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233BFFDA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B926D8">
        <w:t>79-100</w:t>
      </w:r>
      <w:r w:rsidRPr="00935225">
        <w:t>,</w:t>
      </w:r>
      <w:r w:rsidR="007514AF" w:rsidRPr="00935225">
        <w:t xml:space="preserve"> </w:t>
      </w:r>
      <w:hyperlink r:id="rId10" w:history="1">
        <w:r w:rsidR="00B926D8" w:rsidRPr="00CB440D">
          <w:rPr>
            <w:rStyle w:val="Hipercze"/>
          </w:rPr>
          <w:t>zamowienia@mazovia.pl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3878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59d671bdf4db6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3CCC" w14:textId="77777777" w:rsidR="00B926D8" w:rsidRDefault="00B926D8" w:rsidP="00B926D8">
      <w:pPr>
        <w:pStyle w:val="PUMiejscowo"/>
        <w:rPr>
          <w:lang w:bidi="pl-PL"/>
        </w:rPr>
      </w:pPr>
      <w:r>
        <w:rPr>
          <w:lang w:bidi="pl-PL"/>
        </w:rPr>
        <w:t>OR-D-III.272.148.2023.AB</w:t>
      </w:r>
    </w:p>
    <w:p w14:paraId="0A9CF769" w14:textId="25CC198F" w:rsidR="000A4E09" w:rsidRPr="00232C1F" w:rsidRDefault="000A4E09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br w:type="column"/>
      </w:r>
      <w:r w:rsidRPr="00232C1F">
        <w:t xml:space="preserve">Warszawa, </w:t>
      </w:r>
      <w:r w:rsidR="00B926D8">
        <w:t>15 stycznia 2024 roku</w:t>
      </w:r>
    </w:p>
    <w:p w14:paraId="41DDE1FF" w14:textId="77777777" w:rsidR="00B926D8" w:rsidRDefault="00B926D8" w:rsidP="00B926D8">
      <w:pPr>
        <w:keepNext/>
        <w:keepLines/>
        <w:spacing w:before="120" w:after="0"/>
        <w:outlineLvl w:val="2"/>
        <w:rPr>
          <w:rFonts w:eastAsia="Calibri" w:cs="Calibri"/>
          <w:b/>
          <w:bCs/>
          <w:color w:val="000000"/>
          <w:szCs w:val="24"/>
        </w:rPr>
      </w:pPr>
      <w:bookmarkStart w:id="0" w:name="_Hlk94466593"/>
      <w:bookmarkStart w:id="1" w:name="_Hlk96437609"/>
      <w:bookmarkStart w:id="2" w:name="_Hlk94466651"/>
      <w:r>
        <w:rPr>
          <w:rFonts w:eastAsia="Calibri" w:cs="Calibri"/>
          <w:b/>
          <w:bCs/>
          <w:color w:val="000000"/>
          <w:szCs w:val="24"/>
        </w:rPr>
        <w:t>UCZESTNICY POSTĘPOWANIA O UDZIELENIE ZAMÓWIENIA PUBLICZNEGO</w:t>
      </w:r>
    </w:p>
    <w:p w14:paraId="7833CA40" w14:textId="77777777" w:rsidR="00B926D8" w:rsidRDefault="00B926D8" w:rsidP="00B926D8">
      <w:pPr>
        <w:keepNext/>
        <w:keepLines/>
        <w:spacing w:before="120" w:after="0"/>
        <w:outlineLvl w:val="2"/>
        <w:rPr>
          <w:rFonts w:eastAsia="Calibri" w:cs="Calibri"/>
          <w:b/>
          <w:bCs/>
          <w:color w:val="000000"/>
          <w:szCs w:val="24"/>
        </w:rPr>
      </w:pPr>
    </w:p>
    <w:p w14:paraId="75E2F88D" w14:textId="77777777" w:rsidR="00B926D8" w:rsidRDefault="00B926D8" w:rsidP="00B926D8">
      <w:pPr>
        <w:pStyle w:val="Listanumerowana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</w:pPr>
      <w:r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  <w:t>Wyjaśnienie i zmiana treści specyfikacji warunków zamówienia</w:t>
      </w:r>
    </w:p>
    <w:bookmarkEnd w:id="0"/>
    <w:p w14:paraId="1F662A71" w14:textId="77777777" w:rsidR="00B926D8" w:rsidRDefault="00B926D8" w:rsidP="00B926D8">
      <w:pPr>
        <w:pStyle w:val="Nagwek1"/>
        <w:spacing w:line="252" w:lineRule="auto"/>
        <w:rPr>
          <w:rFonts w:ascii="Calibri" w:hAnsi="Calibri" w:cs="Calibri"/>
          <w:bCs/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rStyle w:val="Pogrubienie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postępowania o udzielenie zamówienia publicznego na</w:t>
      </w:r>
      <w:r>
        <w:rPr>
          <w:rFonts w:ascii="Calibri" w:eastAsia="Calibri" w:hAnsi="Calibri" w:cs="Calibri"/>
          <w:bCs/>
          <w:sz w:val="22"/>
          <w:szCs w:val="22"/>
        </w:rPr>
        <w:t xml:space="preserve"> „</w:t>
      </w:r>
      <w:r>
        <w:rPr>
          <w:rFonts w:ascii="Calibri" w:hAnsi="Calibri" w:cs="Calibri"/>
          <w:bCs/>
          <w:sz w:val="22"/>
          <w:szCs w:val="22"/>
        </w:rPr>
        <w:t>Przygotowanie projektów graficznych, druk, ekspozycja i demontaż na nośnikach typu billboard zlokalizowanych na terenie województwa mazowieckiego”</w:t>
      </w:r>
    </w:p>
    <w:p w14:paraId="2D76F636" w14:textId="77777777" w:rsidR="00B926D8" w:rsidRDefault="00B926D8" w:rsidP="00B926D8">
      <w:pPr/>
    </w:p>
    <w:p w14:paraId="47D04232" w14:textId="77777777" w:rsidR="00B926D8" w:rsidRDefault="00B926D8" w:rsidP="00B926D8">
      <w:pPr>
        <w:pStyle w:val="Default"/>
        <w:spacing w:line="254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art. 284 ust. 1 ustawy z dnia 11 września 2019 roku – Prawo zamówień publicznych (Dz. U. z 2023 poz. 1605 ze zm.) zwanej dalej „ustawą”, do Zamawiającego wpłynął  wniosek o wyjaśnienie treści specyfikacji warunków zamówienia (dalej: „SWZ”) w przedmiotowym postępowaniu. Działając na podstawie art. 284 ust. 2 oraz 286 ust. 1 ustawy Zamawiający wyjaśnia i zmienia treść SWZ i dokonuje uzupełnienia Opisu Przedmiotu zamówienia (dalej: OPZ) w następujący sposób:</w:t>
      </w:r>
    </w:p>
    <w:p w14:paraId="1B884412" w14:textId="77777777" w:rsidR="00B926D8" w:rsidRDefault="00B926D8" w:rsidP="00B926D8">
      <w:pPr>
        <w:pStyle w:val="Default"/>
        <w:spacing w:line="254" w:lineRule="auto"/>
        <w:ind w:firstLine="708"/>
        <w:rPr>
          <w:rFonts w:asciiTheme="minorHAnsi" w:hAnsiTheme="minorHAnsi" w:cstheme="minorHAnsi"/>
          <w:sz w:val="22"/>
        </w:rPr>
      </w:pPr>
    </w:p>
    <w:p w14:paraId="55A81A17" w14:textId="77777777" w:rsidR="00B926D8" w:rsidRDefault="00B926D8" w:rsidP="00B926D8">
      <w:pPr>
        <w:pStyle w:val="Default"/>
        <w:spacing w:line="25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Pytanie </w:t>
      </w:r>
    </w:p>
    <w:p w14:paraId="2CFDBCFF" w14:textId="77777777" w:rsidR="00B926D8" w:rsidRDefault="00B926D8" w:rsidP="00B926D8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„Jaką kwotę przewidujecie Państwo na realizację zamówienia?”.</w:t>
      </w:r>
    </w:p>
    <w:p w14:paraId="1D4857E8" w14:textId="77777777" w:rsidR="00B926D8" w:rsidRDefault="00B926D8" w:rsidP="00B926D8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Odpowiedź </w:t>
      </w:r>
    </w:p>
    <w:p w14:paraId="7B612DE1" w14:textId="77777777" w:rsidR="00B926D8" w:rsidRDefault="00B926D8" w:rsidP="00B926D8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informuje, że zgodnie z art. 222 ust. 4 ustawy najpóźniej przed otwarciem ofert, udostępni na stronie internetowej prowadzonego postępowania informację o kwocie, jaką zamierza przeznaczyć na sfinansowanie zamówienia.</w:t>
      </w:r>
    </w:p>
    <w:p w14:paraId="5A29FF55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</w:p>
    <w:p w14:paraId="18353D9E" w14:textId="77777777" w:rsidR="00B926D8" w:rsidRDefault="00B926D8" w:rsidP="00B926D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Pytanie</w:t>
      </w:r>
    </w:p>
    <w:p w14:paraId="4D8992CA" w14:textId="77777777" w:rsidR="00B926D8" w:rsidRDefault="00B926D8" w:rsidP="00B926D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„Zwracamy się z pytaniem o doprecyzowanie, czy wymagana liczba nośników musi być w tych samych lokalizacjach przez okres dwóch wymienionych miesięcy, czy wystarczy zgodność ilości nośników (ta sama liczba nośników w jednym miesiącu jak i w drugim miesiącu ale w innych lokalizacjach zgodnych z wytycznymi)?</w:t>
      </w:r>
    </w:p>
    <w:p w14:paraId="31D138A9" w14:textId="77777777" w:rsidR="00B926D8" w:rsidRDefault="00B926D8" w:rsidP="00B926D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Odpowiedź</w:t>
      </w:r>
    </w:p>
    <w:p w14:paraId="427766BD" w14:textId="77777777" w:rsidR="00B926D8" w:rsidRDefault="00B926D8" w:rsidP="00B926D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potwierdza, że wymagana liczna nośników musi być w tych samych lokalizacjach przez okres dwóch miesięcy.</w:t>
      </w:r>
    </w:p>
    <w:p w14:paraId="79AD351A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</w:p>
    <w:p w14:paraId="04DB1B7D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Pytanie</w:t>
      </w:r>
    </w:p>
    <w:p w14:paraId="64BA3365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„Czy dopuszczają Państwo terminy realizacji wyklejania nośników przez dostawców, gdyż każdy ma inne terminy i na nowy miesiąc może to być nawet do 4-tego danego m-ca?”</w:t>
      </w:r>
    </w:p>
    <w:p w14:paraId="5652913E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Odpowiedź</w:t>
      </w:r>
    </w:p>
    <w:p w14:paraId="389AD26A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nie dopuszcza, aby termin wyklejania nośników wydłużyć nawet do 4-tego danego miesiąca.</w:t>
      </w:r>
    </w:p>
    <w:p w14:paraId="2686ECA6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</w:p>
    <w:p w14:paraId="2131625D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Pytanie</w:t>
      </w:r>
    </w:p>
    <w:p w14:paraId="7E975D40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„Zwracamy się z prośbą o rozwinięcie i doprecyzowanie §3 punktu 3 projektu Umowy „za niewykonanie lub nienależyte wykonanie umowy w zakresie innym, niż określony w pkt 2 – 10% wartości przedmiotu umowy odpowiednio do określonej w §2 ust. 1 pkt 1 i pkt 2; - „w innym zakresie”, czyli konkretnie jakim?</w:t>
      </w:r>
    </w:p>
    <w:p w14:paraId="0FE16DCB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Odpowiedź</w:t>
      </w:r>
    </w:p>
    <w:p w14:paraId="563DBCDE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informuje, że jako inny zakres niż określony w pkt 2 rozumie się np. złej jakości materiał, słabej jakości kolory, złej jakości druk, brak umieszczenia logo (zgodnie z §1 ust 12 umowy) itp.</w:t>
      </w:r>
    </w:p>
    <w:p w14:paraId="19836C5D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</w:p>
    <w:p w14:paraId="61E0EBD9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Pytanie</w:t>
      </w:r>
    </w:p>
    <w:p w14:paraId="0CC4C94A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„W związku z brakiem dostępnych nośników w wyznaczonych terminach w niektórych z wymienionych miast, czy będą Państwo brali pod uwagę billboardy reklamowe na „przyczepach reklamowych” (stojące w wyznaczonych lokalizacjach przez okres kampanii) spełniających warunki opisane w OPZ?</w:t>
      </w:r>
    </w:p>
    <w:p w14:paraId="746ACD1C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Odpowiedź</w:t>
      </w:r>
    </w:p>
    <w:p w14:paraId="404B91F9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informuje, że nie dopuszcza billboardów reklamowych na „przyczepach reklamowych”.</w:t>
      </w:r>
    </w:p>
    <w:p w14:paraId="2E2BDF64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</w:p>
    <w:p w14:paraId="6425C250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Pytanie</w:t>
      </w:r>
    </w:p>
    <w:p w14:paraId="179C5FBD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„Czy wyklejone reklamą obie strony nośnika typu billboard (tj. strona A i B) traktują Państwo jako dwa nośniki czy jako jeden nośnik?</w:t>
      </w:r>
    </w:p>
    <w:p w14:paraId="6511A5FB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Odpowiedź</w:t>
      </w:r>
    </w:p>
    <w:p w14:paraId="71198398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informuje, że traktuje wyklejenie obu stron nośnika reklamy (strona A i B) jako jeden nośnik.</w:t>
      </w:r>
    </w:p>
    <w:p w14:paraId="7ADA5042" w14:textId="77777777" w:rsidR="00B926D8" w:rsidRDefault="00B926D8" w:rsidP="00B926D8">
      <w:pPr>
        <w:spacing w:after="0" w:line="254" w:lineRule="auto"/>
        <w:jc w:val="both"/>
        <w:rPr>
          <w:rFonts w:asciiTheme="minorHAnsi" w:hAnsiTheme="minorHAnsi" w:cstheme="minorHAnsi"/>
          <w:sz w:val="22"/>
        </w:rPr>
      </w:pPr>
    </w:p>
    <w:p w14:paraId="2445DF80" w14:textId="77777777" w:rsidR="00B926D8" w:rsidRDefault="00B926D8" w:rsidP="00B926D8">
      <w:pPr>
        <w:pStyle w:val="Default"/>
        <w:spacing w:line="254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Jednocześnie Zamawiający dokonuje </w:t>
      </w:r>
      <w:r>
        <w:rPr>
          <w:rFonts w:asciiTheme="minorHAnsi" w:hAnsiTheme="minorHAnsi" w:cstheme="minorHAnsi"/>
          <w:sz w:val="22"/>
          <w:szCs w:val="22"/>
        </w:rPr>
        <w:t xml:space="preserve">zmiany terminu składania i otwarcia ofert oraz terminu związania ofertą, w związku z powyższym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§ 18, 20 i 21 </w:t>
      </w:r>
      <w:r>
        <w:rPr>
          <w:rFonts w:asciiTheme="minorHAnsi" w:hAnsiTheme="minorHAnsi" w:cstheme="minorHAnsi"/>
          <w:sz w:val="22"/>
          <w:szCs w:val="22"/>
        </w:rPr>
        <w:t>SWZ otrzymują następujące brzmienie:</w:t>
      </w:r>
    </w:p>
    <w:p w14:paraId="279BFE27" w14:textId="77777777" w:rsidR="00B926D8" w:rsidRDefault="00B926D8" w:rsidP="00B926D8">
      <w:pPr>
        <w:pStyle w:val="Default"/>
        <w:spacing w:line="254" w:lineRule="auto"/>
        <w:rPr>
          <w:rStyle w:val="Pogrubienie"/>
          <w:noProof/>
        </w:rPr>
      </w:pPr>
    </w:p>
    <w:p w14:paraId="2671F10A" w14:textId="77777777" w:rsidR="00B926D8" w:rsidRDefault="00B926D8" w:rsidP="00B926D8">
      <w:pPr>
        <w:pStyle w:val="Default"/>
        <w:spacing w:line="254" w:lineRule="auto"/>
        <w:rPr>
          <w:rFonts w:eastAsia="Calibri"/>
        </w:rPr>
      </w:pPr>
      <w:r>
        <w:rPr>
          <w:rStyle w:val="Pogrubienie"/>
          <w:rFonts w:asciiTheme="minorHAnsi" w:hAnsiTheme="minorHAnsi" w:cstheme="minorHAnsi"/>
          <w:noProof/>
          <w:sz w:val="22"/>
          <w:szCs w:val="22"/>
        </w:rPr>
        <w:t>§ 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ust.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>Termin związania ofertą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</w:t>
      </w:r>
    </w:p>
    <w:p w14:paraId="7C38E26C" w14:textId="77777777" w:rsidR="00B926D8" w:rsidRDefault="00B926D8" w:rsidP="00B926D8">
      <w:pPr>
        <w:spacing w:after="0" w:line="254" w:lineRule="auto"/>
        <w:rPr>
          <w:b/>
          <w:bCs/>
          <w:sz w:val="22"/>
        </w:rPr>
      </w:pPr>
      <w:r>
        <w:rPr>
          <w:rStyle w:val="Pogrubienie"/>
          <w:rFonts w:asciiTheme="minorHAnsi" w:hAnsiTheme="minorHAnsi" w:cstheme="minorHAnsi"/>
          <w:noProof/>
          <w:sz w:val="22"/>
        </w:rPr>
        <w:t>„1.</w:t>
      </w:r>
      <w:r>
        <w:rPr>
          <w:rFonts w:asciiTheme="minorHAnsi" w:hAnsiTheme="minorHAnsi" w:cstheme="minorHAnsi"/>
          <w:sz w:val="22"/>
        </w:rPr>
        <w:t xml:space="preserve">Wykonawca jest związany ofertą nie dłużej niż 30 dni od dnia upływu terminu składania ofert, czyli </w:t>
      </w:r>
      <w:r>
        <w:rPr>
          <w:rFonts w:asciiTheme="minorHAnsi" w:hAnsiTheme="minorHAnsi" w:cstheme="minorHAnsi"/>
          <w:b/>
          <w:bCs/>
          <w:sz w:val="22"/>
        </w:rPr>
        <w:t xml:space="preserve">do dnia </w:t>
      </w:r>
      <w:r>
        <w:rPr>
          <w:rFonts w:asciiTheme="minorHAnsi" w:hAnsiTheme="minorHAnsi" w:cstheme="minorHAnsi"/>
          <w:b/>
          <w:bCs/>
          <w:color w:val="C00000"/>
          <w:sz w:val="22"/>
        </w:rPr>
        <w:t>15 lutego 2024 roku.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”</w:t>
      </w:r>
      <w:r>
        <w:rPr>
          <w:rFonts w:asciiTheme="minorHAnsi" w:hAnsiTheme="minorHAnsi" w:cstheme="minorHAnsi"/>
          <w:sz w:val="22"/>
        </w:rPr>
        <w:t xml:space="preserve"> </w:t>
      </w:r>
    </w:p>
    <w:p w14:paraId="2D53489D" w14:textId="77777777" w:rsidR="00B926D8" w:rsidRDefault="00B926D8" w:rsidP="00B926D8">
      <w:pPr>
        <w:spacing w:after="0" w:line="254" w:lineRule="auto"/>
        <w:rPr>
          <w:rStyle w:val="Pogrubienie"/>
          <w:rFonts w:asciiTheme="minorHAnsi" w:hAnsiTheme="minorHAnsi" w:cstheme="minorHAnsi"/>
          <w:noProof/>
        </w:rPr>
      </w:pPr>
    </w:p>
    <w:p w14:paraId="6F1580C8" w14:textId="77777777" w:rsidR="00B926D8" w:rsidRDefault="00B926D8" w:rsidP="00B926D8">
      <w:pPr>
        <w:spacing w:after="0" w:line="254" w:lineRule="auto"/>
        <w:rPr>
          <w:rStyle w:val="Pogrubienie"/>
          <w:rFonts w:asciiTheme="minorHAnsi" w:hAnsiTheme="minorHAnsi" w:cstheme="minorHAnsi"/>
          <w:noProof/>
          <w:sz w:val="22"/>
        </w:rPr>
      </w:pPr>
      <w:r>
        <w:rPr>
          <w:rStyle w:val="Pogrubienie"/>
          <w:rFonts w:asciiTheme="minorHAnsi" w:hAnsiTheme="minorHAnsi" w:cstheme="minorHAnsi"/>
          <w:noProof/>
          <w:sz w:val="22"/>
        </w:rPr>
        <w:t xml:space="preserve"> § 20</w:t>
      </w:r>
      <w:r>
        <w:rPr>
          <w:rFonts w:asciiTheme="minorHAnsi" w:eastAsia="Calibri" w:hAnsiTheme="minorHAnsi" w:cstheme="minorHAnsi"/>
          <w:sz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</w:rPr>
        <w:t>ust. 4:</w:t>
      </w:r>
      <w:r>
        <w:rPr>
          <w:rFonts w:asciiTheme="minorHAnsi" w:eastAsia="Calibri" w:hAnsiTheme="minorHAnsi" w:cstheme="minorHAnsi"/>
          <w:sz w:val="22"/>
        </w:rPr>
        <w:t xml:space="preserve"> </w:t>
      </w:r>
      <w:r>
        <w:rPr>
          <w:rStyle w:val="Pogrubienie"/>
          <w:rFonts w:asciiTheme="minorHAnsi" w:hAnsiTheme="minorHAnsi" w:cstheme="minorHAnsi"/>
          <w:noProof/>
          <w:sz w:val="22"/>
        </w:rPr>
        <w:t xml:space="preserve"> Sposób oraz termin składania ofert </w:t>
      </w:r>
    </w:p>
    <w:p w14:paraId="26FA5904" w14:textId="77777777" w:rsidR="00B926D8" w:rsidRDefault="00B926D8" w:rsidP="00B926D8">
      <w:pPr>
        <w:spacing w:after="0" w:line="254" w:lineRule="auto"/>
      </w:pPr>
      <w:r>
        <w:rPr>
          <w:rFonts w:asciiTheme="minorHAnsi" w:eastAsia="Calibri" w:hAnsiTheme="minorHAnsi" w:cstheme="minorHAnsi"/>
          <w:b/>
          <w:bCs/>
          <w:sz w:val="22"/>
        </w:rPr>
        <w:t>„(…) 4.</w:t>
      </w:r>
      <w:r>
        <w:rPr>
          <w:rFonts w:eastAsia="Calibri" w:cs="Calibri"/>
          <w:sz w:val="22"/>
        </w:rPr>
        <w:t>Termin składania ofert upływa w dniu</w:t>
      </w:r>
      <w:bookmarkStart w:id="3" w:name="_Hlk98770250"/>
      <w:r>
        <w:rPr>
          <w:rFonts w:eastAsia="Calibri" w:cs="Calibri"/>
          <w:sz w:val="22"/>
        </w:rPr>
        <w:t xml:space="preserve"> </w:t>
      </w:r>
      <w:bookmarkEnd w:id="3"/>
      <w:r>
        <w:rPr>
          <w:rFonts w:cs="Calibri"/>
          <w:b/>
          <w:bCs/>
          <w:color w:val="C00000"/>
          <w:sz w:val="22"/>
        </w:rPr>
        <w:t>17 stycznia 2024 roku, godzina 10:00.</w:t>
      </w:r>
      <w:r>
        <w:rPr>
          <w:rFonts w:cs="Calibri"/>
          <w:b/>
          <w:bCs/>
          <w:color w:val="000000" w:themeColor="text1"/>
          <w:sz w:val="22"/>
        </w:rPr>
        <w:t>”</w:t>
      </w:r>
      <w:r>
        <w:rPr>
          <w:rFonts w:cs="Calibri"/>
          <w:b/>
          <w:bCs/>
          <w:color w:val="C00000"/>
          <w:sz w:val="22"/>
        </w:rPr>
        <w:t xml:space="preserve"> </w:t>
      </w:r>
    </w:p>
    <w:p w14:paraId="6D35B8B4" w14:textId="77777777" w:rsidR="00B926D8" w:rsidRDefault="00B926D8" w:rsidP="00B926D8">
      <w:pPr>
        <w:spacing w:after="0" w:line="254" w:lineRule="auto"/>
        <w:rPr>
          <w:rStyle w:val="Pogrubienie"/>
          <w:noProof/>
        </w:rPr>
      </w:pPr>
    </w:p>
    <w:p w14:paraId="40FBD1D1" w14:textId="77777777" w:rsidR="00B926D8" w:rsidRDefault="00B926D8" w:rsidP="00B926D8">
      <w:pPr>
        <w:spacing w:after="0" w:line="254" w:lineRule="auto"/>
        <w:rPr>
          <w:rStyle w:val="Pogrubienie"/>
          <w:rFonts w:asciiTheme="minorHAnsi" w:hAnsiTheme="minorHAnsi" w:cstheme="minorHAnsi"/>
          <w:noProof/>
          <w:sz w:val="22"/>
        </w:rPr>
      </w:pPr>
      <w:r>
        <w:rPr>
          <w:rStyle w:val="Pogrubienie"/>
          <w:rFonts w:asciiTheme="minorHAnsi" w:hAnsiTheme="minorHAnsi" w:cstheme="minorHAnsi"/>
          <w:noProof/>
          <w:sz w:val="22"/>
        </w:rPr>
        <w:t>§ 21 ust.1: Termin otwarcia ofert</w:t>
      </w:r>
    </w:p>
    <w:p w14:paraId="17AD25A8" w14:textId="77777777" w:rsidR="00B926D8" w:rsidRDefault="00B926D8" w:rsidP="00B926D8">
      <w:pPr>
        <w:spacing w:after="0" w:line="254" w:lineRule="auto"/>
      </w:pPr>
      <w:r>
        <w:rPr>
          <w:rStyle w:val="Pogrubienie"/>
          <w:rFonts w:asciiTheme="minorHAnsi" w:hAnsiTheme="minorHAnsi" w:cstheme="minorHAnsi"/>
          <w:noProof/>
          <w:sz w:val="22"/>
        </w:rPr>
        <w:t xml:space="preserve">„1.  </w:t>
      </w:r>
      <w:r>
        <w:rPr>
          <w:rFonts w:asciiTheme="minorHAnsi" w:hAnsiTheme="minorHAnsi" w:cstheme="minorHAnsi"/>
          <w:sz w:val="22"/>
        </w:rPr>
        <w:t xml:space="preserve">Otwarcie ofert nastąpi za pośrednictwem Platformy Zakupowej </w:t>
      </w:r>
      <w:r>
        <w:rPr>
          <w:rFonts w:asciiTheme="minorHAnsi" w:hAnsiTheme="minorHAnsi" w:cstheme="minorHAnsi"/>
          <w:bCs/>
          <w:sz w:val="22"/>
        </w:rPr>
        <w:t>w dniu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cs="Calibri"/>
          <w:b/>
          <w:bCs/>
          <w:color w:val="C00000"/>
          <w:sz w:val="22"/>
        </w:rPr>
        <w:t>17 stycznia 2024 roku</w:t>
      </w:r>
      <w:r>
        <w:rPr>
          <w:rFonts w:asciiTheme="minorHAnsi" w:hAnsiTheme="minorHAnsi" w:cstheme="minorHAnsi"/>
          <w:b/>
          <w:color w:val="C00000"/>
          <w:sz w:val="22"/>
        </w:rPr>
        <w:t xml:space="preserve"> o godzinie 10:10</w:t>
      </w:r>
      <w:r>
        <w:rPr>
          <w:rFonts w:asciiTheme="minorHAnsi" w:hAnsiTheme="minorHAnsi" w:cstheme="minorHAnsi"/>
          <w:b/>
          <w:sz w:val="22"/>
        </w:rPr>
        <w:t xml:space="preserve">.” </w:t>
      </w:r>
    </w:p>
    <w:p w14:paraId="688A52A1" w14:textId="77777777" w:rsidR="00B926D8" w:rsidRDefault="00B926D8" w:rsidP="00B926D8">
      <w:pPr>
        <w:spacing w:after="0" w:line="254" w:lineRule="auto"/>
        <w:jc w:val="both"/>
        <w:rPr>
          <w:rFonts w:asciiTheme="minorHAnsi" w:eastAsia="Calibri" w:hAnsiTheme="minorHAnsi" w:cstheme="minorHAnsi"/>
          <w:color w:val="A6A6A6"/>
          <w:sz w:val="22"/>
        </w:rPr>
      </w:pPr>
    </w:p>
    <w:p w14:paraId="19150102" w14:textId="77777777" w:rsidR="00B926D8" w:rsidRDefault="00B926D8" w:rsidP="00B926D8">
      <w:pPr>
        <w:spacing w:after="0" w:line="254" w:lineRule="auto"/>
        <w:rPr>
          <w:rStyle w:val="Pogrubienie"/>
          <w:noProof/>
        </w:rPr>
      </w:pPr>
      <w:r>
        <w:rPr>
          <w:rFonts w:asciiTheme="minorHAnsi" w:eastAsia="Calibri" w:hAnsiTheme="minorHAnsi" w:cstheme="minorHAnsi"/>
          <w:sz w:val="22"/>
        </w:rPr>
        <w:t xml:space="preserve">Zgodnie z art. 286 ust.7 </w:t>
      </w:r>
      <w:r>
        <w:rPr>
          <w:rStyle w:val="Pogrubienie"/>
          <w:rFonts w:asciiTheme="minorHAnsi" w:hAnsiTheme="minorHAnsi" w:cstheme="minorHAnsi"/>
          <w:noProof/>
          <w:sz w:val="22"/>
        </w:rPr>
        <w:t xml:space="preserve">zmiana treści SWZ zostanie udostępniona na stronie Platformy Zakupowej </w:t>
      </w:r>
      <w:hyperlink r:id="rId18" w:history="1">
        <w:r>
          <w:rPr>
            <w:rStyle w:val="Hipercze"/>
            <w:rFonts w:asciiTheme="minorHAnsi" w:hAnsiTheme="minorHAnsi" w:cstheme="minorHAnsi"/>
            <w:noProof/>
            <w:sz w:val="22"/>
          </w:rPr>
          <w:t>https://platformazakupowa.pl/pn/mazovia</w:t>
        </w:r>
      </w:hyperlink>
    </w:p>
    <w:p w14:paraId="07D03CE5" w14:textId="77777777" w:rsidR="00B926D8" w:rsidRDefault="00B926D8" w:rsidP="00B926D8">
      <w:pPr>
        <w:spacing w:after="0" w:line="254" w:lineRule="auto"/>
        <w:jc w:val="both"/>
        <w:rPr>
          <w:rFonts w:asciiTheme="minorHAnsi" w:eastAsia="Calibri" w:hAnsiTheme="minorHAnsi" w:cstheme="minorHAnsi"/>
          <w:color w:val="A6A6A6"/>
          <w:sz w:val="22"/>
        </w:rPr>
      </w:pPr>
    </w:p>
    <w:p w14:paraId="72E39D7C" w14:textId="7F77F0F4" w:rsidR="005B13D2" w:rsidRPr="00232C1F" w:rsidRDefault="00B926D8" w:rsidP="00B926D8">
      <w:pPr>
        <w:pStyle w:val="Zwrotpoegnalny"/>
      </w:pPr>
      <w:r>
        <w:rPr>
          <w:rFonts w:asciiTheme="minorHAnsi" w:eastAsia="Calibri" w:hAnsiTheme="minorHAnsi" w:cstheme="minorHAnsi"/>
          <w:sz w:val="22"/>
        </w:rPr>
        <w:t xml:space="preserve">Z </w:t>
      </w:r>
      <w:r w:rsidR="005B13D2" w:rsidRPr="00232C1F">
        <w:t>poważaniem</w:t>
      </w:r>
    </w:p>
    <w:p w14:paraId="061F2817" w14:textId="4639BB94" w:rsidR="005B13D2" w:rsidRPr="00232C1F" w:rsidRDefault="00732AEB" w:rsidP="005B13D2">
      <w:pPr>
        <w:pStyle w:val="PUStanowiskopodpisujcego"/>
      </w:pPr>
      <w:r>
        <w:t xml:space="preserve">Zastępca </w:t>
      </w:r>
      <w:r w:rsidR="00B926D8">
        <w:t>Dyrektor</w:t>
      </w:r>
      <w:r>
        <w:t>a</w:t>
      </w:r>
      <w:r w:rsidR="00B926D8">
        <w:t xml:space="preserve"> Departamentu Zdrowia i Polityki Społecznej</w:t>
      </w:r>
    </w:p>
    <w:p w14:paraId="7451AE34" w14:textId="75E487A5" w:rsidR="005B13D2" w:rsidRPr="00FE04DE" w:rsidRDefault="00732AEB" w:rsidP="005B13D2">
      <w:pPr>
        <w:pStyle w:val="Podpisautora"/>
        <w:spacing w:before="480"/>
        <w:rPr>
          <w:rFonts w:ascii="Calibri" w:hAnsi="Calibri"/>
          <w:i w:val="0"/>
          <w:color w:val="auto"/>
        </w:rPr>
      </w:pPr>
      <w:r>
        <w:lastRenderedPageBreak/>
        <w:t>Marzena Cendrowska</w:t>
      </w:r>
    </w:p>
    <w:p w14:paraId="6907C9A2" w14:textId="21DB8DC3" w:rsidR="00EE1057" w:rsidRPr="00232C1F" w:rsidRDefault="005B13D2" w:rsidP="005B13D2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>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1"/>
    <w:bookmarkEnd w:id="2"/>
    <w:p w14:paraId="615B9318" w14:textId="497F7577" w:rsidR="004A40A1" w:rsidRDefault="004A40A1" w:rsidP="00B926D8">
      <w:pPr>
        <w:pStyle w:val="Listanumerowana"/>
        <w:numPr>
          <w:ilvl w:val="0"/>
          <w:numId w:val="0"/>
        </w:numPr>
        <w:ind w:left="360" w:hanging="360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DBC" w14:textId="77777777" w:rsidR="004B4B7B" w:rsidRDefault="004B4B7B" w:rsidP="001D3676">
      <w:pPr>
        <w:spacing w:after="0" w:line="240" w:lineRule="auto"/>
      </w:pPr>
      <w:r>
        <w:separator/>
      </w:r>
    </w:p>
  </w:endnote>
  <w:endnote w:type="continuationSeparator" w:id="0">
    <w:p w14:paraId="1706A952" w14:textId="77777777" w:rsidR="004B4B7B" w:rsidRDefault="004B4B7B" w:rsidP="001D3676">
      <w:pPr>
        <w:spacing w:after="0" w:line="240" w:lineRule="auto"/>
      </w:pPr>
      <w:r>
        <w:continuationSeparator/>
      </w:r>
    </w:p>
  </w:endnote>
  <w:endnote w:type="continuationNotice" w:id="1">
    <w:p w14:paraId="43110A53" w14:textId="77777777" w:rsidR="004B4B7B" w:rsidRDefault="004B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05" w14:textId="77777777" w:rsidR="004B4B7B" w:rsidRDefault="004B4B7B" w:rsidP="001D3676">
      <w:pPr>
        <w:spacing w:after="0" w:line="240" w:lineRule="auto"/>
      </w:pPr>
      <w:r>
        <w:separator/>
      </w:r>
    </w:p>
  </w:footnote>
  <w:footnote w:type="continuationSeparator" w:id="0">
    <w:p w14:paraId="740DA453" w14:textId="77777777" w:rsidR="004B4B7B" w:rsidRDefault="004B4B7B" w:rsidP="001D3676">
      <w:pPr>
        <w:spacing w:after="0" w:line="240" w:lineRule="auto"/>
      </w:pPr>
      <w:r>
        <w:continuationSeparator/>
      </w:r>
    </w:p>
  </w:footnote>
  <w:footnote w:type="continuationNotice" w:id="1">
    <w:p w14:paraId="43CB0AF3" w14:textId="77777777" w:rsidR="004B4B7B" w:rsidRDefault="004B4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14.4pt" o:bullet="t">
        <v:imagedata r:id="rId1" o:title="2tire"/>
      </v:shape>
    </w:pict>
  </w:numPicBullet>
  <w:numPicBullet w:numPicBulletId="1">
    <w:pict>
      <v:shape id="_x0000_i1027" type="#_x0000_t75" style="width:16.15pt;height:11.5pt" o:bullet="t">
        <v:imagedata r:id="rId2" o:title="2tire"/>
      </v:shape>
    </w:pict>
  </w:numPicBullet>
  <w:numPicBullet w:numPicBulletId="2">
    <w:pict>
      <v:shape id="_x0000_i1028" type="#_x0000_t75" style="width:9.2pt;height:6.3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1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0"/>
  </w:num>
  <w:num w:numId="18" w16cid:durableId="432436574">
    <w:abstractNumId w:val="8"/>
    <w:lvlOverride w:ilvl="0">
      <w:startOverride w:val="1"/>
    </w:lvlOverride>
  </w:num>
  <w:num w:numId="19" w16cid:durableId="59139162">
    <w:abstractNumId w:val="12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92464"/>
    <w:rsid w:val="006A193A"/>
    <w:rsid w:val="006D022D"/>
    <w:rsid w:val="006E3172"/>
    <w:rsid w:val="006F1F28"/>
    <w:rsid w:val="006F7739"/>
    <w:rsid w:val="00732AEB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926D8"/>
    <w:rsid w:val="00BA323F"/>
    <w:rsid w:val="00BC10D1"/>
    <w:rsid w:val="00BC3F34"/>
    <w:rsid w:val="00BF28FE"/>
    <w:rsid w:val="00C1675E"/>
    <w:rsid w:val="00C17510"/>
    <w:rsid w:val="00C32D79"/>
    <w:rsid w:val="00C467AA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  <w:style w:type="paragraph" w:customStyle="1" w:styleId="Default">
    <w:name w:val="Default"/>
    <w:rsid w:val="00B9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platformazakupowa.pl/pn/mazovia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zamowienia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19b33425-3400-4496-acb3-2e91303aac70.jpeg" Id="R97459d671bdf4db6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68FA5-BA32-48FE-B24F-7C082A11ED33}"/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Borek Anna</cp:lastModifiedBy>
  <cp:revision>2</cp:revision>
  <dcterms:created xsi:type="dcterms:W3CDTF">2024-01-15T10:05:00Z</dcterms:created>
  <dcterms:modified xsi:type="dcterms:W3CDTF">2024-01-15T10:05:00Z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