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82D" w:rsidRPr="001420DD" w:rsidRDefault="002001B6" w:rsidP="001420DD">
      <w:pPr>
        <w:tabs>
          <w:tab w:val="left" w:pos="426"/>
        </w:tabs>
        <w:jc w:val="right"/>
        <w:rPr>
          <w:rFonts w:ascii="Arial" w:eastAsia="Times New Roman" w:hAnsi="Arial" w:cs="Times New Roman"/>
          <w:bCs/>
          <w:color w:val="111111"/>
          <w:lang w:eastAsia="pl-PL"/>
        </w:rPr>
      </w:pPr>
      <w:r>
        <w:rPr>
          <w:rFonts w:ascii="Arial" w:eastAsia="Times New Roman" w:hAnsi="Arial" w:cs="Times New Roman"/>
          <w:bCs/>
          <w:color w:val="111111"/>
          <w:lang w:eastAsia="pl-PL"/>
        </w:rPr>
        <w:t>Załącznik nr 8</w:t>
      </w:r>
    </w:p>
    <w:p w:rsidR="00EF082D" w:rsidRDefault="00EF082D" w:rsidP="00EF082D">
      <w:pPr>
        <w:pStyle w:val="Akapitzlist"/>
        <w:tabs>
          <w:tab w:val="left" w:pos="426"/>
        </w:tabs>
        <w:spacing w:after="0"/>
        <w:ind w:left="426"/>
        <w:jc w:val="both"/>
        <w:rPr>
          <w:rFonts w:ascii="Arial" w:eastAsia="Times New Roman" w:hAnsi="Arial" w:cs="Times New Roman"/>
          <w:bCs/>
          <w:color w:val="111111"/>
          <w:lang w:eastAsia="pl-PL"/>
        </w:rPr>
      </w:pPr>
    </w:p>
    <w:p w:rsidR="00EF082D" w:rsidRDefault="00EF082D" w:rsidP="00EF082D">
      <w:pPr>
        <w:pStyle w:val="Akapitzlist"/>
        <w:tabs>
          <w:tab w:val="left" w:pos="426"/>
        </w:tabs>
        <w:spacing w:after="0"/>
        <w:ind w:left="426"/>
        <w:jc w:val="both"/>
        <w:rPr>
          <w:rFonts w:ascii="Arial" w:eastAsia="Times New Roman" w:hAnsi="Arial" w:cs="Times New Roman"/>
          <w:bCs/>
          <w:color w:val="111111"/>
          <w:lang w:eastAsia="pl-PL"/>
        </w:rPr>
      </w:pPr>
    </w:p>
    <w:p w:rsidR="00EF082D" w:rsidRDefault="00EF082D" w:rsidP="00EF082D">
      <w:pPr>
        <w:pStyle w:val="Akapitzlist"/>
        <w:tabs>
          <w:tab w:val="left" w:pos="426"/>
        </w:tabs>
        <w:spacing w:after="0"/>
        <w:ind w:left="426"/>
        <w:jc w:val="center"/>
        <w:rPr>
          <w:rFonts w:ascii="Arial" w:eastAsia="Times New Roman" w:hAnsi="Arial" w:cs="Times New Roman"/>
          <w:b/>
          <w:bCs/>
          <w:color w:val="111111"/>
          <w:lang w:eastAsia="pl-PL"/>
        </w:rPr>
      </w:pPr>
      <w:r>
        <w:rPr>
          <w:rFonts w:ascii="Arial" w:eastAsia="Times New Roman" w:hAnsi="Arial" w:cs="Times New Roman"/>
          <w:b/>
          <w:bCs/>
          <w:color w:val="111111"/>
          <w:lang w:eastAsia="pl-PL"/>
        </w:rPr>
        <w:t>Klauzula informacyjna dotycząca przetwarzania danych osobowych</w:t>
      </w:r>
    </w:p>
    <w:p w:rsidR="00EF082D" w:rsidRDefault="00EF082D" w:rsidP="00EF082D">
      <w:pPr>
        <w:pStyle w:val="Akapitzlist"/>
        <w:tabs>
          <w:tab w:val="left" w:pos="426"/>
        </w:tabs>
        <w:spacing w:after="0"/>
        <w:ind w:left="426"/>
        <w:jc w:val="both"/>
        <w:rPr>
          <w:rFonts w:ascii="Arial" w:eastAsia="Times New Roman" w:hAnsi="Arial" w:cs="Times New Roman"/>
          <w:bCs/>
          <w:color w:val="111111"/>
          <w:lang w:eastAsia="pl-PL"/>
        </w:rPr>
      </w:pPr>
    </w:p>
    <w:p w:rsidR="00EF082D" w:rsidRDefault="00EF082D" w:rsidP="00EF082D">
      <w:pPr>
        <w:pStyle w:val="Akapitzlist"/>
        <w:tabs>
          <w:tab w:val="left" w:pos="426"/>
        </w:tabs>
        <w:spacing w:after="0"/>
        <w:ind w:left="426"/>
        <w:jc w:val="both"/>
        <w:rPr>
          <w:rFonts w:hint="eastAsia"/>
        </w:rPr>
      </w:pPr>
      <w:r>
        <w:rPr>
          <w:rFonts w:ascii="Arial" w:eastAsia="Times New Roman" w:hAnsi="Arial" w:cs="Times New Roman"/>
          <w:bCs/>
          <w:color w:val="111111"/>
          <w:lang w:eastAsia="pl-PL"/>
        </w:rPr>
        <w:t xml:space="preserve">Zgodnie </w:t>
      </w:r>
      <w:r>
        <w:rPr>
          <w:rFonts w:ascii="Arial" w:eastAsia="Times New Roman" w:hAnsi="Arial" w:cs="Times New Roman"/>
          <w:color w:val="111111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A0477C">
        <w:rPr>
          <w:rFonts w:ascii="Arial" w:eastAsia="Times New Roman" w:hAnsi="Arial" w:cs="Times New Roman"/>
          <w:color w:val="111111"/>
          <w:lang w:eastAsia="pl-PL"/>
        </w:rPr>
        <w:t xml:space="preserve"> </w:t>
      </w:r>
      <w:r>
        <w:rPr>
          <w:rFonts w:ascii="Arial" w:eastAsia="Times New Roman" w:hAnsi="Arial" w:cs="Times New Roman"/>
          <w:color w:val="111111"/>
          <w:lang w:eastAsia="pl-PL"/>
        </w:rPr>
        <w:t>(Dz. Urz. UE L 119 z 04.05.2016 r., str. 1), dalej „RODO”, informuję, że: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>administratorem Pani/Pana danych osobowych jest Rejonowy Zarząd Infrastruktury w Gdyni, ul. Jana z Kolna 8 b, 81-301 Gdynia,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 w:cs="Times New Roman"/>
          <w:color w:val="111111"/>
          <w:lang w:eastAsia="pl-PL"/>
        </w:rPr>
        <w:t xml:space="preserve">w sprawach związanych z Pani/Pana danymi proszę kontaktować się z Inspektorem Ochrony Danych, kontakt pisemny za pomocą poczty tradycyjnej na adres: Rejonowy Zarząd Infrastruktury w Gdyni, ul. Jana z Kolna 8b, 81-301 Gdynia lub pocztą elektroniczną na adres e-mail: </w:t>
      </w:r>
      <w:hyperlink r:id="rId8" w:history="1">
        <w:r w:rsidRPr="00A0477C">
          <w:rPr>
            <w:rStyle w:val="Hipercze"/>
            <w:rFonts w:ascii="Arial" w:eastAsia="Times New Roman" w:hAnsi="Arial" w:cs="Times New Roman"/>
            <w:color w:val="auto"/>
            <w:u w:val="none"/>
            <w:lang w:eastAsia="pl-PL"/>
          </w:rPr>
          <w:t>rzigdynia.kancelaria@ron.mil.pl</w:t>
        </w:r>
      </w:hyperlink>
      <w:r>
        <w:rPr>
          <w:rFonts w:ascii="Arial" w:eastAsia="Times New Roman" w:hAnsi="Arial" w:cs="Times New Roman"/>
          <w:color w:val="111111"/>
          <w:lang w:eastAsia="pl-PL"/>
        </w:rPr>
        <w:t>,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Pani/Pana dane osobowe przetwarzane będą na podstawie art. 6 ust. 1 lit. c</w:t>
      </w:r>
      <w:r>
        <w:rPr>
          <w:rFonts w:ascii="Arial" w:eastAsia="Times New Roman" w:hAnsi="Arial"/>
          <w:i/>
          <w:color w:val="111111"/>
          <w:lang w:eastAsia="pl-PL"/>
        </w:rPr>
        <w:t xml:space="preserve"> </w:t>
      </w:r>
      <w:r>
        <w:rPr>
          <w:rFonts w:ascii="Arial" w:eastAsia="Times New Roman" w:hAnsi="Arial"/>
          <w:color w:val="111111"/>
          <w:lang w:eastAsia="pl-PL"/>
        </w:rPr>
        <w:t xml:space="preserve">RODO w celu prowadzenia przedmiotowego postępowania o udzielenie zamówienia publicznego oraz zawarcia umowy, a podstawą prawną ich przetwarzania jest obowiązek prawny stosowania sformalizowanych procedur udzielenia zamówień publicznych spoczywający </w:t>
      </w:r>
      <w:r>
        <w:rPr>
          <w:rFonts w:ascii="Arial" w:eastAsia="Times New Roman" w:hAnsi="Arial"/>
          <w:color w:val="111111"/>
          <w:lang w:eastAsia="pl-PL"/>
        </w:rPr>
        <w:br/>
        <w:t>na zamawiającym,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odbiorcami Pani/Pana danych osobowych będą osoby lub podmioty, którym udostępniona zostanie dokumentacja postępowania w oparciu o art. 18 oraz art. 74 ustawy Pzp,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 xml:space="preserve">Pani/Pana dane osobowe będą przechowywane przez okres wynikający </w:t>
      </w:r>
      <w:r>
        <w:rPr>
          <w:rFonts w:ascii="Arial" w:eastAsia="Times New Roman" w:hAnsi="Arial"/>
          <w:color w:val="111111"/>
          <w:lang w:eastAsia="pl-PL"/>
        </w:rPr>
        <w:br/>
        <w:t>z resortowych przepisów archiwalnych nie dłużej jednak niż terminy przedawnienia roszczeń,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 xml:space="preserve">obowiązek podania przez Panią/Pana danych osobowych bezpośrednio Pani/Pana dotyczących jest wymogiem ustawowym określonym </w:t>
      </w:r>
    </w:p>
    <w:p w:rsidR="00EF082D" w:rsidRDefault="00EF082D" w:rsidP="00EF082D">
      <w:pPr>
        <w:pStyle w:val="Akapitzlist"/>
        <w:tabs>
          <w:tab w:val="left" w:pos="426"/>
        </w:tabs>
        <w:spacing w:after="0"/>
        <w:ind w:left="851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w przepisach ustawy Pzp, związanym z udziałem w postępowaniu </w:t>
      </w:r>
      <w:r>
        <w:rPr>
          <w:rFonts w:ascii="Arial" w:eastAsia="Times New Roman" w:hAnsi="Arial"/>
          <w:color w:val="111111"/>
          <w:lang w:eastAsia="pl-PL"/>
        </w:rPr>
        <w:br/>
        <w:t>o udzielenie zamówienia publicznego; konsekwencje niepodania określonych danych wynikają z ustawy Pzp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w odniesieniu do Pani/Pana danych osobowych decyzje nie będą podejmowane w sposób zautomatyzowany, stosownie do art. 22 RODO;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posiada Pani/Pan:</w:t>
      </w:r>
    </w:p>
    <w:p w:rsidR="00EF082D" w:rsidRDefault="00EF082D" w:rsidP="00EF082D">
      <w:pPr>
        <w:pStyle w:val="Akapitzlist"/>
        <w:numPr>
          <w:ilvl w:val="1"/>
          <w:numId w:val="3"/>
        </w:numPr>
        <w:spacing w:after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15 RODO prawo dostępu do danych osobowych Pani/Pana dotyczących;</w:t>
      </w:r>
    </w:p>
    <w:p w:rsidR="00EF082D" w:rsidRDefault="00EF082D" w:rsidP="00EF082D">
      <w:pPr>
        <w:pStyle w:val="Akapitzlist"/>
        <w:numPr>
          <w:ilvl w:val="1"/>
          <w:numId w:val="3"/>
        </w:numPr>
        <w:spacing w:after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na podstawie art. 16 RODO prawo do sprostowania lub uzupełnienia Pani/Pana danych </w:t>
      </w:r>
      <w:r w:rsidR="00A0477C">
        <w:rPr>
          <w:rFonts w:ascii="Arial" w:eastAsia="Times New Roman" w:hAnsi="Arial"/>
          <w:color w:val="111111"/>
          <w:lang w:eastAsia="pl-PL"/>
        </w:rPr>
        <w:t>osobowych,</w:t>
      </w:r>
      <w:r>
        <w:rPr>
          <w:rFonts w:ascii="Arial" w:eastAsia="Times New Roman" w:hAnsi="Arial"/>
          <w:color w:val="111111"/>
          <w:lang w:eastAsia="pl-PL"/>
        </w:rPr>
        <w:t xml:space="preserve">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EF082D" w:rsidRDefault="00EF082D" w:rsidP="00EF082D">
      <w:pPr>
        <w:pStyle w:val="Akapitzlist"/>
        <w:numPr>
          <w:ilvl w:val="1"/>
          <w:numId w:val="3"/>
        </w:numPr>
        <w:spacing w:after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</w:t>
      </w:r>
      <w:r>
        <w:rPr>
          <w:rFonts w:ascii="Arial" w:eastAsia="Times New Roman" w:hAnsi="Arial"/>
          <w:color w:val="111111"/>
          <w:lang w:eastAsia="pl-PL"/>
        </w:rPr>
        <w:lastRenderedPageBreak/>
        <w:t>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EF082D" w:rsidRDefault="00EF082D" w:rsidP="00EF082D">
      <w:pPr>
        <w:pStyle w:val="Akapitzlist"/>
        <w:numPr>
          <w:ilvl w:val="1"/>
          <w:numId w:val="3"/>
        </w:numPr>
        <w:spacing w:after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F082D" w:rsidRDefault="00EF082D" w:rsidP="00EF082D">
      <w:pPr>
        <w:pStyle w:val="Akapitzlist"/>
        <w:numPr>
          <w:ilvl w:val="0"/>
          <w:numId w:val="1"/>
        </w:numPr>
        <w:spacing w:after="0"/>
        <w:ind w:left="993" w:hanging="567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 nie przysługuje Pani/Panu:</w:t>
      </w:r>
    </w:p>
    <w:p w:rsidR="00EF082D" w:rsidRDefault="00EF082D" w:rsidP="00EF082D">
      <w:pPr>
        <w:pStyle w:val="Akapitzlist"/>
        <w:numPr>
          <w:ilvl w:val="2"/>
          <w:numId w:val="3"/>
        </w:numPr>
        <w:spacing w:after="0"/>
        <w:ind w:left="1134" w:hanging="425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w związku z art. 17 ust. 3 lit. b, d lub e RODO prawo do usunięcia danych osobowych;</w:t>
      </w:r>
    </w:p>
    <w:p w:rsidR="00EF082D" w:rsidRDefault="00EF082D" w:rsidP="00EF082D">
      <w:pPr>
        <w:pStyle w:val="Akapitzlist"/>
        <w:numPr>
          <w:ilvl w:val="2"/>
          <w:numId w:val="3"/>
        </w:numPr>
        <w:spacing w:after="0"/>
        <w:ind w:left="1134" w:hanging="425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przenoszenia danych osobowych, o którym mowa w art. 20 RODO;</w:t>
      </w:r>
    </w:p>
    <w:p w:rsidR="00EF082D" w:rsidRDefault="00EF082D" w:rsidP="00EF082D">
      <w:pPr>
        <w:pStyle w:val="Akapitzlist"/>
        <w:numPr>
          <w:ilvl w:val="2"/>
          <w:numId w:val="3"/>
        </w:numPr>
        <w:spacing w:after="0"/>
        <w:ind w:left="1134" w:hanging="425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F082D" w:rsidRDefault="00EF082D" w:rsidP="00EF082D">
      <w:pPr>
        <w:pStyle w:val="Akapitzlist"/>
        <w:numPr>
          <w:ilvl w:val="0"/>
          <w:numId w:val="1"/>
        </w:numPr>
        <w:spacing w:after="0"/>
        <w:ind w:left="1134" w:hanging="708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</w:t>
      </w:r>
      <w:bookmarkStart w:id="0" w:name="_GoBack"/>
      <w:bookmarkEnd w:id="0"/>
      <w:r>
        <w:rPr>
          <w:rFonts w:ascii="Arial" w:eastAsia="Times New Roman" w:hAnsi="Arial"/>
          <w:color w:val="111111"/>
          <w:lang w:eastAsia="pl-PL"/>
        </w:rPr>
        <w:t xml:space="preserve"> w</w:t>
      </w:r>
      <w:r w:rsidR="00A0477C">
        <w:rPr>
          <w:rFonts w:ascii="Arial" w:eastAsia="Times New Roman" w:hAnsi="Arial"/>
          <w:color w:val="111111"/>
          <w:lang w:eastAsia="pl-PL"/>
        </w:rPr>
        <w:t xml:space="preserve"> </w:t>
      </w:r>
      <w:r>
        <w:rPr>
          <w:rFonts w:ascii="Arial" w:eastAsia="Times New Roman" w:hAnsi="Arial"/>
          <w:color w:val="111111"/>
          <w:lang w:eastAsia="pl-PL"/>
        </w:rPr>
        <w:t>art. 14 ust. 5 RODO.</w:t>
      </w:r>
    </w:p>
    <w:p w:rsidR="00EF082D" w:rsidRDefault="00EF082D" w:rsidP="00EF082D">
      <w:pPr>
        <w:jc w:val="both"/>
        <w:rPr>
          <w:rFonts w:ascii="Arial" w:eastAsia="Times New Roman" w:hAnsi="Arial"/>
          <w:color w:val="111111"/>
          <w:lang w:eastAsia="pl-PL"/>
        </w:rPr>
      </w:pPr>
    </w:p>
    <w:p w:rsidR="00EF082D" w:rsidRDefault="00EF082D" w:rsidP="00EF082D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3F0B16" w:rsidRDefault="003F0B16">
      <w:pPr>
        <w:rPr>
          <w:rFonts w:hint="eastAsia"/>
        </w:rPr>
      </w:pPr>
    </w:p>
    <w:sectPr w:rsidR="003F0B16" w:rsidSect="00FD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8B5" w:rsidRDefault="008758B5" w:rsidP="002001B6">
      <w:pPr>
        <w:rPr>
          <w:rFonts w:hint="eastAsia"/>
        </w:rPr>
      </w:pPr>
      <w:r>
        <w:separator/>
      </w:r>
    </w:p>
  </w:endnote>
  <w:endnote w:type="continuationSeparator" w:id="0">
    <w:p w:rsidR="008758B5" w:rsidRDefault="008758B5" w:rsidP="002001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8B5" w:rsidRDefault="008758B5" w:rsidP="002001B6">
      <w:pPr>
        <w:rPr>
          <w:rFonts w:hint="eastAsia"/>
        </w:rPr>
      </w:pPr>
      <w:r>
        <w:separator/>
      </w:r>
    </w:p>
  </w:footnote>
  <w:footnote w:type="continuationSeparator" w:id="0">
    <w:p w:rsidR="008758B5" w:rsidRDefault="008758B5" w:rsidP="002001B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A4A"/>
    <w:rsid w:val="001420DD"/>
    <w:rsid w:val="002001B6"/>
    <w:rsid w:val="00201071"/>
    <w:rsid w:val="003F0B16"/>
    <w:rsid w:val="004B544A"/>
    <w:rsid w:val="005104F8"/>
    <w:rsid w:val="005F1EE9"/>
    <w:rsid w:val="006D4A4A"/>
    <w:rsid w:val="00786326"/>
    <w:rsid w:val="00816687"/>
    <w:rsid w:val="008758B5"/>
    <w:rsid w:val="00A0477C"/>
    <w:rsid w:val="00EF082D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65E23"/>
  <w15:docId w15:val="{CC05F715-989A-48F1-AABD-BF92BC5E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82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F082D"/>
    <w:rPr>
      <w:color w:val="0563C1"/>
      <w:u w:val="single"/>
    </w:rPr>
  </w:style>
  <w:style w:type="paragraph" w:customStyle="1" w:styleId="Standard">
    <w:name w:val="Standard"/>
    <w:rsid w:val="00EF082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EF082D"/>
    <w:pPr>
      <w:spacing w:after="200"/>
      <w:ind w:left="720"/>
    </w:pPr>
  </w:style>
  <w:style w:type="numbering" w:customStyle="1" w:styleId="WWNum12">
    <w:name w:val="WWNum12"/>
    <w:rsid w:val="00EF082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001B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001B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001B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001B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32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326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gdynia.kancelaria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8482ED2-F68D-4177-9A1A-06D5813A93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 Justyna</dc:creator>
  <cp:keywords/>
  <dc:description/>
  <cp:lastModifiedBy>Szostak Justyna</cp:lastModifiedBy>
  <cp:revision>10</cp:revision>
  <cp:lastPrinted>2021-10-05T08:03:00Z</cp:lastPrinted>
  <dcterms:created xsi:type="dcterms:W3CDTF">2021-03-25T10:49:00Z</dcterms:created>
  <dcterms:modified xsi:type="dcterms:W3CDTF">2022-02-07T07:55:00Z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e65b6051-a80a-40d8-8057-22bacfd8284f</vt:lpwstr>
  </property>
  <property fmtid="{D5CDD505-2E9C-101B-9397-08002B2CF9AE}" pid="3" name="bjSaver">
    <vt:lpwstr>17fquIXjJLhKlHsQUdnNS6f2js+x1o3t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