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7024" w14:textId="28C539C7" w:rsidR="008028EA" w:rsidRPr="008028EA" w:rsidRDefault="00A27463" w:rsidP="00175A54">
      <w:pPr>
        <w:widowControl w:val="0"/>
        <w:suppressAutoHyphens/>
        <w:jc w:val="center"/>
        <w:rPr>
          <w:rFonts w:ascii="Century Gothic" w:hAnsi="Century Gothic"/>
          <w:b/>
          <w:sz w:val="20"/>
          <w:szCs w:val="20"/>
        </w:rPr>
      </w:pPr>
      <w:r>
        <w:rPr>
          <w:noProof/>
        </w:rPr>
        <w:drawing>
          <wp:anchor distT="0" distB="0" distL="114300" distR="114300" simplePos="0" relativeHeight="251662336" behindDoc="0" locked="0" layoutInCell="1" allowOverlap="1" wp14:anchorId="7C6833B7" wp14:editId="10673C57">
            <wp:simplePos x="0" y="0"/>
            <wp:positionH relativeFrom="column">
              <wp:posOffset>3234690</wp:posOffset>
            </wp:positionH>
            <wp:positionV relativeFrom="paragraph">
              <wp:posOffset>-5715</wp:posOffset>
            </wp:positionV>
            <wp:extent cx="1457325" cy="631825"/>
            <wp:effectExtent l="0" t="0" r="9525" b="0"/>
            <wp:wrapNone/>
            <wp:docPr id="6" name="Obraz 6"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1073">
        <w:rPr>
          <w:noProof/>
        </w:rPr>
        <w:drawing>
          <wp:anchor distT="0" distB="0" distL="114300" distR="114300" simplePos="0" relativeHeight="251661312" behindDoc="0" locked="0" layoutInCell="1" allowOverlap="1" wp14:anchorId="47E0213E" wp14:editId="7183FB4A">
            <wp:simplePos x="0" y="0"/>
            <wp:positionH relativeFrom="column">
              <wp:posOffset>822325</wp:posOffset>
            </wp:positionH>
            <wp:positionV relativeFrom="paragraph">
              <wp:posOffset>-3810</wp:posOffset>
            </wp:positionV>
            <wp:extent cx="1964055" cy="610870"/>
            <wp:effectExtent l="0" t="0" r="0" b="0"/>
            <wp:wrapNone/>
            <wp:docPr id="5" name="Obraz 5"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5B0">
        <w:rPr>
          <w:rFonts w:ascii="Century Gothic" w:hAnsi="Century Gothic"/>
          <w:b/>
          <w:sz w:val="20"/>
          <w:szCs w:val="20"/>
        </w:rPr>
        <w:t xml:space="preserve">  </w:t>
      </w:r>
    </w:p>
    <w:p w14:paraId="0A969BFF" w14:textId="1C30DA75" w:rsidR="00BD1823" w:rsidRDefault="008028EA" w:rsidP="008028EA">
      <w:pPr>
        <w:pStyle w:val="Akapitzlist"/>
        <w:widowControl w:val="0"/>
        <w:numPr>
          <w:ilvl w:val="0"/>
          <w:numId w:val="9"/>
        </w:numPr>
        <w:suppressAutoHyphens/>
        <w:jc w:val="center"/>
        <w:rPr>
          <w:b/>
          <w:bCs/>
        </w:rPr>
      </w:pPr>
      <w:r>
        <w:br/>
      </w:r>
    </w:p>
    <w:p w14:paraId="33900177" w14:textId="6642A330" w:rsidR="00BD1823" w:rsidRDefault="00BD1823" w:rsidP="008028EA">
      <w:pPr>
        <w:pStyle w:val="Akapitzlist"/>
        <w:widowControl w:val="0"/>
        <w:numPr>
          <w:ilvl w:val="0"/>
          <w:numId w:val="9"/>
        </w:numPr>
        <w:suppressAutoHyphens/>
        <w:jc w:val="center"/>
        <w:rPr>
          <w:b/>
          <w:bCs/>
        </w:rPr>
      </w:pPr>
    </w:p>
    <w:p w14:paraId="0ADB0FCE" w14:textId="77777777" w:rsidR="00BD1823" w:rsidRDefault="00BD1823" w:rsidP="008028EA">
      <w:pPr>
        <w:pStyle w:val="Akapitzlist"/>
        <w:widowControl w:val="0"/>
        <w:numPr>
          <w:ilvl w:val="0"/>
          <w:numId w:val="9"/>
        </w:numPr>
        <w:suppressAutoHyphens/>
        <w:jc w:val="center"/>
        <w:rPr>
          <w:b/>
          <w:bCs/>
        </w:rPr>
      </w:pPr>
    </w:p>
    <w:p w14:paraId="65A73D55" w14:textId="2348AE5F" w:rsidR="00BD1823" w:rsidRDefault="00BD1823" w:rsidP="008028EA">
      <w:pPr>
        <w:pStyle w:val="Akapitzlist"/>
        <w:widowControl w:val="0"/>
        <w:numPr>
          <w:ilvl w:val="0"/>
          <w:numId w:val="9"/>
        </w:numPr>
        <w:suppressAutoHyphens/>
        <w:jc w:val="center"/>
        <w:rPr>
          <w:b/>
          <w:bCs/>
        </w:rPr>
      </w:pPr>
    </w:p>
    <w:p w14:paraId="2712E6AD" w14:textId="10FA193F" w:rsidR="008028EA" w:rsidRPr="00D82462" w:rsidRDefault="008028EA" w:rsidP="008028EA">
      <w:pPr>
        <w:pStyle w:val="Akapitzlist"/>
        <w:widowControl w:val="0"/>
        <w:numPr>
          <w:ilvl w:val="0"/>
          <w:numId w:val="9"/>
        </w:numPr>
        <w:suppressAutoHyphens/>
        <w:jc w:val="center"/>
        <w:rPr>
          <w:b/>
          <w:bCs/>
        </w:rPr>
      </w:pPr>
      <w:r>
        <w:rPr>
          <w:noProof/>
        </w:rPr>
        <w:drawing>
          <wp:anchor distT="0" distB="0" distL="114935" distR="114935" simplePos="0" relativeHeight="251659264" behindDoc="0" locked="0" layoutInCell="1" allowOverlap="1" wp14:anchorId="28C3A97F" wp14:editId="754A3DE8">
            <wp:simplePos x="0" y="0"/>
            <wp:positionH relativeFrom="column">
              <wp:posOffset>-3175</wp:posOffset>
            </wp:positionH>
            <wp:positionV relativeFrom="paragraph">
              <wp:posOffset>-3175</wp:posOffset>
            </wp:positionV>
            <wp:extent cx="902335" cy="902335"/>
            <wp:effectExtent l="19050" t="19050" r="12065" b="12065"/>
            <wp:wrapSquare wrapText="r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82462">
        <w:rPr>
          <w:b/>
          <w:bCs/>
        </w:rPr>
        <w:t>UNIWERSYTET KAZIMIERZA WIELKIEGO</w:t>
      </w:r>
    </w:p>
    <w:p w14:paraId="1B284D45" w14:textId="0424E4B1" w:rsidR="008028EA" w:rsidRPr="00D82462" w:rsidRDefault="008028EA" w:rsidP="008028EA">
      <w:pPr>
        <w:pStyle w:val="Akapitzlist"/>
        <w:widowControl w:val="0"/>
        <w:numPr>
          <w:ilvl w:val="0"/>
          <w:numId w:val="9"/>
        </w:numPr>
        <w:pBdr>
          <w:bottom w:val="single" w:sz="8" w:space="1" w:color="000000"/>
        </w:pBdr>
        <w:tabs>
          <w:tab w:val="left" w:pos="3960"/>
          <w:tab w:val="left" w:pos="4320"/>
        </w:tabs>
        <w:suppressAutoHyphens/>
        <w:jc w:val="center"/>
        <w:rPr>
          <w:b/>
          <w:bCs/>
        </w:rPr>
      </w:pPr>
      <w:r w:rsidRPr="00D82462">
        <w:rPr>
          <w:b/>
          <w:bCs/>
        </w:rPr>
        <w:t>W BYDGOSZCZY</w:t>
      </w:r>
    </w:p>
    <w:p w14:paraId="74292269" w14:textId="77777777" w:rsidR="008028EA" w:rsidRPr="00D82462" w:rsidRDefault="008028EA" w:rsidP="008028EA">
      <w:pPr>
        <w:pStyle w:val="Akapitzlist"/>
        <w:widowControl w:val="0"/>
        <w:numPr>
          <w:ilvl w:val="0"/>
          <w:numId w:val="9"/>
        </w:numPr>
        <w:tabs>
          <w:tab w:val="left" w:pos="1620"/>
          <w:tab w:val="left" w:pos="3960"/>
          <w:tab w:val="left" w:pos="4320"/>
        </w:tabs>
        <w:suppressAutoHyphens/>
        <w:jc w:val="center"/>
        <w:rPr>
          <w:sz w:val="18"/>
          <w:szCs w:val="18"/>
        </w:rPr>
      </w:pPr>
      <w:r w:rsidRPr="00D82462">
        <w:rPr>
          <w:sz w:val="18"/>
          <w:szCs w:val="18"/>
        </w:rPr>
        <w:t>ul. Chodkiewicza 30, 85 – 064 Bydgoszcz, tel. 052 341 91 00 fax. 052 360 82 06</w:t>
      </w:r>
    </w:p>
    <w:p w14:paraId="691A07E2" w14:textId="77777777" w:rsidR="008028EA" w:rsidRDefault="008028EA" w:rsidP="008028EA">
      <w:pPr>
        <w:pStyle w:val="Akapitzlist"/>
        <w:widowControl w:val="0"/>
        <w:numPr>
          <w:ilvl w:val="0"/>
          <w:numId w:val="9"/>
        </w:numPr>
        <w:suppressAutoHyphens/>
        <w:jc w:val="center"/>
      </w:pPr>
      <w:r>
        <w:t>NIP 5542647568 REGON 340057695</w:t>
      </w:r>
    </w:p>
    <w:p w14:paraId="26AD5F1E" w14:textId="77777777" w:rsidR="008028EA" w:rsidRDefault="008028EA" w:rsidP="008028EA">
      <w:pPr>
        <w:pStyle w:val="Akapitzlist"/>
        <w:widowControl w:val="0"/>
        <w:numPr>
          <w:ilvl w:val="0"/>
          <w:numId w:val="9"/>
        </w:numPr>
        <w:suppressAutoHyphens/>
        <w:jc w:val="center"/>
      </w:pPr>
      <w:r>
        <w:t>www.ukw.edu.pl</w:t>
      </w:r>
    </w:p>
    <w:p w14:paraId="6426B898" w14:textId="77777777" w:rsidR="00443AEA" w:rsidRDefault="00443AEA" w:rsidP="0025467A">
      <w:pPr>
        <w:spacing w:line="360" w:lineRule="auto"/>
        <w:rPr>
          <w:b/>
          <w:bCs/>
          <w:sz w:val="22"/>
          <w:szCs w:val="22"/>
          <w:lang w:eastAsia="ar-SA"/>
        </w:rPr>
      </w:pPr>
    </w:p>
    <w:p w14:paraId="09268534" w14:textId="77777777" w:rsidR="00D26318" w:rsidRDefault="00D26318" w:rsidP="0025467A">
      <w:pPr>
        <w:spacing w:line="360" w:lineRule="auto"/>
        <w:rPr>
          <w:b/>
          <w:bCs/>
          <w:sz w:val="22"/>
          <w:szCs w:val="22"/>
          <w:lang w:eastAsia="ar-SA"/>
        </w:rPr>
      </w:pPr>
    </w:p>
    <w:p w14:paraId="3C848FFD" w14:textId="2A3A06F2" w:rsidR="0025467A" w:rsidRPr="00EC4953" w:rsidRDefault="00C02CD9" w:rsidP="0025467A">
      <w:pPr>
        <w:spacing w:line="360" w:lineRule="auto"/>
        <w:rPr>
          <w:b/>
          <w:bCs/>
          <w:sz w:val="22"/>
          <w:szCs w:val="22"/>
          <w:lang w:eastAsia="ar-SA"/>
        </w:rPr>
      </w:pPr>
      <w:r w:rsidRPr="00EC4953">
        <w:rPr>
          <w:b/>
          <w:bCs/>
          <w:sz w:val="22"/>
          <w:szCs w:val="22"/>
          <w:lang w:eastAsia="ar-SA"/>
        </w:rPr>
        <w:t>UKW/DZP-28</w:t>
      </w:r>
      <w:r w:rsidR="004B1CED">
        <w:rPr>
          <w:b/>
          <w:bCs/>
          <w:sz w:val="22"/>
          <w:szCs w:val="22"/>
          <w:lang w:eastAsia="ar-SA"/>
        </w:rPr>
        <w:t>1</w:t>
      </w:r>
      <w:r w:rsidRPr="00EC4953">
        <w:rPr>
          <w:b/>
          <w:bCs/>
          <w:sz w:val="22"/>
          <w:szCs w:val="22"/>
          <w:lang w:eastAsia="ar-SA"/>
        </w:rPr>
        <w:t>-ZO-</w:t>
      </w:r>
      <w:r w:rsidR="002F6106">
        <w:rPr>
          <w:b/>
          <w:bCs/>
          <w:sz w:val="22"/>
          <w:szCs w:val="22"/>
          <w:lang w:eastAsia="ar-SA"/>
        </w:rPr>
        <w:t>B-</w:t>
      </w:r>
      <w:r w:rsidR="004B1CED">
        <w:rPr>
          <w:b/>
          <w:bCs/>
          <w:sz w:val="22"/>
          <w:szCs w:val="22"/>
          <w:lang w:eastAsia="ar-SA"/>
        </w:rPr>
        <w:t>32</w:t>
      </w:r>
      <w:r w:rsidR="007324AE" w:rsidRPr="00EC4953">
        <w:rPr>
          <w:b/>
          <w:bCs/>
          <w:sz w:val="22"/>
          <w:szCs w:val="22"/>
          <w:lang w:eastAsia="ar-SA"/>
        </w:rPr>
        <w:t>/</w:t>
      </w:r>
      <w:r w:rsidR="0041393E">
        <w:rPr>
          <w:b/>
          <w:bCs/>
          <w:sz w:val="22"/>
          <w:szCs w:val="22"/>
          <w:lang w:eastAsia="ar-SA"/>
        </w:rPr>
        <w:t>202</w:t>
      </w:r>
      <w:r w:rsidR="00BD1823">
        <w:rPr>
          <w:b/>
          <w:bCs/>
          <w:sz w:val="22"/>
          <w:szCs w:val="22"/>
          <w:lang w:eastAsia="ar-SA"/>
        </w:rPr>
        <w:t>4</w:t>
      </w:r>
    </w:p>
    <w:p w14:paraId="44949E8C" w14:textId="7DE4C6E3" w:rsidR="00EC4953" w:rsidRPr="00EC4953" w:rsidRDefault="00B94AAD" w:rsidP="00EC4953">
      <w:pPr>
        <w:spacing w:after="200" w:line="276" w:lineRule="auto"/>
        <w:jc w:val="right"/>
        <w:rPr>
          <w:sz w:val="22"/>
          <w:szCs w:val="22"/>
        </w:rPr>
      </w:pPr>
      <w:r>
        <w:rPr>
          <w:sz w:val="22"/>
          <w:szCs w:val="22"/>
        </w:rPr>
        <w:t xml:space="preserve">Bydgoszcz, dn. </w:t>
      </w:r>
      <w:r w:rsidR="004B1CED">
        <w:rPr>
          <w:sz w:val="22"/>
          <w:szCs w:val="22"/>
        </w:rPr>
        <w:t>0</w:t>
      </w:r>
      <w:r w:rsidR="0077346F">
        <w:rPr>
          <w:sz w:val="22"/>
          <w:szCs w:val="22"/>
        </w:rPr>
        <w:t>2</w:t>
      </w:r>
      <w:r w:rsidR="002F6106">
        <w:rPr>
          <w:sz w:val="22"/>
          <w:szCs w:val="22"/>
        </w:rPr>
        <w:t>.</w:t>
      </w:r>
      <w:r w:rsidR="004B1CED">
        <w:rPr>
          <w:sz w:val="22"/>
          <w:szCs w:val="22"/>
        </w:rPr>
        <w:t>10</w:t>
      </w:r>
      <w:r w:rsidR="0041393E">
        <w:rPr>
          <w:sz w:val="22"/>
          <w:szCs w:val="22"/>
        </w:rPr>
        <w:t>.202</w:t>
      </w:r>
      <w:r w:rsidR="00BD1823">
        <w:rPr>
          <w:sz w:val="22"/>
          <w:szCs w:val="22"/>
        </w:rPr>
        <w:t>4</w:t>
      </w:r>
      <w:r w:rsidR="00EC4953" w:rsidRPr="00EC4953">
        <w:rPr>
          <w:sz w:val="22"/>
          <w:szCs w:val="22"/>
        </w:rPr>
        <w:t xml:space="preserve"> r.</w:t>
      </w:r>
    </w:p>
    <w:p w14:paraId="7B9A5A66" w14:textId="77777777" w:rsidR="00D26318" w:rsidRDefault="00D26318" w:rsidP="006A3416">
      <w:pPr>
        <w:spacing w:after="200" w:line="276" w:lineRule="auto"/>
        <w:rPr>
          <w:rFonts w:eastAsiaTheme="minorHAnsi"/>
          <w:iCs/>
          <w:sz w:val="22"/>
          <w:szCs w:val="22"/>
          <w:lang w:eastAsia="en-US"/>
        </w:rPr>
      </w:pPr>
    </w:p>
    <w:p w14:paraId="2D5F7B06" w14:textId="4F6A8B7C" w:rsidR="0077346F" w:rsidRPr="0077346F" w:rsidRDefault="0077346F" w:rsidP="006A3416">
      <w:pPr>
        <w:tabs>
          <w:tab w:val="left" w:pos="0"/>
        </w:tabs>
        <w:jc w:val="center"/>
        <w:rPr>
          <w:b/>
          <w:bCs/>
          <w:sz w:val="22"/>
          <w:szCs w:val="22"/>
        </w:rPr>
      </w:pPr>
      <w:r w:rsidRPr="0077346F">
        <w:rPr>
          <w:b/>
          <w:bCs/>
          <w:sz w:val="22"/>
          <w:szCs w:val="22"/>
        </w:rPr>
        <w:t>ODPOWIEDZI NA PYTANIA</w:t>
      </w:r>
    </w:p>
    <w:p w14:paraId="42FF5C23" w14:textId="77777777" w:rsidR="0077346F" w:rsidRPr="0077346F" w:rsidRDefault="0077346F" w:rsidP="0077346F">
      <w:pPr>
        <w:pStyle w:val="Nagwek1"/>
        <w:spacing w:before="0" w:after="0"/>
        <w:jc w:val="both"/>
        <w:textAlignment w:val="baseline"/>
        <w:rPr>
          <w:rFonts w:ascii="Times New Roman" w:hAnsi="Times New Roman" w:cs="Times New Roman"/>
          <w:sz w:val="22"/>
          <w:szCs w:val="22"/>
        </w:rPr>
      </w:pPr>
    </w:p>
    <w:p w14:paraId="597E8514" w14:textId="23EF34D7" w:rsidR="0077346F" w:rsidRPr="006A3416" w:rsidRDefault="0077346F" w:rsidP="006A3416">
      <w:pPr>
        <w:pStyle w:val="Nagwek1"/>
        <w:spacing w:before="0" w:after="0"/>
        <w:jc w:val="both"/>
        <w:textAlignment w:val="baseline"/>
        <w:rPr>
          <w:rFonts w:ascii="Times New Roman" w:hAnsi="Times New Roman" w:cs="Times New Roman"/>
          <w:b w:val="0"/>
          <w:bCs w:val="0"/>
          <w:color w:val="222222"/>
          <w:sz w:val="22"/>
          <w:szCs w:val="22"/>
          <w:bdr w:val="none" w:sz="0" w:space="0" w:color="auto" w:frame="1"/>
        </w:rPr>
      </w:pPr>
      <w:r w:rsidRPr="006A3416">
        <w:rPr>
          <w:rFonts w:ascii="Times New Roman" w:hAnsi="Times New Roman" w:cs="Times New Roman"/>
          <w:b w:val="0"/>
          <w:sz w:val="22"/>
          <w:szCs w:val="22"/>
        </w:rPr>
        <w:t>Zamawiający przekazuje treść zapytań wraz z udzielonymi odpowiedziami w postępowaniu o udzielenie zamówienia publicznego na:</w:t>
      </w:r>
      <w:r w:rsidRPr="006A3416">
        <w:rPr>
          <w:rFonts w:ascii="Times New Roman" w:hAnsi="Times New Roman" w:cs="Times New Roman"/>
          <w:color w:val="222222"/>
          <w:sz w:val="22"/>
          <w:szCs w:val="22"/>
        </w:rPr>
        <w:t xml:space="preserve"> </w:t>
      </w:r>
      <w:r w:rsidRPr="006A3416">
        <w:rPr>
          <w:rFonts w:ascii="Times New Roman" w:hAnsi="Times New Roman" w:cs="Times New Roman"/>
          <w:b w:val="0"/>
          <w:bCs w:val="0"/>
          <w:color w:val="222222"/>
          <w:sz w:val="22"/>
          <w:szCs w:val="22"/>
          <w:bdr w:val="none" w:sz="0" w:space="0" w:color="auto" w:frame="1"/>
        </w:rPr>
        <w:t>Sukcesywną dostawę odczynników i materiałów zużywalnych na potrzeby UKW</w:t>
      </w:r>
    </w:p>
    <w:p w14:paraId="2ACACF35" w14:textId="417BF973" w:rsidR="0077346F" w:rsidRPr="006A3416" w:rsidRDefault="0077346F" w:rsidP="006A3416">
      <w:pPr>
        <w:jc w:val="both"/>
        <w:rPr>
          <w:sz w:val="22"/>
          <w:szCs w:val="22"/>
          <w:lang w:eastAsia="hi-IN" w:bidi="hi-IN"/>
        </w:rPr>
      </w:pPr>
    </w:p>
    <w:p w14:paraId="4C1D7869" w14:textId="2967A33A" w:rsidR="0077346F" w:rsidRPr="006A3416" w:rsidRDefault="0077346F" w:rsidP="006A3416">
      <w:pPr>
        <w:jc w:val="both"/>
        <w:rPr>
          <w:sz w:val="22"/>
          <w:szCs w:val="22"/>
          <w:lang w:eastAsia="hi-IN" w:bidi="hi-IN"/>
        </w:rPr>
      </w:pPr>
      <w:r w:rsidRPr="006A3416">
        <w:rPr>
          <w:sz w:val="22"/>
          <w:szCs w:val="22"/>
          <w:lang w:eastAsia="hi-IN" w:bidi="hi-IN"/>
        </w:rPr>
        <w:t>Pytanie 1</w:t>
      </w:r>
    </w:p>
    <w:p w14:paraId="4031632B" w14:textId="59E9C583"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 xml:space="preserve">Czy Zamawiający wyrazi zgodę na wydłużenie terminu dostaw do 7 dni? Uzasadnienie wydłużenia terminu dostaw. </w:t>
      </w:r>
    </w:p>
    <w:p w14:paraId="784B168B" w14:textId="6B533100"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BF3E35" w:rsidRPr="006A3416">
        <w:rPr>
          <w:rFonts w:ascii="Times New Roman" w:hAnsi="Times New Roman" w:cs="Times New Roman"/>
          <w:sz w:val="22"/>
          <w:szCs w:val="22"/>
        </w:rPr>
        <w:t xml:space="preserve"> Realizacja zamówienia odbywać się będzie sukcesywnie w terminie  do 21 dni kalendarzowych od dnia złożenia zamówienia godnie z zapisem pkt 5 zapytania ofertowego. </w:t>
      </w:r>
    </w:p>
    <w:p w14:paraId="28709773" w14:textId="026ED785" w:rsidR="0077346F" w:rsidRPr="006A3416" w:rsidRDefault="0077346F" w:rsidP="006A3416">
      <w:pPr>
        <w:pStyle w:val="Default"/>
        <w:jc w:val="both"/>
        <w:rPr>
          <w:rFonts w:ascii="Times New Roman" w:hAnsi="Times New Roman" w:cs="Times New Roman"/>
          <w:sz w:val="22"/>
          <w:szCs w:val="22"/>
        </w:rPr>
      </w:pPr>
    </w:p>
    <w:p w14:paraId="714EBA64" w14:textId="407F8BF6"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Pytanie 2</w:t>
      </w:r>
    </w:p>
    <w:p w14:paraId="41B63A98" w14:textId="4526A636"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 xml:space="preserve">Czy w związku z bardzo obszernym zakresem przedmiotowym Zamówienia Zamawiający wyrazi zgodę na wydłużenie terminu składania ofert o 5 dni? </w:t>
      </w:r>
    </w:p>
    <w:p w14:paraId="7DD208E3" w14:textId="2990DF18"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BF3E35" w:rsidRPr="006A3416">
        <w:rPr>
          <w:rFonts w:ascii="Times New Roman" w:hAnsi="Times New Roman" w:cs="Times New Roman"/>
          <w:sz w:val="22"/>
          <w:szCs w:val="22"/>
        </w:rPr>
        <w:t xml:space="preserve"> Zamawiający wyraża zgodę na wydłużenie terminu składania ofert o 2 dni. Zamawiający zmodyfikuje treść zapytania ofertowego w w/w zakresie.</w:t>
      </w:r>
    </w:p>
    <w:p w14:paraId="791BE634" w14:textId="77777777" w:rsidR="0077346F" w:rsidRPr="006A3416" w:rsidRDefault="0077346F" w:rsidP="006A3416">
      <w:pPr>
        <w:pStyle w:val="Default"/>
        <w:jc w:val="both"/>
        <w:rPr>
          <w:rFonts w:ascii="Times New Roman" w:hAnsi="Times New Roman" w:cs="Times New Roman"/>
          <w:sz w:val="22"/>
          <w:szCs w:val="22"/>
        </w:rPr>
      </w:pPr>
    </w:p>
    <w:p w14:paraId="4EE93CBF" w14:textId="7164B15C"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Pytanie 3</w:t>
      </w:r>
    </w:p>
    <w:p w14:paraId="46B8B519" w14:textId="77777777"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Czy Zamawiający wyrazi zgodę na wydłużenie terminu wymiany reklamowanego towaru do 28 dni? Przedmiotowe produkty są produkowane i magazynowane poza granicami kraju. Ich producent deklaruje czas dostawy do 21 dni. W procesie reklamacji musimy uwzględnić także dodatkowy czas, niezbędny na przeprowadzenie analizy zasadności samej reklamacji. Nieuzasadnionym ekonomicznie oraz logicznie byłoby wymaganie od Wykonawcy zagwarantowania dostępności towaru w jego magazynie w ilości podwójnej - w celu zaspokojenia zamówienia i w celu realizacji ewentualnych roszczeń reklamacyjnych w wyznaczonym - bardzo krótkim terminie</w:t>
      </w:r>
    </w:p>
    <w:p w14:paraId="1E62DC8F" w14:textId="4D85CE0B"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BF3E35" w:rsidRPr="006A3416">
        <w:rPr>
          <w:rFonts w:ascii="Times New Roman" w:hAnsi="Times New Roman" w:cs="Times New Roman"/>
          <w:sz w:val="22"/>
          <w:szCs w:val="22"/>
        </w:rPr>
        <w:t xml:space="preserve"> Zamawiający wyraża zgodę na powyższe i zmodyfikuje treść projektu umowy w w/w zakresie.</w:t>
      </w:r>
    </w:p>
    <w:p w14:paraId="07A1302A" w14:textId="77777777" w:rsidR="0077346F" w:rsidRPr="006A3416" w:rsidRDefault="0077346F" w:rsidP="006A3416">
      <w:pPr>
        <w:pStyle w:val="Default"/>
        <w:jc w:val="both"/>
        <w:rPr>
          <w:rFonts w:ascii="Times New Roman" w:hAnsi="Times New Roman" w:cs="Times New Roman"/>
          <w:sz w:val="22"/>
          <w:szCs w:val="22"/>
        </w:rPr>
      </w:pPr>
    </w:p>
    <w:p w14:paraId="06F2A81F" w14:textId="2119215A"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 xml:space="preserve">Pytanie 4 </w:t>
      </w:r>
    </w:p>
    <w:p w14:paraId="26286B01" w14:textId="229099D5"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 xml:space="preserve">Wnosimy o modyfikację postanowień umowy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14:paraId="206A40A1" w14:textId="0826B609"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BF3E35" w:rsidRPr="006A3416">
        <w:rPr>
          <w:rFonts w:ascii="Times New Roman" w:hAnsi="Times New Roman" w:cs="Times New Roman"/>
          <w:sz w:val="22"/>
          <w:szCs w:val="22"/>
        </w:rPr>
        <w:t xml:space="preserve"> Zamawiający nie wyraża zgody na powyższe.</w:t>
      </w:r>
    </w:p>
    <w:p w14:paraId="6FA661F4" w14:textId="77777777" w:rsidR="00BF3E35" w:rsidRPr="006A3416" w:rsidRDefault="00BF3E35" w:rsidP="006A3416">
      <w:pPr>
        <w:pStyle w:val="Default"/>
        <w:jc w:val="both"/>
        <w:rPr>
          <w:rFonts w:ascii="Times New Roman" w:hAnsi="Times New Roman" w:cs="Times New Roman"/>
          <w:sz w:val="22"/>
          <w:szCs w:val="22"/>
        </w:rPr>
      </w:pPr>
    </w:p>
    <w:p w14:paraId="5805F134" w14:textId="77777777" w:rsidR="006A3416" w:rsidRDefault="006A3416" w:rsidP="006A3416">
      <w:pPr>
        <w:pStyle w:val="Default"/>
        <w:jc w:val="both"/>
        <w:rPr>
          <w:rFonts w:ascii="Times New Roman" w:hAnsi="Times New Roman" w:cs="Times New Roman"/>
          <w:sz w:val="22"/>
          <w:szCs w:val="22"/>
        </w:rPr>
      </w:pPr>
    </w:p>
    <w:p w14:paraId="6D33CF67" w14:textId="4575ECB0"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lastRenderedPageBreak/>
        <w:t>Pytanie 5</w:t>
      </w:r>
    </w:p>
    <w:p w14:paraId="07EDA60A" w14:textId="24BCD3BD" w:rsidR="0077346F" w:rsidRPr="006A3416" w:rsidRDefault="0077346F" w:rsidP="006A3416">
      <w:pPr>
        <w:jc w:val="both"/>
        <w:rPr>
          <w:sz w:val="22"/>
          <w:szCs w:val="22"/>
        </w:rPr>
      </w:pPr>
      <w:r w:rsidRPr="006A3416">
        <w:rPr>
          <w:sz w:val="22"/>
          <w:szCs w:val="22"/>
        </w:rPr>
        <w:t>Wnosimy o ustalenie kar umownych wynikających z nieterminowego dostarczenia zamówienia jako 0,1 procent wartości netto niedostarczonej części zamówienia za każdy dzień zwłoki.</w:t>
      </w:r>
    </w:p>
    <w:p w14:paraId="7B13B453" w14:textId="4B80686D"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BF3E35" w:rsidRPr="006A3416">
        <w:rPr>
          <w:rFonts w:ascii="Times New Roman" w:hAnsi="Times New Roman" w:cs="Times New Roman"/>
          <w:sz w:val="22"/>
          <w:szCs w:val="22"/>
        </w:rPr>
        <w:t xml:space="preserve"> Zamawiający nie wyraża zgody na powyższe.</w:t>
      </w:r>
    </w:p>
    <w:p w14:paraId="39A41E3B" w14:textId="68288CC8" w:rsidR="0077346F" w:rsidRPr="006A3416" w:rsidRDefault="0077346F" w:rsidP="006A3416">
      <w:pPr>
        <w:jc w:val="both"/>
        <w:rPr>
          <w:sz w:val="22"/>
          <w:szCs w:val="22"/>
        </w:rPr>
      </w:pPr>
    </w:p>
    <w:p w14:paraId="021A1825" w14:textId="7A22110F"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Pytanie 6</w:t>
      </w:r>
    </w:p>
    <w:p w14:paraId="069F9638" w14:textId="77777777"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Czy Zamawiający wyrazi zgodę na wskazanie w umowie obowiązku Zamawiającego minimalnej realizacji umowy sukcesywnej na poziomie 60 %? Konieczność wprowadzania takiego zobowiązania wynika wprost z przepisów prawa zamówień publicznych i orzecznictwa. Z kolei niski poziom deklarowanej realizacji w istocie wskazuje na fikcyjność pierwotnie kształtowanego oszacowania wartości zamówienia, skoro Zamawiający jest w stanie zadeklarować jego realizację na takim poziomie. W przypadku nie wyrażenia zgody na umieszczenie takiego sformułowania w umowie wnosimy w trybie dostępu do informacji publicznej o przesłanie wykazu stopnia zrealizowania zobowiązań Zamawiającego z umów o zamówienia publiczne zakończonych w ciągu ostatnich 12 miesięcy.</w:t>
      </w:r>
    </w:p>
    <w:p w14:paraId="6CA33E9D" w14:textId="65AE76EA"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BF3E35" w:rsidRPr="006A3416">
        <w:rPr>
          <w:rFonts w:ascii="Times New Roman" w:hAnsi="Times New Roman" w:cs="Times New Roman"/>
          <w:sz w:val="22"/>
          <w:szCs w:val="22"/>
        </w:rPr>
        <w:t xml:space="preserve"> Zamawiający gwarantuje realizację zamówień w  60% wartości brutto zamówienia podstawowego, zgodnie z zapisem w par. 2 ust. 10a) projektu umowy.</w:t>
      </w:r>
    </w:p>
    <w:p w14:paraId="74908356" w14:textId="77777777" w:rsidR="0077346F" w:rsidRPr="006A3416" w:rsidRDefault="0077346F" w:rsidP="006A3416">
      <w:pPr>
        <w:pStyle w:val="Default"/>
        <w:jc w:val="both"/>
        <w:rPr>
          <w:rFonts w:ascii="Times New Roman" w:hAnsi="Times New Roman" w:cs="Times New Roman"/>
          <w:sz w:val="22"/>
          <w:szCs w:val="22"/>
        </w:rPr>
      </w:pPr>
    </w:p>
    <w:p w14:paraId="58795BA7" w14:textId="05C88EA2" w:rsidR="0077346F" w:rsidRPr="006A341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 xml:space="preserve">Pytanie 7 </w:t>
      </w:r>
    </w:p>
    <w:p w14:paraId="2DC0266D" w14:textId="3B259604" w:rsidR="0077346F" w:rsidRPr="006A3416" w:rsidRDefault="0077346F" w:rsidP="006A3416">
      <w:pPr>
        <w:jc w:val="both"/>
        <w:rPr>
          <w:sz w:val="22"/>
          <w:szCs w:val="22"/>
        </w:rPr>
      </w:pPr>
      <w:r w:rsidRPr="006A3416">
        <w:rPr>
          <w:sz w:val="22"/>
          <w:szCs w:val="22"/>
        </w:rPr>
        <w:t>Czy Zamawiający wyrazi zgodę na dodanie w umowie punktu o następującym brzmieniu: "Minimalna wartość pojedynczego zamówienia nie będzie niższa niż 1230 zł brutto"? Składanie przez Zamawiającego zamówień na kwoty niższe niż wskazana powoduje, że realizacja takiego zamówienia generuje straty dla Wykonawcy, gdyż marża wygenerowana na takim zamówieniu nie pokrywa kosztów pracy, pakowania i transportu, nie wspominając o skutkach i kosztach dla środowiska naturalnego i naszego otoczenia.</w:t>
      </w:r>
    </w:p>
    <w:p w14:paraId="267CF267" w14:textId="77034CDA" w:rsidR="00730CE6" w:rsidRDefault="0077346F" w:rsidP="006A3416">
      <w:pPr>
        <w:pStyle w:val="Default"/>
        <w:jc w:val="both"/>
        <w:rPr>
          <w:rFonts w:ascii="Times New Roman" w:hAnsi="Times New Roman" w:cs="Times New Roman"/>
          <w:sz w:val="22"/>
          <w:szCs w:val="22"/>
        </w:rPr>
      </w:pPr>
      <w:r w:rsidRPr="006A3416">
        <w:rPr>
          <w:rFonts w:ascii="Times New Roman" w:hAnsi="Times New Roman" w:cs="Times New Roman"/>
          <w:sz w:val="22"/>
          <w:szCs w:val="22"/>
        </w:rPr>
        <w:t>Odp.</w:t>
      </w:r>
      <w:r w:rsidR="00730CE6" w:rsidRPr="006A3416">
        <w:rPr>
          <w:rFonts w:ascii="Times New Roman" w:hAnsi="Times New Roman" w:cs="Times New Roman"/>
          <w:sz w:val="22"/>
          <w:szCs w:val="22"/>
        </w:rPr>
        <w:t xml:space="preserve"> Zamawiający nie wyraża zgody na powyższe.</w:t>
      </w:r>
    </w:p>
    <w:p w14:paraId="54A835CA" w14:textId="5424641E" w:rsidR="006A3416" w:rsidRDefault="006A3416" w:rsidP="006A3416">
      <w:pPr>
        <w:pStyle w:val="Default"/>
        <w:jc w:val="both"/>
        <w:rPr>
          <w:rFonts w:ascii="Times New Roman" w:hAnsi="Times New Roman" w:cs="Times New Roman"/>
          <w:sz w:val="22"/>
          <w:szCs w:val="22"/>
        </w:rPr>
      </w:pPr>
    </w:p>
    <w:p w14:paraId="1321B5A8" w14:textId="0F42B0F2" w:rsidR="006A3416" w:rsidRDefault="006A3416" w:rsidP="006A3416">
      <w:pPr>
        <w:pStyle w:val="Default"/>
        <w:jc w:val="both"/>
        <w:rPr>
          <w:rFonts w:ascii="Times New Roman" w:hAnsi="Times New Roman" w:cs="Times New Roman"/>
          <w:sz w:val="22"/>
          <w:szCs w:val="22"/>
        </w:rPr>
      </w:pPr>
    </w:p>
    <w:p w14:paraId="0C8AEF43" w14:textId="49098B6C" w:rsidR="006A3416" w:rsidRDefault="006A3416" w:rsidP="006A3416">
      <w:pPr>
        <w:pStyle w:val="Default"/>
        <w:jc w:val="both"/>
        <w:rPr>
          <w:rFonts w:ascii="Times New Roman" w:hAnsi="Times New Roman" w:cs="Times New Roman"/>
          <w:sz w:val="22"/>
          <w:szCs w:val="22"/>
        </w:rPr>
      </w:pPr>
    </w:p>
    <w:p w14:paraId="0E367CEA" w14:textId="3D3CF637" w:rsidR="006A3416" w:rsidRDefault="006A3416" w:rsidP="006A3416">
      <w:pPr>
        <w:pStyle w:val="Default"/>
        <w:jc w:val="center"/>
        <w:rPr>
          <w:rFonts w:ascii="Times New Roman" w:hAnsi="Times New Roman" w:cs="Times New Roman"/>
          <w:b/>
          <w:bCs/>
          <w:sz w:val="22"/>
          <w:szCs w:val="22"/>
        </w:rPr>
      </w:pPr>
      <w:r w:rsidRPr="006A3416">
        <w:rPr>
          <w:rFonts w:ascii="Times New Roman" w:hAnsi="Times New Roman" w:cs="Times New Roman"/>
          <w:b/>
          <w:bCs/>
          <w:sz w:val="22"/>
          <w:szCs w:val="22"/>
        </w:rPr>
        <w:t>MODYFIKACJA TREŚCI ZAPYTANIA OFERTOWEGO</w:t>
      </w:r>
    </w:p>
    <w:p w14:paraId="66BE5F1D" w14:textId="3053D226" w:rsidR="006A3416" w:rsidRDefault="006A3416" w:rsidP="006A3416">
      <w:pPr>
        <w:pStyle w:val="Default"/>
        <w:jc w:val="center"/>
        <w:rPr>
          <w:rFonts w:ascii="Times New Roman" w:hAnsi="Times New Roman" w:cs="Times New Roman"/>
          <w:b/>
          <w:bCs/>
          <w:sz w:val="22"/>
          <w:szCs w:val="22"/>
        </w:rPr>
      </w:pPr>
    </w:p>
    <w:p w14:paraId="09594B70" w14:textId="3CE84078" w:rsidR="006A3416" w:rsidRPr="006A3416" w:rsidRDefault="006A3416" w:rsidP="006A3416">
      <w:pPr>
        <w:jc w:val="both"/>
        <w:rPr>
          <w:color w:val="000000"/>
          <w:sz w:val="22"/>
          <w:szCs w:val="22"/>
          <w:shd w:val="clear" w:color="auto" w:fill="FFFFFF"/>
        </w:rPr>
      </w:pPr>
      <w:r w:rsidRPr="006A3416">
        <w:rPr>
          <w:color w:val="000000"/>
          <w:sz w:val="22"/>
          <w:szCs w:val="22"/>
          <w:shd w:val="clear" w:color="auto" w:fill="FFFFFF"/>
        </w:rPr>
        <w:t>Zamawiający modyfikuje treść Projektu umowy w par. 2 ust. 8 na następując</w:t>
      </w:r>
      <w:r w:rsidR="00532444">
        <w:rPr>
          <w:color w:val="000000"/>
          <w:sz w:val="22"/>
          <w:szCs w:val="22"/>
          <w:shd w:val="clear" w:color="auto" w:fill="FFFFFF"/>
        </w:rPr>
        <w:t xml:space="preserve">ą treść </w:t>
      </w:r>
      <w:r w:rsidRPr="006A3416">
        <w:rPr>
          <w:color w:val="000000"/>
          <w:sz w:val="22"/>
          <w:szCs w:val="22"/>
          <w:shd w:val="clear" w:color="auto" w:fill="FFFFFF"/>
        </w:rPr>
        <w:t>:</w:t>
      </w:r>
    </w:p>
    <w:p w14:paraId="35C9F62A" w14:textId="77777777" w:rsidR="006A3416" w:rsidRPr="006A3416" w:rsidRDefault="006A3416" w:rsidP="006A3416">
      <w:pPr>
        <w:jc w:val="both"/>
        <w:rPr>
          <w:color w:val="000000"/>
          <w:sz w:val="22"/>
          <w:szCs w:val="22"/>
          <w:shd w:val="clear" w:color="auto" w:fill="FFFFFF"/>
        </w:rPr>
      </w:pPr>
    </w:p>
    <w:p w14:paraId="4FFEE406" w14:textId="297C5EB4" w:rsidR="006A3416" w:rsidRPr="006A3416" w:rsidRDefault="006A3416" w:rsidP="006A3416">
      <w:pPr>
        <w:tabs>
          <w:tab w:val="left" w:pos="284"/>
        </w:tabs>
        <w:autoSpaceDE w:val="0"/>
        <w:autoSpaceDN w:val="0"/>
        <w:adjustRightInd w:val="0"/>
        <w:ind w:left="360"/>
        <w:jc w:val="both"/>
        <w:rPr>
          <w:color w:val="000000" w:themeColor="text1"/>
          <w:sz w:val="22"/>
          <w:szCs w:val="22"/>
        </w:rPr>
      </w:pPr>
      <w:r w:rsidRPr="006A3416">
        <w:rPr>
          <w:spacing w:val="-6"/>
          <w:sz w:val="22"/>
          <w:szCs w:val="22"/>
        </w:rPr>
        <w:t xml:space="preserve">8. Wykonawca zobowiązuje się do usunięcia stwierdzonych niezgodności na własny koszt i ryzyko </w:t>
      </w:r>
      <w:r w:rsidRPr="006A3416">
        <w:rPr>
          <w:spacing w:val="-6"/>
          <w:sz w:val="22"/>
          <w:szCs w:val="22"/>
        </w:rPr>
        <w:br/>
        <w:t>w terminie do 28 dni od dnia powiadomienia go o tym fakcie.</w:t>
      </w:r>
    </w:p>
    <w:p w14:paraId="7189D6B5" w14:textId="77777777" w:rsidR="006A3416" w:rsidRPr="006A3416" w:rsidRDefault="006A3416" w:rsidP="006A3416">
      <w:pPr>
        <w:jc w:val="both"/>
        <w:rPr>
          <w:color w:val="000000"/>
          <w:sz w:val="22"/>
          <w:szCs w:val="22"/>
          <w:shd w:val="clear" w:color="auto" w:fill="FFFFFF"/>
        </w:rPr>
      </w:pPr>
    </w:p>
    <w:p w14:paraId="41AFAC1A" w14:textId="77777777" w:rsidR="006A3416" w:rsidRPr="00A01E0C" w:rsidRDefault="006A3416" w:rsidP="006A3416">
      <w:pPr>
        <w:jc w:val="both"/>
        <w:rPr>
          <w:color w:val="000000"/>
          <w:sz w:val="20"/>
          <w:szCs w:val="20"/>
          <w:shd w:val="clear" w:color="auto" w:fill="FFFFFF"/>
        </w:rPr>
      </w:pPr>
    </w:p>
    <w:p w14:paraId="0B6A45ED" w14:textId="77777777" w:rsidR="006A3416" w:rsidRPr="00A01E0C" w:rsidRDefault="006A3416" w:rsidP="006A3416">
      <w:pPr>
        <w:jc w:val="both"/>
        <w:rPr>
          <w:sz w:val="20"/>
          <w:szCs w:val="20"/>
        </w:rPr>
      </w:pPr>
    </w:p>
    <w:p w14:paraId="07095ED5" w14:textId="77777777" w:rsidR="006A3416" w:rsidRPr="006A3416" w:rsidRDefault="006A3416" w:rsidP="006A3416">
      <w:pPr>
        <w:jc w:val="both"/>
        <w:rPr>
          <w:sz w:val="22"/>
          <w:szCs w:val="22"/>
        </w:rPr>
      </w:pPr>
      <w:r w:rsidRPr="006A3416">
        <w:rPr>
          <w:sz w:val="22"/>
          <w:szCs w:val="22"/>
        </w:rPr>
        <w:t>2. Zamawiający modyfikuje treść zapytania ofertowego w zakresie terminu składania ofert.</w:t>
      </w:r>
    </w:p>
    <w:p w14:paraId="0D87BAAB" w14:textId="77777777" w:rsidR="006A3416" w:rsidRPr="006A3416" w:rsidRDefault="006A3416" w:rsidP="006A3416">
      <w:pPr>
        <w:jc w:val="both"/>
        <w:rPr>
          <w:sz w:val="22"/>
          <w:szCs w:val="22"/>
        </w:rPr>
      </w:pPr>
      <w:r w:rsidRPr="006A3416">
        <w:rPr>
          <w:sz w:val="22"/>
          <w:szCs w:val="22"/>
        </w:rPr>
        <w:t>Punkt 12.1 zapytania ofertowego otrzymuje brzmienie:</w:t>
      </w:r>
    </w:p>
    <w:p w14:paraId="2B10E8D2" w14:textId="77777777" w:rsidR="006A3416" w:rsidRPr="006A3416" w:rsidRDefault="006A3416" w:rsidP="006A3416">
      <w:pPr>
        <w:jc w:val="both"/>
        <w:rPr>
          <w:sz w:val="22"/>
          <w:szCs w:val="22"/>
        </w:rPr>
      </w:pPr>
    </w:p>
    <w:p w14:paraId="42C08AB1" w14:textId="77777777" w:rsidR="006A3416" w:rsidRPr="006A3416" w:rsidRDefault="006A3416" w:rsidP="006A3416">
      <w:pPr>
        <w:spacing w:after="200" w:line="360" w:lineRule="auto"/>
        <w:jc w:val="both"/>
        <w:rPr>
          <w:sz w:val="22"/>
          <w:szCs w:val="22"/>
        </w:rPr>
      </w:pPr>
      <w:r w:rsidRPr="006A3416">
        <w:rPr>
          <w:sz w:val="22"/>
          <w:szCs w:val="22"/>
        </w:rPr>
        <w:t>12.1   Ofertę należy złożyć przez platformę zakupową w nieprzekraczalnym terminie:</w:t>
      </w:r>
    </w:p>
    <w:tbl>
      <w:tblPr>
        <w:tblW w:w="62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783"/>
        <w:gridCol w:w="1261"/>
        <w:gridCol w:w="1927"/>
      </w:tblGrid>
      <w:tr w:rsidR="006A3416" w:rsidRPr="006A3416" w14:paraId="6A4574B8" w14:textId="77777777" w:rsidTr="00C25395">
        <w:trPr>
          <w:trHeight w:val="778"/>
        </w:trPr>
        <w:tc>
          <w:tcPr>
            <w:tcW w:w="1252" w:type="dxa"/>
            <w:shd w:val="clear" w:color="auto" w:fill="auto"/>
            <w:vAlign w:val="center"/>
          </w:tcPr>
          <w:p w14:paraId="6F95904C" w14:textId="77777777" w:rsidR="006A3416" w:rsidRPr="006A3416" w:rsidRDefault="006A3416" w:rsidP="00C25395">
            <w:pPr>
              <w:jc w:val="center"/>
              <w:rPr>
                <w:sz w:val="22"/>
                <w:szCs w:val="22"/>
              </w:rPr>
            </w:pPr>
            <w:r w:rsidRPr="006A3416">
              <w:rPr>
                <w:sz w:val="22"/>
                <w:szCs w:val="22"/>
              </w:rPr>
              <w:t>do dnia:</w:t>
            </w:r>
          </w:p>
        </w:tc>
        <w:tc>
          <w:tcPr>
            <w:tcW w:w="1783" w:type="dxa"/>
            <w:shd w:val="clear" w:color="auto" w:fill="auto"/>
            <w:vAlign w:val="center"/>
          </w:tcPr>
          <w:p w14:paraId="57CDB84E" w14:textId="5019A3BE" w:rsidR="006A3416" w:rsidRPr="006A3416" w:rsidRDefault="006A3416" w:rsidP="00C25395">
            <w:pPr>
              <w:jc w:val="center"/>
              <w:rPr>
                <w:b/>
                <w:i/>
                <w:sz w:val="22"/>
                <w:szCs w:val="22"/>
              </w:rPr>
            </w:pPr>
            <w:r w:rsidRPr="006A3416">
              <w:rPr>
                <w:b/>
                <w:i/>
                <w:sz w:val="22"/>
                <w:szCs w:val="22"/>
              </w:rPr>
              <w:t>0</w:t>
            </w:r>
            <w:r>
              <w:rPr>
                <w:b/>
                <w:i/>
                <w:sz w:val="22"/>
                <w:szCs w:val="22"/>
              </w:rPr>
              <w:t>9</w:t>
            </w:r>
            <w:r w:rsidRPr="006A3416">
              <w:rPr>
                <w:b/>
                <w:i/>
                <w:sz w:val="22"/>
                <w:szCs w:val="22"/>
              </w:rPr>
              <w:t>.</w:t>
            </w:r>
            <w:r>
              <w:rPr>
                <w:b/>
                <w:i/>
                <w:sz w:val="22"/>
                <w:szCs w:val="22"/>
              </w:rPr>
              <w:t>10</w:t>
            </w:r>
            <w:r w:rsidRPr="006A3416">
              <w:rPr>
                <w:b/>
                <w:i/>
                <w:sz w:val="22"/>
                <w:szCs w:val="22"/>
              </w:rPr>
              <w:t>.2024</w:t>
            </w:r>
          </w:p>
        </w:tc>
        <w:tc>
          <w:tcPr>
            <w:tcW w:w="1261" w:type="dxa"/>
            <w:shd w:val="clear" w:color="auto" w:fill="auto"/>
            <w:vAlign w:val="center"/>
          </w:tcPr>
          <w:p w14:paraId="0A247C8E" w14:textId="77777777" w:rsidR="006A3416" w:rsidRPr="006A3416" w:rsidRDefault="006A3416" w:rsidP="00C25395">
            <w:pPr>
              <w:jc w:val="center"/>
              <w:rPr>
                <w:sz w:val="22"/>
                <w:szCs w:val="22"/>
              </w:rPr>
            </w:pPr>
            <w:r w:rsidRPr="006A3416">
              <w:rPr>
                <w:sz w:val="22"/>
                <w:szCs w:val="22"/>
              </w:rPr>
              <w:t>do godz.</w:t>
            </w:r>
          </w:p>
        </w:tc>
        <w:tc>
          <w:tcPr>
            <w:tcW w:w="1927" w:type="dxa"/>
            <w:shd w:val="clear" w:color="auto" w:fill="auto"/>
            <w:vAlign w:val="center"/>
          </w:tcPr>
          <w:p w14:paraId="34CAFC7F" w14:textId="77777777" w:rsidR="006A3416" w:rsidRPr="006A3416" w:rsidRDefault="006A3416" w:rsidP="00C25395">
            <w:pPr>
              <w:jc w:val="center"/>
              <w:rPr>
                <w:b/>
                <w:i/>
                <w:sz w:val="22"/>
                <w:szCs w:val="22"/>
              </w:rPr>
            </w:pPr>
            <w:r w:rsidRPr="006A3416">
              <w:rPr>
                <w:b/>
                <w:i/>
                <w:sz w:val="22"/>
                <w:szCs w:val="22"/>
              </w:rPr>
              <w:t>10.00</w:t>
            </w:r>
          </w:p>
        </w:tc>
      </w:tr>
    </w:tbl>
    <w:p w14:paraId="059B95DB" w14:textId="77777777" w:rsidR="006A3416" w:rsidRPr="006A3416" w:rsidRDefault="006A3416" w:rsidP="006A3416">
      <w:pPr>
        <w:jc w:val="both"/>
        <w:rPr>
          <w:sz w:val="22"/>
          <w:szCs w:val="22"/>
        </w:rPr>
      </w:pPr>
    </w:p>
    <w:p w14:paraId="3CD0B253" w14:textId="77777777" w:rsidR="006A3416" w:rsidRPr="006A3416" w:rsidRDefault="006A3416" w:rsidP="006A3416">
      <w:pPr>
        <w:jc w:val="both"/>
        <w:rPr>
          <w:color w:val="000000"/>
          <w:sz w:val="22"/>
          <w:szCs w:val="22"/>
          <w:shd w:val="clear" w:color="auto" w:fill="FFFFFF"/>
        </w:rPr>
      </w:pPr>
    </w:p>
    <w:p w14:paraId="2D55E3BC" w14:textId="77777777" w:rsidR="006A3416" w:rsidRPr="006A3416" w:rsidRDefault="006A3416" w:rsidP="006A3416">
      <w:pPr>
        <w:jc w:val="both"/>
        <w:rPr>
          <w:color w:val="000000"/>
          <w:sz w:val="22"/>
          <w:szCs w:val="22"/>
          <w:shd w:val="clear" w:color="auto" w:fill="FFFFFF"/>
        </w:rPr>
      </w:pPr>
      <w:r w:rsidRPr="006A3416">
        <w:rPr>
          <w:color w:val="000000"/>
          <w:sz w:val="22"/>
          <w:szCs w:val="22"/>
          <w:shd w:val="clear" w:color="auto" w:fill="FFFFFF"/>
        </w:rPr>
        <w:t>Zmodyfikowana treść  zapytania ofertowego stanowi załącznik do niniejszego pisma.</w:t>
      </w:r>
    </w:p>
    <w:p w14:paraId="1AB1C3E3" w14:textId="77777777" w:rsidR="006A3416" w:rsidRPr="006A3416" w:rsidRDefault="006A3416" w:rsidP="006A3416">
      <w:pPr>
        <w:pStyle w:val="Default"/>
        <w:jc w:val="center"/>
        <w:rPr>
          <w:rFonts w:ascii="Times New Roman" w:hAnsi="Times New Roman" w:cs="Times New Roman"/>
          <w:b/>
          <w:bCs/>
          <w:sz w:val="22"/>
          <w:szCs w:val="22"/>
        </w:rPr>
      </w:pPr>
    </w:p>
    <w:p w14:paraId="37AB240B" w14:textId="1429CA78" w:rsidR="00D26318" w:rsidRPr="006A3416" w:rsidRDefault="00D26318" w:rsidP="00E36272">
      <w:pPr>
        <w:spacing w:after="200" w:line="276" w:lineRule="auto"/>
        <w:rPr>
          <w:rFonts w:eastAsiaTheme="minorHAnsi"/>
          <w:iCs/>
          <w:sz w:val="22"/>
          <w:szCs w:val="22"/>
          <w:lang w:eastAsia="en-US"/>
        </w:rPr>
      </w:pPr>
    </w:p>
    <w:p w14:paraId="224929A6" w14:textId="77777777" w:rsidR="00D26318" w:rsidRPr="0077346F" w:rsidRDefault="00D26318" w:rsidP="00E36272">
      <w:pPr>
        <w:spacing w:after="200" w:line="276" w:lineRule="auto"/>
        <w:rPr>
          <w:rFonts w:eastAsiaTheme="minorHAnsi"/>
          <w:iCs/>
          <w:sz w:val="22"/>
          <w:szCs w:val="22"/>
          <w:lang w:eastAsia="en-US"/>
        </w:rPr>
      </w:pPr>
    </w:p>
    <w:p w14:paraId="00F66E57" w14:textId="7B09D955" w:rsidR="002C5B2E" w:rsidRPr="0077346F" w:rsidRDefault="00525CE6" w:rsidP="00B92908">
      <w:pPr>
        <w:spacing w:after="200" w:line="276" w:lineRule="auto"/>
        <w:jc w:val="right"/>
        <w:rPr>
          <w:rFonts w:eastAsiaTheme="minorHAnsi"/>
          <w:iCs/>
          <w:sz w:val="22"/>
          <w:szCs w:val="22"/>
          <w:lang w:eastAsia="en-US"/>
        </w:rPr>
      </w:pPr>
      <w:r w:rsidRPr="0077346F">
        <w:rPr>
          <w:rFonts w:eastAsiaTheme="minorHAnsi"/>
          <w:iCs/>
          <w:sz w:val="22"/>
          <w:szCs w:val="22"/>
          <w:lang w:eastAsia="en-US"/>
        </w:rPr>
        <w:t xml:space="preserve"> </w:t>
      </w:r>
      <w:r w:rsidR="005908B6" w:rsidRPr="0077346F">
        <w:rPr>
          <w:rFonts w:eastAsiaTheme="minorHAnsi"/>
          <w:iCs/>
          <w:sz w:val="22"/>
          <w:szCs w:val="22"/>
          <w:lang w:eastAsia="en-US"/>
        </w:rPr>
        <w:t xml:space="preserve">  </w:t>
      </w:r>
      <w:r w:rsidR="004B1CED" w:rsidRPr="0077346F">
        <w:rPr>
          <w:rFonts w:eastAsiaTheme="minorHAnsi"/>
          <w:iCs/>
          <w:sz w:val="22"/>
          <w:szCs w:val="22"/>
          <w:lang w:eastAsia="en-US"/>
        </w:rPr>
        <w:t xml:space="preserve">p.o. </w:t>
      </w:r>
      <w:r w:rsidR="0025467A" w:rsidRPr="0077346F">
        <w:rPr>
          <w:rFonts w:eastAsiaTheme="minorHAnsi"/>
          <w:iCs/>
          <w:sz w:val="22"/>
          <w:szCs w:val="22"/>
          <w:lang w:eastAsia="en-US"/>
        </w:rPr>
        <w:t>Kanclerz</w:t>
      </w:r>
      <w:r w:rsidR="004B1CED" w:rsidRPr="0077346F">
        <w:rPr>
          <w:rFonts w:eastAsiaTheme="minorHAnsi"/>
          <w:iCs/>
          <w:sz w:val="22"/>
          <w:szCs w:val="22"/>
          <w:lang w:eastAsia="en-US"/>
        </w:rPr>
        <w:t>a</w:t>
      </w:r>
      <w:r w:rsidR="0052079A" w:rsidRPr="0077346F">
        <w:rPr>
          <w:rFonts w:eastAsiaTheme="minorHAnsi"/>
          <w:iCs/>
          <w:sz w:val="22"/>
          <w:szCs w:val="22"/>
          <w:lang w:eastAsia="en-US"/>
        </w:rPr>
        <w:t xml:space="preserve"> </w:t>
      </w:r>
      <w:r w:rsidR="0025467A" w:rsidRPr="0077346F">
        <w:rPr>
          <w:rFonts w:eastAsiaTheme="minorHAnsi"/>
          <w:iCs/>
          <w:sz w:val="22"/>
          <w:szCs w:val="22"/>
          <w:lang w:eastAsia="en-US"/>
        </w:rPr>
        <w:t xml:space="preserve">UKW                                                                                                 </w:t>
      </w:r>
    </w:p>
    <w:p w14:paraId="08F3BB1A" w14:textId="3BB04CF3" w:rsidR="00765AE3" w:rsidRPr="0077346F" w:rsidRDefault="0025467A" w:rsidP="00664B36">
      <w:pPr>
        <w:spacing w:after="200" w:line="276" w:lineRule="auto"/>
        <w:ind w:left="5664"/>
        <w:jc w:val="right"/>
        <w:rPr>
          <w:rFonts w:eastAsiaTheme="minorHAnsi"/>
          <w:iCs/>
          <w:sz w:val="22"/>
          <w:szCs w:val="22"/>
          <w:lang w:eastAsia="en-US"/>
        </w:rPr>
      </w:pPr>
      <w:r w:rsidRPr="0077346F">
        <w:rPr>
          <w:rFonts w:eastAsiaTheme="minorHAnsi"/>
          <w:iCs/>
          <w:sz w:val="22"/>
          <w:szCs w:val="22"/>
          <w:lang w:eastAsia="en-US"/>
        </w:rPr>
        <w:t xml:space="preserve">mgr </w:t>
      </w:r>
      <w:r w:rsidR="004B1CED" w:rsidRPr="0077346F">
        <w:rPr>
          <w:rFonts w:eastAsiaTheme="minorHAnsi"/>
          <w:iCs/>
          <w:sz w:val="22"/>
          <w:szCs w:val="22"/>
          <w:lang w:eastAsia="en-US"/>
        </w:rPr>
        <w:t>Aniela Bekier - Jasińska</w:t>
      </w:r>
    </w:p>
    <w:sectPr w:rsidR="00765AE3" w:rsidRPr="0077346F" w:rsidSect="000D7206">
      <w:footerReference w:type="default" r:id="rId11"/>
      <w:pgSz w:w="11906" w:h="16838"/>
      <w:pgMar w:top="1418" w:right="1276"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995E" w14:textId="77777777" w:rsidR="004D3020" w:rsidRDefault="004D3020" w:rsidP="00382980">
      <w:r>
        <w:separator/>
      </w:r>
    </w:p>
  </w:endnote>
  <w:endnote w:type="continuationSeparator" w:id="0">
    <w:p w14:paraId="011DC879" w14:textId="77777777" w:rsidR="004D3020" w:rsidRDefault="004D3020" w:rsidP="003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32299604"/>
      <w:docPartObj>
        <w:docPartGallery w:val="Page Numbers (Bottom of Page)"/>
        <w:docPartUnique/>
      </w:docPartObj>
    </w:sdtPr>
    <w:sdtEndPr/>
    <w:sdtContent>
      <w:p w14:paraId="5B66CC50" w14:textId="77777777" w:rsidR="00BF1FEC" w:rsidRPr="00BF1FEC" w:rsidRDefault="00BF1FEC">
        <w:pPr>
          <w:pStyle w:val="Stopka"/>
          <w:jc w:val="right"/>
          <w:rPr>
            <w:rFonts w:eastAsiaTheme="majorEastAsia"/>
            <w:sz w:val="18"/>
            <w:szCs w:val="18"/>
          </w:rPr>
        </w:pPr>
        <w:r w:rsidRPr="00BF1FEC">
          <w:rPr>
            <w:rFonts w:eastAsiaTheme="majorEastAsia"/>
            <w:sz w:val="18"/>
            <w:szCs w:val="18"/>
          </w:rPr>
          <w:t xml:space="preserve">str. </w:t>
        </w:r>
        <w:r w:rsidRPr="00BF1FEC">
          <w:rPr>
            <w:rFonts w:eastAsiaTheme="minorEastAsia"/>
            <w:sz w:val="18"/>
            <w:szCs w:val="18"/>
          </w:rPr>
          <w:fldChar w:fldCharType="begin"/>
        </w:r>
        <w:r w:rsidRPr="00BF1FEC">
          <w:rPr>
            <w:sz w:val="18"/>
            <w:szCs w:val="18"/>
          </w:rPr>
          <w:instrText>PAGE    \* MERGEFORMAT</w:instrText>
        </w:r>
        <w:r w:rsidRPr="00BF1FEC">
          <w:rPr>
            <w:rFonts w:eastAsiaTheme="minorEastAsia"/>
            <w:sz w:val="18"/>
            <w:szCs w:val="18"/>
          </w:rPr>
          <w:fldChar w:fldCharType="separate"/>
        </w:r>
        <w:r w:rsidR="002C5B2E" w:rsidRPr="002C5B2E">
          <w:rPr>
            <w:rFonts w:eastAsiaTheme="majorEastAsia"/>
            <w:noProof/>
            <w:sz w:val="18"/>
            <w:szCs w:val="18"/>
          </w:rPr>
          <w:t>4</w:t>
        </w:r>
        <w:r w:rsidRPr="00BF1FEC">
          <w:rPr>
            <w:rFonts w:eastAsiaTheme="majorEastAsia"/>
            <w:sz w:val="18"/>
            <w:szCs w:val="18"/>
          </w:rPr>
          <w:fldChar w:fldCharType="end"/>
        </w:r>
      </w:p>
    </w:sdtContent>
  </w:sdt>
  <w:p w14:paraId="11B8EFC2" w14:textId="77777777" w:rsidR="00382980" w:rsidRDefault="003829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02DA" w14:textId="77777777" w:rsidR="004D3020" w:rsidRDefault="004D3020" w:rsidP="00382980">
      <w:r>
        <w:separator/>
      </w:r>
    </w:p>
  </w:footnote>
  <w:footnote w:type="continuationSeparator" w:id="0">
    <w:p w14:paraId="41D91A8B" w14:textId="77777777" w:rsidR="004D3020" w:rsidRDefault="004D3020" w:rsidP="0038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Sty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6F518A"/>
    <w:multiLevelType w:val="hybridMultilevel"/>
    <w:tmpl w:val="FF448E4A"/>
    <w:lvl w:ilvl="0" w:tplc="468E0DCC">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2E548C"/>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7217C3"/>
    <w:multiLevelType w:val="hybridMultilevel"/>
    <w:tmpl w:val="FF448E4A"/>
    <w:lvl w:ilvl="0" w:tplc="468E0DCC">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5F2C64"/>
    <w:multiLevelType w:val="hybridMultilevel"/>
    <w:tmpl w:val="B5E6B7EA"/>
    <w:lvl w:ilvl="0" w:tplc="FF3A20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546E4AB9"/>
    <w:multiLevelType w:val="hybridMultilevel"/>
    <w:tmpl w:val="95CC3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B542BC"/>
    <w:multiLevelType w:val="hybridMultilevel"/>
    <w:tmpl w:val="979CE226"/>
    <w:lvl w:ilvl="0" w:tplc="8ECCC5E8">
      <w:start w:val="1"/>
      <w:numFmt w:val="decimal"/>
      <w:lvlText w:val="%1."/>
      <w:lvlJc w:val="left"/>
      <w:pPr>
        <w:tabs>
          <w:tab w:val="num" w:pos="1932"/>
        </w:tabs>
        <w:ind w:left="1932"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810FB7"/>
    <w:multiLevelType w:val="hybridMultilevel"/>
    <w:tmpl w:val="F926BD64"/>
    <w:lvl w:ilvl="0" w:tplc="2E8636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2"/>
  </w:num>
  <w:num w:numId="6">
    <w:abstractNumId w:val="7"/>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7A"/>
    <w:rsid w:val="00002642"/>
    <w:rsid w:val="00047446"/>
    <w:rsid w:val="000526DB"/>
    <w:rsid w:val="00061960"/>
    <w:rsid w:val="00061E7B"/>
    <w:rsid w:val="00064BD0"/>
    <w:rsid w:val="000653C4"/>
    <w:rsid w:val="0007623A"/>
    <w:rsid w:val="000876E0"/>
    <w:rsid w:val="000C040B"/>
    <w:rsid w:val="000C34BA"/>
    <w:rsid w:val="000D1377"/>
    <w:rsid w:val="000D7206"/>
    <w:rsid w:val="000E1371"/>
    <w:rsid w:val="00100616"/>
    <w:rsid w:val="00120ECE"/>
    <w:rsid w:val="0015187C"/>
    <w:rsid w:val="00151F41"/>
    <w:rsid w:val="00175A54"/>
    <w:rsid w:val="00181AFE"/>
    <w:rsid w:val="001849F0"/>
    <w:rsid w:val="00187692"/>
    <w:rsid w:val="00196D61"/>
    <w:rsid w:val="001B0B70"/>
    <w:rsid w:val="001B7FEE"/>
    <w:rsid w:val="001C5574"/>
    <w:rsid w:val="001C6B03"/>
    <w:rsid w:val="001D479B"/>
    <w:rsid w:val="001E1182"/>
    <w:rsid w:val="001F3ABF"/>
    <w:rsid w:val="001F3FA5"/>
    <w:rsid w:val="00210108"/>
    <w:rsid w:val="00212719"/>
    <w:rsid w:val="00212C7C"/>
    <w:rsid w:val="002132B1"/>
    <w:rsid w:val="002306FA"/>
    <w:rsid w:val="0024020E"/>
    <w:rsid w:val="00247DB9"/>
    <w:rsid w:val="0025467A"/>
    <w:rsid w:val="0025638D"/>
    <w:rsid w:val="00265997"/>
    <w:rsid w:val="00275B6F"/>
    <w:rsid w:val="00280A9D"/>
    <w:rsid w:val="002967DE"/>
    <w:rsid w:val="00297DA3"/>
    <w:rsid w:val="002B23FF"/>
    <w:rsid w:val="002B5ED4"/>
    <w:rsid w:val="002C560D"/>
    <w:rsid w:val="002C5B2E"/>
    <w:rsid w:val="002C67C9"/>
    <w:rsid w:val="002D75FF"/>
    <w:rsid w:val="002E7130"/>
    <w:rsid w:val="002E74A0"/>
    <w:rsid w:val="002F6106"/>
    <w:rsid w:val="002F6ABC"/>
    <w:rsid w:val="00301801"/>
    <w:rsid w:val="003031B7"/>
    <w:rsid w:val="00313555"/>
    <w:rsid w:val="00315C5F"/>
    <w:rsid w:val="00320595"/>
    <w:rsid w:val="00332209"/>
    <w:rsid w:val="003337EC"/>
    <w:rsid w:val="00337334"/>
    <w:rsid w:val="00344654"/>
    <w:rsid w:val="003568C3"/>
    <w:rsid w:val="00360767"/>
    <w:rsid w:val="003612FF"/>
    <w:rsid w:val="003629C7"/>
    <w:rsid w:val="003638F5"/>
    <w:rsid w:val="00372804"/>
    <w:rsid w:val="00373485"/>
    <w:rsid w:val="00382980"/>
    <w:rsid w:val="003A307D"/>
    <w:rsid w:val="003B29AE"/>
    <w:rsid w:val="003B3CC4"/>
    <w:rsid w:val="003F1493"/>
    <w:rsid w:val="003F5F2A"/>
    <w:rsid w:val="003F7ACC"/>
    <w:rsid w:val="0040585A"/>
    <w:rsid w:val="004079EE"/>
    <w:rsid w:val="0041393E"/>
    <w:rsid w:val="00415247"/>
    <w:rsid w:val="00420CAA"/>
    <w:rsid w:val="00422D61"/>
    <w:rsid w:val="004311EC"/>
    <w:rsid w:val="00432648"/>
    <w:rsid w:val="00443AEA"/>
    <w:rsid w:val="00444179"/>
    <w:rsid w:val="00444B77"/>
    <w:rsid w:val="00447FEF"/>
    <w:rsid w:val="00455A9B"/>
    <w:rsid w:val="00480ED7"/>
    <w:rsid w:val="0048290F"/>
    <w:rsid w:val="00484F83"/>
    <w:rsid w:val="00485CC2"/>
    <w:rsid w:val="0049210A"/>
    <w:rsid w:val="004A63F7"/>
    <w:rsid w:val="004B1CED"/>
    <w:rsid w:val="004C1F35"/>
    <w:rsid w:val="004C5D7C"/>
    <w:rsid w:val="004C679C"/>
    <w:rsid w:val="004D3020"/>
    <w:rsid w:val="004F1B83"/>
    <w:rsid w:val="00500456"/>
    <w:rsid w:val="00502F91"/>
    <w:rsid w:val="0052079A"/>
    <w:rsid w:val="005254DA"/>
    <w:rsid w:val="00525CE6"/>
    <w:rsid w:val="00532444"/>
    <w:rsid w:val="00534D8C"/>
    <w:rsid w:val="00537FEB"/>
    <w:rsid w:val="00545452"/>
    <w:rsid w:val="00550397"/>
    <w:rsid w:val="00560AEA"/>
    <w:rsid w:val="00563814"/>
    <w:rsid w:val="00581DBB"/>
    <w:rsid w:val="005908B6"/>
    <w:rsid w:val="005908CA"/>
    <w:rsid w:val="00596D30"/>
    <w:rsid w:val="005A062A"/>
    <w:rsid w:val="005C160F"/>
    <w:rsid w:val="005D58F8"/>
    <w:rsid w:val="005E25F4"/>
    <w:rsid w:val="005E6AF8"/>
    <w:rsid w:val="00604D23"/>
    <w:rsid w:val="00610CFC"/>
    <w:rsid w:val="006126D5"/>
    <w:rsid w:val="006133E8"/>
    <w:rsid w:val="0061387A"/>
    <w:rsid w:val="00640249"/>
    <w:rsid w:val="00642814"/>
    <w:rsid w:val="0064624B"/>
    <w:rsid w:val="00661909"/>
    <w:rsid w:val="0066404F"/>
    <w:rsid w:val="00664B36"/>
    <w:rsid w:val="00665AD3"/>
    <w:rsid w:val="0067299C"/>
    <w:rsid w:val="00681894"/>
    <w:rsid w:val="006824B7"/>
    <w:rsid w:val="00682F2E"/>
    <w:rsid w:val="006A3416"/>
    <w:rsid w:val="006A7756"/>
    <w:rsid w:val="006B3ECD"/>
    <w:rsid w:val="006D6B4E"/>
    <w:rsid w:val="006D74AA"/>
    <w:rsid w:val="006E1027"/>
    <w:rsid w:val="006E6BBD"/>
    <w:rsid w:val="006F41F2"/>
    <w:rsid w:val="006F563B"/>
    <w:rsid w:val="007027F8"/>
    <w:rsid w:val="0071515A"/>
    <w:rsid w:val="00716982"/>
    <w:rsid w:val="00730CE6"/>
    <w:rsid w:val="007324AE"/>
    <w:rsid w:val="007518B7"/>
    <w:rsid w:val="00765AE3"/>
    <w:rsid w:val="0077346F"/>
    <w:rsid w:val="00775BBB"/>
    <w:rsid w:val="007806F4"/>
    <w:rsid w:val="007A24E4"/>
    <w:rsid w:val="007B41B2"/>
    <w:rsid w:val="007C1B9E"/>
    <w:rsid w:val="007C29D5"/>
    <w:rsid w:val="007C4150"/>
    <w:rsid w:val="007D72A1"/>
    <w:rsid w:val="007E11D5"/>
    <w:rsid w:val="007E2921"/>
    <w:rsid w:val="007F0080"/>
    <w:rsid w:val="007F56B7"/>
    <w:rsid w:val="007F59E7"/>
    <w:rsid w:val="008028EA"/>
    <w:rsid w:val="00817D0E"/>
    <w:rsid w:val="00820A29"/>
    <w:rsid w:val="0082106D"/>
    <w:rsid w:val="0082443B"/>
    <w:rsid w:val="00830B9F"/>
    <w:rsid w:val="0083294C"/>
    <w:rsid w:val="00845D3C"/>
    <w:rsid w:val="00846473"/>
    <w:rsid w:val="00850464"/>
    <w:rsid w:val="0086606F"/>
    <w:rsid w:val="0086615D"/>
    <w:rsid w:val="00866924"/>
    <w:rsid w:val="00867DB5"/>
    <w:rsid w:val="00877513"/>
    <w:rsid w:val="00885821"/>
    <w:rsid w:val="0088769D"/>
    <w:rsid w:val="00896FEF"/>
    <w:rsid w:val="00897F5F"/>
    <w:rsid w:val="008B179F"/>
    <w:rsid w:val="008B320B"/>
    <w:rsid w:val="008B41D1"/>
    <w:rsid w:val="008C0EEF"/>
    <w:rsid w:val="008C220E"/>
    <w:rsid w:val="008D5A9A"/>
    <w:rsid w:val="008E11CF"/>
    <w:rsid w:val="009013EB"/>
    <w:rsid w:val="00901FA1"/>
    <w:rsid w:val="00907602"/>
    <w:rsid w:val="00922472"/>
    <w:rsid w:val="00944A59"/>
    <w:rsid w:val="00952E69"/>
    <w:rsid w:val="0095418E"/>
    <w:rsid w:val="00954F10"/>
    <w:rsid w:val="00974390"/>
    <w:rsid w:val="00984309"/>
    <w:rsid w:val="00987CF0"/>
    <w:rsid w:val="009931E8"/>
    <w:rsid w:val="00993840"/>
    <w:rsid w:val="009A2272"/>
    <w:rsid w:val="009B12EA"/>
    <w:rsid w:val="009B4A15"/>
    <w:rsid w:val="009C4BD7"/>
    <w:rsid w:val="00A047EE"/>
    <w:rsid w:val="00A15D89"/>
    <w:rsid w:val="00A27463"/>
    <w:rsid w:val="00A60D68"/>
    <w:rsid w:val="00A74EF5"/>
    <w:rsid w:val="00A80918"/>
    <w:rsid w:val="00A81DAC"/>
    <w:rsid w:val="00A86E8D"/>
    <w:rsid w:val="00A90CDF"/>
    <w:rsid w:val="00AB7527"/>
    <w:rsid w:val="00AD1A7C"/>
    <w:rsid w:val="00AE4989"/>
    <w:rsid w:val="00AE720B"/>
    <w:rsid w:val="00B00517"/>
    <w:rsid w:val="00B01E79"/>
    <w:rsid w:val="00B13267"/>
    <w:rsid w:val="00B17B04"/>
    <w:rsid w:val="00B25805"/>
    <w:rsid w:val="00B35159"/>
    <w:rsid w:val="00B54203"/>
    <w:rsid w:val="00B55AEE"/>
    <w:rsid w:val="00B6004F"/>
    <w:rsid w:val="00B64A4B"/>
    <w:rsid w:val="00B65433"/>
    <w:rsid w:val="00B70AE1"/>
    <w:rsid w:val="00B91C0C"/>
    <w:rsid w:val="00B92908"/>
    <w:rsid w:val="00B9458D"/>
    <w:rsid w:val="00B94AAD"/>
    <w:rsid w:val="00B96B30"/>
    <w:rsid w:val="00BA0507"/>
    <w:rsid w:val="00BB1BD8"/>
    <w:rsid w:val="00BC787A"/>
    <w:rsid w:val="00BD1823"/>
    <w:rsid w:val="00BD4D3A"/>
    <w:rsid w:val="00BF1FEC"/>
    <w:rsid w:val="00BF3E35"/>
    <w:rsid w:val="00C0180C"/>
    <w:rsid w:val="00C02CD9"/>
    <w:rsid w:val="00C03F45"/>
    <w:rsid w:val="00C115A8"/>
    <w:rsid w:val="00C1543B"/>
    <w:rsid w:val="00C27279"/>
    <w:rsid w:val="00C41C5C"/>
    <w:rsid w:val="00C466B8"/>
    <w:rsid w:val="00C65DB8"/>
    <w:rsid w:val="00C73BD5"/>
    <w:rsid w:val="00C95A98"/>
    <w:rsid w:val="00CA0735"/>
    <w:rsid w:val="00CA30E1"/>
    <w:rsid w:val="00CA45CF"/>
    <w:rsid w:val="00CA4F0B"/>
    <w:rsid w:val="00CA74BE"/>
    <w:rsid w:val="00CB640B"/>
    <w:rsid w:val="00CD2919"/>
    <w:rsid w:val="00CE5721"/>
    <w:rsid w:val="00D03281"/>
    <w:rsid w:val="00D0438E"/>
    <w:rsid w:val="00D063AE"/>
    <w:rsid w:val="00D1787B"/>
    <w:rsid w:val="00D23700"/>
    <w:rsid w:val="00D26318"/>
    <w:rsid w:val="00D31073"/>
    <w:rsid w:val="00D33CEA"/>
    <w:rsid w:val="00D34137"/>
    <w:rsid w:val="00D40DEB"/>
    <w:rsid w:val="00D54163"/>
    <w:rsid w:val="00D76766"/>
    <w:rsid w:val="00D8101C"/>
    <w:rsid w:val="00D8206F"/>
    <w:rsid w:val="00D95DDD"/>
    <w:rsid w:val="00D97EF6"/>
    <w:rsid w:val="00DA73D6"/>
    <w:rsid w:val="00DA7F35"/>
    <w:rsid w:val="00DB3248"/>
    <w:rsid w:val="00DB7C01"/>
    <w:rsid w:val="00DC4AA3"/>
    <w:rsid w:val="00DC703F"/>
    <w:rsid w:val="00DD21C5"/>
    <w:rsid w:val="00DD3276"/>
    <w:rsid w:val="00DD4EBD"/>
    <w:rsid w:val="00DE1EFD"/>
    <w:rsid w:val="00DE6A25"/>
    <w:rsid w:val="00DF0F47"/>
    <w:rsid w:val="00E00FB1"/>
    <w:rsid w:val="00E03BD3"/>
    <w:rsid w:val="00E04626"/>
    <w:rsid w:val="00E05845"/>
    <w:rsid w:val="00E078C1"/>
    <w:rsid w:val="00E10610"/>
    <w:rsid w:val="00E215AE"/>
    <w:rsid w:val="00E36272"/>
    <w:rsid w:val="00E42CEE"/>
    <w:rsid w:val="00E44AEF"/>
    <w:rsid w:val="00E508C0"/>
    <w:rsid w:val="00E67046"/>
    <w:rsid w:val="00E67F96"/>
    <w:rsid w:val="00E741AB"/>
    <w:rsid w:val="00E865B0"/>
    <w:rsid w:val="00E90648"/>
    <w:rsid w:val="00EA2ED1"/>
    <w:rsid w:val="00EA5A40"/>
    <w:rsid w:val="00EB7648"/>
    <w:rsid w:val="00EC4953"/>
    <w:rsid w:val="00ED05D5"/>
    <w:rsid w:val="00ED1D02"/>
    <w:rsid w:val="00ED2E26"/>
    <w:rsid w:val="00ED4DC3"/>
    <w:rsid w:val="00ED4EAA"/>
    <w:rsid w:val="00ED51A8"/>
    <w:rsid w:val="00EE56FA"/>
    <w:rsid w:val="00F0429B"/>
    <w:rsid w:val="00F04D4E"/>
    <w:rsid w:val="00F07412"/>
    <w:rsid w:val="00F07CB1"/>
    <w:rsid w:val="00F1486F"/>
    <w:rsid w:val="00F1515E"/>
    <w:rsid w:val="00F3021F"/>
    <w:rsid w:val="00F32189"/>
    <w:rsid w:val="00F37A84"/>
    <w:rsid w:val="00F42E51"/>
    <w:rsid w:val="00F4333A"/>
    <w:rsid w:val="00F47470"/>
    <w:rsid w:val="00F51272"/>
    <w:rsid w:val="00F95196"/>
    <w:rsid w:val="00FA3C84"/>
    <w:rsid w:val="00FB685D"/>
    <w:rsid w:val="00FC3564"/>
    <w:rsid w:val="00FE4B0D"/>
    <w:rsid w:val="00FE7590"/>
    <w:rsid w:val="00FF1C72"/>
    <w:rsid w:val="00FF252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8BC"/>
  <w15:docId w15:val="{DAFC2C06-D25C-4221-BCA1-FCC868D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43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7346F"/>
    <w:pPr>
      <w:keepNext/>
      <w:widowControl w:val="0"/>
      <w:suppressAutoHyphens/>
      <w:spacing w:before="240" w:after="60"/>
      <w:outlineLvl w:val="0"/>
    </w:pPr>
    <w:rPr>
      <w:rFonts w:ascii="Arial" w:hAnsi="Arial" w:cs="Arial"/>
      <w:b/>
      <w:bCs/>
      <w:kern w:val="32"/>
      <w:sz w:val="32"/>
      <w:szCs w:val="3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67A"/>
    <w:pPr>
      <w:ind w:left="720"/>
      <w:contextualSpacing/>
    </w:pPr>
  </w:style>
  <w:style w:type="paragraph" w:styleId="Nagwek">
    <w:name w:val="header"/>
    <w:basedOn w:val="Normalny"/>
    <w:link w:val="NagwekZnak"/>
    <w:uiPriority w:val="99"/>
    <w:unhideWhenUsed/>
    <w:rsid w:val="00382980"/>
    <w:pPr>
      <w:tabs>
        <w:tab w:val="center" w:pos="4536"/>
        <w:tab w:val="right" w:pos="9072"/>
      </w:tabs>
    </w:pPr>
  </w:style>
  <w:style w:type="character" w:customStyle="1" w:styleId="NagwekZnak">
    <w:name w:val="Nagłówek Znak"/>
    <w:basedOn w:val="Domylnaczcionkaakapitu"/>
    <w:link w:val="Nagwek"/>
    <w:uiPriority w:val="99"/>
    <w:rsid w:val="0038298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82980"/>
    <w:pPr>
      <w:tabs>
        <w:tab w:val="center" w:pos="4536"/>
        <w:tab w:val="right" w:pos="9072"/>
      </w:tabs>
    </w:pPr>
  </w:style>
  <w:style w:type="character" w:customStyle="1" w:styleId="StopkaZnak">
    <w:name w:val="Stopka Znak"/>
    <w:basedOn w:val="Domylnaczcionkaakapitu"/>
    <w:link w:val="Stopka"/>
    <w:uiPriority w:val="99"/>
    <w:rsid w:val="0038298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07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0767"/>
    <w:rPr>
      <w:rFonts w:ascii="Segoe UI" w:eastAsia="Times New Roman" w:hAnsi="Segoe UI" w:cs="Segoe UI"/>
      <w:sz w:val="18"/>
      <w:szCs w:val="18"/>
      <w:lang w:eastAsia="pl-PL"/>
    </w:rPr>
  </w:style>
  <w:style w:type="paragraph" w:customStyle="1" w:styleId="Styl3">
    <w:name w:val="Styl3"/>
    <w:basedOn w:val="Normalny"/>
    <w:rsid w:val="008028EA"/>
    <w:pPr>
      <w:numPr>
        <w:ilvl w:val="2"/>
        <w:numId w:val="9"/>
      </w:numPr>
      <w:tabs>
        <w:tab w:val="clear" w:pos="720"/>
        <w:tab w:val="num" w:pos="360"/>
      </w:tabs>
      <w:suppressAutoHyphens/>
      <w:spacing w:line="360" w:lineRule="auto"/>
      <w:ind w:left="0" w:firstLine="0"/>
      <w:jc w:val="both"/>
      <w:outlineLvl w:val="2"/>
    </w:pPr>
    <w:rPr>
      <w:sz w:val="22"/>
      <w:szCs w:val="20"/>
      <w:lang w:eastAsia="ar-SA"/>
    </w:rPr>
  </w:style>
  <w:style w:type="table" w:styleId="Tabela-Siatka">
    <w:name w:val="Table Grid"/>
    <w:basedOn w:val="Standardowy"/>
    <w:uiPriority w:val="59"/>
    <w:rsid w:val="0000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
    <w:name w:val="Znak1"/>
    <w:basedOn w:val="Normalny"/>
    <w:rsid w:val="00175A54"/>
    <w:rPr>
      <w:rFonts w:ascii="Arial" w:eastAsia="Calibri" w:hAnsi="Arial" w:cs="Arial"/>
    </w:rPr>
  </w:style>
  <w:style w:type="character" w:customStyle="1" w:styleId="Nagwek1Znak">
    <w:name w:val="Nagłówek 1 Znak"/>
    <w:basedOn w:val="Domylnaczcionkaakapitu"/>
    <w:link w:val="Nagwek1"/>
    <w:uiPriority w:val="99"/>
    <w:rsid w:val="0077346F"/>
    <w:rPr>
      <w:rFonts w:ascii="Arial" w:eastAsia="Times New Roman" w:hAnsi="Arial" w:cs="Arial"/>
      <w:b/>
      <w:bCs/>
      <w:kern w:val="32"/>
      <w:sz w:val="32"/>
      <w:szCs w:val="32"/>
      <w:lang w:eastAsia="hi-IN" w:bidi="hi-IN"/>
    </w:rPr>
  </w:style>
  <w:style w:type="paragraph" w:customStyle="1" w:styleId="Default">
    <w:name w:val="Default"/>
    <w:rsid w:val="007734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354F-8C77-42E8-9152-68B991B2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666</Words>
  <Characters>3998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nika2328@outlook.com</dc:creator>
  <cp:lastModifiedBy>m</cp:lastModifiedBy>
  <cp:revision>6</cp:revision>
  <cp:lastPrinted>2022-09-23T09:26:00Z</cp:lastPrinted>
  <dcterms:created xsi:type="dcterms:W3CDTF">2024-10-02T10:17:00Z</dcterms:created>
  <dcterms:modified xsi:type="dcterms:W3CDTF">2024-10-02T10:35:00Z</dcterms:modified>
</cp:coreProperties>
</file>