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10" w:rsidRDefault="00605734" w:rsidP="00605734">
      <w:pPr>
        <w:ind w:left="6663"/>
        <w:jc w:val="right"/>
      </w:pPr>
      <w:r>
        <w:t>Załącznik nr 2 do umowy nr ZI/35/2023/U</w:t>
      </w:r>
    </w:p>
    <w:p w:rsidR="00605734" w:rsidRDefault="00605734"/>
    <w:p w:rsidR="00605734" w:rsidRPr="00605734" w:rsidRDefault="00605734" w:rsidP="00605734">
      <w:pPr>
        <w:jc w:val="center"/>
        <w:rPr>
          <w:b/>
          <w:sz w:val="24"/>
        </w:rPr>
      </w:pPr>
      <w:r w:rsidRPr="00605734">
        <w:rPr>
          <w:b/>
          <w:sz w:val="24"/>
        </w:rPr>
        <w:t>OPIS PRZEDMIOTU ZAMÓWIENIA</w:t>
      </w:r>
    </w:p>
    <w:p w:rsidR="00605734" w:rsidRDefault="00605734"/>
    <w:p w:rsidR="00605734" w:rsidRPr="00605734" w:rsidRDefault="00605734">
      <w:pPr>
        <w:rPr>
          <w:b/>
        </w:rPr>
      </w:pPr>
      <w:r w:rsidRPr="00605734">
        <w:rPr>
          <w:b/>
        </w:rPr>
        <w:t>Zakres zapotrzebowania Zamawiającego</w:t>
      </w:r>
    </w:p>
    <w:p w:rsidR="00605734" w:rsidRPr="00605734" w:rsidRDefault="00605734" w:rsidP="00605734">
      <w:r w:rsidRPr="00605734">
        <w:t xml:space="preserve">Dwa przełączniku dostępowe warstwy 2 i 3 </w:t>
      </w:r>
      <w:r>
        <w:t xml:space="preserve">o zakresie pracy w trybie </w:t>
      </w:r>
      <w:r w:rsidRPr="00605734">
        <w:t>10/25/40/100</w:t>
      </w:r>
      <w:r>
        <w:t>GE Ethernet.</w:t>
      </w:r>
    </w:p>
    <w:p w:rsidR="00605734" w:rsidRPr="00D53119" w:rsidRDefault="00605734" w:rsidP="00605734">
      <w:pPr>
        <w:spacing w:after="0"/>
        <w:jc w:val="both"/>
        <w:rPr>
          <w:rFonts w:eastAsia="Times New Roman" w:cstheme="minorHAnsi"/>
          <w:lang w:eastAsia="ar-SA"/>
        </w:rPr>
      </w:pPr>
    </w:p>
    <w:p w:rsidR="00605734" w:rsidRPr="003E6686" w:rsidRDefault="00605734" w:rsidP="00605734">
      <w:pPr>
        <w:pStyle w:val="Akapitzlist"/>
        <w:spacing w:after="0"/>
        <w:ind w:left="0"/>
        <w:jc w:val="both"/>
        <w:rPr>
          <w:rFonts w:eastAsia="Times New Roman" w:cstheme="minorHAnsi"/>
          <w:b/>
          <w:lang w:val="pl-PL" w:eastAsia="ar-SA"/>
        </w:rPr>
      </w:pPr>
      <w:r>
        <w:rPr>
          <w:rFonts w:eastAsia="Times New Roman" w:cstheme="minorHAnsi"/>
          <w:b/>
          <w:lang w:val="pl-PL" w:eastAsia="ar-SA"/>
        </w:rPr>
        <w:t>Minimalny opis wymagań technicznych przełącznika sieciowego, które musi on spełanić</w:t>
      </w:r>
    </w:p>
    <w:p w:rsidR="00605734" w:rsidRPr="000F0DFC" w:rsidRDefault="00605734" w:rsidP="00605734">
      <w:pPr>
        <w:pStyle w:val="Akapitzlist"/>
        <w:spacing w:after="0"/>
        <w:ind w:left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ab/>
      </w:r>
      <w:r w:rsidRPr="000F0DFC">
        <w:rPr>
          <w:rFonts w:eastAsia="Times New Roman" w:cstheme="minorHAnsi"/>
          <w:lang w:val="pl-PL" w:eastAsia="ar-SA"/>
        </w:rPr>
        <w:tab/>
      </w:r>
      <w:r w:rsidRPr="000F0DFC">
        <w:rPr>
          <w:rFonts w:eastAsia="Times New Roman" w:cstheme="minorHAnsi"/>
          <w:lang w:val="pl-PL" w:eastAsia="ar-SA"/>
        </w:rPr>
        <w:tab/>
      </w:r>
    </w:p>
    <w:p w:rsidR="00605734" w:rsidRPr="000F0DFC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Przełącznik </w:t>
      </w:r>
      <w:r>
        <w:rPr>
          <w:rFonts w:eastAsia="Times New Roman" w:cstheme="minorHAnsi"/>
          <w:lang w:val="pl-PL" w:eastAsia="ar-SA"/>
        </w:rPr>
        <w:t>musi posiadać</w:t>
      </w:r>
      <w:r w:rsidRPr="000F0DFC">
        <w:rPr>
          <w:rFonts w:eastAsia="Times New Roman" w:cstheme="minorHAnsi"/>
          <w:lang w:val="pl-PL" w:eastAsia="ar-SA"/>
        </w:rPr>
        <w:t>: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48</w:t>
      </w:r>
      <w:r w:rsidRPr="000F0DFC">
        <w:rPr>
          <w:rFonts w:eastAsia="Times New Roman" w:cstheme="minorHAnsi"/>
          <w:lang w:val="pl-PL" w:eastAsia="ar-SA"/>
        </w:rPr>
        <w:t xml:space="preserve"> portów</w:t>
      </w:r>
      <w:r>
        <w:rPr>
          <w:rFonts w:eastAsia="Times New Roman" w:cstheme="minorHAnsi"/>
          <w:lang w:val="pl-PL" w:eastAsia="ar-SA"/>
        </w:rPr>
        <w:t xml:space="preserve"> </w:t>
      </w:r>
      <w:r w:rsidRPr="000F0DFC">
        <w:rPr>
          <w:rFonts w:eastAsia="Times New Roman" w:cstheme="minorHAnsi"/>
          <w:lang w:val="pl-PL" w:eastAsia="ar-SA"/>
        </w:rPr>
        <w:t>1/10</w:t>
      </w:r>
      <w:r>
        <w:rPr>
          <w:rFonts w:eastAsia="Times New Roman" w:cstheme="minorHAnsi"/>
          <w:lang w:val="pl-PL" w:eastAsia="ar-SA"/>
        </w:rPr>
        <w:t>/25</w:t>
      </w:r>
      <w:r w:rsidRPr="000F0DFC">
        <w:rPr>
          <w:rFonts w:eastAsia="Times New Roman" w:cstheme="minorHAnsi"/>
          <w:lang w:val="pl-PL" w:eastAsia="ar-SA"/>
        </w:rPr>
        <w:t xml:space="preserve">GE </w:t>
      </w:r>
      <w:r>
        <w:rPr>
          <w:rFonts w:eastAsia="Times New Roman" w:cstheme="minorHAnsi"/>
          <w:lang w:val="pl-PL" w:eastAsia="ar-SA"/>
        </w:rPr>
        <w:t xml:space="preserve"> SFP+</w:t>
      </w:r>
      <w:r w:rsidRPr="000F0DFC">
        <w:rPr>
          <w:rFonts w:eastAsia="Times New Roman" w:cstheme="minorHAnsi"/>
          <w:lang w:val="pl-PL" w:eastAsia="ar-SA"/>
        </w:rPr>
        <w:t xml:space="preserve"> </w:t>
      </w:r>
      <w:r>
        <w:rPr>
          <w:rFonts w:eastAsia="Times New Roman" w:cstheme="minorHAnsi"/>
          <w:lang w:val="pl-PL" w:eastAsia="ar-SA"/>
        </w:rPr>
        <w:t xml:space="preserve"> bezpośrednio w obudowie przełącznika lub na karcie liniowej przełącznika modularnego;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6</w:t>
      </w:r>
      <w:r w:rsidRPr="000F0DFC">
        <w:rPr>
          <w:rFonts w:eastAsia="Times New Roman" w:cstheme="minorHAnsi"/>
          <w:lang w:val="pl-PL" w:eastAsia="ar-SA"/>
        </w:rPr>
        <w:t xml:space="preserve"> </w:t>
      </w:r>
      <w:r>
        <w:rPr>
          <w:rFonts w:eastAsia="Times New Roman" w:cstheme="minorHAnsi"/>
          <w:lang w:val="pl-PL" w:eastAsia="ar-SA"/>
        </w:rPr>
        <w:t xml:space="preserve">portów </w:t>
      </w:r>
      <w:r w:rsidRPr="000F0DFC">
        <w:rPr>
          <w:rFonts w:eastAsia="Times New Roman" w:cstheme="minorHAnsi"/>
          <w:lang w:val="pl-PL" w:eastAsia="ar-SA"/>
        </w:rPr>
        <w:t>definiowanych za pomocą wkładek QSFP</w:t>
      </w:r>
      <w:r>
        <w:rPr>
          <w:rFonts w:eastAsia="Times New Roman" w:cstheme="minorHAnsi"/>
          <w:lang w:val="pl-PL" w:eastAsia="ar-SA"/>
        </w:rPr>
        <w:t>,</w:t>
      </w:r>
      <w:r w:rsidRPr="000F0DFC">
        <w:rPr>
          <w:rFonts w:eastAsia="Times New Roman" w:cstheme="minorHAnsi"/>
          <w:lang w:val="pl-PL" w:eastAsia="ar-SA"/>
        </w:rPr>
        <w:t xml:space="preserve"> </w:t>
      </w:r>
      <w:r>
        <w:rPr>
          <w:rFonts w:eastAsia="Times New Roman" w:cstheme="minorHAnsi"/>
          <w:lang w:val="pl-PL" w:eastAsia="ar-SA"/>
        </w:rPr>
        <w:t>bezpośrednio w obudowie przełącznika lub na karcie liniowej, przy czym każdy z tych portów QSFP posiada możliwość pracy zarówno w trybie 40Gbps oraz w trybie 100Gbps;</w:t>
      </w:r>
      <w:bookmarkStart w:id="0" w:name="_GoBack"/>
      <w:bookmarkEnd w:id="0"/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Min. 64 GB pamięci Flash;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Min 24 GB pamięci DRAM.</w:t>
      </w:r>
    </w:p>
    <w:p w:rsidR="00605734" w:rsidRPr="000F0DFC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Parametry wydajnościowe: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P</w:t>
      </w:r>
      <w:r w:rsidRPr="000F0DFC">
        <w:rPr>
          <w:rFonts w:eastAsia="Times New Roman" w:cstheme="minorHAnsi"/>
          <w:lang w:val="pl-PL" w:eastAsia="ar-SA"/>
        </w:rPr>
        <w:t>rędkość przełączania „wirespeed” dla k</w:t>
      </w:r>
      <w:r>
        <w:rPr>
          <w:rFonts w:eastAsia="Times New Roman" w:cstheme="minorHAnsi"/>
          <w:lang w:val="pl-PL" w:eastAsia="ar-SA"/>
        </w:rPr>
        <w:t>ażdego portu przełącznika;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Urządzenie sprzętowo przełącza pakiety w warstwie </w:t>
      </w:r>
      <w:r>
        <w:rPr>
          <w:rFonts w:eastAsia="Times New Roman" w:cstheme="minorHAnsi"/>
          <w:lang w:val="pl-PL" w:eastAsia="ar-SA"/>
        </w:rPr>
        <w:t xml:space="preserve">L2 i </w:t>
      </w:r>
      <w:r w:rsidRPr="000F0DFC">
        <w:rPr>
          <w:rFonts w:eastAsia="Times New Roman" w:cstheme="minorHAnsi"/>
          <w:lang w:val="pl-PL" w:eastAsia="ar-SA"/>
        </w:rPr>
        <w:t>L3</w:t>
      </w:r>
      <w:r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Obsługiwana łączna przepływność (pasmo) min. 3 Tbps;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Obsługiwana łączna przepustowość pakietowa przełącznika min.  1 bpps;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AD79EB">
        <w:rPr>
          <w:rFonts w:eastAsia="Times New Roman" w:cstheme="minorHAnsi"/>
          <w:lang w:val="pl-PL" w:eastAsia="ar-SA"/>
        </w:rPr>
        <w:t xml:space="preserve">opóźnienie przełączania pakietów nie większe niż </w:t>
      </w:r>
      <w:r>
        <w:rPr>
          <w:rFonts w:eastAsia="Times New Roman" w:cstheme="minorHAnsi"/>
          <w:lang w:val="pl-PL" w:eastAsia="ar-SA"/>
        </w:rPr>
        <w:t>2 µs ;</w:t>
      </w:r>
    </w:p>
    <w:p w:rsidR="00605734" w:rsidRPr="000F0DFC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Przełącznik</w:t>
      </w:r>
      <w:r w:rsidRPr="000F0DFC">
        <w:rPr>
          <w:rFonts w:eastAsia="Times New Roman" w:cstheme="minorHAnsi"/>
          <w:lang w:val="pl-PL" w:eastAsia="ar-SA"/>
        </w:rPr>
        <w:t xml:space="preserve"> </w:t>
      </w:r>
      <w:r>
        <w:rPr>
          <w:rFonts w:eastAsia="Times New Roman" w:cstheme="minorHAnsi"/>
          <w:lang w:val="pl-PL" w:eastAsia="ar-SA"/>
        </w:rPr>
        <w:t>musi posiadać następującą funkcjonalność warstwy L2: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Trunking IEEE 802.1Q VLAN; 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Wsparcie dla </w:t>
      </w:r>
      <w:r>
        <w:rPr>
          <w:rFonts w:eastAsia="Times New Roman" w:cstheme="minorHAnsi"/>
          <w:lang w:val="pl-PL" w:eastAsia="ar-SA"/>
        </w:rPr>
        <w:t xml:space="preserve">min. 4000 </w:t>
      </w:r>
      <w:r w:rsidRPr="000F0DFC">
        <w:rPr>
          <w:rFonts w:eastAsia="Times New Roman" w:cstheme="minorHAnsi"/>
          <w:lang w:val="pl-PL" w:eastAsia="ar-SA"/>
        </w:rPr>
        <w:t>sieci VLAN;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Funkcjonalność izolowania portów znajdujących się w tym samym VLAN;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Wsparcie sprzętowe dla minimum 90 tysięcy adresów MAC;</w:t>
      </w:r>
    </w:p>
    <w:p w:rsidR="00605734" w:rsidRPr="00AD79EB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AD79EB">
        <w:rPr>
          <w:rFonts w:eastAsia="Times New Roman" w:cstheme="minorHAnsi"/>
          <w:lang w:val="en-US" w:eastAsia="ar-SA"/>
        </w:rPr>
        <w:t xml:space="preserve">IEEE 802.1w </w:t>
      </w:r>
      <w:r w:rsidRPr="00AD79EB">
        <w:rPr>
          <w:rFonts w:eastAsia="Times New Roman" w:cstheme="minorHAnsi"/>
          <w:lang w:val="en-US" w:eastAsia="ar-SA"/>
        </w:rPr>
        <w:tab/>
        <w:t>Rapid Spanning Tree (RST)</w:t>
      </w:r>
      <w:r>
        <w:rPr>
          <w:rFonts w:eastAsia="Times New Roman" w:cstheme="minorHAnsi"/>
          <w:lang w:val="en-US" w:eastAsia="ar-SA"/>
        </w:rPr>
        <w:t>;</w:t>
      </w:r>
    </w:p>
    <w:p w:rsidR="00605734" w:rsidRPr="00AD79EB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AD79EB">
        <w:rPr>
          <w:rFonts w:eastAsia="Times New Roman" w:cstheme="minorHAnsi"/>
          <w:lang w:val="en-US" w:eastAsia="ar-SA"/>
        </w:rPr>
        <w:t>IEEE 802.1</w:t>
      </w:r>
      <w:r>
        <w:rPr>
          <w:rFonts w:eastAsia="Times New Roman" w:cstheme="minorHAnsi"/>
          <w:lang w:val="en-US" w:eastAsia="ar-SA"/>
        </w:rPr>
        <w:t xml:space="preserve">s </w:t>
      </w:r>
      <w:r>
        <w:rPr>
          <w:rFonts w:eastAsia="Times New Roman" w:cstheme="minorHAnsi"/>
          <w:lang w:val="en-US" w:eastAsia="ar-SA"/>
        </w:rPr>
        <w:tab/>
        <w:t>Multiple Spanning Tree (MST);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Wsparcie sprzętowe dla tunelowania QinQ;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bookmarkStart w:id="1" w:name="_Hlk10038028"/>
      <w:r>
        <w:rPr>
          <w:rFonts w:eastAsia="Times New Roman" w:cstheme="minorHAnsi"/>
          <w:lang w:val="pl-PL" w:eastAsia="ar-SA"/>
        </w:rPr>
        <w:t>Statyczny i dynamiczny NAT;</w:t>
      </w:r>
    </w:p>
    <w:bookmarkEnd w:id="1"/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Zabezpieczenie przeciwko incydentom w topologii Spanning Tree ;</w:t>
      </w:r>
    </w:p>
    <w:p w:rsidR="00605734" w:rsidRPr="00AD79EB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AD79EB">
        <w:rPr>
          <w:rFonts w:eastAsia="Times New Roman" w:cstheme="minorHAnsi"/>
          <w:lang w:val="en-US" w:eastAsia="ar-SA"/>
        </w:rPr>
        <w:t>Internet Group Management Protocol (IGMP) Versions 2, 3;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Terminowanie</w:t>
      </w:r>
      <w:r w:rsidRPr="000F0DFC">
        <w:rPr>
          <w:rFonts w:eastAsia="Times New Roman" w:cstheme="minorHAnsi"/>
          <w:lang w:val="pl-PL" w:eastAsia="ar-SA"/>
        </w:rPr>
        <w:t xml:space="preserve"> pojedynczej wiązki EtherChannel n</w:t>
      </w:r>
      <w:r>
        <w:rPr>
          <w:rFonts w:eastAsia="Times New Roman" w:cstheme="minorHAnsi"/>
          <w:lang w:val="pl-PL" w:eastAsia="ar-SA"/>
        </w:rPr>
        <w:t>a 2 niezależnych przełącznikach;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Link Aggregation Contro</w:t>
      </w:r>
      <w:r>
        <w:rPr>
          <w:rFonts w:eastAsia="Times New Roman" w:cstheme="minorHAnsi"/>
          <w:lang w:val="pl-PL" w:eastAsia="ar-SA"/>
        </w:rPr>
        <w:t>l Protocol (LACP): IEEE 802.3ad z możliwością zgrupowania minimum 32 interfejsów fizycznych w wiązce;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Ramki Jumbo dla wszystki</w:t>
      </w:r>
      <w:r>
        <w:rPr>
          <w:rFonts w:eastAsia="Times New Roman" w:cstheme="minorHAnsi"/>
          <w:lang w:val="pl-PL" w:eastAsia="ar-SA"/>
        </w:rPr>
        <w:t>ch portów (minimum 9216 bajtów).</w:t>
      </w:r>
    </w:p>
    <w:p w:rsidR="00605734" w:rsidRPr="000F0DFC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Przełącznik</w:t>
      </w:r>
      <w:r w:rsidRPr="000F0DFC">
        <w:rPr>
          <w:rFonts w:eastAsia="Times New Roman" w:cstheme="minorHAnsi"/>
          <w:lang w:val="pl-PL" w:eastAsia="ar-SA"/>
        </w:rPr>
        <w:t xml:space="preserve"> </w:t>
      </w:r>
      <w:r>
        <w:rPr>
          <w:rFonts w:eastAsia="Times New Roman" w:cstheme="minorHAnsi"/>
          <w:lang w:val="pl-PL" w:eastAsia="ar-SA"/>
        </w:rPr>
        <w:t>musi posiadać następująca funkcjonalność</w:t>
      </w:r>
      <w:r w:rsidRPr="000F0DFC">
        <w:rPr>
          <w:rFonts w:eastAsia="Times New Roman" w:cstheme="minorHAnsi"/>
          <w:lang w:val="pl-PL" w:eastAsia="ar-SA"/>
        </w:rPr>
        <w:t xml:space="preserve"> warstwy</w:t>
      </w:r>
      <w:r>
        <w:rPr>
          <w:rFonts w:eastAsia="Times New Roman" w:cstheme="minorHAnsi"/>
          <w:lang w:val="pl-PL" w:eastAsia="ar-SA"/>
        </w:rPr>
        <w:t xml:space="preserve"> L3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Sprzętowe przełączanie pakietów w warstwie L3</w:t>
      </w:r>
      <w:r>
        <w:rPr>
          <w:rFonts w:eastAsia="Times New Roman" w:cstheme="minorHAnsi"/>
          <w:lang w:val="pl-PL" w:eastAsia="ar-SA"/>
        </w:rPr>
        <w:t>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Routing w oparciu o trasy statyczne</w:t>
      </w:r>
      <w:r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lastRenderedPageBreak/>
        <w:t xml:space="preserve">Routing w oparciu o </w:t>
      </w:r>
      <w:r w:rsidRPr="000F0DFC">
        <w:rPr>
          <w:rFonts w:eastAsia="Times New Roman" w:cstheme="minorHAnsi"/>
          <w:lang w:val="pl-PL" w:eastAsia="ar-SA"/>
        </w:rPr>
        <w:t>OSPF, BGP,</w:t>
      </w:r>
      <w:r>
        <w:rPr>
          <w:rFonts w:eastAsia="Times New Roman" w:cstheme="minorHAnsi"/>
          <w:lang w:val="pl-PL" w:eastAsia="ar-SA"/>
        </w:rPr>
        <w:t xml:space="preserve"> ISIS</w:t>
      </w:r>
      <w:r w:rsidRPr="000F0DFC">
        <w:rPr>
          <w:rFonts w:eastAsia="Times New Roman" w:cstheme="minorHAnsi"/>
          <w:lang w:val="pl-PL" w:eastAsia="ar-SA"/>
        </w:rPr>
        <w:t xml:space="preserve"> dla protokołów IPv4 oraz IPv6</w:t>
      </w:r>
      <w:r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3503F5">
        <w:rPr>
          <w:rFonts w:eastAsia="Times New Roman" w:cstheme="minorHAnsi"/>
          <w:lang w:val="en-US" w:eastAsia="ar-SA"/>
        </w:rPr>
        <w:t>Policy Based Routing (PBR) dla IPv4</w:t>
      </w:r>
      <w:r>
        <w:rPr>
          <w:rFonts w:eastAsia="Times New Roman" w:cstheme="minorHAnsi"/>
          <w:lang w:val="en-US" w:eastAsia="ar-SA"/>
        </w:rPr>
        <w:t xml:space="preserve"> i IPv6;</w:t>
      </w:r>
    </w:p>
    <w:p w:rsidR="00605734" w:rsidRPr="00B53F1B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B53F1B">
        <w:rPr>
          <w:rFonts w:eastAsia="Times New Roman" w:cstheme="minorHAnsi"/>
          <w:lang w:val="pl-PL" w:eastAsia="ar-SA"/>
        </w:rPr>
        <w:t>Możliwość uruchomienia sprzętowego load balancera dla protokołów IPv4 i IPv6 ze wsparciem dla tworzenia grup serwerów i adresów VIP, próbkowania serwerów, wyboru ruchu na podstawie protokołu/portu L4  i poprzez filtra ACL</w:t>
      </w:r>
      <w:r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VRRP v3;</w:t>
      </w:r>
    </w:p>
    <w:p w:rsidR="00605734" w:rsidRPr="00AD79EB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AD79EB">
        <w:rPr>
          <w:rFonts w:eastAsia="Times New Roman" w:cstheme="minorHAnsi"/>
          <w:lang w:val="en-US" w:eastAsia="ar-SA"/>
        </w:rPr>
        <w:t>Wsparcie dla BFDv6 (Bidirectional Forwarding Protocol)</w:t>
      </w:r>
      <w:r>
        <w:rPr>
          <w:rFonts w:eastAsia="Times New Roman" w:cstheme="minorHAnsi"/>
          <w:lang w:val="en-US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Wsparcie sprzętowe dla</w:t>
      </w:r>
      <w:r w:rsidRPr="000F0DFC">
        <w:rPr>
          <w:rFonts w:eastAsia="Times New Roman" w:cstheme="minorHAnsi"/>
          <w:lang w:val="pl-PL" w:eastAsia="ar-SA"/>
        </w:rPr>
        <w:t xml:space="preserve"> minimum </w:t>
      </w:r>
      <w:r>
        <w:rPr>
          <w:rFonts w:eastAsia="Times New Roman" w:cstheme="minorHAnsi"/>
          <w:lang w:val="pl-PL" w:eastAsia="ar-SA"/>
        </w:rPr>
        <w:t xml:space="preserve">768 tysięcy </w:t>
      </w:r>
      <w:r w:rsidRPr="000F0DFC">
        <w:rPr>
          <w:rFonts w:eastAsia="Times New Roman" w:cstheme="minorHAnsi"/>
          <w:lang w:val="pl-PL" w:eastAsia="ar-SA"/>
        </w:rPr>
        <w:t xml:space="preserve">prefixów </w:t>
      </w:r>
      <w:r>
        <w:rPr>
          <w:rFonts w:eastAsia="Times New Roman" w:cstheme="minorHAnsi"/>
          <w:lang w:val="pl-PL" w:eastAsia="ar-SA"/>
        </w:rPr>
        <w:t>LPM/</w:t>
      </w:r>
      <w:r w:rsidRPr="000F0DFC">
        <w:rPr>
          <w:rFonts w:eastAsia="Times New Roman" w:cstheme="minorHAnsi"/>
          <w:lang w:val="pl-PL" w:eastAsia="ar-SA"/>
        </w:rPr>
        <w:t xml:space="preserve"> wpisów hosta w tablicy routingu</w:t>
      </w:r>
      <w:r>
        <w:rPr>
          <w:rFonts w:eastAsia="Times New Roman" w:cstheme="minorHAnsi"/>
          <w:lang w:val="pl-PL" w:eastAsia="ar-SA"/>
        </w:rPr>
        <w:t xml:space="preserve"> IP;</w:t>
      </w:r>
    </w:p>
    <w:p w:rsidR="00605734" w:rsidRPr="003503F5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3503F5">
        <w:rPr>
          <w:rFonts w:eastAsia="Times New Roman" w:cstheme="minorHAnsi"/>
          <w:lang w:val="pl-PL" w:eastAsia="ar-SA"/>
        </w:rPr>
        <w:t>Wsparcie dla IPv4 multicast w oparciu o protokół PIMv2 Sparse Mode I tryb SSM (Source Specific Multicast)</w:t>
      </w:r>
      <w:r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Wsparcie dla IGMPv3 oraz MSDP;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Wsparcie dla Microsoft NLB;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Wsparcie </w:t>
      </w:r>
      <w:r>
        <w:rPr>
          <w:rFonts w:eastAsia="Times New Roman" w:cstheme="minorHAnsi"/>
          <w:lang w:val="pl-PL" w:eastAsia="ar-SA"/>
        </w:rPr>
        <w:t xml:space="preserve">sprzętowe </w:t>
      </w:r>
      <w:r w:rsidRPr="000F0DFC">
        <w:rPr>
          <w:rFonts w:eastAsia="Times New Roman" w:cstheme="minorHAnsi"/>
          <w:lang w:val="pl-PL" w:eastAsia="ar-SA"/>
        </w:rPr>
        <w:t xml:space="preserve">dla minimum </w:t>
      </w:r>
      <w:r>
        <w:rPr>
          <w:rFonts w:eastAsia="Times New Roman" w:cstheme="minorHAnsi"/>
          <w:lang w:val="pl-PL" w:eastAsia="ar-SA"/>
        </w:rPr>
        <w:t>32,000</w:t>
      </w:r>
      <w:r w:rsidRPr="000F0DFC">
        <w:rPr>
          <w:rFonts w:eastAsia="Times New Roman" w:cstheme="minorHAnsi"/>
          <w:lang w:val="pl-PL" w:eastAsia="ar-SA"/>
        </w:rPr>
        <w:t xml:space="preserve"> tras multicastowych</w:t>
      </w:r>
      <w:r>
        <w:rPr>
          <w:rFonts w:eastAsia="Times New Roman" w:cstheme="minorHAnsi"/>
          <w:lang w:val="pl-PL" w:eastAsia="ar-SA"/>
        </w:rPr>
        <w:t>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Wsparcie dla minimum 1000 </w:t>
      </w:r>
      <w:r>
        <w:rPr>
          <w:rFonts w:eastAsia="Times New Roman" w:cstheme="minorHAnsi"/>
          <w:lang w:val="pl-PL" w:eastAsia="ar-SA"/>
        </w:rPr>
        <w:t>instancji</w:t>
      </w:r>
      <w:r w:rsidRPr="000F0DFC">
        <w:rPr>
          <w:rFonts w:eastAsia="Times New Roman" w:cstheme="minorHAnsi"/>
          <w:lang w:val="pl-PL" w:eastAsia="ar-SA"/>
        </w:rPr>
        <w:t xml:space="preserve"> VRF</w:t>
      </w:r>
      <w:r>
        <w:rPr>
          <w:rFonts w:eastAsia="Times New Roman" w:cstheme="minorHAnsi"/>
          <w:lang w:val="pl-PL" w:eastAsia="ar-SA"/>
        </w:rPr>
        <w:t xml:space="preserve"> wraz z funkcjonalnością importu/eksportu tras (route leaking);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Wybór do </w:t>
      </w:r>
      <w:r>
        <w:rPr>
          <w:rFonts w:eastAsia="Times New Roman" w:cstheme="minorHAnsi"/>
          <w:lang w:val="pl-PL" w:eastAsia="ar-SA"/>
        </w:rPr>
        <w:t>64</w:t>
      </w:r>
      <w:r w:rsidRPr="000F0DFC">
        <w:rPr>
          <w:rFonts w:eastAsia="Times New Roman" w:cstheme="minorHAnsi"/>
          <w:lang w:val="pl-PL" w:eastAsia="ar-SA"/>
        </w:rPr>
        <w:t xml:space="preserve"> jednoczesnych ścieżek o równej metryce (ECMP)</w:t>
      </w:r>
      <w:r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Minimum 1000 wejściowych oraz 1000 wyjściowych wpisów dla ACL - access control list</w:t>
      </w:r>
      <w:r>
        <w:rPr>
          <w:rFonts w:eastAsia="Times New Roman" w:cstheme="minorHAnsi"/>
          <w:lang w:val="pl-PL" w:eastAsia="ar-SA"/>
        </w:rPr>
        <w:t>;</w:t>
      </w:r>
    </w:p>
    <w:p w:rsidR="00605734" w:rsidRP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 xml:space="preserve">Jeśli funkcjonalność opisana powyżej w pkt 4. wymaga dostarczenia dodatkowej </w:t>
      </w:r>
      <w:r w:rsidRPr="006F7AD2">
        <w:rPr>
          <w:rFonts w:eastAsia="Times New Roman" w:cstheme="minorHAnsi"/>
          <w:lang w:val="pl-PL" w:eastAsia="ar-SA"/>
        </w:rPr>
        <w:t>licencji</w:t>
      </w:r>
      <w:r>
        <w:rPr>
          <w:rFonts w:eastAsia="Times New Roman" w:cstheme="minorHAnsi"/>
          <w:lang w:val="pl-PL" w:eastAsia="ar-SA"/>
        </w:rPr>
        <w:t xml:space="preserve"> to jest ona nie wymagana na tym etapie.</w:t>
      </w:r>
    </w:p>
    <w:p w:rsidR="00605734" w:rsidRPr="00605734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8B30D8">
        <w:rPr>
          <w:rFonts w:eastAsia="Times New Roman" w:cstheme="minorHAnsi"/>
          <w:lang w:val="pl-PL" w:eastAsia="ar-SA"/>
        </w:rPr>
        <w:t xml:space="preserve">Przełącznik </w:t>
      </w:r>
      <w:r>
        <w:rPr>
          <w:rFonts w:eastAsia="Times New Roman" w:cstheme="minorHAnsi"/>
          <w:lang w:val="pl-PL" w:eastAsia="ar-SA"/>
        </w:rPr>
        <w:t xml:space="preserve">musi </w:t>
      </w:r>
      <w:r w:rsidRPr="008B30D8">
        <w:rPr>
          <w:rFonts w:eastAsia="Times New Roman" w:cstheme="minorHAnsi"/>
          <w:lang w:val="pl-PL" w:eastAsia="ar-SA"/>
        </w:rPr>
        <w:t>posiada</w:t>
      </w:r>
      <w:r>
        <w:rPr>
          <w:rFonts w:eastAsia="Times New Roman" w:cstheme="minorHAnsi"/>
          <w:lang w:val="pl-PL" w:eastAsia="ar-SA"/>
        </w:rPr>
        <w:t>ć</w:t>
      </w:r>
      <w:r w:rsidRPr="008B30D8">
        <w:rPr>
          <w:rFonts w:eastAsia="Times New Roman" w:cstheme="minorHAnsi"/>
          <w:lang w:val="pl-PL" w:eastAsia="ar-SA"/>
        </w:rPr>
        <w:t xml:space="preserve"> możliwość dołączania zewnętrznych, wyniesionych modułów lub przełączników GigabitEthernet oraz 10 GigabitEthernet.  Dołączenie modułów lub przełączników nie jest realizowane z wykorzystaniem mechanizmów L2 (Spanning Tree) ani L3 a jedynie w ramach domeny fizycznej bądź stosu urządzeń.  Porty modułu wyniesionego są udostępniane do zarządzania i monitorowania z poziomu przełącznika </w:t>
      </w:r>
      <w:r>
        <w:rPr>
          <w:rFonts w:eastAsia="Times New Roman" w:cstheme="minorHAnsi"/>
          <w:lang w:val="pl-PL" w:eastAsia="ar-SA"/>
        </w:rPr>
        <w:t>macierzystego</w:t>
      </w:r>
      <w:r w:rsidRPr="008B30D8">
        <w:rPr>
          <w:rFonts w:eastAsia="Times New Roman" w:cstheme="minorHAnsi"/>
          <w:lang w:val="pl-PL" w:eastAsia="ar-SA"/>
        </w:rPr>
        <w:t>.</w:t>
      </w:r>
    </w:p>
    <w:p w:rsidR="00605734" w:rsidRPr="00605734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 xml:space="preserve">Przełącznik musi posiadać sprzętowe wsparcie dla szyfrowania portów Ethernet z wykorzystaniem technologii MacSec IEEE 802.1ad na blokach 128 bit oraz 256 bit oraz wykorzystaniem trybu GCM-AES-XPN.  Jeśli funkcjonalność ta wymaga dostarczenia dodatkowej </w:t>
      </w:r>
      <w:r w:rsidRPr="000076F9">
        <w:rPr>
          <w:rFonts w:eastAsia="Times New Roman" w:cstheme="minorHAnsi"/>
          <w:lang w:val="pl-PL" w:eastAsia="ar-SA"/>
        </w:rPr>
        <w:t>licencji</w:t>
      </w:r>
      <w:r>
        <w:rPr>
          <w:rFonts w:eastAsia="Times New Roman" w:cstheme="minorHAnsi"/>
          <w:lang w:val="pl-PL" w:eastAsia="ar-SA"/>
        </w:rPr>
        <w:t xml:space="preserve"> to nie jest ona wymagana na tym etapie.</w:t>
      </w:r>
    </w:p>
    <w:p w:rsidR="00605734" w:rsidRPr="000F0DFC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bookmarkStart w:id="2" w:name="_Hlk40796396"/>
      <w:r>
        <w:rPr>
          <w:rFonts w:eastAsia="Times New Roman" w:cstheme="minorHAnsi"/>
          <w:lang w:val="pl-PL" w:eastAsia="ar-SA"/>
        </w:rPr>
        <w:t>Przełącznik</w:t>
      </w:r>
      <w:r w:rsidRPr="000F0DFC">
        <w:rPr>
          <w:rFonts w:eastAsia="Times New Roman" w:cstheme="minorHAnsi"/>
          <w:lang w:val="pl-PL" w:eastAsia="ar-SA"/>
        </w:rPr>
        <w:t xml:space="preserve"> </w:t>
      </w:r>
      <w:r>
        <w:rPr>
          <w:rFonts w:eastAsia="Times New Roman" w:cstheme="minorHAnsi"/>
          <w:lang w:val="pl-PL" w:eastAsia="ar-SA"/>
        </w:rPr>
        <w:t>musi wspierać następujące</w:t>
      </w:r>
      <w:r w:rsidRPr="000F0DFC">
        <w:rPr>
          <w:rFonts w:eastAsia="Times New Roman" w:cstheme="minorHAnsi"/>
          <w:lang w:val="pl-PL" w:eastAsia="ar-SA"/>
        </w:rPr>
        <w:t xml:space="preserve"> mechanizmy związane z </w:t>
      </w:r>
      <w:r>
        <w:rPr>
          <w:rFonts w:eastAsia="Times New Roman" w:cstheme="minorHAnsi"/>
          <w:lang w:val="pl-PL" w:eastAsia="ar-SA"/>
        </w:rPr>
        <w:t>funkcjonalnością VXLAN:</w:t>
      </w:r>
    </w:p>
    <w:p w:rsidR="00605734" w:rsidRPr="001373E2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1373E2">
        <w:rPr>
          <w:rFonts w:eastAsia="Times New Roman" w:cstheme="minorHAnsi"/>
          <w:lang w:val="en-US" w:eastAsia="ar-SA"/>
        </w:rPr>
        <w:t>Sprzętowa implementacja VTEP (VXLAN Tunnel Endpoint)</w:t>
      </w:r>
      <w:r w:rsidR="00EC2C11">
        <w:rPr>
          <w:rFonts w:eastAsia="Times New Roman" w:cstheme="minorHAnsi"/>
          <w:lang w:val="en-US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AD79EB">
        <w:rPr>
          <w:rFonts w:eastAsia="Times New Roman" w:cstheme="minorHAnsi"/>
          <w:lang w:val="en-US" w:eastAsia="ar-SA"/>
        </w:rPr>
        <w:t>Sprzętowy VXLAN Bridging (VXLAN/VLAN Gateway)</w:t>
      </w:r>
      <w:r w:rsidR="00EC2C11">
        <w:rPr>
          <w:rFonts w:eastAsia="Times New Roman" w:cstheme="minorHAnsi"/>
          <w:lang w:val="en-US" w:eastAsia="ar-SA"/>
        </w:rPr>
        <w:t>;</w:t>
      </w:r>
    </w:p>
    <w:p w:rsidR="00605734" w:rsidRPr="001373E2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bookmarkStart w:id="3" w:name="_Hlk56769473"/>
      <w:r w:rsidRPr="001373E2">
        <w:rPr>
          <w:rFonts w:eastAsia="Times New Roman" w:cstheme="minorHAnsi"/>
          <w:lang w:val="pl-PL" w:eastAsia="ar-SA"/>
        </w:rPr>
        <w:t>Wymiana ruchu z co n</w:t>
      </w:r>
      <w:r>
        <w:rPr>
          <w:rFonts w:eastAsia="Times New Roman" w:cstheme="minorHAnsi"/>
          <w:lang w:val="pl-PL" w:eastAsia="ar-SA"/>
        </w:rPr>
        <w:t>ajmniej 255 innymi sprzętowymi VTEP</w:t>
      </w:r>
      <w:r w:rsidR="00EC2C11">
        <w:rPr>
          <w:rFonts w:eastAsia="Times New Roman" w:cstheme="minorHAnsi"/>
          <w:lang w:val="pl-PL" w:eastAsia="ar-SA"/>
        </w:rPr>
        <w:t>;</w:t>
      </w:r>
    </w:p>
    <w:bookmarkEnd w:id="3"/>
    <w:p w:rsidR="00605734" w:rsidRPr="00F25C9D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F25C9D">
        <w:rPr>
          <w:rFonts w:eastAsia="Times New Roman" w:cstheme="minorHAnsi"/>
          <w:lang w:val="pl-PL" w:eastAsia="ar-SA"/>
        </w:rPr>
        <w:t xml:space="preserve">Obsługa ruchu rozgłoszeniowego (multicast, broadcast, unknown unicast) z mapowaniem VXLAN do IP </w:t>
      </w:r>
      <w:r>
        <w:rPr>
          <w:rFonts w:eastAsia="Times New Roman" w:cstheme="minorHAnsi"/>
          <w:lang w:val="pl-PL" w:eastAsia="ar-SA"/>
        </w:rPr>
        <w:t>Multicast Group i wykorzystaniem</w:t>
      </w:r>
      <w:r w:rsidRPr="00F25C9D">
        <w:rPr>
          <w:rFonts w:eastAsia="Times New Roman" w:cstheme="minorHAnsi"/>
          <w:lang w:val="pl-PL" w:eastAsia="ar-SA"/>
        </w:rPr>
        <w:t xml:space="preserve"> funkcjonalności PIM Anycast RP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Obsługa ruchu rozgłoszeniowego (multicast, broadcast, unknown) poprzez statyczną replikację (bez konieczności wykorzystania IP Multicast)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Implementacja VXLAN BGP EVPN (Ethernet VPN) z dystrybucją informacji o adresach MAC i adresach IP poprzez MP-BGP i ograniczeniem ruchu ARP (Address Resolution Protocol)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Obsługa routingu między VXLAN-ami (VXLAN Routing) z wykorzystaniem BGP EVPN oraz funkcjonalności Anycast Gateway (obsługą danego SVI na wszystkich VTEP w domenie VXLAN)</w:t>
      </w:r>
      <w:r w:rsidR="00EC2C11">
        <w:rPr>
          <w:rFonts w:eastAsia="Times New Roman" w:cstheme="minorHAnsi"/>
          <w:lang w:val="pl-PL" w:eastAsia="ar-SA"/>
        </w:rPr>
        <w:t>;</w:t>
      </w:r>
    </w:p>
    <w:bookmarkEnd w:id="2"/>
    <w:p w:rsidR="00605734" w:rsidRPr="005B309E" w:rsidRDefault="00605734" w:rsidP="00EC2C11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lastRenderedPageBreak/>
        <w:t>Jeśli funkcjonalność opisana powyżej w pkt 7. wymaga dostarczenia dodatkowej licencji to nie jest ona wymagana na tym etapie</w:t>
      </w:r>
      <w:r w:rsidR="00EC2C11" w:rsidRPr="005B309E">
        <w:rPr>
          <w:rFonts w:eastAsia="Times New Roman" w:cstheme="minorHAnsi"/>
          <w:color w:val="000000" w:themeColor="text1"/>
          <w:lang w:val="pl-PL" w:eastAsia="ar-SA"/>
        </w:rPr>
        <w:t>.</w:t>
      </w:r>
    </w:p>
    <w:p w:rsidR="00605734" w:rsidRPr="005B309E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t xml:space="preserve">Przełącznik </w:t>
      </w:r>
      <w:r w:rsidR="00EC2C11" w:rsidRPr="005B309E">
        <w:rPr>
          <w:rFonts w:eastAsia="Times New Roman" w:cstheme="minorHAnsi"/>
          <w:color w:val="000000" w:themeColor="text1"/>
          <w:lang w:val="pl-PL" w:eastAsia="ar-SA"/>
        </w:rPr>
        <w:t xml:space="preserve">musi </w:t>
      </w:r>
      <w:r w:rsidRPr="005B309E">
        <w:rPr>
          <w:rFonts w:eastAsia="Times New Roman" w:cstheme="minorHAnsi"/>
          <w:color w:val="000000" w:themeColor="text1"/>
          <w:lang w:val="pl-PL" w:eastAsia="ar-SA"/>
        </w:rPr>
        <w:t>posiada</w:t>
      </w:r>
      <w:r w:rsidR="00EC2C11" w:rsidRPr="005B309E">
        <w:rPr>
          <w:rFonts w:eastAsia="Times New Roman" w:cstheme="minorHAnsi"/>
          <w:color w:val="000000" w:themeColor="text1"/>
          <w:lang w:val="pl-PL" w:eastAsia="ar-SA"/>
        </w:rPr>
        <w:t>ć</w:t>
      </w:r>
      <w:r w:rsidRPr="005B309E">
        <w:rPr>
          <w:rFonts w:eastAsia="Times New Roman" w:cstheme="minorHAnsi"/>
          <w:color w:val="000000" w:themeColor="text1"/>
          <w:lang w:val="pl-PL" w:eastAsia="ar-SA"/>
        </w:rPr>
        <w:t xml:space="preserve"> możliwość pracy jako przełącznik Fibre Channel/ Fibre Channel over Ethernet (FCoE) z możliwością bezpośredniego dołączania portów FC 16G i FC 32G. Jeśli funkcjonalność ta wymaga dostarczenia dodatkowej licencji to nie jest ona wymagana na tym etapie</w:t>
      </w:r>
      <w:r w:rsidR="00EC2C11" w:rsidRPr="005B309E">
        <w:rPr>
          <w:rFonts w:eastAsia="Times New Roman" w:cstheme="minorHAnsi"/>
          <w:color w:val="000000" w:themeColor="text1"/>
          <w:lang w:val="pl-PL" w:eastAsia="ar-SA"/>
        </w:rPr>
        <w:t>.</w:t>
      </w:r>
    </w:p>
    <w:p w:rsidR="00605734" w:rsidRPr="000F0DFC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Przełącznik</w:t>
      </w:r>
      <w:r w:rsidRPr="000F0DFC">
        <w:rPr>
          <w:rFonts w:eastAsia="Times New Roman" w:cstheme="minorHAnsi"/>
          <w:lang w:val="pl-PL" w:eastAsia="ar-SA"/>
        </w:rPr>
        <w:t xml:space="preserve"> </w:t>
      </w:r>
      <w:r w:rsidR="00EC2C11">
        <w:rPr>
          <w:rFonts w:eastAsia="Times New Roman" w:cstheme="minorHAnsi"/>
          <w:lang w:val="pl-PL" w:eastAsia="ar-SA"/>
        </w:rPr>
        <w:t xml:space="preserve">musi </w:t>
      </w:r>
      <w:r>
        <w:rPr>
          <w:rFonts w:eastAsia="Times New Roman" w:cstheme="minorHAnsi"/>
          <w:lang w:val="pl-PL" w:eastAsia="ar-SA"/>
        </w:rPr>
        <w:t>wspiera</w:t>
      </w:r>
      <w:r w:rsidR="00EC2C11">
        <w:rPr>
          <w:rFonts w:eastAsia="Times New Roman" w:cstheme="minorHAnsi"/>
          <w:lang w:val="pl-PL" w:eastAsia="ar-SA"/>
        </w:rPr>
        <w:t>ć</w:t>
      </w:r>
      <w:r w:rsidRPr="000F0DFC">
        <w:rPr>
          <w:rFonts w:eastAsia="Times New Roman" w:cstheme="minorHAnsi"/>
          <w:lang w:val="pl-PL" w:eastAsia="ar-SA"/>
        </w:rPr>
        <w:t xml:space="preserve"> następujące mechanizmy związane z zapewnieniem jakości usług w sieci: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Layer 2 IEEE 802.1p (CoS);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Klasyfikacja QoS w oparciu o listy (ACL (Access control list) – w warstwach 2, 3, 4;</w:t>
      </w:r>
      <w:r>
        <w:rPr>
          <w:rFonts w:eastAsia="Times New Roman" w:cstheme="minorHAnsi"/>
          <w:lang w:val="pl-PL" w:eastAsia="ar-SA"/>
        </w:rPr>
        <w:t xml:space="preserve"> </w:t>
      </w:r>
      <w:r w:rsidRPr="007D5414">
        <w:rPr>
          <w:rFonts w:eastAsia="Times New Roman" w:cstheme="minorHAnsi"/>
          <w:lang w:val="pl-PL" w:eastAsia="ar-SA"/>
        </w:rPr>
        <w:t xml:space="preserve">Klasyfikacja ruchu musi odbywać się w zależności, od co najmniej: interfejsu, typu ramki Ethernet, sieci VLAN, priorytetu w warstwie 2 (802.1p), adresów MAC, adresów IP, wartości pola ToS/DSCP w </w:t>
      </w:r>
      <w:r w:rsidR="00EC2C11">
        <w:rPr>
          <w:rFonts w:eastAsia="Times New Roman" w:cstheme="minorHAnsi"/>
          <w:lang w:val="pl-PL" w:eastAsia="ar-SA"/>
        </w:rPr>
        <w:t>nagłówkach IP, portów TCP i UDP;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Kolejkowanie na wyjściu w oparciu o CoS</w:t>
      </w:r>
      <w:r>
        <w:rPr>
          <w:rFonts w:eastAsia="Times New Roman" w:cstheme="minorHAnsi"/>
          <w:lang w:val="pl-PL" w:eastAsia="ar-SA"/>
        </w:rPr>
        <w:t xml:space="preserve"> 802.1p</w:t>
      </w:r>
      <w:r w:rsidRPr="000F0DFC">
        <w:rPr>
          <w:rFonts w:eastAsia="Times New Roman" w:cstheme="minorHAnsi"/>
          <w:lang w:val="pl-PL" w:eastAsia="ar-SA"/>
        </w:rPr>
        <w:t xml:space="preserve">; 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Bezwzględne (strict-priority) kolejkowanie na wyjściu;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Kolejkowanie WRR (Weighted Round-Robin) na wyjściu lub mechanizm odpowiadający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Ograniczanie ruchu (policing) do zadanej przepływności na interfejsach wejściowych i wyjściowych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7A0E56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7A0E56">
        <w:rPr>
          <w:rFonts w:eastAsia="Times New Roman" w:cstheme="minorHAnsi"/>
          <w:lang w:val="pl-PL" w:eastAsia="ar-SA"/>
        </w:rPr>
        <w:t>Dopasowywanie (shaping) ruchu do zadanej przepływności na interfejsach wyjściowych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AD79EB">
        <w:rPr>
          <w:rFonts w:eastAsia="Times New Roman" w:cstheme="minorHAnsi"/>
          <w:lang w:val="en-US" w:eastAsia="ar-SA"/>
        </w:rPr>
        <w:t>Protokół PFC (Priority Flow Control) IEEE 802.1Qbb</w:t>
      </w:r>
      <w:r w:rsidR="00EC2C11">
        <w:rPr>
          <w:rFonts w:eastAsia="Times New Roman" w:cstheme="minorHAnsi"/>
          <w:lang w:val="en-US" w:eastAsia="ar-SA"/>
        </w:rPr>
        <w:t>;</w:t>
      </w:r>
    </w:p>
    <w:p w:rsidR="00605734" w:rsidRPr="00A54F6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A54F68">
        <w:rPr>
          <w:rFonts w:eastAsia="Times New Roman" w:cstheme="minorHAnsi"/>
          <w:lang w:val="pl-PL" w:eastAsia="ar-SA"/>
        </w:rPr>
        <w:t xml:space="preserve">Urządzenie musi posiadać architekturę pamięci przystosowaną dla obsługi buforów, QoS oraz ruchu typu </w:t>
      </w:r>
      <w:r>
        <w:rPr>
          <w:rFonts w:eastAsia="Times New Roman" w:cstheme="minorHAnsi"/>
          <w:lang w:val="pl-PL" w:eastAsia="ar-SA"/>
        </w:rPr>
        <w:t>m</w:t>
      </w:r>
      <w:r w:rsidRPr="00A54F68">
        <w:rPr>
          <w:rFonts w:eastAsia="Times New Roman" w:cstheme="minorHAnsi"/>
          <w:lang w:val="pl-PL" w:eastAsia="ar-SA"/>
        </w:rPr>
        <w:t xml:space="preserve">icroburst zapewniając skuteczną obsługę zarówno małych jak i bardzo dużych przepływów danych. Urządzenie musi potrafić monitorować wykorzystanie buforów i sygnalizować przekraczanie zdefiniowanych przez użytkownika progów wielkości przepływu przypadku zaistnienia zjawiska </w:t>
      </w:r>
      <w:r>
        <w:rPr>
          <w:rFonts w:eastAsia="Times New Roman" w:cstheme="minorHAnsi"/>
          <w:lang w:val="pl-PL" w:eastAsia="ar-SA"/>
        </w:rPr>
        <w:t>m</w:t>
      </w:r>
      <w:r w:rsidRPr="00A54F68">
        <w:rPr>
          <w:rFonts w:eastAsia="Times New Roman" w:cstheme="minorHAnsi"/>
          <w:lang w:val="pl-PL" w:eastAsia="ar-SA"/>
        </w:rPr>
        <w:t>icroburst (chwilowe wzrosty ruchu).</w:t>
      </w:r>
    </w:p>
    <w:p w:rsidR="00605734" w:rsidRPr="000F0DFC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Przełącznik</w:t>
      </w:r>
      <w:r w:rsidRPr="000F0DFC">
        <w:rPr>
          <w:rFonts w:eastAsia="Times New Roman" w:cstheme="minorHAnsi"/>
          <w:lang w:val="pl-PL" w:eastAsia="ar-SA"/>
        </w:rPr>
        <w:t xml:space="preserve"> </w:t>
      </w:r>
      <w:r w:rsidR="00EC2C11">
        <w:rPr>
          <w:rFonts w:eastAsia="Times New Roman" w:cstheme="minorHAnsi"/>
          <w:lang w:val="pl-PL" w:eastAsia="ar-SA"/>
        </w:rPr>
        <w:t xml:space="preserve">musi </w:t>
      </w:r>
      <w:r>
        <w:rPr>
          <w:rFonts w:eastAsia="Times New Roman" w:cstheme="minorHAnsi"/>
          <w:lang w:val="pl-PL" w:eastAsia="ar-SA"/>
        </w:rPr>
        <w:t>wspiera</w:t>
      </w:r>
      <w:r w:rsidR="00EC2C11">
        <w:rPr>
          <w:rFonts w:eastAsia="Times New Roman" w:cstheme="minorHAnsi"/>
          <w:lang w:val="pl-PL" w:eastAsia="ar-SA"/>
        </w:rPr>
        <w:t>ć</w:t>
      </w:r>
      <w:r w:rsidRPr="000F0DFC">
        <w:rPr>
          <w:rFonts w:eastAsia="Times New Roman" w:cstheme="minorHAnsi"/>
          <w:lang w:val="pl-PL" w:eastAsia="ar-SA"/>
        </w:rPr>
        <w:t xml:space="preserve"> następujące mechanizmy związane z zapewnieniem bezpieczeństwa w sieci: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Wejściowe ACL (standardowe oraz rozszerzone);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Standardowe oraz rozszerzone ACL dla warstwy 2 w oparciu o: adresy MAC adresy, typ protokołu;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Standardowe oraz rozszerzone ACL dla warstw 3 oraz 4 w oparciu o: IPv4 i </w:t>
      </w:r>
      <w:r>
        <w:rPr>
          <w:rFonts w:eastAsia="Times New Roman" w:cstheme="minorHAnsi"/>
          <w:lang w:val="pl-PL" w:eastAsia="ar-SA"/>
        </w:rPr>
        <w:t>IP</w:t>
      </w:r>
      <w:r w:rsidRPr="000F0DFC">
        <w:rPr>
          <w:rFonts w:eastAsia="Times New Roman" w:cstheme="minorHAnsi"/>
          <w:lang w:val="pl-PL" w:eastAsia="ar-SA"/>
        </w:rPr>
        <w:t>v6, Internet Control Message Protocol (ICMP), TCP, User Datagram Protocol (UDP);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ACL oparte o VLAN-y (VACL);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ACL oparte o porty (PACL);</w:t>
      </w:r>
    </w:p>
    <w:p w:rsidR="00605734" w:rsidRPr="009F265F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9F265F">
        <w:rPr>
          <w:rFonts w:eastAsia="Times New Roman" w:cstheme="minorHAnsi"/>
          <w:lang w:val="pl-PL" w:eastAsia="ar-SA"/>
        </w:rPr>
        <w:t>DHCP Snooping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9F265F">
        <w:rPr>
          <w:rFonts w:eastAsia="Times New Roman" w:cstheme="minorHAnsi"/>
          <w:lang w:val="pl-PL" w:eastAsia="ar-SA"/>
        </w:rPr>
        <w:t>ARP Inspection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IP Source Guard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E26F8B">
        <w:rPr>
          <w:rFonts w:eastAsia="Times New Roman" w:cstheme="minorHAnsi"/>
          <w:lang w:val="pl-PL" w:eastAsia="ar-SA"/>
        </w:rPr>
        <w:t>Prewencja niekontrolowanego wzrostu ilości ruchu (storm control), dla ruchu unicast, multicast, broadcast</w:t>
      </w:r>
      <w:r w:rsidR="00EC2C11">
        <w:rPr>
          <w:rFonts w:eastAsia="Times New Roman" w:cstheme="minorHAnsi"/>
          <w:lang w:val="pl-PL" w:eastAsia="ar-SA"/>
        </w:rPr>
        <w:t>.</w:t>
      </w:r>
    </w:p>
    <w:p w:rsidR="00605734" w:rsidRPr="000F0DFC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Funkcjonalności dla obszaru</w:t>
      </w:r>
      <w:r w:rsidRPr="000F0DFC">
        <w:rPr>
          <w:rFonts w:eastAsia="Times New Roman" w:cstheme="minorHAnsi"/>
          <w:lang w:val="pl-PL" w:eastAsia="ar-SA"/>
        </w:rPr>
        <w:t xml:space="preserve"> zarządzania i zabezpieczenia</w:t>
      </w:r>
      <w:r>
        <w:rPr>
          <w:rFonts w:eastAsia="Times New Roman" w:cstheme="minorHAnsi"/>
          <w:lang w:val="pl-PL" w:eastAsia="ar-SA"/>
        </w:rPr>
        <w:t xml:space="preserve"> przełącznika</w:t>
      </w:r>
      <w:r w:rsidRPr="000F0DFC">
        <w:rPr>
          <w:rFonts w:eastAsia="Times New Roman" w:cstheme="minorHAnsi"/>
          <w:lang w:val="pl-PL" w:eastAsia="ar-SA"/>
        </w:rPr>
        <w:t>: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Port zarządzający 100/1000 Mbps;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Port konsoli CLI;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lastRenderedPageBreak/>
        <w:t>Zarządzanie In-band;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SSHv2;</w:t>
      </w:r>
    </w:p>
    <w:p w:rsidR="00605734" w:rsidRPr="00AD79EB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AD79EB">
        <w:rPr>
          <w:rFonts w:eastAsia="Times New Roman" w:cstheme="minorHAnsi"/>
          <w:lang w:val="en-US" w:eastAsia="ar-SA"/>
        </w:rPr>
        <w:t>Authentication, authorization, and accounting (AAA);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RADIUS;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TACACS+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Syslog;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SNMP v1, v2, v3;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RMON (przynajmniej grupy Events, Alarms)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sFlow lub netFlow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Wsparcie sprzętowe dla telemetrii przepływów z możliwością eksportu z wykorzystaniem protokołu gRPC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IEEE 802.1ab LLDP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bookmarkStart w:id="4" w:name="_Hlk10037340"/>
      <w:r>
        <w:rPr>
          <w:rFonts w:eastAsia="Times New Roman" w:cstheme="minorHAnsi"/>
          <w:lang w:val="pl-PL" w:eastAsia="ar-SA"/>
        </w:rPr>
        <w:t>802.1x i dynamiczny przydział VLAN do portu</w:t>
      </w:r>
      <w:r w:rsidR="00EC2C11">
        <w:rPr>
          <w:rFonts w:eastAsia="Times New Roman" w:cstheme="minorHAnsi"/>
          <w:lang w:val="pl-PL" w:eastAsia="ar-SA"/>
        </w:rPr>
        <w:t>;</w:t>
      </w:r>
    </w:p>
    <w:bookmarkEnd w:id="4"/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Możliwość zachowania stanu (checkpoint) i powrotu do poprzedniej konfiguracji (rollback)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AD79EB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en-US" w:eastAsia="ar-SA"/>
        </w:rPr>
      </w:pPr>
      <w:r w:rsidRPr="00AD79EB">
        <w:rPr>
          <w:rFonts w:eastAsia="Times New Roman" w:cstheme="minorHAnsi"/>
          <w:lang w:val="en-US" w:eastAsia="ar-SA"/>
        </w:rPr>
        <w:t>Role-Based Access Control RBAC;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Ograniczanie ruchu kierowanego do warstwy sterowania (control plane policing)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526EE7">
        <w:rPr>
          <w:rFonts w:eastAsia="Times New Roman" w:cstheme="minorHAnsi"/>
          <w:lang w:val="pl-PL" w:eastAsia="ar-SA"/>
        </w:rPr>
        <w:t>Kopiowanie ruchu ze źródłowych fizycznych portów Ethernet,  wiązek PortChannel, sieci VLAN,  na interfejs docelowy za pośrednictwem specjalnego mechanizmu.</w:t>
      </w:r>
      <w:r>
        <w:rPr>
          <w:rFonts w:eastAsia="Times New Roman" w:cstheme="minorHAnsi"/>
          <w:lang w:val="pl-PL" w:eastAsia="ar-SA"/>
        </w:rPr>
        <w:t xml:space="preserve"> (mirror)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Network Time Protocol (NTP);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Precision Time Protocol IEEE 1588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>Diagnostyka procesu BOOT;</w:t>
      </w:r>
    </w:p>
    <w:p w:rsidR="00605734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Ping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0F0DFC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Traceroute</w:t>
      </w:r>
      <w:r w:rsidR="00EC2C11">
        <w:rPr>
          <w:rFonts w:eastAsia="Times New Roman" w:cstheme="minorHAnsi"/>
          <w:lang w:val="pl-PL" w:eastAsia="ar-SA"/>
        </w:rPr>
        <w:t>.</w:t>
      </w:r>
    </w:p>
    <w:p w:rsidR="00605734" w:rsidRPr="008B30D8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bookmarkStart w:id="5" w:name="_Hlk40796203"/>
      <w:r w:rsidRPr="008B30D8">
        <w:rPr>
          <w:rFonts w:eastAsia="Times New Roman" w:cstheme="minorHAnsi"/>
          <w:lang w:val="pl-PL" w:eastAsia="ar-SA"/>
        </w:rPr>
        <w:t>Narzędzia programowania i zarzadzania przełącznikiem:</w:t>
      </w:r>
    </w:p>
    <w:p w:rsidR="00605734" w:rsidRPr="008B30D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8B30D8">
        <w:rPr>
          <w:rFonts w:eastAsia="Times New Roman" w:cstheme="minorHAnsi"/>
          <w:lang w:val="pl-PL" w:eastAsia="ar-SA"/>
        </w:rPr>
        <w:t>Interpreter Python z możliwością lokalnego uruchamiania skryptów na przełączniku i konfiguracji przełącznika poprzez API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8B30D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8B30D8">
        <w:rPr>
          <w:rFonts w:eastAsia="Times New Roman" w:cstheme="minorHAnsi"/>
          <w:lang w:val="pl-PL" w:eastAsia="ar-SA"/>
        </w:rPr>
        <w:t>Wbudowana powłoka bash do zarządzania systemem Linux przełącznika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8B30D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 xml:space="preserve">Wsparcie dla kontenerów Docker </w:t>
      </w:r>
      <w:r w:rsidRPr="008B30D8">
        <w:rPr>
          <w:rFonts w:eastAsia="Times New Roman" w:cstheme="minorHAnsi"/>
          <w:lang w:val="pl-PL" w:eastAsia="ar-SA"/>
        </w:rPr>
        <w:t>wraz z możliwością instalowania na nim zewnętrznych aplikacji 32 i 64 bitowych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8B30D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8B30D8">
        <w:rPr>
          <w:rFonts w:eastAsia="Times New Roman" w:cstheme="minorHAnsi"/>
          <w:lang w:val="pl-PL" w:eastAsia="ar-SA"/>
        </w:rPr>
        <w:t>Interfejs programistyczny REST API wraz z upublicznionym SDK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8B30D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8B30D8">
        <w:rPr>
          <w:rFonts w:eastAsia="Times New Roman" w:cstheme="minorHAnsi"/>
          <w:lang w:val="pl-PL" w:eastAsia="ar-SA"/>
        </w:rPr>
        <w:t>Możliwość zainstalowania klienta Chef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8B30D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8B30D8">
        <w:rPr>
          <w:rFonts w:eastAsia="Times New Roman" w:cstheme="minorHAnsi"/>
          <w:lang w:val="pl-PL" w:eastAsia="ar-SA"/>
        </w:rPr>
        <w:t>Możliwość zainstalowania agenta Puppet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8B30D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8B30D8">
        <w:rPr>
          <w:rFonts w:eastAsia="Times New Roman" w:cstheme="minorHAnsi"/>
          <w:lang w:val="pl-PL" w:eastAsia="ar-SA"/>
        </w:rPr>
        <w:t>Wsparcie dl</w:t>
      </w:r>
      <w:r>
        <w:rPr>
          <w:rFonts w:eastAsia="Times New Roman" w:cstheme="minorHAnsi"/>
          <w:lang w:val="pl-PL" w:eastAsia="ar-SA"/>
        </w:rPr>
        <w:t>a</w:t>
      </w:r>
      <w:r w:rsidRPr="008B30D8">
        <w:rPr>
          <w:rFonts w:eastAsia="Times New Roman" w:cstheme="minorHAnsi"/>
          <w:lang w:val="pl-PL" w:eastAsia="ar-SA"/>
        </w:rPr>
        <w:t xml:space="preserve"> NETCONF i zarządzania poprzez XML</w:t>
      </w:r>
      <w:r w:rsidR="00EC2C11">
        <w:rPr>
          <w:rFonts w:eastAsia="Times New Roman" w:cstheme="minorHAnsi"/>
          <w:lang w:val="pl-PL" w:eastAsia="ar-SA"/>
        </w:rPr>
        <w:t>;</w:t>
      </w:r>
    </w:p>
    <w:p w:rsidR="00605734" w:rsidRPr="008B30D8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8B30D8">
        <w:rPr>
          <w:rFonts w:eastAsia="Times New Roman" w:cstheme="minorHAnsi"/>
          <w:lang w:val="pl-PL" w:eastAsia="ar-SA"/>
        </w:rPr>
        <w:t>Wsparcie dla OpenStack Neutron plugin</w:t>
      </w:r>
      <w:r w:rsidR="00EC2C11">
        <w:rPr>
          <w:rFonts w:eastAsia="Times New Roman" w:cstheme="minorHAnsi"/>
          <w:lang w:val="pl-PL" w:eastAsia="ar-SA"/>
        </w:rPr>
        <w:t>;</w:t>
      </w:r>
    </w:p>
    <w:bookmarkEnd w:id="5"/>
    <w:p w:rsidR="00605734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>P</w:t>
      </w:r>
      <w:r w:rsidRPr="000F0DFC">
        <w:rPr>
          <w:rFonts w:eastAsia="Times New Roman" w:cstheme="minorHAnsi"/>
          <w:lang w:val="pl-PL" w:eastAsia="ar-SA"/>
        </w:rPr>
        <w:t xml:space="preserve">rzełącznik </w:t>
      </w:r>
      <w:r>
        <w:rPr>
          <w:rFonts w:eastAsia="Times New Roman" w:cstheme="minorHAnsi"/>
          <w:lang w:val="pl-PL" w:eastAsia="ar-SA"/>
        </w:rPr>
        <w:t>musi być wyposażony</w:t>
      </w:r>
      <w:r w:rsidRPr="000F0DFC">
        <w:rPr>
          <w:rFonts w:eastAsia="Times New Roman" w:cstheme="minorHAnsi"/>
          <w:lang w:val="pl-PL" w:eastAsia="ar-SA"/>
        </w:rPr>
        <w:t xml:space="preserve"> w 2 zasilacze zmiennoprądowe pracuj</w:t>
      </w:r>
      <w:r>
        <w:rPr>
          <w:rFonts w:eastAsia="Times New Roman" w:cstheme="minorHAnsi"/>
          <w:lang w:val="pl-PL" w:eastAsia="ar-SA"/>
        </w:rPr>
        <w:t>ące w konfiguracji redundantnej oraz wentylatory w konfiguracji zapewniającej wyrzut ciepłego powietrza od strony portów liniowych</w:t>
      </w:r>
      <w:r w:rsidR="00EC2C11">
        <w:rPr>
          <w:rFonts w:eastAsia="Times New Roman" w:cstheme="minorHAnsi"/>
          <w:lang w:val="pl-PL" w:eastAsia="ar-SA"/>
        </w:rPr>
        <w:t>.</w:t>
      </w:r>
    </w:p>
    <w:p w:rsidR="00605734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 w:rsidRPr="000F0DFC">
        <w:rPr>
          <w:rFonts w:eastAsia="Times New Roman" w:cstheme="minorHAnsi"/>
          <w:lang w:val="pl-PL" w:eastAsia="ar-SA"/>
        </w:rPr>
        <w:t xml:space="preserve">Obudowa </w:t>
      </w:r>
      <w:r>
        <w:rPr>
          <w:rFonts w:eastAsia="Times New Roman" w:cstheme="minorHAnsi"/>
          <w:lang w:val="pl-PL" w:eastAsia="ar-SA"/>
        </w:rPr>
        <w:t>o rozmiarach maksymalnie 1RU (rack unit), przeznaczona</w:t>
      </w:r>
      <w:r w:rsidRPr="000F0DFC">
        <w:rPr>
          <w:rFonts w:eastAsia="Times New Roman" w:cstheme="minorHAnsi"/>
          <w:lang w:val="pl-PL" w:eastAsia="ar-SA"/>
        </w:rPr>
        <w:t xml:space="preserve"> do montażu w szafie rackowej 19”, </w:t>
      </w:r>
      <w:r>
        <w:rPr>
          <w:rFonts w:eastAsia="Times New Roman" w:cstheme="minorHAnsi"/>
          <w:lang w:val="pl-PL" w:eastAsia="ar-SA"/>
        </w:rPr>
        <w:t>w wypadku zastosowania przełącznika modularnego dopuszcza się większy rozmiar urządzenia</w:t>
      </w:r>
      <w:r w:rsidR="00EC2C11">
        <w:rPr>
          <w:rFonts w:eastAsia="Times New Roman" w:cstheme="minorHAnsi"/>
          <w:lang w:val="pl-PL" w:eastAsia="ar-SA"/>
        </w:rPr>
        <w:t>.</w:t>
      </w:r>
    </w:p>
    <w:p w:rsidR="00605734" w:rsidRPr="005B309E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Style w:val="ui-provider"/>
          <w:color w:val="000000" w:themeColor="text1"/>
        </w:rPr>
        <w:t>Warunki serwisu gwarancyjnego:</w:t>
      </w:r>
    </w:p>
    <w:p w:rsidR="00605734" w:rsidRPr="005B309E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t>Wykonawca będzie świadczył lub zapewni serwis gwarancyjny dostarczonych urządzeń na okres 36 miesięcy</w:t>
      </w:r>
      <w:r w:rsidR="00EC2C11" w:rsidRPr="005B309E">
        <w:rPr>
          <w:rFonts w:eastAsia="Times New Roman" w:cstheme="minorHAnsi"/>
          <w:color w:val="000000" w:themeColor="text1"/>
          <w:lang w:val="pl-PL" w:eastAsia="ar-SA"/>
        </w:rPr>
        <w:t>;</w:t>
      </w:r>
    </w:p>
    <w:p w:rsidR="00605734" w:rsidRPr="005B309E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lastRenderedPageBreak/>
        <w:t>Wykonawca zapewni dostęp do nowych wersji i aktualizacji oprogramowania systemowego (możliwy do pobrania przez Zamawiającego bezpośrednio ze strony producenta)</w:t>
      </w:r>
      <w:r w:rsidR="00EC2C11" w:rsidRPr="005B309E">
        <w:rPr>
          <w:rFonts w:eastAsia="Times New Roman" w:cstheme="minorHAnsi"/>
          <w:color w:val="000000" w:themeColor="text1"/>
          <w:lang w:val="pl-PL" w:eastAsia="ar-SA"/>
        </w:rPr>
        <w:t>;</w:t>
      </w:r>
    </w:p>
    <w:p w:rsidR="00605734" w:rsidRPr="005B309E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t>Wsparcie techniczne musi być świadczone w oparciu o kontrakty serwisowe wykupione u producenta urządzeń na cały okres Umowy</w:t>
      </w:r>
      <w:r w:rsidR="00EC2C11" w:rsidRPr="005B309E">
        <w:rPr>
          <w:rFonts w:eastAsia="Times New Roman" w:cstheme="minorHAnsi"/>
          <w:color w:val="000000" w:themeColor="text1"/>
          <w:lang w:val="pl-PL" w:eastAsia="ar-SA"/>
        </w:rPr>
        <w:t>;</w:t>
      </w:r>
    </w:p>
    <w:p w:rsidR="00605734" w:rsidRPr="005B309E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t>Wykonawca udostępni pojedynczy punkt przyjmowania zgłoszeń serwisowych przez telefon, email lub WWW (przez całą dobę)</w:t>
      </w:r>
      <w:r w:rsidR="00EC2C11" w:rsidRPr="005B309E">
        <w:rPr>
          <w:rFonts w:eastAsia="Times New Roman" w:cstheme="minorHAnsi"/>
          <w:color w:val="000000" w:themeColor="text1"/>
          <w:lang w:val="pl-PL" w:eastAsia="ar-SA"/>
        </w:rPr>
        <w:t>;</w:t>
      </w:r>
    </w:p>
    <w:p w:rsidR="00605734" w:rsidRPr="005B309E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t>Zamawiający nie dopuszcza limitowania ilości zgłoszeń (brak ograniczeń co do ilości)</w:t>
      </w:r>
    </w:p>
    <w:p w:rsidR="00605734" w:rsidRPr="005B309E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t>Czas Reakcji na zgłoszenie Awarii (rozumiany jako podjęcie działań diagnostycznych i kontakt ze zgłaszającym) nie może przekroczyć 4 godzin</w:t>
      </w:r>
    </w:p>
    <w:p w:rsidR="00605734" w:rsidRPr="005B309E" w:rsidRDefault="00605734" w:rsidP="00605734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t>Czas Rozwiązania Awarii nie może przekroczyć 24 godzin od momentu zgłoszenia Awarii</w:t>
      </w:r>
    </w:p>
    <w:p w:rsidR="00605734" w:rsidRPr="00EC2C11" w:rsidRDefault="00605734" w:rsidP="00EC2C11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FF0000"/>
          <w:lang w:val="pl-PL" w:eastAsia="ar-SA"/>
        </w:rPr>
      </w:pPr>
      <w:r w:rsidRPr="005B309E">
        <w:rPr>
          <w:rFonts w:eastAsia="Times New Roman" w:cstheme="minorHAnsi"/>
          <w:color w:val="000000" w:themeColor="text1"/>
          <w:lang w:val="pl-PL" w:eastAsia="ar-SA"/>
        </w:rPr>
        <w:t>Usuniecie Awarii sprzętowej wymagającej wymiany urządzeń zrealizowane będzie w następnym dniu roboczym od zgłoszenia Awarii (w trybie dni roboczych 8x5xNBD).</w:t>
      </w:r>
    </w:p>
    <w:p w:rsidR="00605734" w:rsidRDefault="00605734" w:rsidP="0060573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val="pl-PL" w:eastAsia="ar-SA"/>
        </w:rPr>
      </w:pPr>
      <w:r>
        <w:rPr>
          <w:rFonts w:eastAsia="Times New Roman" w:cstheme="minorHAnsi"/>
          <w:lang w:val="pl-PL" w:eastAsia="ar-SA"/>
        </w:rPr>
        <w:t xml:space="preserve">Zamawiający aktualnie posiada 2 przełączniki Cisco </w:t>
      </w:r>
      <w:r w:rsidRPr="0069082A">
        <w:rPr>
          <w:rFonts w:eastAsia="Times New Roman" w:cstheme="minorHAnsi"/>
          <w:lang w:val="pl-PL" w:eastAsia="ar-SA"/>
        </w:rPr>
        <w:t>N5K-C5548UP-FA</w:t>
      </w:r>
      <w:r>
        <w:rPr>
          <w:rFonts w:eastAsia="Times New Roman" w:cstheme="minorHAnsi"/>
          <w:lang w:val="pl-PL" w:eastAsia="ar-SA"/>
        </w:rPr>
        <w:t>. W ramach realizacji zamówienia Wykonawca skonfiguruje dostarczane przełączniki oraz przełączy aktualnie podłączoną do posiadanych w/w przełączników infrastrukturę do nowo dostarczonych. Przełączenie nie może powodować przerw w pracy podłączonych systemów. Wykonawca przedstawi do akceptacji plan oraz harmonogram przełączania poszczególnych systemów. Wszelkie prace musza odbywać się w wyznaczonych oknach serwisowych.</w:t>
      </w:r>
    </w:p>
    <w:p w:rsidR="00605734" w:rsidRDefault="00605734" w:rsidP="00605734">
      <w:pPr>
        <w:pStyle w:val="Akapitzlist"/>
        <w:spacing w:after="0"/>
        <w:jc w:val="both"/>
        <w:rPr>
          <w:rFonts w:eastAsia="Times New Roman" w:cstheme="minorHAnsi"/>
          <w:lang w:val="pl-PL" w:eastAsia="ar-SA"/>
        </w:rPr>
      </w:pPr>
    </w:p>
    <w:p w:rsidR="00605734" w:rsidRPr="00AD79EB" w:rsidRDefault="00605734" w:rsidP="00605734">
      <w:pPr>
        <w:pStyle w:val="Akapitzlist"/>
        <w:spacing w:after="0"/>
        <w:ind w:left="1440"/>
        <w:jc w:val="both"/>
        <w:rPr>
          <w:rFonts w:eastAsia="Times New Roman" w:cstheme="minorHAnsi"/>
          <w:lang w:val="pl-PL" w:eastAsia="ar-SA"/>
        </w:rPr>
      </w:pPr>
    </w:p>
    <w:p w:rsidR="00605734" w:rsidRPr="00AD79EB" w:rsidRDefault="00605734" w:rsidP="00605734"/>
    <w:p w:rsidR="00605734" w:rsidRPr="00605734" w:rsidRDefault="00605734">
      <w:pPr>
        <w:rPr>
          <w:b/>
        </w:rPr>
      </w:pPr>
    </w:p>
    <w:sectPr w:rsidR="00605734" w:rsidRPr="006057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6C" w:rsidRDefault="00E3136C" w:rsidP="00EC2C11">
      <w:pPr>
        <w:spacing w:after="0" w:line="240" w:lineRule="auto"/>
      </w:pPr>
      <w:r>
        <w:separator/>
      </w:r>
    </w:p>
  </w:endnote>
  <w:endnote w:type="continuationSeparator" w:id="0">
    <w:p w:rsidR="00E3136C" w:rsidRDefault="00E3136C" w:rsidP="00E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937212"/>
      <w:docPartObj>
        <w:docPartGallery w:val="Page Numbers (Bottom of Page)"/>
        <w:docPartUnique/>
      </w:docPartObj>
    </w:sdtPr>
    <w:sdtEndPr/>
    <w:sdtContent>
      <w:p w:rsidR="00E3136C" w:rsidRDefault="00E31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7D2">
          <w:rPr>
            <w:noProof/>
          </w:rPr>
          <w:t>2</w:t>
        </w:r>
        <w:r>
          <w:fldChar w:fldCharType="end"/>
        </w:r>
      </w:p>
    </w:sdtContent>
  </w:sdt>
  <w:p w:rsidR="00E3136C" w:rsidRDefault="00E3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6C" w:rsidRDefault="00E3136C" w:rsidP="00EC2C11">
      <w:pPr>
        <w:spacing w:after="0" w:line="240" w:lineRule="auto"/>
      </w:pPr>
      <w:r>
        <w:separator/>
      </w:r>
    </w:p>
  </w:footnote>
  <w:footnote w:type="continuationSeparator" w:id="0">
    <w:p w:rsidR="00E3136C" w:rsidRDefault="00E3136C" w:rsidP="00EC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78A0"/>
    <w:multiLevelType w:val="hybridMultilevel"/>
    <w:tmpl w:val="D93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8EB9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34"/>
    <w:rsid w:val="004615A8"/>
    <w:rsid w:val="005B309E"/>
    <w:rsid w:val="00605734"/>
    <w:rsid w:val="006A2E10"/>
    <w:rsid w:val="009707D2"/>
    <w:rsid w:val="00AD7374"/>
    <w:rsid w:val="00E3136C"/>
    <w:rsid w:val="00E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807D1-795B-4594-B0A2-0A16AE2D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7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5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zh-CN"/>
    </w:rPr>
  </w:style>
  <w:style w:type="paragraph" w:styleId="Akapitzlist">
    <w:name w:val="List Paragraph"/>
    <w:basedOn w:val="Normalny"/>
    <w:uiPriority w:val="34"/>
    <w:qFormat/>
    <w:rsid w:val="00605734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character" w:customStyle="1" w:styleId="ui-provider">
    <w:name w:val="ui-provider"/>
    <w:basedOn w:val="Domylnaczcionkaakapitu"/>
    <w:rsid w:val="00605734"/>
  </w:style>
  <w:style w:type="paragraph" w:styleId="Nagwek">
    <w:name w:val="header"/>
    <w:basedOn w:val="Normalny"/>
    <w:link w:val="NagwekZnak"/>
    <w:uiPriority w:val="99"/>
    <w:unhideWhenUsed/>
    <w:rsid w:val="00E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11"/>
  </w:style>
  <w:style w:type="paragraph" w:styleId="Stopka">
    <w:name w:val="footer"/>
    <w:basedOn w:val="Normalny"/>
    <w:link w:val="StopkaZnak"/>
    <w:uiPriority w:val="99"/>
    <w:unhideWhenUsed/>
    <w:rsid w:val="00E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Karolina Mąkal</cp:lastModifiedBy>
  <cp:revision>2</cp:revision>
  <dcterms:created xsi:type="dcterms:W3CDTF">2023-08-01T10:54:00Z</dcterms:created>
  <dcterms:modified xsi:type="dcterms:W3CDTF">2023-08-01T10:54:00Z</dcterms:modified>
</cp:coreProperties>
</file>