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5594DAAE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</w:t>
      </w:r>
      <w:r w:rsidR="003F5CDE">
        <w:rPr>
          <w:rFonts w:ascii="Arial" w:hAnsi="Arial" w:cs="Arial"/>
          <w:b/>
          <w:bCs/>
          <w:sz w:val="22"/>
          <w:szCs w:val="22"/>
        </w:rPr>
        <w:t>studni wodomierzowych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F5CDE">
        <w:rPr>
          <w:rFonts w:ascii="Arial" w:hAnsi="Arial" w:cs="Arial"/>
          <w:b/>
          <w:sz w:val="22"/>
          <w:szCs w:val="22"/>
        </w:rPr>
        <w:t>91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A42E2"/>
    <w:rsid w:val="005C203E"/>
    <w:rsid w:val="005D3FD0"/>
    <w:rsid w:val="005D549C"/>
    <w:rsid w:val="00607BD9"/>
    <w:rsid w:val="00613F4F"/>
    <w:rsid w:val="00616766"/>
    <w:rsid w:val="00620DAD"/>
    <w:rsid w:val="00650392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5D03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115</cp:revision>
  <cp:lastPrinted>2021-07-07T08:22:00Z</cp:lastPrinted>
  <dcterms:created xsi:type="dcterms:W3CDTF">2018-02-23T07:10:00Z</dcterms:created>
  <dcterms:modified xsi:type="dcterms:W3CDTF">2024-05-27T10:24:00Z</dcterms:modified>
</cp:coreProperties>
</file>