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DF85" w14:textId="2E6F3772" w:rsidR="00D867B4" w:rsidRPr="00AB26D3" w:rsidRDefault="00D867B4" w:rsidP="00322726">
      <w:pPr>
        <w:tabs>
          <w:tab w:val="left" w:pos="6874"/>
        </w:tabs>
        <w:spacing w:after="0" w:line="240" w:lineRule="auto"/>
        <w:rPr>
          <w:b/>
          <w:dstrike/>
          <w:u w:val="single"/>
        </w:rPr>
      </w:pPr>
      <w:r w:rsidRPr="00AB26D3">
        <w:rPr>
          <w:b/>
          <w:u w:val="single"/>
        </w:rPr>
        <w:t xml:space="preserve">Załącznik nr </w:t>
      </w:r>
      <w:r w:rsidR="00635C2E">
        <w:rPr>
          <w:b/>
          <w:u w:val="single"/>
        </w:rPr>
        <w:t>6</w:t>
      </w:r>
      <w:r w:rsidR="00BA163A">
        <w:rPr>
          <w:b/>
          <w:u w:val="single"/>
        </w:rPr>
        <w:t xml:space="preserve"> </w:t>
      </w:r>
      <w:r w:rsidRPr="00AB26D3">
        <w:rPr>
          <w:b/>
          <w:u w:val="single"/>
        </w:rPr>
        <w:t xml:space="preserve">do SWZ – Opis przedmiotu zamówienia </w:t>
      </w:r>
    </w:p>
    <w:p w14:paraId="61D6E587" w14:textId="77777777" w:rsidR="0008310A" w:rsidRPr="002B5284" w:rsidRDefault="0008310A" w:rsidP="0008310A">
      <w:pPr>
        <w:tabs>
          <w:tab w:val="left" w:pos="6874"/>
        </w:tabs>
        <w:spacing w:after="0" w:line="240" w:lineRule="auto"/>
        <w:jc w:val="center"/>
        <w:rPr>
          <w:color w:val="000000" w:themeColor="text1"/>
        </w:rPr>
      </w:pPr>
    </w:p>
    <w:p w14:paraId="0C3061C2" w14:textId="0A9420C0" w:rsidR="0008310A" w:rsidRPr="00B768EC" w:rsidRDefault="0008310A" w:rsidP="004A539E">
      <w:pPr>
        <w:jc w:val="both"/>
      </w:pPr>
      <w:r w:rsidRPr="00B768EC">
        <w:t xml:space="preserve">Ubezpieczenie mienia, odpowiedzialności cywilnej </w:t>
      </w:r>
      <w:bookmarkStart w:id="0" w:name="_Hlk147146228"/>
      <w:r w:rsidR="00255FFD">
        <w:t>Miasto Gorzów Wlkp.- Zakład Gospodarki Mieszkaniowej</w:t>
      </w:r>
    </w:p>
    <w:bookmarkEnd w:id="0"/>
    <w:p w14:paraId="372310AA" w14:textId="77777777" w:rsidR="0008310A" w:rsidRPr="00B768EC" w:rsidRDefault="0008310A" w:rsidP="0008310A">
      <w:pPr>
        <w:tabs>
          <w:tab w:val="left" w:pos="6874"/>
        </w:tabs>
        <w:spacing w:after="0" w:line="240" w:lineRule="auto"/>
      </w:pPr>
    </w:p>
    <w:p w14:paraId="574324A5" w14:textId="77777777" w:rsidR="00D867B4" w:rsidRPr="00B768EC" w:rsidRDefault="00D867B4" w:rsidP="00C700CA">
      <w:pPr>
        <w:spacing w:after="0" w:line="240" w:lineRule="auto"/>
        <w:jc w:val="both"/>
        <w:rPr>
          <w:b/>
        </w:rPr>
      </w:pPr>
      <w:r w:rsidRPr="00B768EC">
        <w:rPr>
          <w:b/>
        </w:rPr>
        <w:t>ROZDZIAŁ I</w:t>
      </w:r>
    </w:p>
    <w:p w14:paraId="45E1B471" w14:textId="77777777" w:rsidR="00D867B4" w:rsidRPr="00B768EC" w:rsidRDefault="00D867B4" w:rsidP="00C700CA">
      <w:pPr>
        <w:spacing w:after="0" w:line="240" w:lineRule="auto"/>
        <w:jc w:val="both"/>
        <w:rPr>
          <w:b/>
        </w:rPr>
      </w:pPr>
      <w:r w:rsidRPr="00B768EC">
        <w:rPr>
          <w:b/>
        </w:rPr>
        <w:t>POSTANOWIENIA WSPÓLNE</w:t>
      </w:r>
    </w:p>
    <w:p w14:paraId="7ED43F78" w14:textId="77777777" w:rsidR="00D867B4" w:rsidRPr="00B768EC" w:rsidRDefault="00D867B4" w:rsidP="00C700CA">
      <w:pPr>
        <w:spacing w:after="0" w:line="240" w:lineRule="auto"/>
        <w:jc w:val="both"/>
        <w:rPr>
          <w:b/>
        </w:rPr>
      </w:pPr>
    </w:p>
    <w:p w14:paraId="2F93D86E" w14:textId="2ED29ADD" w:rsidR="00D867B4" w:rsidRPr="00DA0736" w:rsidRDefault="00F52364" w:rsidP="00997679">
      <w:pPr>
        <w:pStyle w:val="Akapitzlist"/>
        <w:numPr>
          <w:ilvl w:val="0"/>
          <w:numId w:val="20"/>
        </w:numPr>
        <w:spacing w:after="0" w:line="240" w:lineRule="auto"/>
        <w:ind w:left="284" w:hanging="284"/>
        <w:jc w:val="both"/>
        <w:rPr>
          <w:b/>
        </w:rPr>
      </w:pPr>
      <w:r w:rsidRPr="00DA0736">
        <w:rPr>
          <w:b/>
        </w:rPr>
        <w:t>Zamawiający</w:t>
      </w:r>
      <w:r w:rsidR="00EC2CD7" w:rsidRPr="00DA0736">
        <w:rPr>
          <w:b/>
        </w:rPr>
        <w:t>- Ubezpieczający</w:t>
      </w:r>
    </w:p>
    <w:p w14:paraId="2DF86F4D" w14:textId="77777777" w:rsidR="00DA0736" w:rsidRPr="00DA0736" w:rsidRDefault="00DA0736" w:rsidP="00DA0736">
      <w:pPr>
        <w:spacing w:after="0" w:line="240" w:lineRule="auto"/>
        <w:ind w:left="360"/>
        <w:jc w:val="both"/>
        <w:rPr>
          <w:b/>
        </w:rPr>
      </w:pPr>
    </w:p>
    <w:p w14:paraId="39D1EE75" w14:textId="77777777" w:rsidR="00BF4A4F" w:rsidRDefault="00255FFD" w:rsidP="00BF4A4F">
      <w:pPr>
        <w:spacing w:after="0" w:line="240" w:lineRule="auto"/>
        <w:ind w:firstLine="567"/>
        <w:jc w:val="both"/>
      </w:pPr>
      <w:bookmarkStart w:id="1" w:name="_Hlk21694384"/>
      <w:bookmarkStart w:id="2" w:name="_Hlk138760736"/>
      <w:r>
        <w:t>Miasto Gorzów Wlkp.- Zakład Gospodarki Mieszkaniowej</w:t>
      </w:r>
    </w:p>
    <w:p w14:paraId="5CE3DB4E" w14:textId="08E9ADAB" w:rsidR="00DA0736" w:rsidRDefault="00DA0736" w:rsidP="00BF4A4F">
      <w:pPr>
        <w:spacing w:after="0" w:line="240" w:lineRule="auto"/>
        <w:ind w:firstLine="567"/>
        <w:jc w:val="both"/>
      </w:pPr>
      <w:r>
        <w:t xml:space="preserve">Adres siedziby: </w:t>
      </w:r>
      <w:r w:rsidR="00880BDB">
        <w:t xml:space="preserve">ul. </w:t>
      </w:r>
      <w:r w:rsidR="00BF4A4F">
        <w:t>Wełniany Rynek 3, 66-400 Gorzów Wlkp.</w:t>
      </w:r>
    </w:p>
    <w:p w14:paraId="2C611A3A" w14:textId="02BE73D4" w:rsidR="00DA0736" w:rsidRDefault="00DA0736" w:rsidP="00BF4A4F">
      <w:pPr>
        <w:spacing w:after="0" w:line="240" w:lineRule="auto"/>
        <w:ind w:left="567" w:hanging="567"/>
      </w:pPr>
      <w:r>
        <w:tab/>
        <w:t xml:space="preserve">NIP: </w:t>
      </w:r>
      <w:r w:rsidR="00BF4A4F">
        <w:t>599 011 28 93</w:t>
      </w:r>
    </w:p>
    <w:p w14:paraId="7DE33360" w14:textId="635A778F" w:rsidR="00DA0736" w:rsidRDefault="00DA0736" w:rsidP="00BF4A4F">
      <w:pPr>
        <w:spacing w:after="0" w:line="240" w:lineRule="auto"/>
        <w:ind w:left="567" w:hanging="567"/>
      </w:pPr>
      <w:r>
        <w:tab/>
        <w:t xml:space="preserve">Regon: </w:t>
      </w:r>
      <w:r w:rsidR="00BF4A4F">
        <w:t>003161962</w:t>
      </w:r>
    </w:p>
    <w:bookmarkEnd w:id="1"/>
    <w:bookmarkEnd w:id="2"/>
    <w:p w14:paraId="3ED75F6D" w14:textId="77777777" w:rsidR="00F52364" w:rsidRPr="00B768EC" w:rsidRDefault="00F52364" w:rsidP="00075FED">
      <w:pPr>
        <w:spacing w:after="0" w:line="240" w:lineRule="auto"/>
        <w:ind w:left="567" w:hanging="567"/>
      </w:pPr>
    </w:p>
    <w:p w14:paraId="6774ACBD" w14:textId="77777777" w:rsidR="00075FED" w:rsidRPr="00EC2CD7" w:rsidRDefault="00075FED" w:rsidP="00997679">
      <w:pPr>
        <w:pStyle w:val="Akapitzlist"/>
        <w:numPr>
          <w:ilvl w:val="0"/>
          <w:numId w:val="14"/>
        </w:numPr>
        <w:spacing w:after="0" w:line="240" w:lineRule="auto"/>
        <w:ind w:left="284" w:hanging="284"/>
        <w:rPr>
          <w:b/>
          <w:bCs/>
        </w:rPr>
      </w:pPr>
      <w:r w:rsidRPr="00EC2CD7">
        <w:rPr>
          <w:b/>
          <w:bCs/>
        </w:rPr>
        <w:t>Ubezpieczony</w:t>
      </w:r>
    </w:p>
    <w:p w14:paraId="7ABEE1CF" w14:textId="77777777" w:rsidR="00EC1C7D" w:rsidRDefault="00EC1C7D" w:rsidP="00BF4A4F">
      <w:pPr>
        <w:spacing w:after="0" w:line="240" w:lineRule="auto"/>
        <w:ind w:left="284"/>
        <w:jc w:val="both"/>
        <w:rPr>
          <w:bCs/>
        </w:rPr>
      </w:pPr>
    </w:p>
    <w:p w14:paraId="726A2C98" w14:textId="77777777" w:rsidR="00BF4A4F" w:rsidRDefault="00BF4A4F" w:rsidP="00BF4A4F">
      <w:pPr>
        <w:spacing w:after="0" w:line="240" w:lineRule="auto"/>
        <w:ind w:firstLine="567"/>
        <w:jc w:val="both"/>
      </w:pPr>
      <w:r>
        <w:t>Miasto Gorzów Wlkp.- Zakład Gospodarki Mieszkaniowej</w:t>
      </w:r>
    </w:p>
    <w:p w14:paraId="6E3DABE4" w14:textId="77777777" w:rsidR="00BF4A4F" w:rsidRDefault="00BF4A4F" w:rsidP="00BF4A4F">
      <w:pPr>
        <w:spacing w:after="0" w:line="240" w:lineRule="auto"/>
        <w:ind w:firstLine="567"/>
        <w:jc w:val="both"/>
      </w:pPr>
      <w:r>
        <w:t>Adres siedziby: ul. Wełniany Rynek 3, 66-400 Gorzów Wlkp.</w:t>
      </w:r>
    </w:p>
    <w:p w14:paraId="4EF84097" w14:textId="77777777" w:rsidR="00BF4A4F" w:rsidRDefault="00BF4A4F" w:rsidP="00BF4A4F">
      <w:pPr>
        <w:spacing w:after="0" w:line="240" w:lineRule="auto"/>
        <w:ind w:left="567" w:hanging="567"/>
      </w:pPr>
      <w:r>
        <w:tab/>
        <w:t>NIP: 599 011 28 93</w:t>
      </w:r>
    </w:p>
    <w:p w14:paraId="24D2B6F3" w14:textId="77777777" w:rsidR="00BF4A4F" w:rsidRDefault="00BF4A4F" w:rsidP="00BF4A4F">
      <w:pPr>
        <w:spacing w:after="0" w:line="240" w:lineRule="auto"/>
        <w:ind w:left="567" w:hanging="567"/>
      </w:pPr>
      <w:r>
        <w:tab/>
        <w:t>Regon: 003161962</w:t>
      </w:r>
    </w:p>
    <w:p w14:paraId="40BDD301" w14:textId="77777777" w:rsidR="00BF4A4F" w:rsidRDefault="00BF4A4F" w:rsidP="00BF4A4F">
      <w:pPr>
        <w:spacing w:after="0" w:line="240" w:lineRule="auto"/>
        <w:ind w:left="284"/>
        <w:jc w:val="both"/>
        <w:rPr>
          <w:bCs/>
        </w:rPr>
      </w:pPr>
    </w:p>
    <w:p w14:paraId="43CD457E" w14:textId="77777777" w:rsidR="00BF4A4F" w:rsidRDefault="00BF4A4F" w:rsidP="00BF4A4F">
      <w:pPr>
        <w:spacing w:after="0" w:line="240" w:lineRule="auto"/>
        <w:ind w:left="284"/>
        <w:jc w:val="both"/>
        <w:rPr>
          <w:bCs/>
        </w:rPr>
      </w:pPr>
    </w:p>
    <w:p w14:paraId="6436A902" w14:textId="780F9ED8" w:rsidR="003A3D32" w:rsidRDefault="003A3D32" w:rsidP="003A3D32">
      <w:pPr>
        <w:pStyle w:val="Akapitzlist"/>
        <w:numPr>
          <w:ilvl w:val="1"/>
          <w:numId w:val="14"/>
        </w:numPr>
        <w:spacing w:after="0" w:line="240" w:lineRule="auto"/>
        <w:ind w:left="284"/>
        <w:jc w:val="both"/>
        <w:rPr>
          <w:b/>
        </w:rPr>
      </w:pPr>
      <w:r w:rsidRPr="003A3D32">
        <w:rPr>
          <w:b/>
        </w:rPr>
        <w:t>Rodzaj prowadzonej działalności:</w:t>
      </w:r>
    </w:p>
    <w:p w14:paraId="200DC68A" w14:textId="77777777" w:rsidR="00B57F54" w:rsidRPr="003A3D32" w:rsidRDefault="00B57F54" w:rsidP="00B57F54">
      <w:pPr>
        <w:pStyle w:val="Akapitzlist"/>
        <w:spacing w:after="0" w:line="240" w:lineRule="auto"/>
        <w:ind w:left="284"/>
        <w:jc w:val="both"/>
        <w:rPr>
          <w:b/>
        </w:rPr>
      </w:pPr>
    </w:p>
    <w:p w14:paraId="1C29A5CB" w14:textId="4D7FE50F" w:rsidR="00B57F54" w:rsidRPr="00B57F54" w:rsidRDefault="00B57F54" w:rsidP="00B57F54">
      <w:pPr>
        <w:pStyle w:val="Akapitzlist"/>
        <w:ind w:left="765"/>
        <w:rPr>
          <w:rFonts w:eastAsia="Times New Roman" w:cstheme="minorHAnsi"/>
          <w:color w:val="000000"/>
          <w:lang w:eastAsia="pl-PL"/>
        </w:rPr>
      </w:pPr>
      <w:r w:rsidRPr="00B57F54">
        <w:rPr>
          <w:rFonts w:eastAsia="Times New Roman" w:cstheme="minorHAnsi"/>
          <w:color w:val="000000"/>
          <w:lang w:eastAsia="pl-PL"/>
        </w:rPr>
        <w:t xml:space="preserve">PKD(podstawowe): </w:t>
      </w:r>
      <w:r w:rsidR="00B91250" w:rsidRPr="00B91250">
        <w:rPr>
          <w:rFonts w:eastAsia="Times New Roman" w:cstheme="minorHAnsi"/>
          <w:color w:val="000000"/>
          <w:lang w:eastAsia="pl-PL"/>
        </w:rPr>
        <w:t>6832Z</w:t>
      </w:r>
      <w:r w:rsidR="00B91250">
        <w:rPr>
          <w:rFonts w:eastAsia="Times New Roman" w:cstheme="minorHAnsi"/>
          <w:color w:val="000000"/>
          <w:lang w:eastAsia="pl-PL"/>
        </w:rPr>
        <w:t xml:space="preserve"> </w:t>
      </w:r>
      <w:r w:rsidR="00B91250" w:rsidRPr="00B91250">
        <w:rPr>
          <w:rFonts w:eastAsia="Times New Roman" w:cstheme="minorHAnsi"/>
          <w:color w:val="000000"/>
          <w:lang w:eastAsia="pl-PL"/>
        </w:rPr>
        <w:t>ZARZĄDZANIE NIERUCHOMOŚCIAMI WYKONYWANE NA ZLECENIE</w:t>
      </w:r>
    </w:p>
    <w:p w14:paraId="4468AD71" w14:textId="77777777" w:rsidR="00505917" w:rsidRDefault="00505917" w:rsidP="00B57F54">
      <w:pPr>
        <w:pStyle w:val="Akapitzlist"/>
        <w:ind w:left="765"/>
        <w:rPr>
          <w:rFonts w:eastAsia="Times New Roman" w:cstheme="minorHAnsi"/>
          <w:color w:val="000000"/>
          <w:lang w:eastAsia="pl-PL"/>
        </w:rPr>
      </w:pPr>
    </w:p>
    <w:p w14:paraId="289377A3" w14:textId="1D2B63F1" w:rsidR="00505917" w:rsidRPr="00505917" w:rsidRDefault="00505917" w:rsidP="00505917">
      <w:pPr>
        <w:pStyle w:val="Akapitzlist"/>
        <w:ind w:left="0"/>
        <w:rPr>
          <w:rFonts w:eastAsia="Times New Roman" w:cstheme="minorHAnsi"/>
          <w:b/>
          <w:bCs/>
          <w:color w:val="000000"/>
          <w:lang w:eastAsia="pl-PL"/>
        </w:rPr>
      </w:pPr>
      <w:r w:rsidRPr="00505917">
        <w:rPr>
          <w:rFonts w:eastAsia="Times New Roman" w:cstheme="minorHAnsi"/>
          <w:b/>
          <w:bCs/>
          <w:color w:val="000000"/>
          <w:lang w:eastAsia="pl-PL"/>
        </w:rPr>
        <w:t>2.2 Informacje o rozmiarze działa</w:t>
      </w:r>
      <w:r>
        <w:rPr>
          <w:rFonts w:eastAsia="Times New Roman" w:cstheme="minorHAnsi"/>
          <w:b/>
          <w:bCs/>
          <w:color w:val="000000"/>
          <w:lang w:eastAsia="pl-PL"/>
        </w:rPr>
        <w:t>l</w:t>
      </w:r>
      <w:r w:rsidRPr="00505917">
        <w:rPr>
          <w:rFonts w:eastAsia="Times New Roman" w:cstheme="minorHAnsi"/>
          <w:b/>
          <w:bCs/>
          <w:color w:val="000000"/>
          <w:lang w:eastAsia="pl-PL"/>
        </w:rPr>
        <w:t>ności</w:t>
      </w:r>
    </w:p>
    <w:p w14:paraId="54E082E8" w14:textId="0B6DFAEB" w:rsidR="00505917" w:rsidRPr="009A7B5E" w:rsidRDefault="00505917" w:rsidP="00505917">
      <w:pPr>
        <w:pStyle w:val="Akapitzlist"/>
        <w:spacing w:after="0" w:line="240" w:lineRule="auto"/>
        <w:jc w:val="both"/>
        <w:rPr>
          <w:bCs/>
        </w:rPr>
      </w:pPr>
      <w:r w:rsidRPr="00505917">
        <w:rPr>
          <w:bCs/>
        </w:rPr>
        <w:t>•</w:t>
      </w:r>
      <w:r w:rsidRPr="00505917">
        <w:rPr>
          <w:bCs/>
        </w:rPr>
        <w:tab/>
      </w:r>
      <w:r w:rsidRPr="009A7B5E">
        <w:rPr>
          <w:bCs/>
        </w:rPr>
        <w:t xml:space="preserve">wielkości obrotu za rok 2022: </w:t>
      </w:r>
      <w:r w:rsidR="009A7B5E" w:rsidRPr="009A7B5E">
        <w:rPr>
          <w:bCs/>
        </w:rPr>
        <w:t xml:space="preserve"> 59 353 928,63 </w:t>
      </w:r>
      <w:r w:rsidRPr="009A7B5E">
        <w:rPr>
          <w:bCs/>
        </w:rPr>
        <w:t>PLN</w:t>
      </w:r>
    </w:p>
    <w:p w14:paraId="1B684302" w14:textId="10FFEB63" w:rsidR="00505917" w:rsidRPr="009A7B5E" w:rsidRDefault="00505917" w:rsidP="00505917">
      <w:pPr>
        <w:pStyle w:val="Akapitzlist"/>
        <w:numPr>
          <w:ilvl w:val="0"/>
          <w:numId w:val="38"/>
        </w:numPr>
        <w:spacing w:after="0" w:line="240" w:lineRule="auto"/>
        <w:ind w:left="1418" w:hanging="709"/>
        <w:jc w:val="both"/>
        <w:rPr>
          <w:bCs/>
        </w:rPr>
      </w:pPr>
      <w:r w:rsidRPr="009A7B5E">
        <w:rPr>
          <w:bCs/>
        </w:rPr>
        <w:t>wielkość planowanego obrotu na rok 2023:</w:t>
      </w:r>
      <w:r w:rsidR="009A7B5E" w:rsidRPr="009A7B5E">
        <w:rPr>
          <w:bCs/>
        </w:rPr>
        <w:t xml:space="preserve">  68 721 814,00 </w:t>
      </w:r>
      <w:r w:rsidRPr="009A7B5E">
        <w:rPr>
          <w:bCs/>
        </w:rPr>
        <w:t>PLN</w:t>
      </w:r>
    </w:p>
    <w:p w14:paraId="798B8238" w14:textId="1044544C" w:rsidR="003A3D32" w:rsidRPr="009A2F28" w:rsidRDefault="00505917" w:rsidP="00505917">
      <w:pPr>
        <w:pStyle w:val="Akapitzlist"/>
        <w:numPr>
          <w:ilvl w:val="0"/>
          <w:numId w:val="38"/>
        </w:numPr>
        <w:spacing w:after="0" w:line="240" w:lineRule="auto"/>
        <w:ind w:left="1418" w:hanging="709"/>
        <w:jc w:val="both"/>
        <w:rPr>
          <w:bCs/>
        </w:rPr>
      </w:pPr>
      <w:r w:rsidRPr="009A2F28">
        <w:rPr>
          <w:bCs/>
        </w:rPr>
        <w:t>podanie ilość zatrudnionych osób –</w:t>
      </w:r>
      <w:r w:rsidR="009A2F28" w:rsidRPr="009A2F28">
        <w:rPr>
          <w:bCs/>
        </w:rPr>
        <w:t xml:space="preserve"> 123 </w:t>
      </w:r>
      <w:r w:rsidR="00B91250" w:rsidRPr="009A2F28">
        <w:rPr>
          <w:bCs/>
        </w:rPr>
        <w:t xml:space="preserve"> </w:t>
      </w:r>
      <w:r w:rsidRPr="009A2F28">
        <w:rPr>
          <w:bCs/>
        </w:rPr>
        <w:t>osób</w:t>
      </w:r>
    </w:p>
    <w:p w14:paraId="0A9D5FD0" w14:textId="77777777" w:rsidR="00A257DB" w:rsidRPr="002B5284" w:rsidRDefault="00A257DB" w:rsidP="00C700CA">
      <w:pPr>
        <w:spacing w:after="0" w:line="240" w:lineRule="auto"/>
        <w:jc w:val="both"/>
        <w:rPr>
          <w:b/>
        </w:rPr>
      </w:pPr>
    </w:p>
    <w:p w14:paraId="249A4656" w14:textId="77777777" w:rsidR="00D867B4" w:rsidRPr="002B5284" w:rsidRDefault="000F15F4" w:rsidP="00C700CA">
      <w:pPr>
        <w:spacing w:after="0" w:line="240" w:lineRule="auto"/>
        <w:jc w:val="both"/>
        <w:rPr>
          <w:b/>
        </w:rPr>
      </w:pPr>
      <w:r>
        <w:rPr>
          <w:b/>
        </w:rPr>
        <w:t>3.</w:t>
      </w:r>
      <w:r w:rsidR="00D867B4" w:rsidRPr="002B5284">
        <w:rPr>
          <w:b/>
        </w:rPr>
        <w:t xml:space="preserve"> Okres Ubezpieczenia </w:t>
      </w:r>
    </w:p>
    <w:p w14:paraId="4D890BE9" w14:textId="77777777" w:rsidR="009762ED" w:rsidRDefault="00D14333">
      <w:pPr>
        <w:autoSpaceDE w:val="0"/>
        <w:autoSpaceDN w:val="0"/>
        <w:adjustRightInd w:val="0"/>
        <w:jc w:val="both"/>
        <w:rPr>
          <w:rFonts w:cs="Arial"/>
        </w:rPr>
      </w:pPr>
      <w:r>
        <w:rPr>
          <w:rFonts w:cs="Arial"/>
        </w:rPr>
        <w:t>3</w:t>
      </w:r>
      <w:r w:rsidR="00075FED" w:rsidRPr="00B768EC">
        <w:rPr>
          <w:rFonts w:cs="Arial"/>
        </w:rPr>
        <w:t>.1 Termin wykonania zamówienia określa się na</w:t>
      </w:r>
      <w:r w:rsidR="00C67DDB">
        <w:rPr>
          <w:rFonts w:cs="Arial"/>
        </w:rPr>
        <w:t>:</w:t>
      </w:r>
    </w:p>
    <w:p w14:paraId="36633949" w14:textId="10D5F890" w:rsidR="00284E30" w:rsidRPr="00BF5FDB" w:rsidRDefault="002A6459">
      <w:pPr>
        <w:autoSpaceDE w:val="0"/>
        <w:autoSpaceDN w:val="0"/>
        <w:adjustRightInd w:val="0"/>
        <w:jc w:val="both"/>
        <w:rPr>
          <w:color w:val="000000" w:themeColor="text1"/>
        </w:rPr>
      </w:pPr>
      <w:r>
        <w:rPr>
          <w:color w:val="000000" w:themeColor="text1"/>
        </w:rPr>
        <w:t>24</w:t>
      </w:r>
      <w:r w:rsidR="00284E30" w:rsidRPr="00BF5FDB">
        <w:rPr>
          <w:color w:val="000000" w:themeColor="text1"/>
        </w:rPr>
        <w:t xml:space="preserve"> </w:t>
      </w:r>
      <w:r w:rsidR="00C67DDB" w:rsidRPr="00BF5FDB">
        <w:rPr>
          <w:color w:val="000000" w:themeColor="text1"/>
        </w:rPr>
        <w:t xml:space="preserve"> miesi</w:t>
      </w:r>
      <w:r>
        <w:rPr>
          <w:color w:val="000000" w:themeColor="text1"/>
        </w:rPr>
        <w:t>ące</w:t>
      </w:r>
      <w:r w:rsidR="00C67DDB" w:rsidRPr="00BF5FDB">
        <w:rPr>
          <w:color w:val="000000" w:themeColor="text1"/>
        </w:rPr>
        <w:t xml:space="preserve"> od  </w:t>
      </w:r>
      <w:r>
        <w:rPr>
          <w:color w:val="000000" w:themeColor="text1"/>
        </w:rPr>
        <w:t>01</w:t>
      </w:r>
      <w:r w:rsidR="00C67DDB" w:rsidRPr="00BF5FDB">
        <w:rPr>
          <w:color w:val="000000" w:themeColor="text1"/>
        </w:rPr>
        <w:t>.</w:t>
      </w:r>
      <w:r>
        <w:rPr>
          <w:color w:val="000000" w:themeColor="text1"/>
        </w:rPr>
        <w:t>01</w:t>
      </w:r>
      <w:r w:rsidR="00C67DDB" w:rsidRPr="00BF5FDB">
        <w:rPr>
          <w:color w:val="000000" w:themeColor="text1"/>
        </w:rPr>
        <w:t>.20</w:t>
      </w:r>
      <w:r w:rsidR="000F15F4" w:rsidRPr="00BF5FDB">
        <w:rPr>
          <w:color w:val="000000" w:themeColor="text1"/>
        </w:rPr>
        <w:t>2</w:t>
      </w:r>
      <w:r>
        <w:rPr>
          <w:color w:val="000000" w:themeColor="text1"/>
        </w:rPr>
        <w:t>4</w:t>
      </w:r>
      <w:r w:rsidR="00C67DDB" w:rsidRPr="00BF5FDB">
        <w:rPr>
          <w:color w:val="000000" w:themeColor="text1"/>
        </w:rPr>
        <w:t xml:space="preserve"> do </w:t>
      </w:r>
      <w:r w:rsidR="00015108">
        <w:rPr>
          <w:color w:val="000000" w:themeColor="text1"/>
        </w:rPr>
        <w:t>3</w:t>
      </w:r>
      <w:r>
        <w:rPr>
          <w:color w:val="000000" w:themeColor="text1"/>
        </w:rPr>
        <w:t>1</w:t>
      </w:r>
      <w:r w:rsidR="00C67DDB" w:rsidRPr="00BF5FDB">
        <w:rPr>
          <w:color w:val="000000" w:themeColor="text1"/>
        </w:rPr>
        <w:t>.</w:t>
      </w:r>
      <w:r w:rsidR="00015108">
        <w:rPr>
          <w:color w:val="000000" w:themeColor="text1"/>
        </w:rPr>
        <w:t>1</w:t>
      </w:r>
      <w:r>
        <w:rPr>
          <w:color w:val="000000" w:themeColor="text1"/>
        </w:rPr>
        <w:t>2</w:t>
      </w:r>
      <w:r w:rsidR="00C67DDB" w:rsidRPr="00BF5FDB">
        <w:rPr>
          <w:color w:val="000000" w:themeColor="text1"/>
        </w:rPr>
        <w:t>.202</w:t>
      </w:r>
      <w:r>
        <w:rPr>
          <w:color w:val="000000" w:themeColor="text1"/>
        </w:rPr>
        <w:t>5</w:t>
      </w:r>
      <w:r w:rsidR="00C67DDB" w:rsidRPr="00BF5FDB">
        <w:rPr>
          <w:color w:val="000000" w:themeColor="text1"/>
        </w:rPr>
        <w:t xml:space="preserve"> roku</w:t>
      </w:r>
    </w:p>
    <w:p w14:paraId="03E9EEF7" w14:textId="77777777" w:rsidR="0020511D" w:rsidRDefault="0020511D" w:rsidP="00284E30">
      <w:pPr>
        <w:suppressAutoHyphens/>
        <w:spacing w:after="0" w:line="240" w:lineRule="auto"/>
        <w:jc w:val="both"/>
        <w:rPr>
          <w:color w:val="000000" w:themeColor="text1"/>
        </w:rPr>
      </w:pPr>
    </w:p>
    <w:p w14:paraId="4056C9AB" w14:textId="14A7B9EE" w:rsidR="00284E30" w:rsidRPr="00E278FB" w:rsidRDefault="00284E30" w:rsidP="00284E30">
      <w:pPr>
        <w:suppressAutoHyphens/>
        <w:spacing w:after="0" w:line="240" w:lineRule="auto"/>
        <w:jc w:val="both"/>
        <w:rPr>
          <w:color w:val="000000" w:themeColor="text1"/>
        </w:rPr>
      </w:pPr>
      <w:r w:rsidRPr="00E278FB">
        <w:rPr>
          <w:color w:val="000000" w:themeColor="text1"/>
        </w:rPr>
        <w:t xml:space="preserve">3.2 W terminie wykonania zamówienia polisy ubezpieczeniowe będą wystawiane na okres roczny. </w:t>
      </w:r>
    </w:p>
    <w:p w14:paraId="15FFC19F" w14:textId="77777777" w:rsidR="00284E30" w:rsidRPr="00E278FB" w:rsidRDefault="00284E30" w:rsidP="00CF172C">
      <w:pPr>
        <w:spacing w:after="0" w:line="240" w:lineRule="auto"/>
        <w:jc w:val="both"/>
        <w:rPr>
          <w:color w:val="000000" w:themeColor="text1"/>
        </w:rPr>
      </w:pPr>
    </w:p>
    <w:p w14:paraId="58158A5E" w14:textId="7C16301E" w:rsidR="00CF172C" w:rsidRDefault="00D14333" w:rsidP="00CF172C">
      <w:pPr>
        <w:spacing w:after="0" w:line="240" w:lineRule="auto"/>
        <w:jc w:val="both"/>
      </w:pPr>
      <w:r>
        <w:t>3</w:t>
      </w:r>
      <w:r w:rsidR="009762ED" w:rsidRPr="00B768EC">
        <w:t>.</w:t>
      </w:r>
      <w:r w:rsidR="0020511D">
        <w:t>3</w:t>
      </w:r>
      <w:r w:rsidR="00C04F9E" w:rsidRPr="00B768EC">
        <w:t xml:space="preserve"> </w:t>
      </w:r>
      <w:r w:rsidR="009762ED" w:rsidRPr="00B768EC">
        <w:t>Na każdy okres rozliczeniowy zostanie wystawiona polisa ubezpieczeniowa (lub inny dokument potwierdzający ochronę ubezpieczeniową)</w:t>
      </w:r>
      <w:r w:rsidR="00622E01">
        <w:t xml:space="preserve"> </w:t>
      </w:r>
      <w:r w:rsidR="009762ED" w:rsidRPr="00B768EC">
        <w:t>uwzględniająca aktualne sumy</w:t>
      </w:r>
      <w:r w:rsidR="00164CD2">
        <w:t xml:space="preserve"> </w:t>
      </w:r>
      <w:r w:rsidR="009762ED" w:rsidRPr="00B768EC">
        <w:t>ubezpieczenia/gwarancyjne oraz wysokość składki za dany okres rozliczeniowy.</w:t>
      </w:r>
    </w:p>
    <w:p w14:paraId="4D6A0D0B" w14:textId="77777777" w:rsidR="0048436B" w:rsidRPr="00D14333" w:rsidRDefault="0048436B" w:rsidP="00CF172C">
      <w:pPr>
        <w:spacing w:after="0" w:line="240" w:lineRule="auto"/>
        <w:jc w:val="both"/>
      </w:pPr>
    </w:p>
    <w:p w14:paraId="7883311D" w14:textId="79883A66" w:rsidR="009762ED" w:rsidRPr="00B768EC" w:rsidRDefault="00B428FB" w:rsidP="00006E71">
      <w:pPr>
        <w:spacing w:after="0" w:line="240" w:lineRule="auto"/>
        <w:jc w:val="both"/>
      </w:pPr>
      <w:r>
        <w:t xml:space="preserve">3.4 </w:t>
      </w:r>
      <w:r w:rsidR="009762ED" w:rsidRPr="00B768EC">
        <w:t>Ubezpieczyciel, w razie potrzeby, na prośbę Ubezpieczającego, zobowiązuje się wystawić certyfikat potwierdzający zawarcie ubezpieczenia na warunkach Umowy, dotyczący konkretnego majątku</w:t>
      </w:r>
      <w:r w:rsidR="005D54B2">
        <w:t xml:space="preserve"> </w:t>
      </w:r>
      <w:r w:rsidR="009762ED" w:rsidRPr="00B768EC">
        <w:t>własnego lub majątku będącego w użyczeniu, wypożyczeniu, itp. u Ubezpieczającego</w:t>
      </w:r>
      <w:r w:rsidR="00006E71">
        <w:t xml:space="preserve">. </w:t>
      </w:r>
    </w:p>
    <w:p w14:paraId="5C0028BC" w14:textId="7F56F8E6" w:rsidR="009762ED" w:rsidRDefault="009762ED" w:rsidP="009762ED">
      <w:pPr>
        <w:spacing w:after="0" w:line="240" w:lineRule="auto"/>
        <w:jc w:val="both"/>
        <w:rPr>
          <w:b/>
        </w:rPr>
      </w:pPr>
    </w:p>
    <w:p w14:paraId="0D27903D" w14:textId="3529C79B" w:rsidR="00D867B4" w:rsidRPr="00B768EC" w:rsidRDefault="00E151EB" w:rsidP="000723B6">
      <w:pPr>
        <w:tabs>
          <w:tab w:val="center" w:pos="4535"/>
        </w:tabs>
        <w:spacing w:after="0" w:line="240" w:lineRule="auto"/>
        <w:jc w:val="both"/>
        <w:rPr>
          <w:b/>
        </w:rPr>
      </w:pPr>
      <w:r>
        <w:rPr>
          <w:b/>
        </w:rPr>
        <w:t>4</w:t>
      </w:r>
      <w:r w:rsidR="00D867B4" w:rsidRPr="00B768EC">
        <w:rPr>
          <w:b/>
        </w:rPr>
        <w:t>. Miejsce ubezpieczenia</w:t>
      </w:r>
      <w:r w:rsidR="000723B6">
        <w:rPr>
          <w:b/>
        </w:rPr>
        <w:tab/>
      </w:r>
    </w:p>
    <w:p w14:paraId="41D522C4" w14:textId="5C20FC45" w:rsidR="004069B1" w:rsidRDefault="000E7D02" w:rsidP="004069B1">
      <w:pPr>
        <w:jc w:val="both"/>
        <w:rPr>
          <w:color w:val="000000" w:themeColor="text1"/>
        </w:rPr>
      </w:pPr>
      <w:r w:rsidRPr="00776AE6">
        <w:rPr>
          <w:rFonts w:asciiTheme="minorHAnsi" w:hAnsiTheme="minorHAnsi" w:cs="Arial"/>
        </w:rPr>
        <w:lastRenderedPageBreak/>
        <w:t>Za miejsce ubezpieczenia mienia uważa się wszystkie lokalizacje stałe (nazwane) placówek Zamawiającego istniejące przed ogłoszeniem niniejszego postępowania i zawarciem umowy</w:t>
      </w:r>
      <w:r w:rsidR="00E151EB">
        <w:rPr>
          <w:rFonts w:asciiTheme="minorHAnsi" w:hAnsiTheme="minorHAnsi" w:cs="Arial"/>
        </w:rPr>
        <w:br/>
      </w:r>
      <w:r w:rsidRPr="00776AE6">
        <w:rPr>
          <w:rFonts w:asciiTheme="minorHAnsi" w:hAnsiTheme="minorHAnsi" w:cs="Arial"/>
        </w:rPr>
        <w:t>w sprawie zamówienia publicznego, jak też uruchomione</w:t>
      </w:r>
      <w:r w:rsidR="00DE4A10">
        <w:rPr>
          <w:rFonts w:asciiTheme="minorHAnsi" w:hAnsiTheme="minorHAnsi" w:cs="Arial"/>
        </w:rPr>
        <w:t>, powierzone, przejęte</w:t>
      </w:r>
      <w:r w:rsidRPr="00776AE6">
        <w:rPr>
          <w:rFonts w:asciiTheme="minorHAnsi" w:hAnsiTheme="minorHAnsi" w:cs="Arial"/>
        </w:rPr>
        <w:t xml:space="preserve"> w trakcie jej obowiązywania oraz wszystkie miejsca, w których znajduje się infrastruktura, za którą Zamawiający ponosi odpowiedzialność. Mienie zgłoszone do ubezpieczenia znajduje się na całym obszarze działalności Zamawiającego,</w:t>
      </w:r>
      <w:r w:rsidR="00DE4A10">
        <w:rPr>
          <w:rFonts w:asciiTheme="minorHAnsi" w:hAnsiTheme="minorHAnsi" w:cs="Arial"/>
        </w:rPr>
        <w:t xml:space="preserve"> </w:t>
      </w:r>
      <w:r w:rsidRPr="00776AE6">
        <w:rPr>
          <w:rFonts w:asciiTheme="minorHAnsi" w:hAnsiTheme="minorHAnsi" w:cs="Arial"/>
        </w:rPr>
        <w:t>w tym także pod ziemią. Za miejsce ubezpieczenia uważa się również lokalizacje czasowe (nie nazwane), w których z uwagi na konieczność wypełnienia obowiązków służbowych, dokonywania napraw, przeglądów lub serwisu znajduje się mienie własne Zamawiającego bądź mienie osób trzecich użytkowane przez Zamawiającego  na podstawie stosownych umów, jak również każde miejsce,</w:t>
      </w:r>
      <w:r w:rsidR="00DE4A10">
        <w:rPr>
          <w:rFonts w:asciiTheme="minorHAnsi" w:hAnsiTheme="minorHAnsi" w:cs="Arial"/>
        </w:rPr>
        <w:t xml:space="preserve"> </w:t>
      </w:r>
      <w:r w:rsidRPr="00776AE6">
        <w:rPr>
          <w:rFonts w:asciiTheme="minorHAnsi" w:hAnsiTheme="minorHAnsi" w:cs="Arial"/>
        </w:rPr>
        <w:t xml:space="preserve">w którym znajduje się mienie własne Zamawiającego użytkowane przez osoby trzecie na podstawie </w:t>
      </w:r>
      <w:r w:rsidRPr="00774FF4">
        <w:rPr>
          <w:rFonts w:asciiTheme="minorHAnsi" w:hAnsiTheme="minorHAnsi" w:cs="Arial"/>
          <w:color w:val="000000" w:themeColor="text1"/>
        </w:rPr>
        <w:t xml:space="preserve">stosownych umów oraz odpowiedzialność cywilna we wszystkich miejscach prowadzenia działalności na terenie Rzeczpospolitej Polskiej. </w:t>
      </w:r>
      <w:r w:rsidR="004069B1" w:rsidRPr="00774FF4">
        <w:rPr>
          <w:color w:val="000000" w:themeColor="text1"/>
        </w:rPr>
        <w:t>Jednocześnie Zamawiający zastrzega sobie prawo do zmiany miejsca ubezpieczenia/ siedziby/ lokalizacji w ramach posiadanego mienia, w trakcie trwania umowy oraz możliwość wyłączenia z ochrony ubezpieczenia lokalizacji, które zostaną  zbyte/ przekazane lub opuszczone w następstwie dokonanych zmian miejsca ubezpieczenia/ siedziby/ lokalizacji.</w:t>
      </w:r>
      <w:r w:rsidR="00DE4A10">
        <w:rPr>
          <w:color w:val="000000" w:themeColor="text1"/>
        </w:rPr>
        <w:t xml:space="preserve"> </w:t>
      </w:r>
      <w:r w:rsidR="004069B1" w:rsidRPr="00774FF4">
        <w:rPr>
          <w:color w:val="000000" w:themeColor="text1"/>
        </w:rPr>
        <w:t>W przypadku braku zbycia lokalizacji, po jej opuszczeniu, ochrona ubezpieczeniowa jest zachowana dla mienia objętego umową ubezpieczenia.</w:t>
      </w:r>
    </w:p>
    <w:p w14:paraId="4AB4BC2A" w14:textId="4C9C716E" w:rsidR="00B25523" w:rsidRDefault="00B25523" w:rsidP="004069B1">
      <w:pPr>
        <w:jc w:val="both"/>
        <w:rPr>
          <w:b/>
          <w:bCs/>
          <w:color w:val="000000" w:themeColor="text1"/>
        </w:rPr>
      </w:pPr>
      <w:r w:rsidRPr="00B25523">
        <w:rPr>
          <w:b/>
          <w:bCs/>
          <w:color w:val="000000" w:themeColor="text1"/>
        </w:rPr>
        <w:t xml:space="preserve">4.1. </w:t>
      </w:r>
      <w:r w:rsidR="00801B28">
        <w:rPr>
          <w:b/>
          <w:bCs/>
          <w:color w:val="000000" w:themeColor="text1"/>
        </w:rPr>
        <w:t>L</w:t>
      </w:r>
      <w:r w:rsidRPr="00B25523">
        <w:rPr>
          <w:b/>
          <w:bCs/>
          <w:color w:val="000000" w:themeColor="text1"/>
        </w:rPr>
        <w:t>okalizacje</w:t>
      </w:r>
      <w:r w:rsidR="00801B28">
        <w:rPr>
          <w:b/>
          <w:bCs/>
          <w:color w:val="000000" w:themeColor="text1"/>
        </w:rPr>
        <w:t xml:space="preserve"> siedzib w Gorzowie Wlkp.:</w:t>
      </w:r>
    </w:p>
    <w:p w14:paraId="4454B251" w14:textId="1C139ED8" w:rsidR="00801B28" w:rsidRPr="00801B28" w:rsidRDefault="00801B28" w:rsidP="00801B28">
      <w:pPr>
        <w:pStyle w:val="Akapitzlist"/>
        <w:numPr>
          <w:ilvl w:val="0"/>
          <w:numId w:val="36"/>
        </w:numPr>
        <w:jc w:val="both"/>
        <w:rPr>
          <w:rFonts w:cs="Verdana"/>
          <w:bCs/>
          <w:lang w:eastAsia="pl-PL"/>
        </w:rPr>
      </w:pPr>
      <w:r w:rsidRPr="00801B28">
        <w:rPr>
          <w:rFonts w:cs="Verdana"/>
          <w:bCs/>
          <w:lang w:eastAsia="pl-PL"/>
        </w:rPr>
        <w:t>Zakład Gospodarki Mieszkaniowej- ul. Wełniany Rynek 3;</w:t>
      </w:r>
    </w:p>
    <w:p w14:paraId="18A6DC9A" w14:textId="13CAE4A9" w:rsidR="00801B28" w:rsidRPr="00801B28" w:rsidRDefault="00801B28" w:rsidP="00801B28">
      <w:pPr>
        <w:pStyle w:val="Akapitzlist"/>
        <w:numPr>
          <w:ilvl w:val="0"/>
          <w:numId w:val="36"/>
        </w:numPr>
        <w:jc w:val="both"/>
        <w:rPr>
          <w:rFonts w:cs="Verdana"/>
          <w:bCs/>
          <w:lang w:eastAsia="pl-PL"/>
        </w:rPr>
      </w:pPr>
      <w:bookmarkStart w:id="3" w:name="_Hlk147319162"/>
      <w:r w:rsidRPr="00801B28">
        <w:rPr>
          <w:rFonts w:cs="Verdana"/>
          <w:bCs/>
          <w:lang w:eastAsia="pl-PL"/>
        </w:rPr>
        <w:t xml:space="preserve">Administracja Domów Mieszkalnych nr </w:t>
      </w:r>
      <w:bookmarkEnd w:id="3"/>
      <w:r w:rsidRPr="00801B28">
        <w:rPr>
          <w:rFonts w:cs="Verdana"/>
          <w:bCs/>
          <w:lang w:eastAsia="pl-PL"/>
        </w:rPr>
        <w:t>1- ul. Stefana Wyszyńskiego 38,</w:t>
      </w:r>
    </w:p>
    <w:p w14:paraId="1085CC07" w14:textId="7B51DDD6" w:rsidR="00801B28" w:rsidRPr="00801B28" w:rsidRDefault="00801B28" w:rsidP="00801B28">
      <w:pPr>
        <w:pStyle w:val="Akapitzlist"/>
        <w:numPr>
          <w:ilvl w:val="0"/>
          <w:numId w:val="36"/>
        </w:numPr>
        <w:jc w:val="both"/>
        <w:rPr>
          <w:rFonts w:cs="Verdana"/>
          <w:bCs/>
          <w:lang w:eastAsia="pl-PL"/>
        </w:rPr>
      </w:pPr>
      <w:r w:rsidRPr="00801B28">
        <w:rPr>
          <w:rFonts w:cs="Verdana"/>
          <w:bCs/>
          <w:lang w:eastAsia="pl-PL"/>
        </w:rPr>
        <w:t>Administracja Domów Mieszkalnych nr 2- ul. Towarowa 6a,</w:t>
      </w:r>
    </w:p>
    <w:p w14:paraId="4ED3E6B3" w14:textId="1CEE0289" w:rsidR="00801B28" w:rsidRPr="00801B28" w:rsidRDefault="00801B28" w:rsidP="00801B28">
      <w:pPr>
        <w:pStyle w:val="Akapitzlist"/>
        <w:numPr>
          <w:ilvl w:val="0"/>
          <w:numId w:val="36"/>
        </w:numPr>
        <w:jc w:val="both"/>
        <w:rPr>
          <w:rFonts w:cs="Verdana"/>
          <w:bCs/>
          <w:lang w:eastAsia="pl-PL"/>
        </w:rPr>
      </w:pPr>
      <w:r w:rsidRPr="00801B28">
        <w:rPr>
          <w:rFonts w:cs="Verdana"/>
          <w:bCs/>
          <w:lang w:eastAsia="pl-PL"/>
        </w:rPr>
        <w:t xml:space="preserve">Administracja Domów Mieszkalnych nr 3- ul. Armii </w:t>
      </w:r>
      <w:r w:rsidR="007F7BBF">
        <w:rPr>
          <w:rFonts w:cs="Verdana"/>
          <w:bCs/>
          <w:lang w:eastAsia="pl-PL"/>
        </w:rPr>
        <w:t>P</w:t>
      </w:r>
      <w:r w:rsidRPr="00801B28">
        <w:rPr>
          <w:rFonts w:cs="Verdana"/>
          <w:bCs/>
          <w:lang w:eastAsia="pl-PL"/>
        </w:rPr>
        <w:t>olskiej 29,</w:t>
      </w:r>
    </w:p>
    <w:p w14:paraId="0C6E83B6" w14:textId="41F04F8A" w:rsidR="00801B28" w:rsidRPr="00801B28" w:rsidRDefault="00801B28" w:rsidP="00801B28">
      <w:pPr>
        <w:pStyle w:val="Akapitzlist"/>
        <w:numPr>
          <w:ilvl w:val="0"/>
          <w:numId w:val="36"/>
        </w:numPr>
        <w:jc w:val="both"/>
        <w:rPr>
          <w:rFonts w:cs="Verdana"/>
          <w:bCs/>
          <w:lang w:eastAsia="pl-PL"/>
        </w:rPr>
      </w:pPr>
      <w:r w:rsidRPr="00801B28">
        <w:rPr>
          <w:rFonts w:cs="Verdana"/>
          <w:bCs/>
          <w:lang w:eastAsia="pl-PL"/>
        </w:rPr>
        <w:t>Administracja Domów Mieszkalnych nr 4- ul. Drzymały 10,</w:t>
      </w:r>
    </w:p>
    <w:p w14:paraId="11909273" w14:textId="4353E17B" w:rsidR="00801B28" w:rsidRPr="00801B28" w:rsidRDefault="00801B28" w:rsidP="00801B28">
      <w:pPr>
        <w:pStyle w:val="Akapitzlist"/>
        <w:numPr>
          <w:ilvl w:val="0"/>
          <w:numId w:val="36"/>
        </w:numPr>
        <w:jc w:val="both"/>
        <w:rPr>
          <w:rFonts w:cs="Verdana"/>
          <w:bCs/>
          <w:lang w:eastAsia="pl-PL"/>
        </w:rPr>
      </w:pPr>
      <w:r w:rsidRPr="00801B28">
        <w:rPr>
          <w:rFonts w:cs="Verdana"/>
          <w:bCs/>
          <w:lang w:eastAsia="pl-PL"/>
        </w:rPr>
        <w:t>Administracja Domów Mieszkalnych nr 5- ul. Gwiaździsta 4</w:t>
      </w:r>
      <w:r>
        <w:rPr>
          <w:rFonts w:cs="Verdana"/>
          <w:bCs/>
          <w:lang w:eastAsia="pl-PL"/>
        </w:rPr>
        <w:t>.</w:t>
      </w:r>
    </w:p>
    <w:p w14:paraId="28A3924B" w14:textId="08AF336E" w:rsidR="00D867B4" w:rsidRPr="00801B28" w:rsidRDefault="00E151EB" w:rsidP="00801B28">
      <w:pPr>
        <w:jc w:val="both"/>
        <w:rPr>
          <w:rFonts w:cs="Verdana"/>
          <w:b/>
          <w:lang w:eastAsia="pl-PL"/>
        </w:rPr>
      </w:pPr>
      <w:r w:rsidRPr="00801B28">
        <w:rPr>
          <w:rFonts w:cs="Verdana"/>
          <w:b/>
          <w:lang w:eastAsia="pl-PL"/>
        </w:rPr>
        <w:t>5</w:t>
      </w:r>
      <w:r w:rsidR="00D867B4" w:rsidRPr="00801B28">
        <w:rPr>
          <w:rFonts w:cs="Verdana"/>
          <w:b/>
          <w:lang w:eastAsia="pl-PL"/>
        </w:rPr>
        <w:t>. Postanowienia dotyczące warunków umowy ubezpieczenia</w:t>
      </w:r>
    </w:p>
    <w:p w14:paraId="26301FF7" w14:textId="161BAD4E" w:rsidR="00064F70" w:rsidRPr="00B768EC" w:rsidRDefault="00E151EB" w:rsidP="00064F70">
      <w:pPr>
        <w:autoSpaceDE w:val="0"/>
        <w:autoSpaceDN w:val="0"/>
        <w:adjustRightInd w:val="0"/>
        <w:spacing w:after="0" w:line="240" w:lineRule="auto"/>
        <w:jc w:val="both"/>
        <w:rPr>
          <w:rFonts w:cs="Verdana"/>
          <w:lang w:eastAsia="pl-PL"/>
        </w:rPr>
      </w:pPr>
      <w:r>
        <w:rPr>
          <w:rFonts w:cs="Verdana"/>
          <w:lang w:eastAsia="pl-PL"/>
        </w:rPr>
        <w:t>5</w:t>
      </w:r>
      <w:r w:rsidR="00115AC3" w:rsidRPr="00B768EC">
        <w:rPr>
          <w:rFonts w:cs="Verdana"/>
          <w:lang w:eastAsia="pl-PL"/>
        </w:rPr>
        <w:t xml:space="preserve">.1 </w:t>
      </w:r>
      <w:r w:rsidR="00064F70" w:rsidRPr="00B768EC">
        <w:rPr>
          <w:rFonts w:cs="Verdana"/>
          <w:lang w:eastAsia="pl-PL"/>
        </w:rPr>
        <w:t xml:space="preserve">Szczególne Warunki Umowy Ubezpieczenia określone w SWZ </w:t>
      </w:r>
      <w:r w:rsidR="00735CC0">
        <w:rPr>
          <w:rFonts w:cs="Verdana"/>
          <w:lang w:eastAsia="pl-PL"/>
        </w:rPr>
        <w:t>(w szczególności</w:t>
      </w:r>
      <w:r>
        <w:rPr>
          <w:rFonts w:cs="Verdana"/>
          <w:lang w:eastAsia="pl-PL"/>
        </w:rPr>
        <w:t xml:space="preserve"> w</w:t>
      </w:r>
      <w:r w:rsidR="00735CC0">
        <w:rPr>
          <w:rFonts w:cs="Verdana"/>
          <w:lang w:eastAsia="pl-PL"/>
        </w:rPr>
        <w:t xml:space="preserve"> opisie przedmiotu zamówienia) </w:t>
      </w:r>
      <w:r w:rsidR="00064F70" w:rsidRPr="00B768EC">
        <w:rPr>
          <w:rFonts w:cs="Verdana"/>
          <w:lang w:eastAsia="pl-PL"/>
        </w:rPr>
        <w:t>mają zawsze pierwszeństwo przed ogólnymi</w:t>
      </w:r>
      <w:r w:rsidR="00735CC0">
        <w:rPr>
          <w:rFonts w:cs="Verdana"/>
          <w:lang w:eastAsia="pl-PL"/>
        </w:rPr>
        <w:t>/szczególnymi</w:t>
      </w:r>
      <w:r w:rsidR="00064F70" w:rsidRPr="00B768EC">
        <w:rPr>
          <w:rFonts w:cs="Verdana"/>
          <w:lang w:eastAsia="pl-PL"/>
        </w:rPr>
        <w:t xml:space="preserve"> warunkami ubezpieczenia</w:t>
      </w:r>
      <w:r w:rsidR="009F2F42">
        <w:rPr>
          <w:rFonts w:cs="Verdana"/>
          <w:lang w:eastAsia="pl-PL"/>
        </w:rPr>
        <w:t xml:space="preserve"> (</w:t>
      </w:r>
      <w:r w:rsidR="00F411CC">
        <w:rPr>
          <w:rFonts w:cs="Verdana"/>
          <w:lang w:eastAsia="pl-PL"/>
        </w:rPr>
        <w:t>przy czym każdorazowo, jeżeli w dalszej części OPZ stosowane będzie pojęcie</w:t>
      </w:r>
      <w:r w:rsidR="009F2F42">
        <w:rPr>
          <w:rFonts w:cs="Verdana"/>
          <w:lang w:eastAsia="pl-PL"/>
        </w:rPr>
        <w:t xml:space="preserve"> </w:t>
      </w:r>
      <w:r w:rsidR="00F411CC">
        <w:rPr>
          <w:rFonts w:cs="Verdana"/>
          <w:lang w:eastAsia="pl-PL"/>
        </w:rPr>
        <w:t>„ogólne</w:t>
      </w:r>
      <w:r w:rsidR="009F2F42">
        <w:rPr>
          <w:rFonts w:cs="Verdana"/>
          <w:lang w:eastAsia="pl-PL"/>
        </w:rPr>
        <w:t xml:space="preserve"> </w:t>
      </w:r>
      <w:r w:rsidR="00F411CC">
        <w:rPr>
          <w:rFonts w:cs="Verdana"/>
          <w:lang w:eastAsia="pl-PL"/>
        </w:rPr>
        <w:t>warunki</w:t>
      </w:r>
      <w:r w:rsidR="009F2F42">
        <w:rPr>
          <w:rFonts w:cs="Verdana"/>
          <w:lang w:eastAsia="pl-PL"/>
        </w:rPr>
        <w:t xml:space="preserve"> ubezpieczenia</w:t>
      </w:r>
      <w:r w:rsidR="00F411CC">
        <w:rPr>
          <w:rFonts w:cs="Verdana"/>
          <w:lang w:eastAsia="pl-PL"/>
        </w:rPr>
        <w:t>” należy przez to rozumieć łącznie ogólne i szczególne warunki ubezpieczenia</w:t>
      </w:r>
      <w:r w:rsidR="009F2F42">
        <w:rPr>
          <w:rFonts w:cs="Verdana"/>
          <w:lang w:eastAsia="pl-PL"/>
        </w:rPr>
        <w:t>)</w:t>
      </w:r>
      <w:r w:rsidR="00064F70" w:rsidRPr="00B768EC">
        <w:rPr>
          <w:rFonts w:cs="Verdana"/>
          <w:lang w:eastAsia="pl-PL"/>
        </w:rPr>
        <w:t xml:space="preserve"> Wykonawcy. Zakres ochrony ubezpieczeniowej opisany w SWZ  określa minimalny wymagany zakres ubezpieczenia. Jeżeli w oferowanych ogólnych warunkach ubezpieczenia znajdują się zapisy korzystniejsze dla Ubezpieczającego/ Ubezpieczonego, to w takim zakresie zastępują one warunki określone w Szczególnych Warunkach Umowy Ubezpieczenia i zostają automatycznie włączone do ochrony.</w:t>
      </w:r>
    </w:p>
    <w:p w14:paraId="1F46FC9B" w14:textId="77777777" w:rsidR="00D867B4" w:rsidRPr="00B768EC" w:rsidRDefault="00D867B4" w:rsidP="00C700CA">
      <w:pPr>
        <w:spacing w:after="0" w:line="240" w:lineRule="auto"/>
        <w:jc w:val="both"/>
        <w:rPr>
          <w:b/>
        </w:rPr>
      </w:pPr>
    </w:p>
    <w:p w14:paraId="015590CB" w14:textId="674DAD7D" w:rsidR="00115AC3" w:rsidRDefault="00E151EB" w:rsidP="00C700CA">
      <w:pPr>
        <w:spacing w:after="0" w:line="240" w:lineRule="auto"/>
        <w:jc w:val="both"/>
      </w:pPr>
      <w:r>
        <w:t>5</w:t>
      </w:r>
      <w:r w:rsidR="00115AC3" w:rsidRPr="00B768EC">
        <w:t xml:space="preserve">.2 Przez cały okres wykonywania zamówienia Wykonawca gwarantuje niezmienność ogólnych warunków ubezpieczenia, na podstawie których udzielana będzie ochrona ubezpieczeniowa. Wyjątek od tej zasady stanowią zmiany </w:t>
      </w:r>
      <w:r w:rsidR="00FC2913">
        <w:t xml:space="preserve">wynikające </w:t>
      </w:r>
      <w:r w:rsidR="00E401A2">
        <w:t xml:space="preserve">ze </w:t>
      </w:r>
      <w:r w:rsidR="00FC2913">
        <w:t>zmian ustawowych.</w:t>
      </w:r>
    </w:p>
    <w:p w14:paraId="4AA05DFD" w14:textId="77777777" w:rsidR="00700402" w:rsidRPr="00B768EC" w:rsidRDefault="00700402" w:rsidP="00C700CA">
      <w:pPr>
        <w:spacing w:after="0" w:line="240" w:lineRule="auto"/>
        <w:jc w:val="both"/>
      </w:pPr>
    </w:p>
    <w:p w14:paraId="05428D21" w14:textId="7E93E7B3" w:rsidR="00D70594" w:rsidRDefault="00E151EB" w:rsidP="00C700CA">
      <w:pPr>
        <w:spacing w:after="0" w:line="240" w:lineRule="auto"/>
        <w:jc w:val="both"/>
      </w:pPr>
      <w:r>
        <w:t>5</w:t>
      </w:r>
      <w:r w:rsidR="00D70594" w:rsidRPr="00B768EC">
        <w:t>.3 Ubezpieczyciel uznaje, że podczas zawierania umowy były mu znane wszelkie niezbędne informacje i fakty, które są niezbędne do oceny i akceptacji ryzyka</w:t>
      </w:r>
      <w:r w:rsidR="00065C44">
        <w:t>.</w:t>
      </w:r>
    </w:p>
    <w:p w14:paraId="0B2CB3BE" w14:textId="77777777" w:rsidR="00A508D4" w:rsidRDefault="00A508D4" w:rsidP="00C700CA">
      <w:pPr>
        <w:spacing w:after="0" w:line="240" w:lineRule="auto"/>
        <w:jc w:val="both"/>
      </w:pPr>
    </w:p>
    <w:p w14:paraId="0556AD4B" w14:textId="77777777" w:rsidR="00D867B4" w:rsidRPr="00B768EC" w:rsidRDefault="00E151EB" w:rsidP="00C700CA">
      <w:pPr>
        <w:spacing w:after="0" w:line="240" w:lineRule="auto"/>
        <w:jc w:val="both"/>
        <w:rPr>
          <w:b/>
        </w:rPr>
      </w:pPr>
      <w:r>
        <w:rPr>
          <w:b/>
        </w:rPr>
        <w:t>6</w:t>
      </w:r>
      <w:r w:rsidR="00D867B4" w:rsidRPr="00B768EC">
        <w:rPr>
          <w:b/>
        </w:rPr>
        <w:t>. Postanowienia dotyczące sum ubezpieczenia</w:t>
      </w:r>
      <w:r w:rsidR="00425266">
        <w:rPr>
          <w:b/>
        </w:rPr>
        <w:t>, sum gwarancyjnych</w:t>
      </w:r>
      <w:r w:rsidR="00D867B4" w:rsidRPr="00B768EC">
        <w:rPr>
          <w:b/>
        </w:rPr>
        <w:t xml:space="preserve">, w tym zmian sum ubezpieczenia </w:t>
      </w:r>
    </w:p>
    <w:p w14:paraId="6942D5A2" w14:textId="53177E21" w:rsidR="00064F70" w:rsidRPr="00B768EC" w:rsidRDefault="00E151EB" w:rsidP="00064F70">
      <w:pPr>
        <w:spacing w:after="0" w:line="240" w:lineRule="auto"/>
        <w:jc w:val="both"/>
        <w:rPr>
          <w:i/>
        </w:rPr>
      </w:pPr>
      <w:r w:rsidRPr="00E151EB">
        <w:rPr>
          <w:iCs/>
        </w:rPr>
        <w:lastRenderedPageBreak/>
        <w:t>6</w:t>
      </w:r>
      <w:r w:rsidR="00064F70" w:rsidRPr="00B768EC">
        <w:rPr>
          <w:i/>
        </w:rPr>
        <w:t>.</w:t>
      </w:r>
      <w:r w:rsidR="00064F70" w:rsidRPr="00B768EC">
        <w:t xml:space="preserve">1 Wszystkie sumy ubezpieczenia, gwarancyjne, limity i podlimity odpowiedzialności (dotyczące </w:t>
      </w:r>
      <w:r w:rsidR="005839C5" w:rsidRPr="00B768EC">
        <w:t>określonych w SWZ</w:t>
      </w:r>
      <w:r w:rsidR="00064F70" w:rsidRPr="00B768EC">
        <w:t xml:space="preserve"> ryzyk</w:t>
      </w:r>
      <w:r w:rsidR="005839C5" w:rsidRPr="00B768EC">
        <w:t>, w tym klauzul</w:t>
      </w:r>
      <w:r w:rsidR="00064F70" w:rsidRPr="00B768EC">
        <w:t>) ustalone są dla rocznych okresów odpowiedzialności. Po każdym rocznym okresie odpowiedzialności automatycznie ulegają odnowieniu do pełnych wysokości na następny roczny okres odpowiedzialności, natomiast sumy ubezpieczenia mienia ustalane będą zgodnie ze stanem na koniec poprzedniego okresu odpowiedzialności</w:t>
      </w:r>
      <w:r w:rsidR="00064F70" w:rsidRPr="00B768EC">
        <w:rPr>
          <w:i/>
        </w:rPr>
        <w:t>.</w:t>
      </w:r>
    </w:p>
    <w:p w14:paraId="440A9B51" w14:textId="77777777" w:rsidR="00064F70" w:rsidRPr="00B768EC" w:rsidRDefault="00064F70" w:rsidP="00064F70">
      <w:pPr>
        <w:spacing w:after="0" w:line="240" w:lineRule="auto"/>
        <w:jc w:val="both"/>
        <w:rPr>
          <w:i/>
        </w:rPr>
      </w:pPr>
    </w:p>
    <w:p w14:paraId="65F548BE" w14:textId="5AA96FB3" w:rsidR="005839C5" w:rsidRPr="00B768EC" w:rsidRDefault="00E151EB" w:rsidP="005839C5">
      <w:pPr>
        <w:spacing w:after="0" w:line="240" w:lineRule="auto"/>
        <w:jc w:val="both"/>
      </w:pPr>
      <w:r>
        <w:t>6.</w:t>
      </w:r>
      <w:r w:rsidR="005839C5" w:rsidRPr="00B768EC">
        <w:t>2 Limity mają zastosowanie na jedno i wszystkie zdarzenia, chyba że inaczej zastrzeżono w SWZ</w:t>
      </w:r>
      <w:r w:rsidR="005635A3">
        <w:t xml:space="preserve"> </w:t>
      </w:r>
      <w:r w:rsidR="00A64410">
        <w:br/>
      </w:r>
      <w:r w:rsidR="005635A3">
        <w:t>(w tym załącznikach SWZ)</w:t>
      </w:r>
      <w:r w:rsidR="005839C5" w:rsidRPr="00B768EC">
        <w:t>.</w:t>
      </w:r>
    </w:p>
    <w:p w14:paraId="0DF48475" w14:textId="348F723D" w:rsidR="005839C5" w:rsidRDefault="005839C5" w:rsidP="00064F70">
      <w:pPr>
        <w:spacing w:after="0" w:line="240" w:lineRule="auto"/>
        <w:jc w:val="both"/>
      </w:pPr>
    </w:p>
    <w:p w14:paraId="7E1E4DCF" w14:textId="0B64F604" w:rsidR="008F6C5C" w:rsidRDefault="008F6C5C" w:rsidP="00064F70">
      <w:pPr>
        <w:spacing w:after="0" w:line="240" w:lineRule="auto"/>
        <w:jc w:val="both"/>
      </w:pPr>
      <w:bookmarkStart w:id="4" w:name="_Hlk114730747"/>
      <w:r>
        <w:t>6.3 Wskazane limity, które nie są sumami ubezpieczenia stanowią wartości określane systemem na pierwsze ryzyko.</w:t>
      </w:r>
    </w:p>
    <w:bookmarkEnd w:id="4"/>
    <w:p w14:paraId="50754454" w14:textId="77777777" w:rsidR="008F6C5C" w:rsidRPr="00B768EC" w:rsidRDefault="008F6C5C" w:rsidP="00064F70">
      <w:pPr>
        <w:spacing w:after="0" w:line="240" w:lineRule="auto"/>
        <w:jc w:val="both"/>
      </w:pPr>
    </w:p>
    <w:p w14:paraId="788A3166" w14:textId="45DB15F3" w:rsidR="00064F70" w:rsidRPr="00B768EC" w:rsidRDefault="00E151EB" w:rsidP="00064F70">
      <w:pPr>
        <w:spacing w:after="0" w:line="240" w:lineRule="auto"/>
        <w:jc w:val="both"/>
      </w:pPr>
      <w:r>
        <w:t>6</w:t>
      </w:r>
      <w:r w:rsidR="006272CE" w:rsidRPr="00600AE5">
        <w:t>.</w:t>
      </w:r>
      <w:r w:rsidR="008F6C5C">
        <w:t>4</w:t>
      </w:r>
      <w:r w:rsidR="00064F70" w:rsidRPr="00B768EC">
        <w:rPr>
          <w:i/>
        </w:rPr>
        <w:t xml:space="preserve"> </w:t>
      </w:r>
      <w:r w:rsidR="00064F70" w:rsidRPr="00B768EC">
        <w:t>Zamawiający zastrzega sobie możliwość zwiększenia sumy ubezpieczenia mienia w trakcie trwania umowy, wynikającej z dokonanych wycen, uaktualnień i inwestycji. Jednocześnie Zamawiający zastrzegą sobie możliwość zmiany wartości mienia zgłoszonego do ubezpieczenia. Zastrzeżenie dotyczy zmiany wartości księgowej brutto na wartość odtworzeniową.</w:t>
      </w:r>
    </w:p>
    <w:p w14:paraId="68961F65" w14:textId="77777777" w:rsidR="00064F70" w:rsidRPr="00917E9F" w:rsidRDefault="00064F70" w:rsidP="00434331">
      <w:pPr>
        <w:spacing w:after="0" w:line="240" w:lineRule="auto"/>
        <w:ind w:left="360"/>
        <w:jc w:val="center"/>
      </w:pPr>
    </w:p>
    <w:p w14:paraId="5A369A70" w14:textId="5F6AFB2C" w:rsidR="00B46F59" w:rsidRDefault="00C47CFE" w:rsidP="00BC58C1">
      <w:pPr>
        <w:spacing w:after="0" w:line="240" w:lineRule="auto"/>
        <w:jc w:val="both"/>
        <w:rPr>
          <w:color w:val="FF0000"/>
        </w:rPr>
      </w:pPr>
      <w:r w:rsidRPr="00917E9F">
        <w:t>6</w:t>
      </w:r>
      <w:r w:rsidR="004E745C" w:rsidRPr="00917E9F">
        <w:t>.</w:t>
      </w:r>
      <w:r w:rsidR="008F6C5C" w:rsidRPr="00917E9F">
        <w:t>5</w:t>
      </w:r>
      <w:r w:rsidR="004E745C" w:rsidRPr="00917E9F">
        <w:t xml:space="preserve"> Przewidywana </w:t>
      </w:r>
      <w:r w:rsidR="00644A6A" w:rsidRPr="00917E9F">
        <w:t xml:space="preserve">szacowana </w:t>
      </w:r>
      <w:r w:rsidR="004E745C" w:rsidRPr="00917E9F">
        <w:t xml:space="preserve">maksymalna wartość </w:t>
      </w:r>
      <w:r w:rsidR="00996935">
        <w:t>szkody</w:t>
      </w:r>
      <w:r w:rsidR="004E745C" w:rsidRPr="00917E9F">
        <w:t xml:space="preserve"> w jednej lokalizacji (PML) </w:t>
      </w:r>
      <w:r w:rsidR="00884793" w:rsidRPr="00917E9F">
        <w:t xml:space="preserve">                                             </w:t>
      </w:r>
    </w:p>
    <w:p w14:paraId="501363FA" w14:textId="1CD3B391" w:rsidR="00F159CC" w:rsidRPr="00F82396" w:rsidRDefault="00F159CC" w:rsidP="00BC58C1">
      <w:pPr>
        <w:spacing w:after="0" w:line="240" w:lineRule="auto"/>
        <w:jc w:val="both"/>
        <w:rPr>
          <w:color w:val="FF0000"/>
        </w:rPr>
      </w:pPr>
      <w:r w:rsidRPr="00B7332D">
        <w:t>Zbąszyńska 1-3</w:t>
      </w:r>
      <w:r w:rsidRPr="00B7332D">
        <w:tab/>
        <w:t>, Gorzów Wlkp.- 7</w:t>
      </w:r>
      <w:r w:rsidR="00B7332D" w:rsidRPr="00B7332D">
        <w:t xml:space="preserve"> 946 750,00 </w:t>
      </w:r>
      <w:r w:rsidRPr="00B7332D">
        <w:t>PLN</w:t>
      </w:r>
    </w:p>
    <w:p w14:paraId="34EA173A" w14:textId="77777777" w:rsidR="0004584C" w:rsidRPr="00B46F59" w:rsidRDefault="0004584C" w:rsidP="00C700CA">
      <w:pPr>
        <w:spacing w:after="0" w:line="240" w:lineRule="auto"/>
        <w:jc w:val="both"/>
        <w:rPr>
          <w:color w:val="000000" w:themeColor="text1"/>
        </w:rPr>
      </w:pPr>
    </w:p>
    <w:p w14:paraId="1389DD85" w14:textId="59510F52" w:rsidR="00D867B4" w:rsidRPr="00216075" w:rsidRDefault="009C2F33" w:rsidP="00C700CA">
      <w:pPr>
        <w:spacing w:after="0" w:line="240" w:lineRule="auto"/>
        <w:jc w:val="both"/>
        <w:rPr>
          <w:b/>
          <w:color w:val="000000" w:themeColor="text1"/>
        </w:rPr>
      </w:pPr>
      <w:r w:rsidRPr="00216075">
        <w:rPr>
          <w:b/>
          <w:color w:val="000000" w:themeColor="text1"/>
        </w:rPr>
        <w:t>7</w:t>
      </w:r>
      <w:r w:rsidR="00D867B4" w:rsidRPr="00216075">
        <w:rPr>
          <w:b/>
          <w:color w:val="000000" w:themeColor="text1"/>
        </w:rPr>
        <w:t>. Postanowienia dotyczące płatności składki</w:t>
      </w:r>
    </w:p>
    <w:p w14:paraId="590AE655" w14:textId="77777777" w:rsidR="00431D53" w:rsidRPr="00A508D4" w:rsidRDefault="00431D53" w:rsidP="00431D53">
      <w:pPr>
        <w:spacing w:after="0" w:line="240" w:lineRule="auto"/>
        <w:rPr>
          <w:color w:val="000000" w:themeColor="text1"/>
        </w:rPr>
      </w:pPr>
      <w:r w:rsidRPr="00A508D4">
        <w:rPr>
          <w:color w:val="000000" w:themeColor="text1"/>
        </w:rPr>
        <w:t>7.1. Składka za ubezpieczenie będzie płatna:</w:t>
      </w:r>
    </w:p>
    <w:p w14:paraId="15C59C53" w14:textId="77777777" w:rsidR="00431D53" w:rsidRPr="00216075" w:rsidRDefault="00431D53" w:rsidP="00C700CA">
      <w:pPr>
        <w:spacing w:after="0" w:line="240" w:lineRule="auto"/>
        <w:jc w:val="both"/>
        <w:rPr>
          <w:b/>
          <w:color w:val="000000" w:themeColor="text1"/>
        </w:rPr>
      </w:pPr>
    </w:p>
    <w:p w14:paraId="6D24AA70" w14:textId="1BA619AB" w:rsidR="00064F70" w:rsidRPr="00216075" w:rsidRDefault="009C2F33">
      <w:pPr>
        <w:spacing w:after="0" w:line="240" w:lineRule="auto"/>
        <w:rPr>
          <w:color w:val="000000" w:themeColor="text1"/>
        </w:rPr>
      </w:pPr>
      <w:r w:rsidRPr="00216075">
        <w:rPr>
          <w:color w:val="000000" w:themeColor="text1"/>
        </w:rPr>
        <w:t>7</w:t>
      </w:r>
      <w:r w:rsidR="00064F70" w:rsidRPr="00216075">
        <w:rPr>
          <w:color w:val="000000" w:themeColor="text1"/>
        </w:rPr>
        <w:t>.1.</w:t>
      </w:r>
      <w:r w:rsidR="00431D53" w:rsidRPr="00216075">
        <w:rPr>
          <w:color w:val="000000" w:themeColor="text1"/>
        </w:rPr>
        <w:t>1</w:t>
      </w:r>
      <w:r w:rsidR="00064F70" w:rsidRPr="00216075">
        <w:rPr>
          <w:color w:val="000000" w:themeColor="text1"/>
        </w:rPr>
        <w:t xml:space="preserve"> Składka za ubezpieczenie będzie płatna</w:t>
      </w:r>
      <w:r w:rsidR="00A34156" w:rsidRPr="00216075">
        <w:rPr>
          <w:color w:val="000000" w:themeColor="text1"/>
        </w:rPr>
        <w:t xml:space="preserve"> dla u</w:t>
      </w:r>
      <w:r w:rsidR="00064F70" w:rsidRPr="00216075">
        <w:rPr>
          <w:color w:val="000000" w:themeColor="text1"/>
        </w:rPr>
        <w:t>bezpieczeń mienia, OC działalności</w:t>
      </w:r>
      <w:r w:rsidR="00571EB3" w:rsidRPr="00216075">
        <w:rPr>
          <w:color w:val="000000" w:themeColor="text1"/>
        </w:rPr>
        <w:t xml:space="preserve"> </w:t>
      </w:r>
      <w:r w:rsidR="000F7CE6">
        <w:rPr>
          <w:color w:val="000000" w:themeColor="text1"/>
        </w:rPr>
        <w:t>p</w:t>
      </w:r>
      <w:r w:rsidR="00803612" w:rsidRPr="00216075">
        <w:rPr>
          <w:color w:val="000000" w:themeColor="text1"/>
        </w:rPr>
        <w:t xml:space="preserve">rzelewem </w:t>
      </w:r>
      <w:r w:rsidR="00A34156" w:rsidRPr="00216075">
        <w:rPr>
          <w:color w:val="000000" w:themeColor="text1"/>
        </w:rPr>
        <w:t>w</w:t>
      </w:r>
      <w:r w:rsidR="00803612" w:rsidRPr="00216075">
        <w:rPr>
          <w:color w:val="000000" w:themeColor="text1"/>
        </w:rPr>
        <w:t xml:space="preserve"> </w:t>
      </w:r>
      <w:r w:rsidR="000F7CE6">
        <w:rPr>
          <w:color w:val="000000" w:themeColor="text1"/>
        </w:rPr>
        <w:t>3</w:t>
      </w:r>
      <w:r w:rsidR="00803612" w:rsidRPr="00216075">
        <w:rPr>
          <w:color w:val="000000" w:themeColor="text1"/>
        </w:rPr>
        <w:t xml:space="preserve"> ratach</w:t>
      </w:r>
      <w:r w:rsidR="000F7CE6">
        <w:rPr>
          <w:color w:val="000000" w:themeColor="text1"/>
        </w:rPr>
        <w:t xml:space="preserve"> w każdym roku:</w:t>
      </w:r>
    </w:p>
    <w:p w14:paraId="2859E390" w14:textId="47CEB659" w:rsidR="000F7CE6" w:rsidRPr="00F6570C" w:rsidRDefault="00803612" w:rsidP="00803612">
      <w:pPr>
        <w:spacing w:after="0" w:line="240" w:lineRule="auto"/>
        <w:rPr>
          <w:color w:val="000000" w:themeColor="text1"/>
        </w:rPr>
      </w:pPr>
      <w:bookmarkStart w:id="5" w:name="_Hlk21700899"/>
      <w:r w:rsidRPr="00F6570C">
        <w:rPr>
          <w:color w:val="000000" w:themeColor="text1"/>
        </w:rPr>
        <w:t>I rat</w:t>
      </w:r>
      <w:r w:rsidR="000F7CE6" w:rsidRPr="00F6570C">
        <w:rPr>
          <w:color w:val="000000" w:themeColor="text1"/>
        </w:rPr>
        <w:t>a – 21 dni od wystawienia polis ubezpieczeniowych,</w:t>
      </w:r>
    </w:p>
    <w:p w14:paraId="7747468D" w14:textId="73CB79B2" w:rsidR="000F7CE6" w:rsidRPr="00F6570C" w:rsidRDefault="00803612" w:rsidP="00803612">
      <w:pPr>
        <w:spacing w:after="0" w:line="240" w:lineRule="auto"/>
        <w:rPr>
          <w:color w:val="000000" w:themeColor="text1"/>
        </w:rPr>
      </w:pPr>
      <w:r w:rsidRPr="00F6570C">
        <w:rPr>
          <w:color w:val="000000" w:themeColor="text1"/>
        </w:rPr>
        <w:t>II rata</w:t>
      </w:r>
      <w:r w:rsidR="000F7CE6" w:rsidRPr="00F6570C">
        <w:rPr>
          <w:color w:val="000000" w:themeColor="text1"/>
        </w:rPr>
        <w:t>- 4 m-ce od początku odpowiedzialności,</w:t>
      </w:r>
    </w:p>
    <w:p w14:paraId="47AA2BDF" w14:textId="5EE2105B" w:rsidR="00D41080" w:rsidRPr="00F6570C" w:rsidRDefault="00BC58C1" w:rsidP="000F7CE6">
      <w:pPr>
        <w:spacing w:after="0" w:line="240" w:lineRule="auto"/>
        <w:rPr>
          <w:color w:val="000000" w:themeColor="text1"/>
        </w:rPr>
      </w:pPr>
      <w:r w:rsidRPr="00F6570C">
        <w:rPr>
          <w:color w:val="000000" w:themeColor="text1"/>
        </w:rPr>
        <w:t xml:space="preserve">III rata </w:t>
      </w:r>
      <w:r w:rsidR="000F7CE6" w:rsidRPr="00F6570C">
        <w:rPr>
          <w:color w:val="000000" w:themeColor="text1"/>
        </w:rPr>
        <w:t>– 8 m-cy od początku odpowiedzialności.</w:t>
      </w:r>
    </w:p>
    <w:p w14:paraId="0A4E5D5C" w14:textId="77777777" w:rsidR="000F7CE6" w:rsidRPr="00BC58C1" w:rsidRDefault="000F7CE6" w:rsidP="000F7CE6">
      <w:pPr>
        <w:spacing w:after="0" w:line="240" w:lineRule="auto"/>
        <w:rPr>
          <w:color w:val="FF0000"/>
        </w:rPr>
      </w:pPr>
    </w:p>
    <w:bookmarkEnd w:id="5"/>
    <w:p w14:paraId="0983A463" w14:textId="0725CAFF" w:rsidR="00064F70" w:rsidRPr="00B768EC" w:rsidRDefault="009C2F33" w:rsidP="00064F70">
      <w:pPr>
        <w:spacing w:after="0" w:line="240" w:lineRule="auto"/>
        <w:jc w:val="both"/>
      </w:pPr>
      <w:r>
        <w:t>7</w:t>
      </w:r>
      <w:r w:rsidR="00064F70" w:rsidRPr="00B768EC">
        <w:t>.2.</w:t>
      </w:r>
      <w:r w:rsidR="00064F70" w:rsidRPr="00445E92">
        <w:rPr>
          <w:color w:val="000000" w:themeColor="text1"/>
        </w:rPr>
        <w:t>W przypadku</w:t>
      </w:r>
      <w:r w:rsidR="00C73598" w:rsidRPr="00445E92">
        <w:rPr>
          <w:color w:val="000000" w:themeColor="text1"/>
        </w:rPr>
        <w:t xml:space="preserve"> </w:t>
      </w:r>
      <w:r w:rsidR="00064F70" w:rsidRPr="00445E92">
        <w:rPr>
          <w:color w:val="000000" w:themeColor="text1"/>
        </w:rPr>
        <w:t>wystąpienia zmian w mieniu Zamawiającego lub konieczności rozszerzenia, bądź ograniczenia danego ubezpieczenia określonego w SWZ i spowodowanej tym konieczności rozliczenia składki za niepełny roczny okres odpowiedzialności, rozliczenie to odbywa się wg  następującego</w:t>
      </w:r>
      <w:r w:rsidR="00064F70" w:rsidRPr="00B768EC">
        <w:t xml:space="preserve"> algorytmu: składka należna = składka roczna x ilość dni faktycznej ochrony ubezpieczeniowej / 365. Przyjmuje się, że każdy rok kalendarzowy liczy 365 dni. Według tego algorytmu odbywać się będzie również zwrot składki za niewykorzystany okres ubezpieczenia.</w:t>
      </w:r>
    </w:p>
    <w:p w14:paraId="1A463186" w14:textId="77777777" w:rsidR="00690498" w:rsidRPr="00B768EC" w:rsidRDefault="00690498" w:rsidP="00064F70">
      <w:pPr>
        <w:spacing w:after="0" w:line="240" w:lineRule="auto"/>
        <w:jc w:val="both"/>
      </w:pPr>
    </w:p>
    <w:p w14:paraId="11E6A711" w14:textId="77777777" w:rsidR="00690498" w:rsidRPr="00B768EC" w:rsidRDefault="009C2F33" w:rsidP="00C700CA">
      <w:pPr>
        <w:spacing w:after="0" w:line="240" w:lineRule="auto"/>
        <w:jc w:val="both"/>
      </w:pPr>
      <w:r>
        <w:t>7</w:t>
      </w:r>
      <w:r w:rsidR="00690498" w:rsidRPr="00B768EC">
        <w:t xml:space="preserve">.3 Ubezpieczyciel dokona rozliczenia składki wg zasad określonych w pkt </w:t>
      </w:r>
      <w:r w:rsidR="00A85637">
        <w:t>7</w:t>
      </w:r>
      <w:r w:rsidR="00690498" w:rsidRPr="00B768EC">
        <w:t>.2 również w przypadku gdy wartość środków trwałych w okresie ubezpieczenia ulegnie zmniejszeniu, np. wskutek zbycia, likwidacji bądź obniżenia wartości środka.</w:t>
      </w:r>
    </w:p>
    <w:p w14:paraId="58A3F24B" w14:textId="77777777" w:rsidR="00064F70" w:rsidRPr="00B768EC" w:rsidRDefault="00064F70" w:rsidP="00C700CA">
      <w:pPr>
        <w:spacing w:after="0" w:line="240" w:lineRule="auto"/>
        <w:jc w:val="both"/>
      </w:pPr>
    </w:p>
    <w:p w14:paraId="24930D27" w14:textId="39826598" w:rsidR="00B13D44" w:rsidRPr="00B768EC" w:rsidRDefault="009C2F33" w:rsidP="00C700CA">
      <w:pPr>
        <w:spacing w:after="0" w:line="240" w:lineRule="auto"/>
        <w:jc w:val="both"/>
      </w:pPr>
      <w:r>
        <w:t>7</w:t>
      </w:r>
      <w:r w:rsidR="00B13D44" w:rsidRPr="00B768EC">
        <w:t>.</w:t>
      </w:r>
      <w:r w:rsidR="00690498" w:rsidRPr="00B768EC">
        <w:t>4</w:t>
      </w:r>
      <w:r w:rsidR="00B13D44" w:rsidRPr="00B768EC">
        <w:t xml:space="preserve"> W przypadku ubezpieczeń krótkoterminowych oraz doubezpieczeń ubezpieczyciel nie będzie stosował składek minimalnych.</w:t>
      </w:r>
    </w:p>
    <w:p w14:paraId="5009D5A2" w14:textId="77777777" w:rsidR="00D41080" w:rsidRPr="002A31F0" w:rsidRDefault="00D41080" w:rsidP="00D41080">
      <w:pPr>
        <w:spacing w:after="0" w:line="240" w:lineRule="auto"/>
        <w:rPr>
          <w:color w:val="FF0000"/>
        </w:rPr>
      </w:pPr>
    </w:p>
    <w:p w14:paraId="2CC03D8C" w14:textId="77777777" w:rsidR="00D867B4" w:rsidRPr="00B768EC" w:rsidRDefault="00482A97" w:rsidP="00735001">
      <w:pPr>
        <w:spacing w:after="0" w:line="240" w:lineRule="auto"/>
        <w:jc w:val="both"/>
        <w:rPr>
          <w:b/>
        </w:rPr>
      </w:pPr>
      <w:r>
        <w:rPr>
          <w:b/>
        </w:rPr>
        <w:t>8</w:t>
      </w:r>
      <w:r w:rsidR="00D867B4" w:rsidRPr="00B768EC">
        <w:rPr>
          <w:b/>
        </w:rPr>
        <w:t>. Definicje</w:t>
      </w:r>
      <w:r w:rsidR="007036DA" w:rsidRPr="00B768EC">
        <w:rPr>
          <w:b/>
        </w:rPr>
        <w:t xml:space="preserve"> </w:t>
      </w:r>
    </w:p>
    <w:p w14:paraId="6605E1AC" w14:textId="77777777" w:rsidR="00735001" w:rsidRPr="00B768EC" w:rsidRDefault="00482A97" w:rsidP="00735001">
      <w:pPr>
        <w:autoSpaceDE w:val="0"/>
        <w:autoSpaceDN w:val="0"/>
        <w:adjustRightInd w:val="0"/>
        <w:spacing w:after="0" w:line="240" w:lineRule="auto"/>
        <w:rPr>
          <w:rFonts w:cs="Verdana"/>
          <w:lang w:eastAsia="pl-PL"/>
        </w:rPr>
      </w:pPr>
      <w:r>
        <w:rPr>
          <w:rFonts w:cs="Verdana"/>
          <w:lang w:eastAsia="pl-PL"/>
        </w:rPr>
        <w:t>8</w:t>
      </w:r>
      <w:r w:rsidR="00735001" w:rsidRPr="00B768EC">
        <w:rPr>
          <w:rFonts w:cs="Verdana"/>
          <w:lang w:eastAsia="pl-PL"/>
        </w:rPr>
        <w:t xml:space="preserve">.1. </w:t>
      </w:r>
      <w:r w:rsidR="00735001" w:rsidRPr="00B768EC">
        <w:rPr>
          <w:rFonts w:cs="Verdana"/>
          <w:bCs/>
          <w:lang w:eastAsia="pl-PL"/>
        </w:rPr>
        <w:t xml:space="preserve">Franszyza integralna </w:t>
      </w:r>
    </w:p>
    <w:p w14:paraId="0AAF7E12" w14:textId="77777777" w:rsidR="00D052C4" w:rsidRPr="00B768EC" w:rsidRDefault="00D052C4" w:rsidP="00735001">
      <w:pPr>
        <w:autoSpaceDE w:val="0"/>
        <w:autoSpaceDN w:val="0"/>
        <w:adjustRightInd w:val="0"/>
        <w:spacing w:after="0" w:line="240" w:lineRule="auto"/>
        <w:rPr>
          <w:rFonts w:cs="Verdana"/>
          <w:lang w:eastAsia="pl-PL"/>
        </w:rPr>
      </w:pPr>
      <w:r w:rsidRPr="00B768EC">
        <w:rPr>
          <w:rFonts w:cs="Verdana"/>
          <w:lang w:eastAsia="pl-PL"/>
        </w:rPr>
        <w:t xml:space="preserve">Określona </w:t>
      </w:r>
      <w:r w:rsidR="00735001" w:rsidRPr="00B768EC">
        <w:rPr>
          <w:rFonts w:cs="Verdana"/>
          <w:lang w:eastAsia="pl-PL"/>
        </w:rPr>
        <w:t xml:space="preserve">w umowie wartość kwotowa, do poziomu której, w przypadku powstania szkody Ubezpieczyciel nie wypłaca odszkodowania. </w:t>
      </w:r>
    </w:p>
    <w:p w14:paraId="09843250" w14:textId="77777777" w:rsidR="00735001" w:rsidRPr="00B768EC" w:rsidRDefault="00735001" w:rsidP="00735001">
      <w:pPr>
        <w:autoSpaceDE w:val="0"/>
        <w:autoSpaceDN w:val="0"/>
        <w:adjustRightInd w:val="0"/>
        <w:spacing w:after="0" w:line="240" w:lineRule="auto"/>
        <w:rPr>
          <w:rFonts w:cs="Verdana"/>
          <w:lang w:eastAsia="pl-PL"/>
        </w:rPr>
      </w:pPr>
    </w:p>
    <w:p w14:paraId="2F8ADC43" w14:textId="77777777" w:rsidR="00735001" w:rsidRPr="00B768EC" w:rsidRDefault="00482A97" w:rsidP="00735001">
      <w:pPr>
        <w:autoSpaceDE w:val="0"/>
        <w:autoSpaceDN w:val="0"/>
        <w:adjustRightInd w:val="0"/>
        <w:spacing w:after="0" w:line="240" w:lineRule="auto"/>
        <w:rPr>
          <w:rFonts w:cs="Verdana"/>
          <w:lang w:eastAsia="pl-PL"/>
        </w:rPr>
      </w:pPr>
      <w:r>
        <w:rPr>
          <w:rFonts w:cs="Verdana"/>
          <w:lang w:eastAsia="pl-PL"/>
        </w:rPr>
        <w:t>8</w:t>
      </w:r>
      <w:r w:rsidR="00735001" w:rsidRPr="00B768EC">
        <w:rPr>
          <w:rFonts w:cs="Verdana"/>
          <w:lang w:eastAsia="pl-PL"/>
        </w:rPr>
        <w:t xml:space="preserve">.2. </w:t>
      </w:r>
      <w:r w:rsidR="00735001" w:rsidRPr="00B768EC">
        <w:rPr>
          <w:rFonts w:cs="Verdana"/>
          <w:bCs/>
          <w:lang w:eastAsia="pl-PL"/>
        </w:rPr>
        <w:t xml:space="preserve">Franszyza redukcyjna </w:t>
      </w:r>
    </w:p>
    <w:p w14:paraId="7D30CED4" w14:textId="77777777" w:rsidR="00D052C4" w:rsidRDefault="00D052C4" w:rsidP="00D052C4">
      <w:pPr>
        <w:autoSpaceDE w:val="0"/>
        <w:autoSpaceDN w:val="0"/>
        <w:adjustRightInd w:val="0"/>
        <w:spacing w:after="0" w:line="240" w:lineRule="auto"/>
        <w:rPr>
          <w:rFonts w:cs="Verdana"/>
          <w:lang w:eastAsia="pl-PL"/>
        </w:rPr>
      </w:pPr>
      <w:r w:rsidRPr="00B768EC">
        <w:rPr>
          <w:rFonts w:cs="Verdana"/>
          <w:lang w:eastAsia="pl-PL"/>
        </w:rPr>
        <w:t>Określona w umowie wartość kwotowa pomniejszająca wartość wyliczonego odszkodowania.</w:t>
      </w:r>
    </w:p>
    <w:p w14:paraId="547B88B6" w14:textId="77777777" w:rsidR="005E7D75" w:rsidRDefault="005E7D75" w:rsidP="00D052C4">
      <w:pPr>
        <w:autoSpaceDE w:val="0"/>
        <w:autoSpaceDN w:val="0"/>
        <w:adjustRightInd w:val="0"/>
        <w:spacing w:after="0" w:line="240" w:lineRule="auto"/>
        <w:rPr>
          <w:rFonts w:cs="Verdana"/>
          <w:lang w:eastAsia="pl-PL"/>
        </w:rPr>
      </w:pPr>
    </w:p>
    <w:p w14:paraId="223884F6" w14:textId="77777777" w:rsidR="005E7D75" w:rsidRDefault="00482A97" w:rsidP="005E7D75">
      <w:pPr>
        <w:autoSpaceDE w:val="0"/>
        <w:autoSpaceDN w:val="0"/>
        <w:adjustRightInd w:val="0"/>
        <w:spacing w:after="0" w:line="240" w:lineRule="auto"/>
        <w:rPr>
          <w:rFonts w:cs="Verdana"/>
          <w:lang w:eastAsia="pl-PL"/>
        </w:rPr>
      </w:pPr>
      <w:r>
        <w:rPr>
          <w:rFonts w:cs="Verdana"/>
          <w:lang w:eastAsia="pl-PL"/>
        </w:rPr>
        <w:lastRenderedPageBreak/>
        <w:t>8</w:t>
      </w:r>
      <w:r w:rsidR="005E7D75">
        <w:rPr>
          <w:rFonts w:cs="Verdana"/>
          <w:lang w:eastAsia="pl-PL"/>
        </w:rPr>
        <w:t>.3 Udział własny</w:t>
      </w:r>
    </w:p>
    <w:p w14:paraId="6D5198D9" w14:textId="77777777" w:rsidR="005E7D75" w:rsidRPr="00B768EC" w:rsidRDefault="005E7D75" w:rsidP="005E7D75">
      <w:pPr>
        <w:autoSpaceDE w:val="0"/>
        <w:autoSpaceDN w:val="0"/>
        <w:adjustRightInd w:val="0"/>
        <w:spacing w:after="0" w:line="240" w:lineRule="auto"/>
        <w:rPr>
          <w:rFonts w:cs="Verdana"/>
          <w:lang w:eastAsia="pl-PL"/>
        </w:rPr>
      </w:pPr>
      <w:r>
        <w:rPr>
          <w:rFonts w:cs="Verdana"/>
          <w:lang w:eastAsia="pl-PL"/>
        </w:rPr>
        <w:t>U</w:t>
      </w:r>
      <w:r w:rsidRPr="00323CDE">
        <w:rPr>
          <w:rFonts w:cs="Verdana"/>
          <w:lang w:eastAsia="pl-PL"/>
        </w:rPr>
        <w:t>stalona kwota wysokości szkody</w:t>
      </w:r>
      <w:r>
        <w:rPr>
          <w:rFonts w:cs="Verdana"/>
          <w:lang w:eastAsia="pl-PL"/>
        </w:rPr>
        <w:t>,</w:t>
      </w:r>
      <w:r w:rsidRPr="00323CDE">
        <w:rPr>
          <w:rFonts w:cs="Verdana"/>
          <w:lang w:eastAsia="pl-PL"/>
        </w:rPr>
        <w:t xml:space="preserve"> potrącan</w:t>
      </w:r>
      <w:r>
        <w:rPr>
          <w:rFonts w:cs="Verdana"/>
          <w:lang w:eastAsia="pl-PL"/>
        </w:rPr>
        <w:t>a</w:t>
      </w:r>
      <w:r w:rsidRPr="00323CDE">
        <w:rPr>
          <w:rFonts w:cs="Verdana"/>
          <w:lang w:eastAsia="pl-PL"/>
        </w:rPr>
        <w:t xml:space="preserve"> przy us</w:t>
      </w:r>
      <w:r>
        <w:rPr>
          <w:rFonts w:cs="Verdana"/>
          <w:lang w:eastAsia="pl-PL"/>
        </w:rPr>
        <w:t>talaniu należnego odszkodowania.</w:t>
      </w:r>
    </w:p>
    <w:p w14:paraId="6E61A19C" w14:textId="77777777" w:rsidR="00D052C4" w:rsidRPr="00B768EC" w:rsidRDefault="00D052C4" w:rsidP="00735001">
      <w:pPr>
        <w:autoSpaceDE w:val="0"/>
        <w:autoSpaceDN w:val="0"/>
        <w:adjustRightInd w:val="0"/>
        <w:spacing w:after="0" w:line="240" w:lineRule="auto"/>
        <w:jc w:val="center"/>
        <w:rPr>
          <w:rFonts w:cs="Verdana"/>
          <w:lang w:eastAsia="pl-PL"/>
        </w:rPr>
      </w:pPr>
    </w:p>
    <w:p w14:paraId="3281C35A" w14:textId="77777777" w:rsidR="00D052C4" w:rsidRPr="00B768EC" w:rsidRDefault="00A41B76" w:rsidP="00735001">
      <w:pPr>
        <w:spacing w:after="0" w:line="240" w:lineRule="auto"/>
      </w:pPr>
      <w:r>
        <w:t>8</w:t>
      </w:r>
      <w:r w:rsidR="00D052C4" w:rsidRPr="00B768EC">
        <w:t>.</w:t>
      </w:r>
      <w:r w:rsidR="005E7D75">
        <w:t>4</w:t>
      </w:r>
      <w:r w:rsidR="00D052C4" w:rsidRPr="00B768EC">
        <w:t xml:space="preserve"> Wartość odtworzeniowa (nowa)</w:t>
      </w:r>
    </w:p>
    <w:p w14:paraId="373019E7" w14:textId="77777777" w:rsidR="00735001" w:rsidRPr="00B768EC" w:rsidRDefault="00D052C4" w:rsidP="00735001">
      <w:pPr>
        <w:spacing w:after="0" w:line="240" w:lineRule="auto"/>
      </w:pPr>
      <w:r w:rsidRPr="00B768EC">
        <w:t>W</w:t>
      </w:r>
      <w:r w:rsidR="00735001" w:rsidRPr="00B768EC">
        <w:t>artość od</w:t>
      </w:r>
      <w:r w:rsidR="00392350">
        <w:t>powiadająca</w:t>
      </w:r>
      <w:r w:rsidR="00735001" w:rsidRPr="00B768EC">
        <w:t xml:space="preserve"> kosztom przywrócenia mienia do stanu nowego lecz nie ulepszonego:</w:t>
      </w:r>
    </w:p>
    <w:p w14:paraId="4B5E9453" w14:textId="77777777" w:rsidR="00735001" w:rsidRPr="00B768EC" w:rsidRDefault="00735001" w:rsidP="00997679">
      <w:pPr>
        <w:numPr>
          <w:ilvl w:val="0"/>
          <w:numId w:val="11"/>
        </w:numPr>
        <w:spacing w:after="0" w:line="240" w:lineRule="auto"/>
        <w:ind w:left="284" w:hanging="284"/>
      </w:pPr>
      <w:r w:rsidRPr="00B768EC">
        <w:t>w przypadku budynków i budowli jest to wartość odpowiadająca kosztom odbudowy w tym samym miejscu, z uwzględnieniem tych samych technologii, konstrukcji i standardu wykończenia przy zastosowaniu dotychczasowych wymiarów i technologii, przy zastosowaniu dotychczasowych wymiarów i takich samych lub zbliżonych materiałów;</w:t>
      </w:r>
    </w:p>
    <w:p w14:paraId="066D1317" w14:textId="77777777" w:rsidR="00735001" w:rsidRPr="00B768EC" w:rsidRDefault="00735001" w:rsidP="00997679">
      <w:pPr>
        <w:numPr>
          <w:ilvl w:val="0"/>
          <w:numId w:val="11"/>
        </w:numPr>
        <w:spacing w:after="0" w:line="240" w:lineRule="auto"/>
        <w:ind w:left="284" w:hanging="284"/>
      </w:pPr>
      <w:r w:rsidRPr="00B768EC">
        <w:t>w przypadku</w:t>
      </w:r>
      <w:r w:rsidR="003E3EFC" w:rsidRPr="00B768EC">
        <w:t xml:space="preserve"> pozostałych środków trwałych </w:t>
      </w:r>
      <w:r w:rsidRPr="00B768EC">
        <w:t xml:space="preserve">jest to wartość odpowiadająca kosztom zakupu lub wytworzenia nowego przedmiotu tego samego rodzaju, typu oraz tych samych lub najbardziej zbliżonych parametrach powiększona o koszty transportu i montażu. </w:t>
      </w:r>
    </w:p>
    <w:p w14:paraId="21821227" w14:textId="77777777" w:rsidR="00D052C4" w:rsidRPr="00B768EC" w:rsidRDefault="00D052C4" w:rsidP="00D052C4">
      <w:pPr>
        <w:pStyle w:val="Default"/>
        <w:ind w:left="720"/>
        <w:rPr>
          <w:rFonts w:ascii="Calibri" w:hAnsi="Calibri"/>
          <w:color w:val="auto"/>
          <w:sz w:val="22"/>
          <w:szCs w:val="22"/>
        </w:rPr>
      </w:pPr>
    </w:p>
    <w:p w14:paraId="15FF2FDF" w14:textId="77777777" w:rsidR="00210EC3" w:rsidRPr="00B768EC" w:rsidRDefault="00FE7496" w:rsidP="00735001">
      <w:pPr>
        <w:spacing w:after="0" w:line="240" w:lineRule="auto"/>
      </w:pPr>
      <w:r>
        <w:t>8</w:t>
      </w:r>
      <w:r w:rsidR="00210EC3" w:rsidRPr="00B768EC">
        <w:t>.</w:t>
      </w:r>
      <w:r w:rsidR="005E7D75">
        <w:t>5</w:t>
      </w:r>
      <w:r w:rsidR="00210EC3" w:rsidRPr="00B768EC">
        <w:t xml:space="preserve">  </w:t>
      </w:r>
      <w:r w:rsidR="00735001" w:rsidRPr="00B768EC">
        <w:t>Wartość rzeczywista</w:t>
      </w:r>
    </w:p>
    <w:p w14:paraId="79DC3F59" w14:textId="77777777" w:rsidR="00735001" w:rsidRPr="00B768EC" w:rsidRDefault="00392350" w:rsidP="00735001">
      <w:pPr>
        <w:spacing w:after="0" w:line="240" w:lineRule="auto"/>
      </w:pPr>
      <w:r>
        <w:t>Za w</w:t>
      </w:r>
      <w:r w:rsidR="00735001" w:rsidRPr="00B768EC">
        <w:t>artość rzeczywistą uważa się wartość odtworzeniową (nową) pomniejszoną o techniczne zużycie.</w:t>
      </w:r>
    </w:p>
    <w:p w14:paraId="11772229" w14:textId="77777777" w:rsidR="00735001" w:rsidRPr="00B768EC" w:rsidRDefault="00735001" w:rsidP="00735001">
      <w:pPr>
        <w:spacing w:after="0" w:line="240" w:lineRule="auto"/>
      </w:pPr>
    </w:p>
    <w:p w14:paraId="226636DE" w14:textId="77777777" w:rsidR="00210EC3" w:rsidRPr="00B768EC" w:rsidRDefault="00FE7496" w:rsidP="00210EC3">
      <w:pPr>
        <w:spacing w:after="0" w:line="240" w:lineRule="auto"/>
        <w:jc w:val="both"/>
      </w:pPr>
      <w:r>
        <w:t>8</w:t>
      </w:r>
      <w:r w:rsidR="00210EC3" w:rsidRPr="00B768EC">
        <w:t>.</w:t>
      </w:r>
      <w:r w:rsidR="005E7D75">
        <w:t>6</w:t>
      </w:r>
      <w:r w:rsidR="00210EC3" w:rsidRPr="00B768EC">
        <w:t xml:space="preserve"> </w:t>
      </w:r>
      <w:r w:rsidR="00735001" w:rsidRPr="00B768EC">
        <w:t xml:space="preserve">Wartość </w:t>
      </w:r>
      <w:r w:rsidR="00210EC3" w:rsidRPr="00B768EC">
        <w:t>księgowa</w:t>
      </w:r>
      <w:r w:rsidR="00735001" w:rsidRPr="00B768EC">
        <w:t xml:space="preserve"> brutto</w:t>
      </w:r>
    </w:p>
    <w:p w14:paraId="4653B06D" w14:textId="77777777" w:rsidR="00735001" w:rsidRPr="00B768EC" w:rsidRDefault="00210EC3" w:rsidP="00210EC3">
      <w:pPr>
        <w:spacing w:after="0" w:line="240" w:lineRule="auto"/>
        <w:jc w:val="both"/>
      </w:pPr>
      <w:r w:rsidRPr="00B768EC">
        <w:t>W</w:t>
      </w:r>
      <w:r w:rsidR="00735001" w:rsidRPr="00B768EC">
        <w:t>artość wynikającą z ewidencji</w:t>
      </w:r>
      <w:r w:rsidR="003C4B5E">
        <w:t xml:space="preserve"> księgowej mienia, odpowiadająca</w:t>
      </w:r>
      <w:r w:rsidR="00735001" w:rsidRPr="00B768EC">
        <w:t xml:space="preserve"> jego wartości początkowej, stanowiącej cenę nabycia lub koszt wytworzenia środka trwałego, powiększoną o koszty jego ulepszenia i skorygowaną w wyniku aktualizacji wyceny.</w:t>
      </w:r>
    </w:p>
    <w:p w14:paraId="13A40DE8" w14:textId="77777777" w:rsidR="00564EFD" w:rsidRPr="00B768EC" w:rsidRDefault="00564EFD" w:rsidP="00735001">
      <w:pPr>
        <w:spacing w:after="0" w:line="240" w:lineRule="auto"/>
      </w:pPr>
    </w:p>
    <w:p w14:paraId="17B63BA0" w14:textId="77777777" w:rsidR="00AE0B5F" w:rsidRPr="00B768EC" w:rsidRDefault="00FE7496" w:rsidP="00735001">
      <w:pPr>
        <w:spacing w:after="0" w:line="240" w:lineRule="auto"/>
        <w:jc w:val="both"/>
      </w:pPr>
      <w:r>
        <w:t>8</w:t>
      </w:r>
      <w:r w:rsidR="00AE0B5F" w:rsidRPr="00B768EC">
        <w:t>.</w:t>
      </w:r>
      <w:r w:rsidR="005E7D75">
        <w:t>7</w:t>
      </w:r>
      <w:r w:rsidR="00AE0B5F" w:rsidRPr="00B768EC">
        <w:t xml:space="preserve"> </w:t>
      </w:r>
      <w:r w:rsidR="00735001" w:rsidRPr="00B768EC">
        <w:t>Sumy stałe</w:t>
      </w:r>
    </w:p>
    <w:p w14:paraId="451A2165" w14:textId="77777777" w:rsidR="00AE0B5F" w:rsidRPr="00B768EC" w:rsidRDefault="00735001" w:rsidP="00735001">
      <w:pPr>
        <w:spacing w:after="0" w:line="240" w:lineRule="auto"/>
        <w:jc w:val="both"/>
      </w:pPr>
      <w:r w:rsidRPr="00B768EC">
        <w:t xml:space="preserve"> </w:t>
      </w:r>
      <w:r w:rsidR="00AE0B5F" w:rsidRPr="00B768EC">
        <w:t xml:space="preserve">W systemie sum stałych </w:t>
      </w:r>
      <w:r w:rsidRPr="00B768EC">
        <w:t xml:space="preserve">suma ubezpieczenia każdego rodzaju mienia zgłoszonego do ubezpieczenia odpowiada jego wartości w dniu rozpoczęcia ubezpieczenia oraz przez cały okres trwania umowy ubezpieczenia. </w:t>
      </w:r>
    </w:p>
    <w:p w14:paraId="16800958" w14:textId="77777777" w:rsidR="00CE3243" w:rsidRPr="00B768EC" w:rsidRDefault="00CE3243" w:rsidP="003B4645">
      <w:pPr>
        <w:autoSpaceDE w:val="0"/>
        <w:autoSpaceDN w:val="0"/>
        <w:adjustRightInd w:val="0"/>
        <w:spacing w:after="0" w:line="240" w:lineRule="auto"/>
        <w:jc w:val="both"/>
        <w:rPr>
          <w:rFonts w:cs="Verdana"/>
          <w:lang w:eastAsia="pl-PL"/>
        </w:rPr>
      </w:pPr>
    </w:p>
    <w:p w14:paraId="48F32CCA" w14:textId="77777777" w:rsidR="00735001" w:rsidRPr="00B768EC" w:rsidRDefault="00FE7496" w:rsidP="003B4645">
      <w:pPr>
        <w:autoSpaceDE w:val="0"/>
        <w:autoSpaceDN w:val="0"/>
        <w:adjustRightInd w:val="0"/>
        <w:spacing w:after="0" w:line="240" w:lineRule="auto"/>
        <w:jc w:val="both"/>
        <w:rPr>
          <w:rFonts w:cs="Verdana"/>
          <w:lang w:eastAsia="pl-PL"/>
        </w:rPr>
      </w:pPr>
      <w:r>
        <w:rPr>
          <w:rFonts w:cs="Verdana"/>
          <w:lang w:eastAsia="pl-PL"/>
        </w:rPr>
        <w:t>8</w:t>
      </w:r>
      <w:r w:rsidR="00735001" w:rsidRPr="00B768EC">
        <w:rPr>
          <w:rFonts w:cs="Verdana"/>
          <w:lang w:eastAsia="pl-PL"/>
        </w:rPr>
        <w:t>.</w:t>
      </w:r>
      <w:r w:rsidR="005E7D75">
        <w:rPr>
          <w:rFonts w:cs="Verdana"/>
          <w:lang w:eastAsia="pl-PL"/>
        </w:rPr>
        <w:t>8</w:t>
      </w:r>
      <w:r w:rsidR="00735001" w:rsidRPr="00B768EC">
        <w:rPr>
          <w:rFonts w:cs="Verdana"/>
          <w:lang w:eastAsia="pl-PL"/>
        </w:rPr>
        <w:t xml:space="preserve">. </w:t>
      </w:r>
      <w:r w:rsidR="00735001" w:rsidRPr="00B768EC">
        <w:rPr>
          <w:rFonts w:cs="Verdana"/>
          <w:bCs/>
          <w:lang w:eastAsia="pl-PL"/>
        </w:rPr>
        <w:t xml:space="preserve">Ubezpieczenie na pierwsze ryzyko (PR): </w:t>
      </w:r>
    </w:p>
    <w:p w14:paraId="340A2796" w14:textId="77777777" w:rsidR="003B4645" w:rsidRPr="00B768EC" w:rsidRDefault="00735001" w:rsidP="003B4645">
      <w:pPr>
        <w:autoSpaceDE w:val="0"/>
        <w:autoSpaceDN w:val="0"/>
        <w:adjustRightInd w:val="0"/>
        <w:spacing w:after="0" w:line="240" w:lineRule="auto"/>
        <w:jc w:val="both"/>
        <w:rPr>
          <w:rFonts w:cs="Verdana"/>
          <w:lang w:eastAsia="pl-PL"/>
        </w:rPr>
      </w:pPr>
      <w:r w:rsidRPr="00B768EC">
        <w:rPr>
          <w:rFonts w:cs="Verdana"/>
          <w:lang w:eastAsia="pl-PL"/>
        </w:rPr>
        <w:t>W systemie pierwsze</w:t>
      </w:r>
      <w:r w:rsidR="00707A1A" w:rsidRPr="00B768EC">
        <w:rPr>
          <w:rFonts w:cs="Verdana"/>
          <w:lang w:eastAsia="pl-PL"/>
        </w:rPr>
        <w:t>go</w:t>
      </w:r>
      <w:r w:rsidRPr="00B768EC">
        <w:rPr>
          <w:rFonts w:cs="Verdana"/>
          <w:lang w:eastAsia="pl-PL"/>
        </w:rPr>
        <w:t xml:space="preserve"> ryzyk</w:t>
      </w:r>
      <w:r w:rsidR="00707A1A" w:rsidRPr="00B768EC">
        <w:rPr>
          <w:rFonts w:cs="Verdana"/>
          <w:lang w:eastAsia="pl-PL"/>
        </w:rPr>
        <w:t>a</w:t>
      </w:r>
      <w:r w:rsidRPr="00B768EC">
        <w:rPr>
          <w:rFonts w:cs="Verdana"/>
          <w:lang w:eastAsia="pl-PL"/>
        </w:rPr>
        <w:t xml:space="preserve"> Ubezpieczający</w:t>
      </w:r>
      <w:r w:rsidR="003B4645" w:rsidRPr="00B768EC">
        <w:rPr>
          <w:rFonts w:cs="Verdana"/>
          <w:lang w:eastAsia="pl-PL"/>
        </w:rPr>
        <w:t xml:space="preserve"> </w:t>
      </w:r>
      <w:r w:rsidRPr="00B768EC">
        <w:rPr>
          <w:rFonts w:cs="Verdana"/>
          <w:lang w:eastAsia="pl-PL"/>
        </w:rPr>
        <w:t xml:space="preserve">deklaruje </w:t>
      </w:r>
      <w:r w:rsidR="003B4645" w:rsidRPr="00B768EC">
        <w:rPr>
          <w:rFonts w:cs="Verdana"/>
          <w:lang w:eastAsia="pl-PL"/>
        </w:rPr>
        <w:t xml:space="preserve">przewidywaną maksymalną </w:t>
      </w:r>
      <w:r w:rsidRPr="00B768EC">
        <w:rPr>
          <w:rFonts w:cs="Verdana"/>
          <w:lang w:eastAsia="pl-PL"/>
        </w:rPr>
        <w:t xml:space="preserve"> strat</w:t>
      </w:r>
      <w:r w:rsidR="003B4645" w:rsidRPr="00B768EC">
        <w:rPr>
          <w:rFonts w:cs="Verdana"/>
          <w:lang w:eastAsia="pl-PL"/>
        </w:rPr>
        <w:t>ę</w:t>
      </w:r>
      <w:r w:rsidRPr="00B768EC">
        <w:rPr>
          <w:rFonts w:cs="Verdana"/>
          <w:lang w:eastAsia="pl-PL"/>
        </w:rPr>
        <w:t xml:space="preserve">, jaka może </w:t>
      </w:r>
      <w:r w:rsidR="00707A1A" w:rsidRPr="00B768EC">
        <w:rPr>
          <w:rFonts w:cs="Verdana"/>
          <w:lang w:eastAsia="pl-PL"/>
        </w:rPr>
        <w:t xml:space="preserve">powstać </w:t>
      </w:r>
      <w:r w:rsidR="003B4645" w:rsidRPr="00B768EC">
        <w:rPr>
          <w:rFonts w:cs="Verdana"/>
          <w:lang w:eastAsia="pl-PL"/>
        </w:rPr>
        <w:t>w</w:t>
      </w:r>
      <w:r w:rsidRPr="00B768EC">
        <w:rPr>
          <w:rFonts w:cs="Verdana"/>
          <w:lang w:eastAsia="pl-PL"/>
        </w:rPr>
        <w:t xml:space="preserve"> następstwie jednego zdarzenia. </w:t>
      </w:r>
    </w:p>
    <w:p w14:paraId="049D760B" w14:textId="77777777" w:rsidR="003B4645" w:rsidRPr="00B768EC" w:rsidRDefault="003B4645" w:rsidP="003B4645">
      <w:pPr>
        <w:autoSpaceDE w:val="0"/>
        <w:autoSpaceDN w:val="0"/>
        <w:adjustRightInd w:val="0"/>
        <w:spacing w:after="0" w:line="240" w:lineRule="auto"/>
        <w:jc w:val="both"/>
        <w:rPr>
          <w:rFonts w:cs="Verdana"/>
          <w:lang w:eastAsia="pl-PL"/>
        </w:rPr>
      </w:pPr>
    </w:p>
    <w:p w14:paraId="27C64197" w14:textId="77777777" w:rsidR="00B342C6" w:rsidRPr="00B768EC" w:rsidRDefault="00FE7496" w:rsidP="00B342C6">
      <w:pPr>
        <w:autoSpaceDE w:val="0"/>
        <w:autoSpaceDN w:val="0"/>
        <w:adjustRightInd w:val="0"/>
        <w:spacing w:after="0" w:line="240" w:lineRule="auto"/>
        <w:rPr>
          <w:rFonts w:cs="Verdana"/>
          <w:lang w:eastAsia="pl-PL"/>
        </w:rPr>
      </w:pPr>
      <w:r>
        <w:rPr>
          <w:rFonts w:cs="Verdana"/>
          <w:bCs/>
          <w:lang w:eastAsia="pl-PL"/>
        </w:rPr>
        <w:t>8</w:t>
      </w:r>
      <w:r w:rsidR="003B4645" w:rsidRPr="00B768EC">
        <w:rPr>
          <w:rFonts w:cs="Verdana"/>
          <w:bCs/>
          <w:lang w:eastAsia="pl-PL"/>
        </w:rPr>
        <w:t>.</w:t>
      </w:r>
      <w:r w:rsidR="005E7D75">
        <w:rPr>
          <w:rFonts w:cs="Verdana"/>
          <w:bCs/>
          <w:lang w:eastAsia="pl-PL"/>
        </w:rPr>
        <w:t>9</w:t>
      </w:r>
      <w:r w:rsidR="003B4645" w:rsidRPr="00B768EC">
        <w:rPr>
          <w:rFonts w:cs="Verdana"/>
          <w:bCs/>
          <w:lang w:eastAsia="pl-PL"/>
        </w:rPr>
        <w:t xml:space="preserve"> </w:t>
      </w:r>
      <w:r w:rsidR="00B342C6" w:rsidRPr="00B768EC">
        <w:rPr>
          <w:rFonts w:cs="Verdana"/>
          <w:bCs/>
          <w:lang w:eastAsia="pl-PL"/>
        </w:rPr>
        <w:t xml:space="preserve">Suma gwarancyjna </w:t>
      </w:r>
    </w:p>
    <w:p w14:paraId="7BCEFD2B" w14:textId="77777777" w:rsidR="00B342C6" w:rsidRPr="00B768EC" w:rsidRDefault="003B4645" w:rsidP="003B4645">
      <w:pPr>
        <w:autoSpaceDE w:val="0"/>
        <w:autoSpaceDN w:val="0"/>
        <w:adjustRightInd w:val="0"/>
        <w:spacing w:after="0" w:line="240" w:lineRule="auto"/>
        <w:jc w:val="both"/>
        <w:rPr>
          <w:rFonts w:cs="Verdana"/>
          <w:lang w:eastAsia="pl-PL"/>
        </w:rPr>
      </w:pPr>
      <w:r w:rsidRPr="00B768EC">
        <w:rPr>
          <w:rFonts w:cs="Verdana"/>
          <w:lang w:eastAsia="pl-PL"/>
        </w:rPr>
        <w:t>Ustalona w umowie g</w:t>
      </w:r>
      <w:r w:rsidR="00B342C6" w:rsidRPr="00B768EC">
        <w:rPr>
          <w:rFonts w:cs="Verdana"/>
          <w:lang w:eastAsia="pl-PL"/>
        </w:rPr>
        <w:t xml:space="preserve">órna granica odpowiedzialności Ubezpieczyciela w odniesieniu do ubezpieczenia odpowiedzialności cywilnej.  </w:t>
      </w:r>
    </w:p>
    <w:p w14:paraId="4ED3471E" w14:textId="77777777" w:rsidR="00B342C6" w:rsidRPr="00445E92" w:rsidRDefault="00B342C6" w:rsidP="00B342C6">
      <w:pPr>
        <w:autoSpaceDE w:val="0"/>
        <w:autoSpaceDN w:val="0"/>
        <w:adjustRightInd w:val="0"/>
        <w:spacing w:after="0" w:line="240" w:lineRule="auto"/>
        <w:rPr>
          <w:rFonts w:cs="Verdana"/>
          <w:color w:val="000000" w:themeColor="text1"/>
          <w:lang w:eastAsia="pl-PL"/>
        </w:rPr>
      </w:pPr>
    </w:p>
    <w:p w14:paraId="1A5C2457" w14:textId="7DABC2A8" w:rsidR="00CA0A1A" w:rsidRDefault="00FE7496" w:rsidP="00CA0A1A">
      <w:pPr>
        <w:autoSpaceDE w:val="0"/>
        <w:autoSpaceDN w:val="0"/>
        <w:adjustRightInd w:val="0"/>
        <w:spacing w:after="0" w:line="240" w:lineRule="auto"/>
        <w:jc w:val="both"/>
        <w:rPr>
          <w:rFonts w:cs="Verdana"/>
          <w:color w:val="000000" w:themeColor="text1"/>
          <w:lang w:eastAsia="pl-PL"/>
        </w:rPr>
      </w:pPr>
      <w:r w:rsidRPr="00445E92">
        <w:rPr>
          <w:rFonts w:cs="Verdana"/>
          <w:color w:val="000000" w:themeColor="text1"/>
          <w:lang w:eastAsia="pl-PL"/>
        </w:rPr>
        <w:t>8</w:t>
      </w:r>
      <w:r w:rsidR="00CA0A1A" w:rsidRPr="00445E92">
        <w:rPr>
          <w:rFonts w:cs="Verdana"/>
          <w:color w:val="000000" w:themeColor="text1"/>
          <w:lang w:eastAsia="pl-PL"/>
        </w:rPr>
        <w:t>.10 Pracowni</w:t>
      </w:r>
      <w:r w:rsidR="00B800D0" w:rsidRPr="00445E92">
        <w:rPr>
          <w:rFonts w:cs="Verdana"/>
          <w:color w:val="000000" w:themeColor="text1"/>
          <w:lang w:eastAsia="pl-PL"/>
        </w:rPr>
        <w:t xml:space="preserve">cy- osoby fizyczne zatrudnione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w:t>
      </w:r>
      <w:r w:rsidR="00B800D0" w:rsidRPr="00CD141E">
        <w:rPr>
          <w:rFonts w:cs="Verdana"/>
          <w:lang w:eastAsia="pl-PL"/>
        </w:rPr>
        <w:t xml:space="preserve">także </w:t>
      </w:r>
      <w:r w:rsidR="0053229B" w:rsidRPr="00CD141E">
        <w:rPr>
          <w:rFonts w:cs="Verdana"/>
          <w:lang w:eastAsia="pl-PL"/>
        </w:rPr>
        <w:t xml:space="preserve">asystenta, </w:t>
      </w:r>
      <w:r w:rsidR="00B800D0" w:rsidRPr="00445E92">
        <w:rPr>
          <w:rFonts w:cs="Verdana"/>
          <w:color w:val="000000" w:themeColor="text1"/>
          <w:lang w:eastAsia="pl-PL"/>
        </w:rPr>
        <w:t>praktykanta, stażystę lub wolontariusza,</w:t>
      </w:r>
      <w:r w:rsidR="001132E3">
        <w:rPr>
          <w:rFonts w:cs="Verdana"/>
          <w:color w:val="000000" w:themeColor="text1"/>
          <w:lang w:eastAsia="pl-PL"/>
        </w:rPr>
        <w:t xml:space="preserve"> </w:t>
      </w:r>
      <w:r w:rsidR="00B800D0" w:rsidRPr="00445E92">
        <w:rPr>
          <w:rFonts w:cs="Verdana"/>
          <w:color w:val="000000" w:themeColor="text1"/>
          <w:lang w:eastAsia="pl-PL"/>
        </w:rPr>
        <w:t>któremu Ubezpieczony powierzył wykonywanie pracy. Przez pracownika należy także rozumieć skazanych wykonujących pracę na cele społeczne oraz pracę społecznie użyteczną na rzecz Ubezpieczonego, a ponadto pracownika zatrudnionego przez agencję pracy tymczasowej wyłącznie w celu wykonywania pracy tymczasowej na rzecz i pod kierownictwem Ubezpieczonego będącego pracodawcą użytkownikiem (pracownik tymczasowy).</w:t>
      </w:r>
    </w:p>
    <w:p w14:paraId="422A6071" w14:textId="77777777" w:rsidR="008364FD" w:rsidRDefault="008364FD" w:rsidP="00CA0A1A">
      <w:pPr>
        <w:autoSpaceDE w:val="0"/>
        <w:autoSpaceDN w:val="0"/>
        <w:adjustRightInd w:val="0"/>
        <w:spacing w:after="0" w:line="240" w:lineRule="auto"/>
        <w:jc w:val="both"/>
        <w:rPr>
          <w:rFonts w:cs="Verdana"/>
          <w:color w:val="000000" w:themeColor="text1"/>
          <w:lang w:eastAsia="pl-PL"/>
        </w:rPr>
      </w:pPr>
    </w:p>
    <w:p w14:paraId="3E431413" w14:textId="77DCFC7B" w:rsidR="008364FD" w:rsidRDefault="008364FD" w:rsidP="008364FD">
      <w:pPr>
        <w:autoSpaceDE w:val="0"/>
        <w:autoSpaceDN w:val="0"/>
        <w:adjustRightInd w:val="0"/>
        <w:spacing w:after="0" w:line="240" w:lineRule="auto"/>
        <w:jc w:val="both"/>
        <w:rPr>
          <w:rFonts w:cs="Verdana"/>
          <w:color w:val="000000" w:themeColor="text1"/>
          <w:lang w:eastAsia="pl-PL"/>
        </w:rPr>
      </w:pPr>
      <w:r>
        <w:rPr>
          <w:rFonts w:cs="Verdana"/>
          <w:color w:val="000000" w:themeColor="text1"/>
          <w:lang w:eastAsia="pl-PL"/>
        </w:rPr>
        <w:t>8.11 L</w:t>
      </w:r>
      <w:r w:rsidRPr="008364FD">
        <w:rPr>
          <w:rFonts w:cs="Verdana"/>
          <w:color w:val="000000" w:themeColor="text1"/>
          <w:lang w:eastAsia="pl-PL"/>
        </w:rPr>
        <w:t>okal mieszkalny</w:t>
      </w:r>
      <w:r>
        <w:rPr>
          <w:rFonts w:cs="Verdana"/>
          <w:color w:val="000000" w:themeColor="text1"/>
          <w:lang w:eastAsia="pl-PL"/>
        </w:rPr>
        <w:t>- s</w:t>
      </w:r>
      <w:r w:rsidRPr="008364FD">
        <w:rPr>
          <w:rFonts w:cs="Verdana"/>
          <w:color w:val="000000" w:themeColor="text1"/>
          <w:lang w:eastAsia="pl-PL"/>
        </w:rPr>
        <w:t>amodzielnym lokal mieszkalny</w:t>
      </w:r>
      <w:r>
        <w:rPr>
          <w:rFonts w:cs="Verdana"/>
          <w:color w:val="000000" w:themeColor="text1"/>
          <w:lang w:eastAsia="pl-PL"/>
        </w:rPr>
        <w:t xml:space="preserve"> gdzie </w:t>
      </w:r>
      <w:r w:rsidRPr="008364FD">
        <w:rPr>
          <w:rFonts w:cs="Verdana"/>
          <w:color w:val="000000" w:themeColor="text1"/>
          <w:lang w:eastAsia="pl-PL"/>
        </w:rPr>
        <w:t>wydzielon</w:t>
      </w:r>
      <w:r w:rsidR="0079590A">
        <w:rPr>
          <w:rFonts w:cs="Verdana"/>
          <w:color w:val="000000" w:themeColor="text1"/>
          <w:lang w:eastAsia="pl-PL"/>
        </w:rPr>
        <w:t xml:space="preserve">a jest </w:t>
      </w:r>
      <w:r w:rsidRPr="008364FD">
        <w:rPr>
          <w:rFonts w:cs="Verdana"/>
          <w:color w:val="000000" w:themeColor="text1"/>
          <w:lang w:eastAsia="pl-PL"/>
        </w:rPr>
        <w:t>trwałymi ścianami</w:t>
      </w:r>
      <w:r w:rsidR="00C36ED7">
        <w:rPr>
          <w:rFonts w:cs="Verdana"/>
          <w:color w:val="000000" w:themeColor="text1"/>
          <w:lang w:eastAsia="pl-PL"/>
        </w:rPr>
        <w:br/>
      </w:r>
      <w:r w:rsidRPr="008364FD">
        <w:rPr>
          <w:rFonts w:cs="Verdana"/>
          <w:color w:val="000000" w:themeColor="text1"/>
          <w:lang w:eastAsia="pl-PL"/>
        </w:rPr>
        <w:t>w obrębie budynku izba lub zespół izb przeznaczonych na stały pobyt ludzi, które wraz</w:t>
      </w:r>
      <w:r w:rsidR="00C36ED7">
        <w:rPr>
          <w:rFonts w:cs="Verdana"/>
          <w:color w:val="000000" w:themeColor="text1"/>
          <w:lang w:eastAsia="pl-PL"/>
        </w:rPr>
        <w:br/>
      </w:r>
      <w:r w:rsidRPr="008364FD">
        <w:rPr>
          <w:rFonts w:cs="Verdana"/>
          <w:color w:val="000000" w:themeColor="text1"/>
          <w:lang w:eastAsia="pl-PL"/>
        </w:rPr>
        <w:t>z pomieszczeniami pomocniczymi służą zaspokajaniu ich potrzeb mieszkaniowych.</w:t>
      </w:r>
    </w:p>
    <w:p w14:paraId="3D07BD6B" w14:textId="77777777" w:rsidR="00CA56C7" w:rsidRDefault="00CA56C7" w:rsidP="008364FD">
      <w:pPr>
        <w:autoSpaceDE w:val="0"/>
        <w:autoSpaceDN w:val="0"/>
        <w:adjustRightInd w:val="0"/>
        <w:spacing w:after="0" w:line="240" w:lineRule="auto"/>
        <w:jc w:val="both"/>
        <w:rPr>
          <w:rFonts w:cs="Verdana"/>
          <w:color w:val="000000" w:themeColor="text1"/>
          <w:lang w:eastAsia="pl-PL"/>
        </w:rPr>
      </w:pPr>
    </w:p>
    <w:p w14:paraId="642D4702" w14:textId="12EA8C0C" w:rsidR="00CA56C7" w:rsidRDefault="00CA56C7" w:rsidP="008364FD">
      <w:pPr>
        <w:autoSpaceDE w:val="0"/>
        <w:autoSpaceDN w:val="0"/>
        <w:adjustRightInd w:val="0"/>
        <w:spacing w:after="0" w:line="240" w:lineRule="auto"/>
        <w:jc w:val="both"/>
        <w:rPr>
          <w:rFonts w:cs="Verdana"/>
          <w:color w:val="000000" w:themeColor="text1"/>
          <w:lang w:eastAsia="pl-PL"/>
        </w:rPr>
      </w:pPr>
      <w:r>
        <w:rPr>
          <w:rFonts w:cs="Verdana"/>
          <w:color w:val="000000" w:themeColor="text1"/>
          <w:lang w:eastAsia="pl-PL"/>
        </w:rPr>
        <w:t xml:space="preserve">8.12. </w:t>
      </w:r>
      <w:r w:rsidRPr="00CA56C7">
        <w:rPr>
          <w:rFonts w:cs="Verdana"/>
          <w:color w:val="000000" w:themeColor="text1"/>
          <w:lang w:eastAsia="pl-PL"/>
        </w:rPr>
        <w:t>Lokal niemieszkalny</w:t>
      </w:r>
      <w:r>
        <w:rPr>
          <w:rFonts w:cs="Verdana"/>
          <w:color w:val="000000" w:themeColor="text1"/>
          <w:lang w:eastAsia="pl-PL"/>
        </w:rPr>
        <w:t xml:space="preserve">- </w:t>
      </w:r>
      <w:r w:rsidRPr="00CA56C7">
        <w:rPr>
          <w:rFonts w:cs="Verdana"/>
          <w:color w:val="000000" w:themeColor="text1"/>
          <w:lang w:eastAsia="pl-PL"/>
        </w:rPr>
        <w:t xml:space="preserve">pomieszczenie lub kilka pomieszczeń niemieszkalnych, odizolowane ścianami wykonanymi z trwałych materiałów, w których najczęściej się prowadzi działalność usługową, </w:t>
      </w:r>
      <w:r w:rsidRPr="00CA56C7">
        <w:rPr>
          <w:rFonts w:cs="Verdana"/>
          <w:color w:val="000000" w:themeColor="text1"/>
          <w:lang w:eastAsia="pl-PL"/>
        </w:rPr>
        <w:lastRenderedPageBreak/>
        <w:t>handlową czy magazynową. Nie stanowi pomieszczenia o charakterze technicznym, gospodarczym czy mieszkalnym.</w:t>
      </w:r>
    </w:p>
    <w:p w14:paraId="6288A4DA" w14:textId="77777777" w:rsidR="00A3437F" w:rsidRDefault="00A3437F" w:rsidP="008364FD">
      <w:pPr>
        <w:autoSpaceDE w:val="0"/>
        <w:autoSpaceDN w:val="0"/>
        <w:adjustRightInd w:val="0"/>
        <w:spacing w:after="0" w:line="240" w:lineRule="auto"/>
        <w:jc w:val="both"/>
        <w:rPr>
          <w:rFonts w:cs="Verdana"/>
          <w:color w:val="000000" w:themeColor="text1"/>
          <w:lang w:eastAsia="pl-PL"/>
        </w:rPr>
      </w:pPr>
    </w:p>
    <w:p w14:paraId="595001CF" w14:textId="60D46F85" w:rsidR="00A3437F" w:rsidRDefault="00A3437F" w:rsidP="008364FD">
      <w:pPr>
        <w:autoSpaceDE w:val="0"/>
        <w:autoSpaceDN w:val="0"/>
        <w:adjustRightInd w:val="0"/>
        <w:spacing w:after="0" w:line="240" w:lineRule="auto"/>
        <w:jc w:val="both"/>
        <w:rPr>
          <w:rFonts w:cs="Verdana"/>
          <w:color w:val="000000" w:themeColor="text1"/>
          <w:lang w:eastAsia="pl-PL"/>
        </w:rPr>
      </w:pPr>
      <w:r>
        <w:rPr>
          <w:rFonts w:cs="Verdana"/>
          <w:color w:val="000000" w:themeColor="text1"/>
          <w:lang w:eastAsia="pl-PL"/>
        </w:rPr>
        <w:t xml:space="preserve">8.13. Pustostan- </w:t>
      </w:r>
      <w:r w:rsidRPr="00A3437F">
        <w:rPr>
          <w:rFonts w:cs="Verdana"/>
          <w:color w:val="000000" w:themeColor="text1"/>
          <w:lang w:eastAsia="pl-PL"/>
        </w:rPr>
        <w:t>budynek lub lokal</w:t>
      </w:r>
      <w:r>
        <w:rPr>
          <w:rFonts w:cs="Verdana"/>
          <w:color w:val="000000" w:themeColor="text1"/>
          <w:lang w:eastAsia="pl-PL"/>
        </w:rPr>
        <w:t xml:space="preserve"> o charakterze mieszkalnym i niemieszkalnym</w:t>
      </w:r>
      <w:r w:rsidRPr="00A3437F">
        <w:rPr>
          <w:rFonts w:cs="Verdana"/>
          <w:color w:val="000000" w:themeColor="text1"/>
          <w:lang w:eastAsia="pl-PL"/>
        </w:rPr>
        <w:t xml:space="preserve">, który nie jest zamieszkany, ani </w:t>
      </w:r>
      <w:r>
        <w:rPr>
          <w:rFonts w:cs="Verdana"/>
          <w:color w:val="000000" w:themeColor="text1"/>
          <w:lang w:eastAsia="pl-PL"/>
        </w:rPr>
        <w:t>wykorzystywany w inny sposób.</w:t>
      </w:r>
    </w:p>
    <w:p w14:paraId="5070139E" w14:textId="76AD85B0" w:rsidR="00F34B03" w:rsidRDefault="00F34B03" w:rsidP="00CA0A1A">
      <w:pPr>
        <w:autoSpaceDE w:val="0"/>
        <w:autoSpaceDN w:val="0"/>
        <w:adjustRightInd w:val="0"/>
        <w:spacing w:after="0" w:line="240" w:lineRule="auto"/>
        <w:jc w:val="both"/>
        <w:rPr>
          <w:rFonts w:cs="Verdana"/>
          <w:color w:val="000000" w:themeColor="text1"/>
          <w:lang w:eastAsia="pl-PL"/>
        </w:rPr>
      </w:pPr>
    </w:p>
    <w:p w14:paraId="5BC57464" w14:textId="77777777" w:rsidR="00CA0A1A" w:rsidRPr="00445E92" w:rsidRDefault="00CA0A1A" w:rsidP="00B342C6">
      <w:pPr>
        <w:autoSpaceDE w:val="0"/>
        <w:autoSpaceDN w:val="0"/>
        <w:adjustRightInd w:val="0"/>
        <w:spacing w:after="0" w:line="240" w:lineRule="auto"/>
        <w:rPr>
          <w:rFonts w:cs="Verdana"/>
          <w:color w:val="000000" w:themeColor="text1"/>
          <w:lang w:eastAsia="pl-PL"/>
        </w:rPr>
      </w:pPr>
    </w:p>
    <w:p w14:paraId="410F17EA" w14:textId="77777777" w:rsidR="00D867B4" w:rsidRPr="00B768EC" w:rsidRDefault="00CA7B73" w:rsidP="00C700CA">
      <w:pPr>
        <w:spacing w:after="0" w:line="240" w:lineRule="auto"/>
        <w:jc w:val="both"/>
        <w:rPr>
          <w:b/>
        </w:rPr>
      </w:pPr>
      <w:r>
        <w:rPr>
          <w:b/>
        </w:rPr>
        <w:t>9</w:t>
      </w:r>
      <w:r w:rsidR="00D867B4" w:rsidRPr="00B768EC">
        <w:rPr>
          <w:b/>
        </w:rPr>
        <w:t xml:space="preserve"> Postanowienia dotyczące wypłaty odszkodowań </w:t>
      </w:r>
    </w:p>
    <w:p w14:paraId="7B1541F3" w14:textId="77777777" w:rsidR="00075234" w:rsidRPr="00B768EC" w:rsidRDefault="00075234" w:rsidP="00C700CA">
      <w:pPr>
        <w:spacing w:after="0" w:line="240" w:lineRule="auto"/>
        <w:jc w:val="both"/>
        <w:rPr>
          <w:b/>
        </w:rPr>
      </w:pPr>
    </w:p>
    <w:p w14:paraId="798FEE3A" w14:textId="54F6D74D" w:rsidR="00075234" w:rsidRPr="002F3133" w:rsidRDefault="00CA7B73" w:rsidP="00C700CA">
      <w:pPr>
        <w:spacing w:after="0" w:line="240" w:lineRule="auto"/>
        <w:jc w:val="both"/>
      </w:pPr>
      <w:r w:rsidRPr="002F3133">
        <w:t>9</w:t>
      </w:r>
      <w:r w:rsidR="00075234" w:rsidRPr="002F3133">
        <w:t xml:space="preserve">.1 Sumy ubezpieczenia </w:t>
      </w:r>
      <w:r w:rsidR="009A245A" w:rsidRPr="002F3133">
        <w:t xml:space="preserve">nie </w:t>
      </w:r>
      <w:r w:rsidR="00075234" w:rsidRPr="002F3133">
        <w:t>obejmują podatk</w:t>
      </w:r>
      <w:r w:rsidR="009A245A" w:rsidRPr="002F3133">
        <w:t>u</w:t>
      </w:r>
      <w:r w:rsidR="00075234" w:rsidRPr="002F3133">
        <w:t xml:space="preserve"> VAT</w:t>
      </w:r>
      <w:r w:rsidR="009A245A" w:rsidRPr="002F3133">
        <w:t>/ obejmują podatek VAT.</w:t>
      </w:r>
    </w:p>
    <w:p w14:paraId="18AA5D46" w14:textId="77777777" w:rsidR="009A245A" w:rsidRPr="00013CAC" w:rsidRDefault="009A245A" w:rsidP="00C700CA">
      <w:pPr>
        <w:spacing w:after="0" w:line="240" w:lineRule="auto"/>
        <w:jc w:val="both"/>
        <w:rPr>
          <w:color w:val="FF0000"/>
        </w:rPr>
      </w:pPr>
    </w:p>
    <w:p w14:paraId="34F7C4C6" w14:textId="2BEDE1F1" w:rsidR="008878C7" w:rsidRPr="00591757" w:rsidRDefault="008878C7" w:rsidP="008878C7">
      <w:pPr>
        <w:pStyle w:val="Default"/>
        <w:jc w:val="both"/>
        <w:rPr>
          <w:rFonts w:ascii="Calibri" w:hAnsi="Calibri"/>
          <w:color w:val="000000" w:themeColor="text1"/>
          <w:sz w:val="22"/>
          <w:szCs w:val="22"/>
        </w:rPr>
      </w:pPr>
      <w:r w:rsidRPr="00591757">
        <w:rPr>
          <w:rFonts w:ascii="Calibri" w:hAnsi="Calibri"/>
          <w:color w:val="000000" w:themeColor="text1"/>
          <w:sz w:val="22"/>
          <w:szCs w:val="22"/>
        </w:rPr>
        <w:t>9.</w:t>
      </w:r>
      <w:r w:rsidR="009A245A">
        <w:rPr>
          <w:rFonts w:ascii="Calibri" w:hAnsi="Calibri"/>
          <w:color w:val="000000" w:themeColor="text1"/>
          <w:sz w:val="22"/>
          <w:szCs w:val="22"/>
        </w:rPr>
        <w:t>2</w:t>
      </w:r>
      <w:r w:rsidRPr="00591757">
        <w:rPr>
          <w:rFonts w:ascii="Calibri" w:hAnsi="Calibri"/>
          <w:color w:val="000000" w:themeColor="text1"/>
          <w:sz w:val="22"/>
          <w:szCs w:val="22"/>
        </w:rPr>
        <w:t xml:space="preserve">.1 Odszkodowania będą wypłacane z uwzględnieniem podatku VAT, jeżeli suma ubezpieczenia zadeklarowana była z VAT. Nie jest konieczne przedstawienie Ubezpieczycielowi oryginału faktury do wypłaty odszkodowania. </w:t>
      </w:r>
    </w:p>
    <w:p w14:paraId="2044BA12" w14:textId="77777777" w:rsidR="008878C7" w:rsidRPr="00591757" w:rsidRDefault="008878C7" w:rsidP="008878C7">
      <w:pPr>
        <w:pStyle w:val="Default"/>
        <w:jc w:val="both"/>
        <w:rPr>
          <w:rFonts w:ascii="Calibri" w:hAnsi="Calibri"/>
          <w:color w:val="000000" w:themeColor="text1"/>
          <w:sz w:val="22"/>
          <w:szCs w:val="22"/>
        </w:rPr>
      </w:pPr>
    </w:p>
    <w:p w14:paraId="07A30BBA" w14:textId="3AAEE64E" w:rsidR="008878C7" w:rsidRPr="00591757" w:rsidRDefault="008878C7" w:rsidP="008878C7">
      <w:pPr>
        <w:pStyle w:val="Default"/>
        <w:jc w:val="both"/>
        <w:rPr>
          <w:rFonts w:ascii="Calibri" w:hAnsi="Calibri"/>
          <w:color w:val="000000" w:themeColor="text1"/>
          <w:sz w:val="22"/>
          <w:szCs w:val="22"/>
        </w:rPr>
      </w:pPr>
      <w:r w:rsidRPr="00591757">
        <w:rPr>
          <w:rFonts w:ascii="Calibri" w:hAnsi="Calibri"/>
          <w:color w:val="000000" w:themeColor="text1"/>
          <w:sz w:val="22"/>
          <w:szCs w:val="22"/>
        </w:rPr>
        <w:t>9.</w:t>
      </w:r>
      <w:r w:rsidR="009A245A">
        <w:rPr>
          <w:rFonts w:ascii="Calibri" w:hAnsi="Calibri"/>
          <w:color w:val="000000" w:themeColor="text1"/>
          <w:sz w:val="22"/>
          <w:szCs w:val="22"/>
        </w:rPr>
        <w:t>2</w:t>
      </w:r>
      <w:r w:rsidRPr="00591757">
        <w:rPr>
          <w:rFonts w:ascii="Calibri" w:hAnsi="Calibri"/>
          <w:color w:val="000000" w:themeColor="text1"/>
          <w:sz w:val="22"/>
          <w:szCs w:val="22"/>
        </w:rPr>
        <w:t>.2 Odszkodowania będą wypłacane bez podatku VAT, jeżeli suma ubezpieczenia zadeklarowana była bez VAT. Nie jest konieczne przedstawienie Ubezpieczycielowi oryginału faktury do wypłaty odszkodowania.</w:t>
      </w:r>
    </w:p>
    <w:p w14:paraId="19358338" w14:textId="77777777" w:rsidR="008878C7" w:rsidRPr="00BF4184" w:rsidRDefault="008878C7" w:rsidP="00C17DEB">
      <w:pPr>
        <w:pStyle w:val="Default"/>
        <w:rPr>
          <w:rFonts w:ascii="Calibri" w:hAnsi="Calibri"/>
          <w:color w:val="000000" w:themeColor="text1"/>
          <w:sz w:val="22"/>
          <w:szCs w:val="22"/>
        </w:rPr>
      </w:pPr>
    </w:p>
    <w:p w14:paraId="41F06E36" w14:textId="63C2B1B8" w:rsidR="00C17DEB" w:rsidRPr="00BF4184" w:rsidRDefault="00CA7B73" w:rsidP="00C17DEB">
      <w:pPr>
        <w:pStyle w:val="Default"/>
        <w:rPr>
          <w:rFonts w:ascii="Calibri" w:hAnsi="Calibri"/>
          <w:color w:val="000000" w:themeColor="text1"/>
          <w:sz w:val="22"/>
          <w:szCs w:val="22"/>
        </w:rPr>
      </w:pPr>
      <w:r w:rsidRPr="00BF4184">
        <w:rPr>
          <w:rFonts w:ascii="Calibri" w:hAnsi="Calibri"/>
          <w:color w:val="000000" w:themeColor="text1"/>
          <w:sz w:val="22"/>
          <w:szCs w:val="22"/>
        </w:rPr>
        <w:t>9</w:t>
      </w:r>
      <w:r w:rsidR="00075234" w:rsidRPr="00BF4184">
        <w:rPr>
          <w:rFonts w:ascii="Calibri" w:hAnsi="Calibri"/>
          <w:color w:val="000000" w:themeColor="text1"/>
          <w:sz w:val="22"/>
          <w:szCs w:val="22"/>
        </w:rPr>
        <w:t>.</w:t>
      </w:r>
      <w:r w:rsidR="009A245A">
        <w:rPr>
          <w:rFonts w:ascii="Calibri" w:hAnsi="Calibri"/>
          <w:color w:val="000000" w:themeColor="text1"/>
          <w:sz w:val="22"/>
          <w:szCs w:val="22"/>
        </w:rPr>
        <w:t>3</w:t>
      </w:r>
      <w:r w:rsidR="00C17DEB" w:rsidRPr="00BF4184">
        <w:rPr>
          <w:rFonts w:ascii="Calibri" w:hAnsi="Calibri"/>
          <w:color w:val="000000" w:themeColor="text1"/>
          <w:sz w:val="22"/>
          <w:szCs w:val="22"/>
        </w:rPr>
        <w:t xml:space="preserve">. Wzrost wartości odtworzenia przedmiotu ubezpieczenia wskutek zmiany stawki podatku VAT nie stanowi podstawy niedoubezpieczenia. </w:t>
      </w:r>
    </w:p>
    <w:p w14:paraId="3FC0E116" w14:textId="77777777" w:rsidR="00D867B4" w:rsidRPr="00BF4184" w:rsidRDefault="00D867B4" w:rsidP="00C700CA">
      <w:pPr>
        <w:spacing w:after="0" w:line="240" w:lineRule="auto"/>
        <w:jc w:val="both"/>
        <w:rPr>
          <w:color w:val="000000" w:themeColor="text1"/>
        </w:rPr>
      </w:pPr>
    </w:p>
    <w:p w14:paraId="6587F02B" w14:textId="77777777" w:rsidR="00D867B4" w:rsidRDefault="00CA7B73" w:rsidP="00C700CA">
      <w:pPr>
        <w:spacing w:after="0" w:line="240" w:lineRule="auto"/>
        <w:jc w:val="both"/>
        <w:rPr>
          <w:b/>
        </w:rPr>
      </w:pPr>
      <w:r>
        <w:rPr>
          <w:b/>
        </w:rPr>
        <w:t>10</w:t>
      </w:r>
      <w:r w:rsidR="00347FF9" w:rsidRPr="00B768EC">
        <w:rPr>
          <w:b/>
        </w:rPr>
        <w:t>. Postanowienia do</w:t>
      </w:r>
      <w:r w:rsidR="0064451E" w:rsidRPr="00B768EC">
        <w:rPr>
          <w:b/>
        </w:rPr>
        <w:t>d</w:t>
      </w:r>
      <w:r w:rsidR="00347FF9" w:rsidRPr="00B768EC">
        <w:rPr>
          <w:b/>
        </w:rPr>
        <w:t>atkowe</w:t>
      </w:r>
      <w:r w:rsidR="00FD6653" w:rsidRPr="00B768EC">
        <w:rPr>
          <w:b/>
        </w:rPr>
        <w:t xml:space="preserve"> </w:t>
      </w:r>
    </w:p>
    <w:p w14:paraId="2B158008" w14:textId="77777777" w:rsidR="00362438" w:rsidRPr="00B768EC" w:rsidRDefault="00362438" w:rsidP="00C700CA">
      <w:pPr>
        <w:spacing w:after="0" w:line="240" w:lineRule="auto"/>
        <w:jc w:val="both"/>
        <w:rPr>
          <w:b/>
        </w:rPr>
      </w:pPr>
    </w:p>
    <w:p w14:paraId="097DF16D" w14:textId="23054074" w:rsidR="00872A68" w:rsidRDefault="00B6164F" w:rsidP="00B6164F">
      <w:pPr>
        <w:spacing w:after="0" w:line="240" w:lineRule="auto"/>
        <w:jc w:val="both"/>
      </w:pPr>
      <w:r>
        <w:t>10</w:t>
      </w:r>
      <w:r w:rsidR="00362438" w:rsidRPr="00B768EC">
        <w:t>.</w:t>
      </w:r>
      <w:r w:rsidR="00362438">
        <w:t>1</w:t>
      </w:r>
      <w:r w:rsidR="00362438" w:rsidRPr="00B768EC">
        <w:t xml:space="preserve"> Umowy ubezpieczenia będą podpisywane przez:</w:t>
      </w:r>
      <w:r w:rsidR="009F3A58">
        <w:t xml:space="preserve"> </w:t>
      </w:r>
      <w:bookmarkStart w:id="6" w:name="_Hlk147398362"/>
      <w:bookmarkStart w:id="7" w:name="_Hlk138764754"/>
      <w:r w:rsidR="00DA2108">
        <w:t>Zakład Gospodarki Mieszkaniowej</w:t>
      </w:r>
      <w:bookmarkEnd w:id="6"/>
    </w:p>
    <w:bookmarkEnd w:id="7"/>
    <w:p w14:paraId="5C146098" w14:textId="77777777" w:rsidR="00362438" w:rsidRPr="00B768EC" w:rsidRDefault="00362438" w:rsidP="00362438">
      <w:pPr>
        <w:spacing w:after="0" w:line="240" w:lineRule="auto"/>
        <w:jc w:val="both"/>
      </w:pPr>
    </w:p>
    <w:p w14:paraId="14CA9B23" w14:textId="101C68E2" w:rsidR="00362438" w:rsidRPr="00B768EC" w:rsidRDefault="00324FE0" w:rsidP="00362438">
      <w:pPr>
        <w:spacing w:after="0" w:line="240" w:lineRule="auto"/>
        <w:jc w:val="both"/>
        <w:rPr>
          <w:bCs/>
        </w:rPr>
      </w:pPr>
      <w:r>
        <w:t>10</w:t>
      </w:r>
      <w:r w:rsidR="00362438">
        <w:t>.2</w:t>
      </w:r>
      <w:r w:rsidR="002031EF">
        <w:t xml:space="preserve"> </w:t>
      </w:r>
      <w:r w:rsidR="00362438" w:rsidRPr="00B768EC">
        <w:rPr>
          <w:bCs/>
        </w:rPr>
        <w:t>Ubezpieczyciel wystawi następujące dokumenty potwierdzające udzielenie ochrony ubezpieczeniowej na każdy rok obowiązywania umowy</w:t>
      </w:r>
      <w:r w:rsidR="00362438">
        <w:rPr>
          <w:bCs/>
        </w:rPr>
        <w:t>:</w:t>
      </w:r>
    </w:p>
    <w:p w14:paraId="3BAE411E" w14:textId="77777777" w:rsidR="00362438" w:rsidRPr="00B768EC" w:rsidRDefault="00362438" w:rsidP="00362438">
      <w:pPr>
        <w:spacing w:after="0" w:line="240" w:lineRule="auto"/>
        <w:jc w:val="both"/>
      </w:pPr>
    </w:p>
    <w:p w14:paraId="2704E69B" w14:textId="4AC492DB" w:rsidR="00324FE0" w:rsidRPr="00824521" w:rsidRDefault="00324FE0" w:rsidP="00FC39E8">
      <w:pPr>
        <w:spacing w:after="0" w:line="240" w:lineRule="auto"/>
        <w:jc w:val="both"/>
      </w:pPr>
      <w:r w:rsidRPr="00455347">
        <w:t>10</w:t>
      </w:r>
      <w:r w:rsidR="00362438" w:rsidRPr="00A76C86">
        <w:t xml:space="preserve">.2.1 W odniesieniu do ubezpieczeń </w:t>
      </w:r>
      <w:bookmarkStart w:id="8" w:name="_Hlk147398432"/>
      <w:r w:rsidR="00E60D70">
        <w:t>Zakładu Gospodarki Mieszkaniowej</w:t>
      </w:r>
      <w:r w:rsidR="00933BF7">
        <w:t xml:space="preserve"> </w:t>
      </w:r>
      <w:r w:rsidR="0019765F" w:rsidRPr="00A76C86">
        <w:t>(Regon</w:t>
      </w:r>
      <w:r w:rsidR="00354111">
        <w:t xml:space="preserve"> 003161962</w:t>
      </w:r>
      <w:r w:rsidR="0019765F" w:rsidRPr="00A76C86">
        <w:t xml:space="preserve">) </w:t>
      </w:r>
      <w:bookmarkEnd w:id="8"/>
      <w:r w:rsidR="00362438" w:rsidRPr="00A76C86">
        <w:t>wystawion</w:t>
      </w:r>
      <w:r w:rsidR="00464FB7" w:rsidRPr="00A76C86">
        <w:t>e</w:t>
      </w:r>
      <w:r w:rsidR="00362438" w:rsidRPr="00A76C86">
        <w:t xml:space="preserve"> będ</w:t>
      </w:r>
      <w:r w:rsidR="00464FB7" w:rsidRPr="00A76C86">
        <w:t>ą</w:t>
      </w:r>
      <w:r w:rsidRPr="00A76C86">
        <w:t xml:space="preserve"> </w:t>
      </w:r>
      <w:r w:rsidR="00464FB7" w:rsidRPr="00A76C86">
        <w:t>polisy</w:t>
      </w:r>
      <w:r w:rsidR="00362438" w:rsidRPr="00A76C86">
        <w:t xml:space="preserve"> przez Wykonawcę </w:t>
      </w:r>
      <w:r w:rsidRPr="00A76C86">
        <w:t xml:space="preserve">na </w:t>
      </w:r>
      <w:bookmarkStart w:id="9" w:name="_Hlk147398467"/>
      <w:r w:rsidR="00FC39E8">
        <w:t>Zakład Gospodarki Mieszkaniowej</w:t>
      </w:r>
      <w:bookmarkEnd w:id="9"/>
      <w:r w:rsidR="00933BF7">
        <w:t xml:space="preserve"> </w:t>
      </w:r>
      <w:r w:rsidR="00FC39E8" w:rsidRPr="00A76C86">
        <w:t>(Regon</w:t>
      </w:r>
      <w:r w:rsidR="00FC39E8">
        <w:t xml:space="preserve"> 003161962</w:t>
      </w:r>
      <w:r w:rsidR="00FC39E8" w:rsidRPr="00A76C86">
        <w:t xml:space="preserve">) </w:t>
      </w:r>
      <w:r w:rsidRPr="00A76C86">
        <w:t xml:space="preserve">gdzie </w:t>
      </w:r>
      <w:r w:rsidR="00362438" w:rsidRPr="00A76C86">
        <w:t xml:space="preserve">Ubezpieczającym </w:t>
      </w:r>
      <w:r w:rsidRPr="00A76C86">
        <w:t xml:space="preserve">będzie </w:t>
      </w:r>
      <w:r w:rsidR="00FC39E8">
        <w:t xml:space="preserve">Zakład Gospodarki Mieszkaniowej </w:t>
      </w:r>
      <w:r w:rsidR="0019765F" w:rsidRPr="00A76C86">
        <w:t xml:space="preserve">(Regon </w:t>
      </w:r>
      <w:r w:rsidR="00FC39E8">
        <w:t>003161962</w:t>
      </w:r>
      <w:r w:rsidR="00A40ED3" w:rsidRPr="00A76C86">
        <w:t>- Zamawiaj</w:t>
      </w:r>
      <w:r w:rsidR="002156F3" w:rsidRPr="00A76C86">
        <w:t>ą</w:t>
      </w:r>
      <w:r w:rsidR="00A40ED3" w:rsidRPr="00A76C86">
        <w:t>cy</w:t>
      </w:r>
      <w:r w:rsidR="0019765F" w:rsidRPr="00824521">
        <w:t>)</w:t>
      </w:r>
      <w:r w:rsidRPr="00824521">
        <w:t xml:space="preserve">. </w:t>
      </w:r>
    </w:p>
    <w:p w14:paraId="020F7F76" w14:textId="77777777" w:rsidR="00362438" w:rsidRPr="00B768EC" w:rsidRDefault="00362438" w:rsidP="00362438">
      <w:pPr>
        <w:spacing w:after="0" w:line="240" w:lineRule="auto"/>
        <w:jc w:val="both"/>
      </w:pPr>
    </w:p>
    <w:p w14:paraId="27C98D0A" w14:textId="77777777" w:rsidR="00A732CC" w:rsidRDefault="00A732CC" w:rsidP="008135B7">
      <w:pPr>
        <w:spacing w:after="0" w:line="240" w:lineRule="auto"/>
        <w:jc w:val="both"/>
        <w:rPr>
          <w:rFonts w:cs="Arial"/>
          <w:color w:val="000000" w:themeColor="text1"/>
        </w:rPr>
      </w:pPr>
      <w:r w:rsidRPr="00CE5DD6">
        <w:rPr>
          <w:rFonts w:cs="Arial"/>
          <w:color w:val="000000" w:themeColor="text1"/>
        </w:rPr>
        <w:t>10.3 Zamawiający zastrzega sobie prawo zmiany sposobu wystawienia polis ubezpieczeniowych po rozstrzygnięciu przetargu.</w:t>
      </w:r>
    </w:p>
    <w:p w14:paraId="6268993E" w14:textId="77777777" w:rsidR="004D5ACE" w:rsidRDefault="004D5ACE" w:rsidP="008135B7">
      <w:pPr>
        <w:spacing w:after="0" w:line="240" w:lineRule="auto"/>
        <w:jc w:val="both"/>
        <w:rPr>
          <w:rFonts w:cs="Arial"/>
          <w:color w:val="000000" w:themeColor="text1"/>
        </w:rPr>
      </w:pPr>
    </w:p>
    <w:p w14:paraId="5FF791EE" w14:textId="2566F99E" w:rsidR="004D5ACE" w:rsidRDefault="004D5ACE" w:rsidP="008135B7">
      <w:pPr>
        <w:spacing w:after="0" w:line="240" w:lineRule="auto"/>
        <w:jc w:val="both"/>
        <w:rPr>
          <w:rFonts w:cs="Arial"/>
          <w:color w:val="000000" w:themeColor="text1"/>
        </w:rPr>
      </w:pPr>
      <w:r>
        <w:rPr>
          <w:rFonts w:cs="Arial"/>
          <w:color w:val="000000" w:themeColor="text1"/>
        </w:rPr>
        <w:t xml:space="preserve">10.4 </w:t>
      </w:r>
      <w:r w:rsidR="00875DE7">
        <w:rPr>
          <w:rFonts w:cs="Arial"/>
          <w:color w:val="000000" w:themeColor="text1"/>
        </w:rPr>
        <w:t xml:space="preserve">Zamawiający zostanie powiadomiony w formie pisemnej przez Ubezpieczyciela o możliwości doubezpieczenia wyczerpanych limitów dla składników majątku ubezpieczonych w systemie na  pierwsze ryzyko. Decyzję o doubezpieczeniu podejmie Zamawiający z uwzględnieniem klauzuli stałości warunków i taryf. </w:t>
      </w:r>
    </w:p>
    <w:p w14:paraId="7F93F0CE" w14:textId="77777777" w:rsidR="008135B7" w:rsidRDefault="008135B7" w:rsidP="008135B7">
      <w:pPr>
        <w:spacing w:after="0" w:line="240" w:lineRule="auto"/>
        <w:jc w:val="both"/>
        <w:rPr>
          <w:rFonts w:cs="Arial"/>
          <w:color w:val="000000" w:themeColor="text1"/>
        </w:rPr>
      </w:pPr>
    </w:p>
    <w:p w14:paraId="45BD95C3" w14:textId="2A4BFC77" w:rsidR="008135B7" w:rsidRDefault="008135B7" w:rsidP="008135B7">
      <w:pPr>
        <w:spacing w:after="0" w:line="240" w:lineRule="auto"/>
        <w:jc w:val="both"/>
        <w:rPr>
          <w:rFonts w:cs="Arial"/>
          <w:b/>
          <w:bCs/>
          <w:color w:val="000000" w:themeColor="text1"/>
        </w:rPr>
      </w:pPr>
      <w:r w:rsidRPr="008135B7">
        <w:rPr>
          <w:rFonts w:cs="Arial"/>
          <w:b/>
          <w:bCs/>
          <w:color w:val="000000" w:themeColor="text1"/>
        </w:rPr>
        <w:t>11. Dodatkowe informacje na temat ryzyka</w:t>
      </w:r>
    </w:p>
    <w:p w14:paraId="6D4808CB" w14:textId="77777777" w:rsidR="008135B7" w:rsidRPr="008135B7" w:rsidRDefault="008135B7" w:rsidP="008135B7">
      <w:pPr>
        <w:spacing w:after="0" w:line="240" w:lineRule="auto"/>
        <w:jc w:val="both"/>
        <w:rPr>
          <w:rFonts w:cs="Arial"/>
          <w:b/>
          <w:bCs/>
          <w:color w:val="000000" w:themeColor="text1"/>
        </w:rPr>
      </w:pPr>
    </w:p>
    <w:p w14:paraId="0CBF6FA5" w14:textId="4DC9D3E0" w:rsidR="008135B7" w:rsidRPr="008135B7" w:rsidRDefault="008135B7" w:rsidP="008135B7">
      <w:pPr>
        <w:spacing w:after="0" w:line="240" w:lineRule="auto"/>
        <w:jc w:val="both"/>
        <w:rPr>
          <w:rFonts w:cs="Arial"/>
          <w:color w:val="000000" w:themeColor="text1"/>
        </w:rPr>
      </w:pPr>
      <w:r>
        <w:rPr>
          <w:rFonts w:cs="Arial"/>
          <w:color w:val="000000" w:themeColor="text1"/>
        </w:rPr>
        <w:t xml:space="preserve">11.1 </w:t>
      </w:r>
      <w:r w:rsidRPr="008135B7">
        <w:rPr>
          <w:rFonts w:cs="Arial"/>
          <w:color w:val="000000" w:themeColor="text1"/>
        </w:rPr>
        <w:t>Aktualna liczba lokali gminnych:</w:t>
      </w:r>
    </w:p>
    <w:p w14:paraId="272AB4F4" w14:textId="72924DBB" w:rsidR="008135B7" w:rsidRPr="008135B7" w:rsidRDefault="009C5E6F" w:rsidP="008135B7">
      <w:pPr>
        <w:spacing w:after="0" w:line="240" w:lineRule="auto"/>
        <w:jc w:val="both"/>
        <w:rPr>
          <w:rFonts w:cs="Arial"/>
          <w:color w:val="000000" w:themeColor="text1"/>
        </w:rPr>
      </w:pPr>
      <w:r>
        <w:rPr>
          <w:rFonts w:cs="Arial"/>
          <w:color w:val="000000" w:themeColor="text1"/>
        </w:rPr>
        <w:t xml:space="preserve">a) </w:t>
      </w:r>
      <w:r w:rsidR="008135B7" w:rsidRPr="008135B7">
        <w:rPr>
          <w:rFonts w:cs="Arial"/>
          <w:color w:val="000000" w:themeColor="text1"/>
        </w:rPr>
        <w:t>w budynkach 100%</w:t>
      </w:r>
      <w:r>
        <w:rPr>
          <w:rFonts w:cs="Arial"/>
          <w:color w:val="000000" w:themeColor="text1"/>
        </w:rPr>
        <w:t xml:space="preserve"> </w:t>
      </w:r>
      <w:r w:rsidR="008135B7" w:rsidRPr="008135B7">
        <w:rPr>
          <w:rFonts w:cs="Arial"/>
          <w:color w:val="000000" w:themeColor="text1"/>
        </w:rPr>
        <w:t xml:space="preserve">gminnych </w:t>
      </w:r>
    </w:p>
    <w:p w14:paraId="602419AD" w14:textId="63F9EDBE" w:rsidR="00C723CD" w:rsidRPr="00C723CD" w:rsidRDefault="008135B7" w:rsidP="008135B7">
      <w:pPr>
        <w:spacing w:after="0" w:line="240" w:lineRule="auto"/>
        <w:jc w:val="both"/>
        <w:rPr>
          <w:rFonts w:cs="Arial"/>
        </w:rPr>
      </w:pPr>
      <w:r w:rsidRPr="00C723CD">
        <w:rPr>
          <w:rFonts w:cs="Arial"/>
        </w:rPr>
        <w:t>-</w:t>
      </w:r>
      <w:r w:rsidR="009C5E6F" w:rsidRPr="00C723CD">
        <w:rPr>
          <w:rFonts w:cs="Arial"/>
        </w:rPr>
        <w:t xml:space="preserve"> </w:t>
      </w:r>
      <w:r w:rsidRPr="00C723CD">
        <w:rPr>
          <w:rFonts w:cs="Arial"/>
        </w:rPr>
        <w:t xml:space="preserve">lokale mieszkalne </w:t>
      </w:r>
      <w:r w:rsidR="00C723CD" w:rsidRPr="00C723CD">
        <w:rPr>
          <w:rFonts w:cs="Arial"/>
        </w:rPr>
        <w:t>1195</w:t>
      </w:r>
    </w:p>
    <w:p w14:paraId="6534569D" w14:textId="0A09116F" w:rsidR="008135B7" w:rsidRPr="00C723CD" w:rsidRDefault="008135B7" w:rsidP="008135B7">
      <w:pPr>
        <w:spacing w:after="0" w:line="240" w:lineRule="auto"/>
        <w:jc w:val="both"/>
        <w:rPr>
          <w:rFonts w:cs="Arial"/>
        </w:rPr>
      </w:pPr>
      <w:r w:rsidRPr="00C723CD">
        <w:rPr>
          <w:rFonts w:cs="Arial"/>
        </w:rPr>
        <w:t>-</w:t>
      </w:r>
      <w:r w:rsidR="009C5E6F" w:rsidRPr="00C723CD">
        <w:rPr>
          <w:rFonts w:cs="Arial"/>
        </w:rPr>
        <w:t xml:space="preserve"> </w:t>
      </w:r>
      <w:r w:rsidRPr="00C723CD">
        <w:rPr>
          <w:rFonts w:cs="Arial"/>
        </w:rPr>
        <w:t xml:space="preserve">lokale niemieszkalne </w:t>
      </w:r>
      <w:r w:rsidR="00810364">
        <w:rPr>
          <w:rFonts w:cs="Arial"/>
        </w:rPr>
        <w:t>364</w:t>
      </w:r>
    </w:p>
    <w:p w14:paraId="23EBA6AB" w14:textId="796CA0B4" w:rsidR="008135B7" w:rsidRPr="008135B7" w:rsidRDefault="008135B7" w:rsidP="008135B7">
      <w:pPr>
        <w:spacing w:after="0" w:line="240" w:lineRule="auto"/>
        <w:jc w:val="both"/>
        <w:rPr>
          <w:rFonts w:cs="Arial"/>
          <w:color w:val="000000" w:themeColor="text1"/>
        </w:rPr>
      </w:pPr>
      <w:r w:rsidRPr="008135B7">
        <w:rPr>
          <w:rFonts w:cs="Arial"/>
          <w:color w:val="000000" w:themeColor="text1"/>
        </w:rPr>
        <w:t>b)w budynkach Wspólnot Mieszkaniowych zarządzanych przez ZGM</w:t>
      </w:r>
    </w:p>
    <w:p w14:paraId="2265BB99" w14:textId="2C9200A9" w:rsidR="008135B7" w:rsidRPr="00C723CD" w:rsidRDefault="008135B7" w:rsidP="008135B7">
      <w:pPr>
        <w:spacing w:after="0" w:line="240" w:lineRule="auto"/>
        <w:jc w:val="both"/>
        <w:rPr>
          <w:rFonts w:cs="Arial"/>
        </w:rPr>
      </w:pPr>
      <w:r w:rsidRPr="00C723CD">
        <w:rPr>
          <w:rFonts w:cs="Arial"/>
        </w:rPr>
        <w:t>-</w:t>
      </w:r>
      <w:r w:rsidR="009C5E6F" w:rsidRPr="00C723CD">
        <w:rPr>
          <w:rFonts w:cs="Arial"/>
        </w:rPr>
        <w:t xml:space="preserve"> </w:t>
      </w:r>
      <w:r w:rsidRPr="00C723CD">
        <w:rPr>
          <w:rFonts w:cs="Arial"/>
        </w:rPr>
        <w:t xml:space="preserve">lokale mieszkalne 4 </w:t>
      </w:r>
      <w:r w:rsidR="00C723CD" w:rsidRPr="00C723CD">
        <w:rPr>
          <w:rFonts w:cs="Arial"/>
        </w:rPr>
        <w:t>090</w:t>
      </w:r>
    </w:p>
    <w:p w14:paraId="3960F8E1" w14:textId="5838992B" w:rsidR="00810364" w:rsidRPr="00C723CD" w:rsidRDefault="008135B7" w:rsidP="008135B7">
      <w:pPr>
        <w:spacing w:after="0" w:line="240" w:lineRule="auto"/>
        <w:jc w:val="both"/>
        <w:rPr>
          <w:rFonts w:cs="Arial"/>
        </w:rPr>
      </w:pPr>
      <w:r w:rsidRPr="00C723CD">
        <w:rPr>
          <w:rFonts w:cs="Arial"/>
        </w:rPr>
        <w:t>-</w:t>
      </w:r>
      <w:r w:rsidR="009C5E6F" w:rsidRPr="00C723CD">
        <w:rPr>
          <w:rFonts w:cs="Arial"/>
        </w:rPr>
        <w:t xml:space="preserve"> </w:t>
      </w:r>
      <w:r w:rsidRPr="00C723CD">
        <w:rPr>
          <w:rFonts w:cs="Arial"/>
        </w:rPr>
        <w:t xml:space="preserve">lokale niemieszkalne </w:t>
      </w:r>
      <w:r w:rsidR="00810364">
        <w:rPr>
          <w:rFonts w:cs="Arial"/>
        </w:rPr>
        <w:t>276</w:t>
      </w:r>
    </w:p>
    <w:p w14:paraId="7C384D7C" w14:textId="7B5FE2E4" w:rsidR="00F02F1A" w:rsidRPr="00C723CD" w:rsidRDefault="00F02F1A" w:rsidP="008135B7">
      <w:pPr>
        <w:spacing w:after="0" w:line="240" w:lineRule="auto"/>
        <w:jc w:val="both"/>
        <w:rPr>
          <w:rFonts w:cs="Arial"/>
        </w:rPr>
      </w:pPr>
      <w:r w:rsidRPr="00C723CD">
        <w:rPr>
          <w:rFonts w:cs="Arial"/>
        </w:rPr>
        <w:t>c) lokale gminne zarządzane przez innych zarządców:</w:t>
      </w:r>
      <w:r w:rsidR="00C723CD" w:rsidRPr="00C723CD">
        <w:rPr>
          <w:rFonts w:cs="Arial"/>
        </w:rPr>
        <w:t xml:space="preserve"> </w:t>
      </w:r>
    </w:p>
    <w:p w14:paraId="2A8D1B67" w14:textId="5882B050" w:rsidR="00F02F1A" w:rsidRPr="00810364" w:rsidRDefault="00F02F1A" w:rsidP="008135B7">
      <w:pPr>
        <w:spacing w:after="0" w:line="240" w:lineRule="auto"/>
        <w:jc w:val="both"/>
        <w:rPr>
          <w:rFonts w:cs="Arial"/>
        </w:rPr>
      </w:pPr>
      <w:r w:rsidRPr="00810364">
        <w:rPr>
          <w:rFonts w:cs="Arial"/>
        </w:rPr>
        <w:lastRenderedPageBreak/>
        <w:t xml:space="preserve">- </w:t>
      </w:r>
      <w:r w:rsidR="00047F24" w:rsidRPr="00810364">
        <w:rPr>
          <w:rFonts w:cs="Arial"/>
        </w:rPr>
        <w:t>lokale mieszkalne</w:t>
      </w:r>
      <w:r w:rsidR="00000495" w:rsidRPr="00810364">
        <w:rPr>
          <w:rFonts w:cs="Arial"/>
        </w:rPr>
        <w:t xml:space="preserve"> 250</w:t>
      </w:r>
    </w:p>
    <w:p w14:paraId="7FDCB7DC" w14:textId="10C273D9" w:rsidR="00047F24" w:rsidRPr="00810364" w:rsidRDefault="00047F24" w:rsidP="008135B7">
      <w:pPr>
        <w:spacing w:after="0" w:line="240" w:lineRule="auto"/>
        <w:jc w:val="both"/>
        <w:rPr>
          <w:rFonts w:cs="Arial"/>
        </w:rPr>
      </w:pPr>
      <w:r w:rsidRPr="00810364">
        <w:rPr>
          <w:rFonts w:cs="Arial"/>
        </w:rPr>
        <w:t>- lokale niemieszkalne</w:t>
      </w:r>
      <w:r w:rsidR="00810364" w:rsidRPr="00810364">
        <w:rPr>
          <w:rFonts w:cs="Arial"/>
        </w:rPr>
        <w:t xml:space="preserve"> 21</w:t>
      </w:r>
    </w:p>
    <w:p w14:paraId="6786EB10" w14:textId="415A90B7" w:rsidR="008135B7" w:rsidRDefault="00047F24" w:rsidP="008135B7">
      <w:pPr>
        <w:spacing w:after="0" w:line="240" w:lineRule="auto"/>
        <w:jc w:val="both"/>
        <w:rPr>
          <w:rFonts w:cs="Arial"/>
          <w:color w:val="FF0000"/>
        </w:rPr>
      </w:pPr>
      <w:r w:rsidRPr="00710630">
        <w:rPr>
          <w:rFonts w:cs="Arial"/>
        </w:rPr>
        <w:t>d)</w:t>
      </w:r>
      <w:r w:rsidR="009C5E6F" w:rsidRPr="00710630">
        <w:rPr>
          <w:rFonts w:cs="Arial"/>
        </w:rPr>
        <w:t xml:space="preserve"> </w:t>
      </w:r>
      <w:r w:rsidR="008135B7" w:rsidRPr="00710630">
        <w:rPr>
          <w:rFonts w:cs="Arial"/>
        </w:rPr>
        <w:t xml:space="preserve">liczba zarządzanych Wspólnot Mieszkaniowych </w:t>
      </w:r>
      <w:r w:rsidR="00C0545D" w:rsidRPr="00710630">
        <w:rPr>
          <w:rFonts w:cs="Arial"/>
        </w:rPr>
        <w:t>–</w:t>
      </w:r>
      <w:r w:rsidR="008135B7" w:rsidRPr="00710630">
        <w:rPr>
          <w:rFonts w:cs="Arial"/>
        </w:rPr>
        <w:t xml:space="preserve"> 9</w:t>
      </w:r>
      <w:r w:rsidRPr="00710630">
        <w:rPr>
          <w:rFonts w:cs="Arial"/>
        </w:rPr>
        <w:t>3</w:t>
      </w:r>
      <w:r w:rsidR="00E73C3B" w:rsidRPr="00710630">
        <w:rPr>
          <w:rFonts w:cs="Arial"/>
        </w:rPr>
        <w:t>9</w:t>
      </w:r>
    </w:p>
    <w:p w14:paraId="510FB853" w14:textId="77777777" w:rsidR="00C0545D" w:rsidRPr="00C0545D" w:rsidRDefault="00C0545D" w:rsidP="008135B7">
      <w:pPr>
        <w:spacing w:after="0" w:line="240" w:lineRule="auto"/>
        <w:jc w:val="both"/>
        <w:rPr>
          <w:rFonts w:cs="Arial"/>
          <w:color w:val="FF0000"/>
        </w:rPr>
      </w:pPr>
    </w:p>
    <w:p w14:paraId="4889D0C5" w14:textId="77777777" w:rsidR="00C0545D" w:rsidRDefault="00C0545D" w:rsidP="00C0545D">
      <w:pPr>
        <w:spacing w:after="0" w:line="240" w:lineRule="auto"/>
        <w:jc w:val="both"/>
        <w:rPr>
          <w:rFonts w:cs="Arial"/>
          <w:color w:val="000000" w:themeColor="text1"/>
        </w:rPr>
      </w:pPr>
      <w:r>
        <w:rPr>
          <w:rFonts w:cs="Arial"/>
          <w:color w:val="000000" w:themeColor="text1"/>
        </w:rPr>
        <w:t xml:space="preserve">11.2 </w:t>
      </w:r>
      <w:r w:rsidR="008135B7" w:rsidRPr="008135B7">
        <w:rPr>
          <w:rFonts w:cs="Arial"/>
          <w:color w:val="000000" w:themeColor="text1"/>
        </w:rPr>
        <w:t>Zabezpieczenia</w:t>
      </w:r>
      <w:r>
        <w:rPr>
          <w:rFonts w:cs="Arial"/>
          <w:color w:val="000000" w:themeColor="text1"/>
        </w:rPr>
        <w:t>:</w:t>
      </w:r>
    </w:p>
    <w:p w14:paraId="3AE20149" w14:textId="77777777" w:rsidR="00C0545D" w:rsidRDefault="00C0545D" w:rsidP="00C0545D">
      <w:pPr>
        <w:spacing w:after="0" w:line="240" w:lineRule="auto"/>
        <w:jc w:val="both"/>
        <w:rPr>
          <w:rFonts w:cs="Arial"/>
          <w:color w:val="000000" w:themeColor="text1"/>
        </w:rPr>
      </w:pPr>
    </w:p>
    <w:p w14:paraId="50A995DC" w14:textId="00EE77F5" w:rsidR="008135B7" w:rsidRPr="008135B7" w:rsidRDefault="00C0545D" w:rsidP="00C0545D">
      <w:pPr>
        <w:spacing w:after="0" w:line="240" w:lineRule="auto"/>
        <w:jc w:val="both"/>
        <w:rPr>
          <w:rFonts w:cs="Arial"/>
          <w:color w:val="000000" w:themeColor="text1"/>
        </w:rPr>
      </w:pPr>
      <w:r>
        <w:rPr>
          <w:rFonts w:cs="Arial"/>
          <w:color w:val="000000" w:themeColor="text1"/>
        </w:rPr>
        <w:t xml:space="preserve">11.2.1 </w:t>
      </w:r>
      <w:r w:rsidR="008135B7" w:rsidRPr="008135B7">
        <w:rPr>
          <w:rFonts w:cs="Arial"/>
          <w:color w:val="000000" w:themeColor="text1"/>
        </w:rPr>
        <w:t xml:space="preserve">Przeciwpożarowe: </w:t>
      </w:r>
    </w:p>
    <w:p w14:paraId="14E6EA26"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 urządzenia gaśnicze proszkowe typu A, B, C we wszystkich siedzibach (ZGM i ADMy);</w:t>
      </w:r>
    </w:p>
    <w:p w14:paraId="79B16362" w14:textId="77777777" w:rsidR="008135B7" w:rsidRDefault="008135B7" w:rsidP="00C0545D">
      <w:pPr>
        <w:spacing w:after="0" w:line="240" w:lineRule="auto"/>
        <w:jc w:val="both"/>
        <w:rPr>
          <w:rFonts w:cs="Arial"/>
          <w:color w:val="000000" w:themeColor="text1"/>
        </w:rPr>
      </w:pPr>
      <w:r w:rsidRPr="008135B7">
        <w:rPr>
          <w:rFonts w:cs="Arial"/>
          <w:color w:val="000000" w:themeColor="text1"/>
        </w:rPr>
        <w:t>- instalacje sygnalizacyjno-alarmowe wywołujące alarm w miejscu oddalonym od chronionego obiektu.</w:t>
      </w:r>
    </w:p>
    <w:p w14:paraId="4ED6D282" w14:textId="77777777" w:rsidR="00C0545D" w:rsidRPr="008135B7" w:rsidRDefault="00C0545D" w:rsidP="00C0545D">
      <w:pPr>
        <w:spacing w:after="0" w:line="240" w:lineRule="auto"/>
        <w:jc w:val="both"/>
        <w:rPr>
          <w:rFonts w:cs="Arial"/>
          <w:color w:val="000000" w:themeColor="text1"/>
        </w:rPr>
      </w:pPr>
    </w:p>
    <w:p w14:paraId="253E8D8E" w14:textId="3EC4C0B8" w:rsidR="008135B7" w:rsidRPr="008135B7" w:rsidRDefault="00C0545D" w:rsidP="00C0545D">
      <w:pPr>
        <w:spacing w:after="0" w:line="240" w:lineRule="auto"/>
        <w:jc w:val="both"/>
        <w:rPr>
          <w:rFonts w:cs="Arial"/>
          <w:color w:val="000000" w:themeColor="text1"/>
        </w:rPr>
      </w:pPr>
      <w:r>
        <w:rPr>
          <w:rFonts w:cs="Arial"/>
          <w:color w:val="000000" w:themeColor="text1"/>
        </w:rPr>
        <w:t xml:space="preserve">11.2.2 </w:t>
      </w:r>
      <w:r w:rsidR="008135B7" w:rsidRPr="008135B7">
        <w:rPr>
          <w:rFonts w:cs="Arial"/>
          <w:color w:val="000000" w:themeColor="text1"/>
        </w:rPr>
        <w:t xml:space="preserve">Przeciw-kradzieżowe i przeciwwłamaniowe: </w:t>
      </w:r>
    </w:p>
    <w:p w14:paraId="6BC94A3D" w14:textId="6E599539" w:rsidR="008135B7" w:rsidRPr="008135B7" w:rsidRDefault="008135B7" w:rsidP="00C0545D">
      <w:pPr>
        <w:spacing w:after="0" w:line="240" w:lineRule="auto"/>
        <w:jc w:val="both"/>
        <w:rPr>
          <w:rFonts w:cs="Arial"/>
          <w:color w:val="000000" w:themeColor="text1"/>
        </w:rPr>
      </w:pPr>
      <w:r w:rsidRPr="008135B7">
        <w:rPr>
          <w:rFonts w:cs="Arial"/>
          <w:color w:val="000000" w:themeColor="text1"/>
        </w:rPr>
        <w:t>Budynki: ZGM – ul. Wełniany Rynek 3, ADM-3 – ul. Armii Polskiej 29</w:t>
      </w:r>
      <w:r w:rsidR="00C0545D">
        <w:rPr>
          <w:rFonts w:cs="Arial"/>
          <w:color w:val="000000" w:themeColor="text1"/>
        </w:rPr>
        <w:t xml:space="preserve">, </w:t>
      </w:r>
      <w:r w:rsidRPr="008135B7">
        <w:rPr>
          <w:rFonts w:cs="Arial"/>
          <w:color w:val="000000" w:themeColor="text1"/>
        </w:rPr>
        <w:t>ADM-4 – ul. Drzymały 10, są obiektami w zabudowie zwartej budynków mieszkalnych lub przylegającymi bezpośrednio do budynków mieszkalnych, bądź też wolnostojącymi stale zamieszkanymi.</w:t>
      </w:r>
    </w:p>
    <w:p w14:paraId="2431F535" w14:textId="26CFD30B" w:rsidR="008135B7" w:rsidRPr="008135B7" w:rsidRDefault="008135B7" w:rsidP="00C0545D">
      <w:pPr>
        <w:spacing w:after="0" w:line="240" w:lineRule="auto"/>
        <w:jc w:val="both"/>
        <w:rPr>
          <w:rFonts w:cs="Arial"/>
          <w:color w:val="000000" w:themeColor="text1"/>
        </w:rPr>
      </w:pPr>
      <w:r w:rsidRPr="008135B7">
        <w:rPr>
          <w:rFonts w:cs="Arial"/>
          <w:color w:val="000000" w:themeColor="text1"/>
        </w:rPr>
        <w:t xml:space="preserve">Budynki: </w:t>
      </w:r>
      <w:r w:rsidR="00BC31E3">
        <w:rPr>
          <w:rFonts w:cs="Arial"/>
          <w:color w:val="000000" w:themeColor="text1"/>
        </w:rPr>
        <w:t xml:space="preserve">ADM-1 – u. Wyszyńskiego 38, </w:t>
      </w:r>
      <w:r w:rsidRPr="008135B7">
        <w:rPr>
          <w:rFonts w:cs="Arial"/>
          <w:color w:val="000000" w:themeColor="text1"/>
        </w:rPr>
        <w:t>ADM-2 – ul. Towarowa 6a</w:t>
      </w:r>
      <w:r w:rsidR="00C0545D">
        <w:rPr>
          <w:rFonts w:cs="Arial"/>
          <w:color w:val="000000" w:themeColor="text1"/>
        </w:rPr>
        <w:t xml:space="preserve">, </w:t>
      </w:r>
      <w:r w:rsidRPr="008135B7">
        <w:rPr>
          <w:rFonts w:cs="Arial"/>
          <w:color w:val="000000" w:themeColor="text1"/>
        </w:rPr>
        <w:t>ADM-5 – ul. Gwiaździsta 4, to obiekty niezamieszkałe, położone</w:t>
      </w:r>
      <w:r w:rsidR="00BC31E3">
        <w:rPr>
          <w:rFonts w:cs="Arial"/>
          <w:color w:val="000000" w:themeColor="text1"/>
        </w:rPr>
        <w:t xml:space="preserve"> </w:t>
      </w:r>
      <w:r w:rsidRPr="008135B7">
        <w:rPr>
          <w:rFonts w:cs="Arial"/>
          <w:color w:val="000000" w:themeColor="text1"/>
        </w:rPr>
        <w:t>w odległości nie większej niż 100m od budynków stale zamieszkanych.</w:t>
      </w:r>
    </w:p>
    <w:p w14:paraId="2B98AD39" w14:textId="22F90A5F" w:rsidR="008135B7" w:rsidRPr="008135B7" w:rsidRDefault="008135B7" w:rsidP="00C0545D">
      <w:pPr>
        <w:spacing w:after="0" w:line="240" w:lineRule="auto"/>
        <w:jc w:val="both"/>
        <w:rPr>
          <w:rFonts w:cs="Arial"/>
          <w:color w:val="000000" w:themeColor="text1"/>
        </w:rPr>
      </w:pPr>
      <w:r w:rsidRPr="008135B7">
        <w:rPr>
          <w:rFonts w:cs="Arial"/>
          <w:color w:val="000000" w:themeColor="text1"/>
        </w:rPr>
        <w:t>Budynki, w których zlokalizowany jest ubezpieczany majątek i sprzęt elektroniczny, to obiekty z cegły</w:t>
      </w:r>
      <w:r w:rsidR="00C0545D">
        <w:rPr>
          <w:rFonts w:cs="Arial"/>
          <w:color w:val="000000" w:themeColor="text1"/>
        </w:rPr>
        <w:br/>
      </w:r>
      <w:r w:rsidRPr="008135B7">
        <w:rPr>
          <w:rFonts w:cs="Arial"/>
          <w:color w:val="000000" w:themeColor="text1"/>
        </w:rPr>
        <w:t>i betonu, a mienie znajduje się na poziomie parteru i powyżej parteru budynków.</w:t>
      </w:r>
    </w:p>
    <w:p w14:paraId="1B3A3BAD"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Zabezpieczenie okien – w oknach na poziomie parteru i w niektórych siedzibach ADM-ów okna na I piętrze są okratowane.</w:t>
      </w:r>
    </w:p>
    <w:p w14:paraId="241018C4"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Zabezpieczenie drzwi – drzwi zewnętrzne zabezpieczone podwójnymi zamkami (typ Gerda) – ul. Wełniany Rynek 3, siedziba ZGM. Drzwi do poszczególnych pokoi zabezpieczone zamkami (typ Gerda) - ZGM siedziba. W siedzibie ZGM (ul. Wełniany Rynek 3) znajdują się żaluzje przeciwwłamaniowe na korytarzach, na każdym piętrze.</w:t>
      </w:r>
    </w:p>
    <w:p w14:paraId="1892E488" w14:textId="77777777" w:rsidR="008135B7" w:rsidRDefault="008135B7" w:rsidP="00C0545D">
      <w:pPr>
        <w:spacing w:after="0" w:line="240" w:lineRule="auto"/>
        <w:jc w:val="both"/>
        <w:rPr>
          <w:rFonts w:cs="Arial"/>
          <w:color w:val="000000" w:themeColor="text1"/>
        </w:rPr>
      </w:pPr>
      <w:r w:rsidRPr="008135B7">
        <w:rPr>
          <w:rFonts w:cs="Arial"/>
          <w:color w:val="000000" w:themeColor="text1"/>
        </w:rPr>
        <w:t>Budynki, w których znajduje się ubezpieczony sprzęt, wyposażone są w czynne elektroniczne systemy alarmowe, spełniające wymagania Polskiej Normy „Systemy alarmowe’ i mające za zadanie przekazywanie sygnałów alarmu o włamaniu specjalnym służbom z całodobową ochroną, gwarantującym skuteczne przerwanie kradzieży w czasie 10 minut od odbioru sygnału (monitoring całodobowy).</w:t>
      </w:r>
    </w:p>
    <w:p w14:paraId="2DC7624B" w14:textId="77777777" w:rsidR="00C0545D" w:rsidRPr="008135B7" w:rsidRDefault="00C0545D" w:rsidP="00C0545D">
      <w:pPr>
        <w:spacing w:after="0" w:line="240" w:lineRule="auto"/>
        <w:jc w:val="both"/>
        <w:rPr>
          <w:rFonts w:cs="Arial"/>
          <w:color w:val="000000" w:themeColor="text1"/>
        </w:rPr>
      </w:pPr>
    </w:p>
    <w:p w14:paraId="5655FA44" w14:textId="43D4B72D" w:rsidR="008135B7" w:rsidRPr="008135B7" w:rsidRDefault="00C0545D" w:rsidP="00C0545D">
      <w:pPr>
        <w:spacing w:after="0" w:line="240" w:lineRule="auto"/>
        <w:jc w:val="both"/>
        <w:rPr>
          <w:rFonts w:cs="Arial"/>
          <w:color w:val="000000" w:themeColor="text1"/>
        </w:rPr>
      </w:pPr>
      <w:r>
        <w:rPr>
          <w:rFonts w:cs="Arial"/>
          <w:color w:val="000000" w:themeColor="text1"/>
        </w:rPr>
        <w:t xml:space="preserve">11.3 </w:t>
      </w:r>
      <w:r w:rsidR="008135B7" w:rsidRPr="008135B7">
        <w:rPr>
          <w:rFonts w:cs="Arial"/>
          <w:color w:val="000000" w:themeColor="text1"/>
        </w:rPr>
        <w:t>Dane na temat budynków:</w:t>
      </w:r>
    </w:p>
    <w:p w14:paraId="3B6ED9C5"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Budynki ujęte do ubezpieczenia to budynki mieszkalne i niemieszkalne (użytkowe), które stanowią:</w:t>
      </w:r>
    </w:p>
    <w:p w14:paraId="26A536F4"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80% budynków wybudowanych w latach 1882-1945,</w:t>
      </w:r>
    </w:p>
    <w:p w14:paraId="2B3A070F"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12% budynków wybudowanych w latach 1946-1965,</w:t>
      </w:r>
    </w:p>
    <w:p w14:paraId="6C2D8ACF"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8% budynków wybudowanych od 1966 r.</w:t>
      </w:r>
    </w:p>
    <w:p w14:paraId="4990859F" w14:textId="77777777" w:rsidR="00C0545D" w:rsidRDefault="008135B7" w:rsidP="00C0545D">
      <w:pPr>
        <w:spacing w:after="0" w:line="240" w:lineRule="auto"/>
        <w:jc w:val="both"/>
        <w:rPr>
          <w:rFonts w:cs="Arial"/>
          <w:color w:val="000000" w:themeColor="text1"/>
        </w:rPr>
      </w:pPr>
      <w:r w:rsidRPr="008135B7">
        <w:rPr>
          <w:rFonts w:cs="Arial"/>
          <w:color w:val="000000" w:themeColor="text1"/>
        </w:rPr>
        <w:t>Budynki te to w większości kamienice (85%) i bloki (15%).</w:t>
      </w:r>
    </w:p>
    <w:p w14:paraId="2A332887" w14:textId="4862F6E2" w:rsidR="008135B7" w:rsidRPr="00C0545D" w:rsidRDefault="008135B7" w:rsidP="00C0545D">
      <w:pPr>
        <w:spacing w:after="0" w:line="240" w:lineRule="auto"/>
        <w:jc w:val="both"/>
        <w:rPr>
          <w:rFonts w:cs="Arial"/>
          <w:b/>
          <w:bCs/>
          <w:color w:val="000000" w:themeColor="text1"/>
        </w:rPr>
      </w:pPr>
      <w:r w:rsidRPr="00C0545D">
        <w:rPr>
          <w:rFonts w:cs="Arial"/>
          <w:b/>
          <w:bCs/>
          <w:color w:val="000000" w:themeColor="text1"/>
        </w:rPr>
        <w:t>Od roku 1997 żaden z budynków administrowanych przez ZGM nie był dotknięty powodzią.</w:t>
      </w:r>
    </w:p>
    <w:p w14:paraId="07A68A4E"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Stan techniczny powyższych budynków jest średni, a przeprowadzone remonty dotyczą:</w:t>
      </w:r>
    </w:p>
    <w:p w14:paraId="1B147BD9"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dachu,</w:t>
      </w:r>
    </w:p>
    <w:p w14:paraId="7BDFFF6E"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wymiany instalacji gazowej, wodno-kanalizacyjnej i elektrycznej,</w:t>
      </w:r>
    </w:p>
    <w:p w14:paraId="5B5729BA"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wymiany stolarki okiennej, drzwiowej,</w:t>
      </w:r>
    </w:p>
    <w:p w14:paraId="39E8ADB2"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malowanie klatki schodowej,</w:t>
      </w:r>
    </w:p>
    <w:p w14:paraId="2E5C596F" w14:textId="485A695E"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 xml:space="preserve">częściowe ocieplenia ścian </w:t>
      </w:r>
      <w:r w:rsidR="00F45B07" w:rsidRPr="00867035">
        <w:rPr>
          <w:rFonts w:cs="Arial"/>
        </w:rPr>
        <w:t xml:space="preserve">zewnętrznych </w:t>
      </w:r>
      <w:r w:rsidRPr="008135B7">
        <w:rPr>
          <w:rFonts w:cs="Arial"/>
          <w:color w:val="000000" w:themeColor="text1"/>
        </w:rPr>
        <w:t>budynków.</w:t>
      </w:r>
    </w:p>
    <w:p w14:paraId="27DFD403" w14:textId="77777777" w:rsidR="008135B7" w:rsidRPr="008135B7" w:rsidRDefault="008135B7" w:rsidP="00C0545D">
      <w:pPr>
        <w:spacing w:after="0" w:line="240" w:lineRule="auto"/>
        <w:jc w:val="both"/>
        <w:rPr>
          <w:rFonts w:cs="Arial"/>
          <w:color w:val="000000" w:themeColor="text1"/>
        </w:rPr>
      </w:pPr>
    </w:p>
    <w:p w14:paraId="50D54504" w14:textId="1981D637" w:rsidR="008135B7" w:rsidRPr="008135B7" w:rsidRDefault="00C0545D" w:rsidP="00C0545D">
      <w:pPr>
        <w:spacing w:after="0" w:line="240" w:lineRule="auto"/>
        <w:jc w:val="both"/>
        <w:rPr>
          <w:rFonts w:cs="Arial"/>
          <w:color w:val="000000" w:themeColor="text1"/>
        </w:rPr>
      </w:pPr>
      <w:r>
        <w:rPr>
          <w:rFonts w:cs="Arial"/>
          <w:color w:val="000000" w:themeColor="text1"/>
        </w:rPr>
        <w:t xml:space="preserve">11.4 </w:t>
      </w:r>
      <w:r w:rsidR="008135B7" w:rsidRPr="008135B7">
        <w:rPr>
          <w:rFonts w:cs="Arial"/>
          <w:color w:val="000000" w:themeColor="text1"/>
        </w:rPr>
        <w:t>Określenie klasy bezpieczeństwa ogniowego dla budynków zgłoszonych do ubezpieczenia wg następujących kryteriów:</w:t>
      </w:r>
    </w:p>
    <w:p w14:paraId="20C580B3" w14:textId="1A54E2D5" w:rsidR="008135B7" w:rsidRPr="008135B7" w:rsidRDefault="008135B7" w:rsidP="00C0545D">
      <w:pPr>
        <w:spacing w:after="0" w:line="240" w:lineRule="auto"/>
        <w:jc w:val="both"/>
        <w:rPr>
          <w:rFonts w:cs="Arial"/>
          <w:color w:val="000000" w:themeColor="text1"/>
        </w:rPr>
      </w:pPr>
      <w:r w:rsidRPr="008135B7">
        <w:rPr>
          <w:rFonts w:cs="Arial"/>
          <w:color w:val="000000" w:themeColor="text1"/>
        </w:rPr>
        <w:t>1.</w:t>
      </w:r>
      <w:r w:rsidRPr="008135B7">
        <w:rPr>
          <w:rFonts w:cs="Arial"/>
          <w:color w:val="000000" w:themeColor="text1"/>
        </w:rPr>
        <w:tab/>
        <w:t>Za budynki spełniające warunki I klasy bezpieczeństwa ogniowego uważa się obiekty,</w:t>
      </w:r>
      <w:r w:rsidR="00C0545D">
        <w:rPr>
          <w:rFonts w:cs="Arial"/>
          <w:color w:val="000000" w:themeColor="text1"/>
        </w:rPr>
        <w:br/>
      </w:r>
      <w:r w:rsidRPr="008135B7">
        <w:rPr>
          <w:rFonts w:cs="Arial"/>
          <w:color w:val="000000" w:themeColor="text1"/>
        </w:rPr>
        <w:t>w których:</w:t>
      </w:r>
    </w:p>
    <w:p w14:paraId="53E70920"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a.</w:t>
      </w:r>
      <w:r w:rsidRPr="008135B7">
        <w:rPr>
          <w:rFonts w:cs="Arial"/>
          <w:color w:val="000000" w:themeColor="text1"/>
        </w:rPr>
        <w:tab/>
        <w:t>konstrukcja nośna (w tym również konstrukcje nośne stropów i dachów lub stropodachów) wykonana jest z materiałów niepalnych (beton, żelbeton, cegła, pustak, bloczek, kamień, stal);</w:t>
      </w:r>
    </w:p>
    <w:p w14:paraId="6155F002"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lastRenderedPageBreak/>
        <w:t>b.</w:t>
      </w:r>
      <w:r w:rsidRPr="008135B7">
        <w:rPr>
          <w:rFonts w:cs="Arial"/>
          <w:color w:val="000000" w:themeColor="text1"/>
        </w:rPr>
        <w:tab/>
        <w:t>ściany zewnętrzne i wewnętrzne wykonane są z materiałów niepalnych, takich jak: żelbeton, beton, cegła, pustak, bloczek, stal, metal kolorowy, prefabrykowane płyty warstwowe z niepalną izolacją termiczną, indywidualne konstrukcje warstwowe z materiałów niepalnych, płyty kartonowo-gipsowe, szkło;</w:t>
      </w:r>
    </w:p>
    <w:p w14:paraId="38E55F55"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c.</w:t>
      </w:r>
      <w:r w:rsidRPr="008135B7">
        <w:rPr>
          <w:rFonts w:cs="Arial"/>
          <w:color w:val="000000" w:themeColor="text1"/>
        </w:rPr>
        <w:tab/>
        <w:t>pokrycia dachów wykonane są z materiałów niepalnych takich jak: blacha, dachówka, eternit lub trudno zapalnych, takich jak: tworzywa chemiczne czy papa, pod warunkiem, że są ułożone na podłożach niepalnych.</w:t>
      </w:r>
    </w:p>
    <w:p w14:paraId="52871B37"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Budynki niespełniające wymogów określonych w pkt 1 należy zaliczać do II klasy bezpieczeństwa ogniowego.</w:t>
      </w:r>
    </w:p>
    <w:p w14:paraId="242BF6EE"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 związku z powyższym budynki można zakwalifikować, jako (podano w % stosunek powierzchni budynków I i II klasy do całkowitej powierzchni ubezpieczonych budynków).</w:t>
      </w:r>
    </w:p>
    <w:p w14:paraId="45ACDC28" w14:textId="77777777" w:rsidR="008135B7" w:rsidRDefault="008135B7" w:rsidP="00C0545D">
      <w:pPr>
        <w:spacing w:after="0" w:line="240" w:lineRule="auto"/>
        <w:jc w:val="both"/>
        <w:rPr>
          <w:rFonts w:cs="Arial"/>
          <w:color w:val="000000" w:themeColor="text1"/>
        </w:rPr>
      </w:pPr>
      <w:r w:rsidRPr="008135B7">
        <w:rPr>
          <w:rFonts w:cs="Arial"/>
          <w:color w:val="000000" w:themeColor="text1"/>
        </w:rPr>
        <w:t>Razem ADM 1-5:</w:t>
      </w:r>
      <w:r w:rsidRPr="008135B7">
        <w:rPr>
          <w:rFonts w:cs="Arial"/>
          <w:color w:val="000000" w:themeColor="text1"/>
        </w:rPr>
        <w:tab/>
        <w:t>Budynki I klasy – 26,83%</w:t>
      </w:r>
      <w:r w:rsidRPr="008135B7">
        <w:rPr>
          <w:rFonts w:cs="Arial"/>
          <w:color w:val="000000" w:themeColor="text1"/>
        </w:rPr>
        <w:tab/>
        <w:t>Budynki II klasy – 73,17%</w:t>
      </w:r>
    </w:p>
    <w:p w14:paraId="191E84B5" w14:textId="77777777" w:rsidR="00C0545D" w:rsidRPr="008135B7" w:rsidRDefault="00C0545D" w:rsidP="00C0545D">
      <w:pPr>
        <w:spacing w:after="0" w:line="240" w:lineRule="auto"/>
        <w:jc w:val="both"/>
        <w:rPr>
          <w:rFonts w:cs="Arial"/>
          <w:color w:val="000000" w:themeColor="text1"/>
        </w:rPr>
      </w:pPr>
    </w:p>
    <w:p w14:paraId="1386C041" w14:textId="22034708" w:rsidR="008135B7" w:rsidRPr="008135B7" w:rsidRDefault="00C0545D" w:rsidP="00C0545D">
      <w:pPr>
        <w:spacing w:after="0" w:line="240" w:lineRule="auto"/>
        <w:jc w:val="both"/>
        <w:rPr>
          <w:rFonts w:cs="Arial"/>
          <w:color w:val="000000" w:themeColor="text1"/>
        </w:rPr>
      </w:pPr>
      <w:r>
        <w:rPr>
          <w:rFonts w:cs="Arial"/>
          <w:color w:val="000000" w:themeColor="text1"/>
        </w:rPr>
        <w:t xml:space="preserve">11.5 </w:t>
      </w:r>
      <w:r w:rsidR="008135B7" w:rsidRPr="008135B7">
        <w:rPr>
          <w:rFonts w:cs="Arial"/>
          <w:color w:val="000000" w:themeColor="text1"/>
        </w:rPr>
        <w:t>ZGM korzysta z sieci publicznej i UPS, jako źródeł zasilania. Sprzęt elektroniczny jest konserwowany na zasadzie usługi zleconej firmom specjalistycznym.</w:t>
      </w:r>
    </w:p>
    <w:p w14:paraId="338A294C" w14:textId="77777777" w:rsidR="008135B7" w:rsidRPr="008135B7" w:rsidRDefault="008135B7" w:rsidP="00C0545D">
      <w:pPr>
        <w:spacing w:after="0" w:line="240" w:lineRule="auto"/>
        <w:jc w:val="both"/>
        <w:rPr>
          <w:rFonts w:cs="Arial"/>
          <w:color w:val="000000" w:themeColor="text1"/>
        </w:rPr>
      </w:pPr>
    </w:p>
    <w:p w14:paraId="565F1E7A" w14:textId="52D5B93B" w:rsidR="008135B7" w:rsidRPr="008135B7" w:rsidRDefault="009416AB" w:rsidP="00C0545D">
      <w:pPr>
        <w:spacing w:after="0" w:line="240" w:lineRule="auto"/>
        <w:jc w:val="both"/>
        <w:rPr>
          <w:rFonts w:cs="Arial"/>
          <w:color w:val="000000" w:themeColor="text1"/>
        </w:rPr>
      </w:pPr>
      <w:r>
        <w:rPr>
          <w:rFonts w:cs="Arial"/>
          <w:color w:val="000000" w:themeColor="text1"/>
        </w:rPr>
        <w:t xml:space="preserve">11.6 </w:t>
      </w:r>
      <w:r w:rsidR="008135B7" w:rsidRPr="008135B7">
        <w:rPr>
          <w:rFonts w:cs="Arial"/>
          <w:color w:val="000000" w:themeColor="text1"/>
        </w:rPr>
        <w:t>Pozostałe, dodatkowe informacje dotyczące Zakładu Gospodarki Mieszkaniowej (Zamawiającego):</w:t>
      </w:r>
    </w:p>
    <w:p w14:paraId="1A210E4E"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posiada przeglądy roczne i pięcioletnie obowiązujące zgodnie z 62 art. prawa budowlanego.</w:t>
      </w:r>
    </w:p>
    <w:p w14:paraId="012E93F7" w14:textId="25E29695"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 xml:space="preserve">Zamawiający informuje, iż protokoły zawierają uwagi i </w:t>
      </w:r>
      <w:r w:rsidR="00353F4E" w:rsidRPr="00867035">
        <w:rPr>
          <w:rFonts w:cs="Arial"/>
        </w:rPr>
        <w:t>zalecenia</w:t>
      </w:r>
      <w:r w:rsidRPr="008135B7">
        <w:rPr>
          <w:rFonts w:cs="Arial"/>
          <w:color w:val="000000" w:themeColor="text1"/>
        </w:rPr>
        <w:t>. Kopie dokumentów są do wglądu w siedzibach administracji.</w:t>
      </w:r>
    </w:p>
    <w:p w14:paraId="72EF2519" w14:textId="5F81D2DC"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iż w budynkach zgłoszonych do ubezpieczenia dokonywane są ustawowe przeglądy, z wyłączeniem budynków gospodarczych oraz budynków przeznaczonych do rozbiórki.</w:t>
      </w:r>
    </w:p>
    <w:p w14:paraId="5B6F1D07" w14:textId="0800364F"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iż, posiada wymagane przeglądy instalacji i urządzeń technicznych</w:t>
      </w:r>
      <w:r w:rsidR="009416AB">
        <w:rPr>
          <w:rFonts w:cs="Arial"/>
          <w:color w:val="000000" w:themeColor="text1"/>
        </w:rPr>
        <w:br/>
      </w:r>
      <w:r w:rsidRPr="008135B7">
        <w:rPr>
          <w:rFonts w:cs="Arial"/>
          <w:color w:val="000000" w:themeColor="text1"/>
        </w:rPr>
        <w:t>z wyłączeniem garaży i budynków gospodarczych oraz budynków przeznaczonych do rozbiórki.</w:t>
      </w:r>
    </w:p>
    <w:p w14:paraId="50B97EF7" w14:textId="77777777" w:rsid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 xml:space="preserve">Zamawiający informuje, iż budynki nieużytkowane oraz pustostany są przedmiotem ubezpieczenia. Obszerna dokumentacja wraz z opisem stanu technicznego powyższych obiektów jest do wglądu w siedzibach administracji. </w:t>
      </w:r>
    </w:p>
    <w:p w14:paraId="4DB7BBCE" w14:textId="1AE14694" w:rsidR="00E37241" w:rsidRPr="008135B7" w:rsidRDefault="00E37241" w:rsidP="00C0545D">
      <w:pPr>
        <w:spacing w:after="0" w:line="240" w:lineRule="auto"/>
        <w:jc w:val="both"/>
        <w:rPr>
          <w:rFonts w:cs="Arial"/>
          <w:color w:val="000000" w:themeColor="text1"/>
        </w:rPr>
      </w:pPr>
      <w:r>
        <w:rPr>
          <w:rFonts w:cs="Arial"/>
          <w:color w:val="000000" w:themeColor="text1"/>
        </w:rPr>
        <w:t>-</w:t>
      </w:r>
      <w:r>
        <w:rPr>
          <w:rFonts w:cs="Arial"/>
          <w:color w:val="000000" w:themeColor="text1"/>
        </w:rPr>
        <w:tab/>
        <w:t xml:space="preserve">Zamawiający informuje, iż w pustostanach odłączono media oraz dokonano zabezpieczenia przed nieuprawnionym dostępem osób trzecich. </w:t>
      </w:r>
    </w:p>
    <w:p w14:paraId="7748B95F" w14:textId="77777777"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iż remonty dachów przeprowadzane są sukcesywnie w ciągu ostatnich 10 lat w budynkach, które tego wymagają. Wymiana stolarki okiennej dokonywana jest co roku, zgodnie ze zgłoszonymi zapotrzebowaniami.</w:t>
      </w:r>
    </w:p>
    <w:p w14:paraId="3BFC6414" w14:textId="725C71AC"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iż w latach 1997 do 202</w:t>
      </w:r>
      <w:r w:rsidR="00AB12F9">
        <w:rPr>
          <w:rFonts w:cs="Arial"/>
          <w:color w:val="000000" w:themeColor="text1"/>
        </w:rPr>
        <w:t>3</w:t>
      </w:r>
      <w:r w:rsidRPr="008135B7">
        <w:rPr>
          <w:rFonts w:cs="Arial"/>
          <w:color w:val="000000" w:themeColor="text1"/>
        </w:rPr>
        <w:t xml:space="preserve"> nie wystąpiły szkody powodziowe lub podtopieniowe.</w:t>
      </w:r>
    </w:p>
    <w:p w14:paraId="537A8854" w14:textId="64A2B62E" w:rsidR="008135B7" w:rsidRP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iż ubezpieczony sprzęt jest wyposażony w urządzenia przeciwzwarciowe już w tablicach rozdzielczych. Przy każdym komputerze jest UPS, który zabezpiecza przed skokami napięcia. Są także listwy przeciwnapięciowe zabezpieczone w bezpieczniki.</w:t>
      </w:r>
    </w:p>
    <w:p w14:paraId="1ECCD12A" w14:textId="77777777" w:rsidR="008135B7" w:rsidRDefault="008135B7" w:rsidP="00C0545D">
      <w:pPr>
        <w:spacing w:after="0" w:line="240" w:lineRule="auto"/>
        <w:jc w:val="both"/>
        <w:rPr>
          <w:rFonts w:cs="Arial"/>
          <w:color w:val="000000" w:themeColor="text1"/>
        </w:rPr>
      </w:pPr>
      <w:r w:rsidRPr="008135B7">
        <w:rPr>
          <w:rFonts w:cs="Arial"/>
          <w:color w:val="000000" w:themeColor="text1"/>
        </w:rPr>
        <w:t>-</w:t>
      </w:r>
      <w:r w:rsidRPr="008135B7">
        <w:rPr>
          <w:rFonts w:cs="Arial"/>
          <w:color w:val="000000" w:themeColor="text1"/>
        </w:rPr>
        <w:tab/>
        <w:t>Zamawiający informuje, że nie wystąpiły jakiekolwiek szkody, które były poza zakresem ubezpieczenia w dotychczasowych umowach ubezpieczenia, a które mogłyby być pokryte w ramach zakresu ubezpieczenia określonego w aktualnej SWZ.</w:t>
      </w:r>
    </w:p>
    <w:p w14:paraId="4F562543" w14:textId="604964D5" w:rsidR="00AB12F9" w:rsidRPr="008135B7" w:rsidRDefault="00AB12F9" w:rsidP="00C0545D">
      <w:pPr>
        <w:spacing w:after="0" w:line="240" w:lineRule="auto"/>
        <w:jc w:val="both"/>
        <w:rPr>
          <w:rFonts w:cs="Arial"/>
          <w:color w:val="000000" w:themeColor="text1"/>
        </w:rPr>
      </w:pPr>
      <w:r>
        <w:rPr>
          <w:rFonts w:cs="Arial"/>
          <w:color w:val="000000" w:themeColor="text1"/>
        </w:rPr>
        <w:t xml:space="preserve">- Zamawiający informuje, że </w:t>
      </w:r>
      <w:r w:rsidR="00095BEA">
        <w:rPr>
          <w:rFonts w:cs="Arial"/>
          <w:color w:val="000000" w:themeColor="text1"/>
        </w:rPr>
        <w:t>do ubezpieczenia (sekcja urządzenia) zgłoszone są kotłownie w tym kotłownie gazowe oraz kotły gazowe.</w:t>
      </w:r>
    </w:p>
    <w:p w14:paraId="174680ED" w14:textId="77777777" w:rsidR="00164CD2" w:rsidRDefault="00164CD2" w:rsidP="00362438">
      <w:pPr>
        <w:pStyle w:val="Default"/>
        <w:rPr>
          <w:rFonts w:ascii="Calibri" w:hAnsi="Calibri"/>
          <w:color w:val="auto"/>
          <w:sz w:val="22"/>
          <w:szCs w:val="22"/>
        </w:rPr>
      </w:pPr>
    </w:p>
    <w:p w14:paraId="5029278A" w14:textId="77777777" w:rsidR="009416AB" w:rsidRDefault="009416AB" w:rsidP="00362438">
      <w:pPr>
        <w:pStyle w:val="Default"/>
        <w:rPr>
          <w:rFonts w:ascii="Calibri" w:hAnsi="Calibri"/>
          <w:color w:val="auto"/>
          <w:sz w:val="22"/>
          <w:szCs w:val="22"/>
        </w:rPr>
      </w:pPr>
    </w:p>
    <w:p w14:paraId="5FA00A74" w14:textId="77777777" w:rsidR="007835C8" w:rsidRDefault="007835C8" w:rsidP="00C700CA">
      <w:pPr>
        <w:spacing w:after="0" w:line="240" w:lineRule="auto"/>
        <w:jc w:val="both"/>
        <w:rPr>
          <w:b/>
          <w:color w:val="000000" w:themeColor="text1"/>
        </w:rPr>
      </w:pPr>
    </w:p>
    <w:p w14:paraId="262A3EA4" w14:textId="77777777" w:rsidR="007835C8" w:rsidRDefault="007835C8" w:rsidP="00C700CA">
      <w:pPr>
        <w:spacing w:after="0" w:line="240" w:lineRule="auto"/>
        <w:jc w:val="both"/>
        <w:rPr>
          <w:b/>
          <w:color w:val="000000" w:themeColor="text1"/>
        </w:rPr>
      </w:pPr>
    </w:p>
    <w:p w14:paraId="6950C10A" w14:textId="77777777" w:rsidR="007835C8" w:rsidRDefault="007835C8" w:rsidP="00C700CA">
      <w:pPr>
        <w:spacing w:after="0" w:line="240" w:lineRule="auto"/>
        <w:jc w:val="both"/>
        <w:rPr>
          <w:b/>
          <w:color w:val="000000" w:themeColor="text1"/>
        </w:rPr>
      </w:pPr>
    </w:p>
    <w:p w14:paraId="62A5C121" w14:textId="77777777" w:rsidR="007835C8" w:rsidRDefault="007835C8" w:rsidP="00C700CA">
      <w:pPr>
        <w:spacing w:after="0" w:line="240" w:lineRule="auto"/>
        <w:jc w:val="both"/>
        <w:rPr>
          <w:b/>
          <w:color w:val="000000" w:themeColor="text1"/>
        </w:rPr>
      </w:pPr>
    </w:p>
    <w:p w14:paraId="269A1333" w14:textId="5A0A9292" w:rsidR="00D867B4" w:rsidRPr="00CE5DD6" w:rsidRDefault="00D867B4" w:rsidP="00C700CA">
      <w:pPr>
        <w:spacing w:after="0" w:line="240" w:lineRule="auto"/>
        <w:jc w:val="both"/>
        <w:rPr>
          <w:b/>
          <w:color w:val="000000" w:themeColor="text1"/>
        </w:rPr>
      </w:pPr>
      <w:r w:rsidRPr="00CE5DD6">
        <w:rPr>
          <w:b/>
          <w:color w:val="000000" w:themeColor="text1"/>
        </w:rPr>
        <w:lastRenderedPageBreak/>
        <w:t>ROZDZIAŁ II</w:t>
      </w:r>
      <w:r w:rsidR="00235AAD" w:rsidRPr="00CE5DD6">
        <w:rPr>
          <w:b/>
          <w:color w:val="000000" w:themeColor="text1"/>
        </w:rPr>
        <w:t xml:space="preserve"> </w:t>
      </w:r>
    </w:p>
    <w:p w14:paraId="2A87AE8F" w14:textId="32407639" w:rsidR="0022019B" w:rsidRPr="00CE5DD6" w:rsidRDefault="0022019B" w:rsidP="00C700CA">
      <w:pPr>
        <w:spacing w:after="0" w:line="240" w:lineRule="auto"/>
        <w:jc w:val="both"/>
        <w:rPr>
          <w:b/>
          <w:color w:val="000000" w:themeColor="text1"/>
        </w:rPr>
      </w:pPr>
    </w:p>
    <w:p w14:paraId="70869F02" w14:textId="77777777" w:rsidR="0022019B" w:rsidRPr="00CE5DD6" w:rsidRDefault="0022019B" w:rsidP="00C700CA">
      <w:pPr>
        <w:spacing w:after="0" w:line="240" w:lineRule="auto"/>
        <w:jc w:val="both"/>
        <w:rPr>
          <w:b/>
          <w:color w:val="000000" w:themeColor="text1"/>
        </w:rPr>
      </w:pPr>
    </w:p>
    <w:p w14:paraId="7FDF5853" w14:textId="4243D7E7" w:rsidR="005D24FF" w:rsidRDefault="005D24FF" w:rsidP="005D24FF">
      <w:pPr>
        <w:spacing w:after="0" w:line="240" w:lineRule="auto"/>
        <w:jc w:val="both"/>
        <w:rPr>
          <w:rFonts w:cs="Verdana-Bold CE"/>
          <w:b/>
          <w:bCs/>
          <w:lang w:eastAsia="pl-PL"/>
        </w:rPr>
      </w:pPr>
      <w:r w:rsidRPr="00CE5DD6">
        <w:rPr>
          <w:rFonts w:cs="Verdana-Bold CE"/>
          <w:b/>
          <w:bCs/>
          <w:color w:val="000000" w:themeColor="text1"/>
          <w:lang w:eastAsia="pl-PL"/>
        </w:rPr>
        <w:t>Zakres ubezpieczenia</w:t>
      </w:r>
      <w:r>
        <w:rPr>
          <w:rFonts w:cs="Verdana-Bold CE"/>
          <w:b/>
          <w:bCs/>
          <w:lang w:eastAsia="pl-PL"/>
        </w:rPr>
        <w:t>, p</w:t>
      </w:r>
      <w:r w:rsidRPr="00B768EC">
        <w:rPr>
          <w:rFonts w:cs="Verdana-Bold CE"/>
          <w:b/>
          <w:bCs/>
          <w:lang w:eastAsia="pl-PL"/>
        </w:rPr>
        <w:t>rzedmiot ubezpieczenia, sumy ubezpieczenia, sumy gwarancyjne, limity odpowiedzialności, systemy ubezpieczenia, wartości ubezpieczenia, klauzul</w:t>
      </w:r>
      <w:r>
        <w:rPr>
          <w:rFonts w:cs="Verdana-Bold CE"/>
          <w:b/>
          <w:bCs/>
          <w:lang w:eastAsia="pl-PL"/>
        </w:rPr>
        <w:t>e</w:t>
      </w:r>
      <w:r w:rsidRPr="00B768EC">
        <w:rPr>
          <w:rFonts w:cs="Verdana-Bold CE"/>
          <w:b/>
          <w:bCs/>
          <w:lang w:eastAsia="pl-PL"/>
        </w:rPr>
        <w:t xml:space="preserve"> znajdują się we właściwych  </w:t>
      </w:r>
      <w:r w:rsidR="00420B61">
        <w:rPr>
          <w:rFonts w:cs="Verdana-Bold CE"/>
          <w:b/>
          <w:bCs/>
          <w:lang w:eastAsia="pl-PL"/>
        </w:rPr>
        <w:t xml:space="preserve">Punktach </w:t>
      </w:r>
      <w:r w:rsidRPr="00B768EC">
        <w:rPr>
          <w:rFonts w:cs="Verdana-Bold CE"/>
          <w:b/>
          <w:bCs/>
          <w:lang w:eastAsia="pl-PL"/>
        </w:rPr>
        <w:t xml:space="preserve"> Opisu przedmiotu ubezpieczenia</w:t>
      </w:r>
      <w:r>
        <w:rPr>
          <w:rFonts w:cs="Verdana-Bold CE"/>
          <w:b/>
          <w:bCs/>
          <w:lang w:eastAsia="pl-PL"/>
        </w:rPr>
        <w:t>, z podziałem na:</w:t>
      </w:r>
    </w:p>
    <w:p w14:paraId="3FBE8FAF" w14:textId="06CCB794" w:rsidR="00445E92" w:rsidRDefault="00445E92" w:rsidP="005D24FF">
      <w:pPr>
        <w:spacing w:after="0" w:line="240" w:lineRule="auto"/>
        <w:jc w:val="both"/>
        <w:rPr>
          <w:rFonts w:cs="Verdana-Bold CE"/>
          <w:b/>
          <w:bCs/>
          <w:lang w:eastAsia="pl-PL"/>
        </w:rPr>
      </w:pPr>
    </w:p>
    <w:p w14:paraId="76AB5412" w14:textId="25C5364B" w:rsidR="00164CD2" w:rsidRDefault="00164CD2" w:rsidP="005D24FF">
      <w:pPr>
        <w:spacing w:after="0" w:line="240" w:lineRule="auto"/>
        <w:jc w:val="both"/>
        <w:rPr>
          <w:rFonts w:cs="Verdana-Bold CE"/>
          <w:b/>
          <w:bCs/>
          <w:lang w:eastAsia="pl-PL"/>
        </w:rPr>
      </w:pPr>
    </w:p>
    <w:p w14:paraId="34460BAE" w14:textId="77777777" w:rsidR="00445E92" w:rsidRDefault="00445E92" w:rsidP="005D24FF">
      <w:pPr>
        <w:spacing w:after="0" w:line="240" w:lineRule="auto"/>
        <w:jc w:val="both"/>
        <w:rPr>
          <w:rFonts w:cs="Verdana-Bold CE"/>
          <w:b/>
          <w:bCs/>
          <w:lang w:eastAsia="pl-PL"/>
        </w:rPr>
      </w:pPr>
    </w:p>
    <w:p w14:paraId="1ABBCD07" w14:textId="4E57FDCA" w:rsidR="00772D2C" w:rsidRPr="00B768EC" w:rsidRDefault="00345ABD" w:rsidP="00997679">
      <w:pPr>
        <w:pStyle w:val="Akapitzlist"/>
        <w:numPr>
          <w:ilvl w:val="0"/>
          <w:numId w:val="12"/>
        </w:numPr>
        <w:spacing w:after="0" w:line="240" w:lineRule="auto"/>
        <w:jc w:val="center"/>
        <w:rPr>
          <w:b/>
        </w:rPr>
      </w:pPr>
      <w:r>
        <w:rPr>
          <w:rFonts w:cs="Verdana-Bold"/>
          <w:b/>
          <w:bCs/>
          <w:lang w:eastAsia="pl-PL"/>
        </w:rPr>
        <w:t xml:space="preserve">PKT I - </w:t>
      </w:r>
      <w:r w:rsidR="00772D2C" w:rsidRPr="00772D2C">
        <w:rPr>
          <w:rFonts w:cs="Verdana-Bold"/>
          <w:b/>
          <w:bCs/>
          <w:lang w:eastAsia="pl-PL"/>
        </w:rPr>
        <w:t xml:space="preserve"> </w:t>
      </w:r>
      <w:r w:rsidR="00772D2C" w:rsidRPr="00B768EC">
        <w:rPr>
          <w:rFonts w:cs="Verdana-Bold"/>
          <w:b/>
          <w:bCs/>
          <w:lang w:eastAsia="pl-PL"/>
        </w:rPr>
        <w:t>Ubezpieczenie mienia od wszystkich ryzyk</w:t>
      </w:r>
    </w:p>
    <w:p w14:paraId="14BBB38D" w14:textId="31B55318" w:rsidR="00D867B4" w:rsidRPr="00B768EC" w:rsidRDefault="00D867B4" w:rsidP="00345ABD">
      <w:pPr>
        <w:pStyle w:val="Akapitzlist"/>
        <w:tabs>
          <w:tab w:val="left" w:pos="284"/>
        </w:tabs>
        <w:spacing w:after="0" w:line="240" w:lineRule="auto"/>
        <w:ind w:left="0"/>
        <w:rPr>
          <w:b/>
        </w:rPr>
      </w:pPr>
    </w:p>
    <w:p w14:paraId="7FE3F77E" w14:textId="77777777" w:rsidR="00D867B4" w:rsidRPr="00B768EC" w:rsidRDefault="00D867B4" w:rsidP="00B428FB">
      <w:pPr>
        <w:tabs>
          <w:tab w:val="left" w:pos="426"/>
        </w:tabs>
        <w:spacing w:after="0" w:line="240" w:lineRule="auto"/>
        <w:jc w:val="both"/>
      </w:pPr>
      <w:r w:rsidRPr="00B768EC">
        <w:t>1.</w:t>
      </w:r>
      <w:r w:rsidRPr="00B768EC">
        <w:tab/>
        <w:t>Przedmiot ubezpieczenia</w:t>
      </w:r>
    </w:p>
    <w:p w14:paraId="679AA3B8" w14:textId="1C704132" w:rsidR="00D867B4" w:rsidRPr="00B768EC" w:rsidRDefault="00D867B4" w:rsidP="00FC75AE">
      <w:pPr>
        <w:spacing w:after="0" w:line="240" w:lineRule="auto"/>
        <w:jc w:val="both"/>
        <w:rPr>
          <w:rFonts w:cs="Arial"/>
        </w:rPr>
      </w:pPr>
      <w:r w:rsidRPr="00B768EC">
        <w:rPr>
          <w:rFonts w:cs="Arial"/>
        </w:rPr>
        <w:t>Przedmiotem ubezpieczenia jest mienie</w:t>
      </w:r>
      <w:r w:rsidR="00827581">
        <w:rPr>
          <w:rFonts w:cs="Arial"/>
        </w:rPr>
        <w:t xml:space="preserve"> </w:t>
      </w:r>
      <w:r w:rsidRPr="00B768EC">
        <w:rPr>
          <w:rFonts w:cs="Arial"/>
        </w:rPr>
        <w:t>stanowiące własność</w:t>
      </w:r>
      <w:r w:rsidR="001907BC">
        <w:rPr>
          <w:rFonts w:cs="Arial"/>
        </w:rPr>
        <w:t xml:space="preserve"> lub </w:t>
      </w:r>
      <w:r w:rsidRPr="00B768EC">
        <w:rPr>
          <w:rFonts w:cs="Arial"/>
        </w:rPr>
        <w:t>będące w</w:t>
      </w:r>
      <w:r w:rsidR="001907BC">
        <w:rPr>
          <w:rFonts w:cs="Arial"/>
        </w:rPr>
        <w:t xml:space="preserve"> </w:t>
      </w:r>
      <w:r w:rsidRPr="00B768EC">
        <w:rPr>
          <w:rFonts w:cs="Arial"/>
        </w:rPr>
        <w:t>posiadaniu lub</w:t>
      </w:r>
      <w:r w:rsidR="00E84DD6">
        <w:rPr>
          <w:rFonts w:cs="Arial"/>
        </w:rPr>
        <w:t xml:space="preserve"> </w:t>
      </w:r>
      <w:r w:rsidRPr="00B768EC">
        <w:rPr>
          <w:rFonts w:cs="Arial"/>
        </w:rPr>
        <w:t>zarządzaniu/administrowaniu</w:t>
      </w:r>
      <w:r w:rsidR="001907BC">
        <w:rPr>
          <w:rFonts w:cs="Arial"/>
        </w:rPr>
        <w:t xml:space="preserve"> przez Zakład Gospodarki Mieszkaniowej</w:t>
      </w:r>
      <w:r w:rsidRPr="00B768EC">
        <w:rPr>
          <w:rFonts w:cs="Arial"/>
        </w:rPr>
        <w:t>. Ochroną zostaną objęte</w:t>
      </w:r>
      <w:r w:rsidR="001907BC">
        <w:rPr>
          <w:rFonts w:cs="Arial"/>
        </w:rPr>
        <w:br/>
      </w:r>
      <w:r w:rsidRPr="00B768EC">
        <w:rPr>
          <w:rFonts w:cs="Arial"/>
        </w:rPr>
        <w:t xml:space="preserve">w szczególności: </w:t>
      </w:r>
    </w:p>
    <w:p w14:paraId="3287A8EE" w14:textId="35FD4BA9" w:rsidR="00D867B4" w:rsidRPr="00B768EC" w:rsidRDefault="00D867B4" w:rsidP="008C4B34">
      <w:pPr>
        <w:pStyle w:val="Akapitzlist"/>
        <w:numPr>
          <w:ilvl w:val="0"/>
          <w:numId w:val="2"/>
        </w:numPr>
        <w:tabs>
          <w:tab w:val="left" w:pos="360"/>
        </w:tabs>
        <w:spacing w:after="0" w:line="240" w:lineRule="auto"/>
        <w:ind w:left="0" w:firstLine="0"/>
        <w:jc w:val="both"/>
      </w:pPr>
      <w:r w:rsidRPr="00B768EC">
        <w:t>bez względu na wiek, stopień umorzenia/amortyzacji i technicznego/faktycznego zużycia</w:t>
      </w:r>
      <w:r w:rsidR="004F558A">
        <w:t xml:space="preserve"> oraz bez względu na sposób udokumentowania posiadania/ przyjęcia mienia (protokół, faktura, umowa itp.)</w:t>
      </w:r>
      <w:r w:rsidRPr="00B768EC">
        <w:t>, zadeklarowane środki trwałe Ubezpieczającego, z  uwzględnieniem nakładów inwestycyjnych, w skład w/w mienia wchodzą m.in. niżej wymienione składniki:</w:t>
      </w:r>
    </w:p>
    <w:p w14:paraId="19687932" w14:textId="1FD8676A" w:rsidR="00D867B4" w:rsidRPr="00B768EC" w:rsidRDefault="00D867B4" w:rsidP="008C4B34">
      <w:pPr>
        <w:pStyle w:val="Akapitzlist"/>
        <w:numPr>
          <w:ilvl w:val="0"/>
          <w:numId w:val="3"/>
        </w:numPr>
        <w:spacing w:after="0" w:line="240" w:lineRule="auto"/>
        <w:jc w:val="both"/>
      </w:pPr>
      <w:r w:rsidRPr="00B768EC">
        <w:t>budynki, lokale w tym lokale mieszkalne</w:t>
      </w:r>
      <w:r w:rsidR="00C07A99">
        <w:t xml:space="preserve"> </w:t>
      </w:r>
      <w:r w:rsidR="005F6F64">
        <w:t xml:space="preserve">i niemieszkalne </w:t>
      </w:r>
      <w:r w:rsidR="00C07A99">
        <w:t>wraz z elementami infrastruktury</w:t>
      </w:r>
      <w:r w:rsidR="005F6F64">
        <w:t xml:space="preserve"> trwale związane</w:t>
      </w:r>
      <w:r w:rsidR="00E01E6A">
        <w:t>j</w:t>
      </w:r>
      <w:r w:rsidR="005F6F64">
        <w:t xml:space="preserve"> z budynkiem</w:t>
      </w:r>
      <w:r w:rsidR="00C07A99">
        <w:t xml:space="preserve"> (</w:t>
      </w:r>
      <w:r w:rsidR="00F46FBD">
        <w:t xml:space="preserve">np. </w:t>
      </w:r>
      <w:r w:rsidR="00C07A99">
        <w:t>monitoring, domofon);</w:t>
      </w:r>
    </w:p>
    <w:p w14:paraId="57FE389F" w14:textId="77777777" w:rsidR="00161189" w:rsidRDefault="006272CE" w:rsidP="008C4B34">
      <w:pPr>
        <w:pStyle w:val="Akapitzlist"/>
        <w:numPr>
          <w:ilvl w:val="0"/>
          <w:numId w:val="3"/>
        </w:numPr>
        <w:spacing w:after="0" w:line="240" w:lineRule="auto"/>
        <w:jc w:val="both"/>
      </w:pPr>
      <w:r w:rsidRPr="00600AE5">
        <w:t>budowle</w:t>
      </w:r>
      <w:r w:rsidR="00161189">
        <w:t>;</w:t>
      </w:r>
    </w:p>
    <w:p w14:paraId="31B275D4" w14:textId="5D2551B3" w:rsidR="00604E5C" w:rsidRDefault="00604E5C" w:rsidP="008C4B34">
      <w:pPr>
        <w:pStyle w:val="Akapitzlist"/>
        <w:numPr>
          <w:ilvl w:val="0"/>
          <w:numId w:val="3"/>
        </w:numPr>
        <w:spacing w:after="0" w:line="240" w:lineRule="auto"/>
        <w:jc w:val="both"/>
      </w:pPr>
      <w:r>
        <w:t>pustostany w tym mieszkalne i niemieszkalne;</w:t>
      </w:r>
    </w:p>
    <w:p w14:paraId="4ECF1436" w14:textId="77777777" w:rsidR="00D867B4" w:rsidRDefault="00D867B4" w:rsidP="008C4B34">
      <w:pPr>
        <w:pStyle w:val="Akapitzlist"/>
        <w:numPr>
          <w:ilvl w:val="0"/>
          <w:numId w:val="3"/>
        </w:numPr>
        <w:spacing w:after="0" w:line="240" w:lineRule="auto"/>
        <w:jc w:val="both"/>
      </w:pPr>
      <w:r w:rsidRPr="00B768EC">
        <w:t>maszyny, urządzenia i wyposażenie;</w:t>
      </w:r>
    </w:p>
    <w:p w14:paraId="79473D65" w14:textId="77777777" w:rsidR="00D867B4" w:rsidRPr="00B768EC" w:rsidRDefault="00D867B4" w:rsidP="008C4B34">
      <w:pPr>
        <w:pStyle w:val="Akapitzlist"/>
        <w:numPr>
          <w:ilvl w:val="0"/>
          <w:numId w:val="3"/>
        </w:numPr>
        <w:spacing w:after="0" w:line="240" w:lineRule="auto"/>
        <w:jc w:val="both"/>
      </w:pPr>
      <w:r w:rsidRPr="00B768EC">
        <w:t>mienie należące do Zamawiającego/Ubezpieczonego, użytkowane przez osoby trzecie na podstawie umowy najmu, leasingu, dzierżawy, użyczenia lub podobnych tytułów prawnych;</w:t>
      </w:r>
    </w:p>
    <w:p w14:paraId="3D0B4D78" w14:textId="77777777" w:rsidR="00D867B4" w:rsidRPr="00B768EC" w:rsidRDefault="00D867B4" w:rsidP="008C4B34">
      <w:pPr>
        <w:pStyle w:val="Akapitzlist"/>
        <w:numPr>
          <w:ilvl w:val="0"/>
          <w:numId w:val="3"/>
        </w:numPr>
        <w:spacing w:after="0" w:line="240" w:lineRule="auto"/>
        <w:jc w:val="both"/>
      </w:pPr>
      <w:r w:rsidRPr="00B768EC">
        <w:t>obiekty małej architektury</w:t>
      </w:r>
      <w:r w:rsidR="007E5F0F">
        <w:t>;</w:t>
      </w:r>
      <w:r w:rsidRPr="00B768EC">
        <w:t xml:space="preserve"> </w:t>
      </w:r>
    </w:p>
    <w:p w14:paraId="75A7BF25" w14:textId="77777777" w:rsidR="00D867B4" w:rsidRPr="002B5284" w:rsidRDefault="00D867B4" w:rsidP="008C4B34">
      <w:pPr>
        <w:pStyle w:val="Akapitzlist"/>
        <w:numPr>
          <w:ilvl w:val="0"/>
          <w:numId w:val="3"/>
        </w:numPr>
        <w:spacing w:after="0" w:line="240" w:lineRule="auto"/>
        <w:jc w:val="both"/>
      </w:pPr>
      <w:r w:rsidRPr="00B768EC">
        <w:t>pozostałe nie sklasyfikowane wyżej składniki mienia należące do Ubezpieczonych</w:t>
      </w:r>
      <w:r w:rsidR="007259C3">
        <w:t xml:space="preserve"> lub będące w jego posiadaniu, w pieczy lub pod dozorem</w:t>
      </w:r>
      <w:r w:rsidR="00005F91">
        <w:t>;</w:t>
      </w:r>
    </w:p>
    <w:p w14:paraId="746DD224" w14:textId="00F94FD3" w:rsidR="00D867B4" w:rsidRPr="00B768EC" w:rsidRDefault="00D867B4" w:rsidP="001907BC">
      <w:pPr>
        <w:pStyle w:val="Akapitzlist"/>
        <w:numPr>
          <w:ilvl w:val="0"/>
          <w:numId w:val="2"/>
        </w:numPr>
        <w:tabs>
          <w:tab w:val="left" w:pos="360"/>
        </w:tabs>
        <w:spacing w:after="0" w:line="240" w:lineRule="auto"/>
        <w:ind w:left="360" w:hanging="360"/>
        <w:jc w:val="both"/>
      </w:pPr>
      <w:r w:rsidRPr="00B768EC">
        <w:t>niskocenne składniki majątku trwałego,</w:t>
      </w:r>
    </w:p>
    <w:p w14:paraId="3423B4D4" w14:textId="43DD7970" w:rsidR="00D867B4" w:rsidRPr="00B768EC" w:rsidRDefault="00D867B4" w:rsidP="008C4B34">
      <w:pPr>
        <w:numPr>
          <w:ilvl w:val="0"/>
          <w:numId w:val="2"/>
        </w:numPr>
        <w:tabs>
          <w:tab w:val="left" w:pos="360"/>
        </w:tabs>
        <w:spacing w:after="0" w:line="240" w:lineRule="auto"/>
        <w:ind w:left="360" w:hanging="360"/>
        <w:jc w:val="both"/>
      </w:pPr>
      <w:r w:rsidRPr="00B768EC">
        <w:t xml:space="preserve">mienie osób trzecich (przekazane Ubezpieczającemu/Ubezpieczonemu do używania w ramach najmu, dzierżawy, </w:t>
      </w:r>
      <w:r w:rsidRPr="009A0D71">
        <w:rPr>
          <w:color w:val="000000" w:themeColor="text1"/>
        </w:rPr>
        <w:t xml:space="preserve">użyczenia lub innej formy korzystania z cudzej rzeczy; przez mienie osób trzecich rozumie się również: dzieła sztuki i eksponaty powierzone </w:t>
      </w:r>
      <w:r w:rsidR="00CF2FAF" w:rsidRPr="00B768EC">
        <w:t>Zamawiające</w:t>
      </w:r>
      <w:r w:rsidR="00CF2FAF">
        <w:t>mu</w:t>
      </w:r>
      <w:r w:rsidR="00CF2FAF" w:rsidRPr="00B768EC">
        <w:t>/Ubezpieczone</w:t>
      </w:r>
      <w:r w:rsidR="00CF2FAF">
        <w:t>mu</w:t>
      </w:r>
      <w:r w:rsidR="00CF2FAF" w:rsidRPr="00B768EC">
        <w:t>,</w:t>
      </w:r>
      <w:r w:rsidR="001907BC">
        <w:br/>
      </w:r>
      <w:r w:rsidRPr="009A0D71">
        <w:rPr>
          <w:color w:val="000000" w:themeColor="text1"/>
        </w:rPr>
        <w:t>a także aparaturę i urządzenia nagłaśniające, oświetlenie</w:t>
      </w:r>
      <w:r w:rsidRPr="00B768EC">
        <w:t>, sprzęt muzyczny wykorzystywany</w:t>
      </w:r>
      <w:r w:rsidR="001907BC">
        <w:br/>
      </w:r>
      <w:r w:rsidRPr="00B768EC">
        <w:t xml:space="preserve">w ramach prowadzonej działalności przez </w:t>
      </w:r>
      <w:r w:rsidR="001265A5" w:rsidRPr="00B768EC">
        <w:t>Ubezpieczonych</w:t>
      </w:r>
      <w:r w:rsidRPr="00B768EC">
        <w:t>) wraz z nakładami inwestycyjnymi w obcy środek trwały,</w:t>
      </w:r>
    </w:p>
    <w:p w14:paraId="58DCE555" w14:textId="77777777" w:rsidR="00D867B4" w:rsidRPr="00B768EC" w:rsidRDefault="00D867B4" w:rsidP="008C4B34">
      <w:pPr>
        <w:numPr>
          <w:ilvl w:val="0"/>
          <w:numId w:val="2"/>
        </w:numPr>
        <w:tabs>
          <w:tab w:val="left" w:pos="360"/>
        </w:tabs>
        <w:spacing w:after="0" w:line="240" w:lineRule="auto"/>
        <w:ind w:left="360" w:hanging="360"/>
        <w:jc w:val="both"/>
      </w:pPr>
      <w:r w:rsidRPr="00B768EC">
        <w:t>mienie pracownicze,</w:t>
      </w:r>
    </w:p>
    <w:p w14:paraId="2D56D030" w14:textId="6ECCD826" w:rsidR="00D867B4" w:rsidRDefault="00D867B4" w:rsidP="008C4B34">
      <w:pPr>
        <w:pStyle w:val="Akapitzlist"/>
        <w:numPr>
          <w:ilvl w:val="0"/>
          <w:numId w:val="2"/>
        </w:numPr>
        <w:tabs>
          <w:tab w:val="left" w:pos="360"/>
        </w:tabs>
        <w:spacing w:after="0" w:line="240" w:lineRule="auto"/>
        <w:ind w:left="360" w:hanging="360"/>
        <w:jc w:val="both"/>
        <w:rPr>
          <w:color w:val="000000" w:themeColor="text1"/>
        </w:rPr>
      </w:pPr>
      <w:r w:rsidRPr="00C75636">
        <w:rPr>
          <w:color w:val="000000" w:themeColor="text1"/>
        </w:rPr>
        <w:t>dokumenty i akta (sumę ubezpieczenia akt stanowi koszt  poniesionych nakładów materiałowych  z uwzględnieniem rob</w:t>
      </w:r>
      <w:r w:rsidR="007E5F0F" w:rsidRPr="00C75636">
        <w:rPr>
          <w:color w:val="000000" w:themeColor="text1"/>
        </w:rPr>
        <w:t>ocizny i kosztów ratowania)</w:t>
      </w:r>
      <w:r w:rsidR="00720EAF">
        <w:rPr>
          <w:color w:val="000000" w:themeColor="text1"/>
        </w:rPr>
        <w:t>,</w:t>
      </w:r>
    </w:p>
    <w:p w14:paraId="174CBA9A" w14:textId="3847BA94" w:rsidR="00720EAF" w:rsidRPr="00C75636" w:rsidRDefault="00720EAF" w:rsidP="008C4B34">
      <w:pPr>
        <w:pStyle w:val="Akapitzlist"/>
        <w:numPr>
          <w:ilvl w:val="0"/>
          <w:numId w:val="2"/>
        </w:numPr>
        <w:tabs>
          <w:tab w:val="left" w:pos="360"/>
        </w:tabs>
        <w:spacing w:after="0" w:line="240" w:lineRule="auto"/>
        <w:ind w:left="360" w:hanging="360"/>
        <w:jc w:val="both"/>
        <w:rPr>
          <w:color w:val="000000" w:themeColor="text1"/>
        </w:rPr>
      </w:pPr>
      <w:r>
        <w:rPr>
          <w:color w:val="000000" w:themeColor="text1"/>
        </w:rPr>
        <w:t xml:space="preserve">systemy fotowoltaiczne, solarne. </w:t>
      </w:r>
    </w:p>
    <w:p w14:paraId="767D80E6" w14:textId="77777777" w:rsidR="00D867B4" w:rsidRPr="00B768EC" w:rsidRDefault="00D867B4" w:rsidP="008E7124">
      <w:pPr>
        <w:pStyle w:val="Akapitzlist"/>
        <w:spacing w:after="0" w:line="240" w:lineRule="auto"/>
        <w:ind w:left="360" w:hanging="360"/>
        <w:jc w:val="both"/>
      </w:pPr>
    </w:p>
    <w:p w14:paraId="47C6F1FD" w14:textId="77777777" w:rsidR="00D867B4" w:rsidRDefault="00D867B4" w:rsidP="00FC75AE">
      <w:pPr>
        <w:spacing w:after="0" w:line="240" w:lineRule="auto"/>
        <w:jc w:val="both"/>
      </w:pPr>
      <w:r w:rsidRPr="00B768EC">
        <w:t>2. Bez względu na odmienne postanowienia ogólnych warunków ubezpieczenia ochroną ubezpieczeniową zostaną objęte:</w:t>
      </w:r>
    </w:p>
    <w:p w14:paraId="363E4942" w14:textId="285BE4E1" w:rsidR="00D867B4" w:rsidRPr="009E24A6" w:rsidRDefault="00D867B4" w:rsidP="00B428FB">
      <w:pPr>
        <w:spacing w:after="0" w:line="240" w:lineRule="auto"/>
        <w:ind w:left="284" w:hanging="284"/>
        <w:jc w:val="both"/>
      </w:pPr>
      <w:r w:rsidRPr="00B768EC">
        <w:t>a. sieci elektroenergetyczne oraz inne przyłącza związane z funkcjonowaniem obiektu tj. m.in. zamontowane w budynkach linie kablowe, światłowodowe, telekomunikacyjne, elektryczne wraz ze stacjami transformatorowo - rozdzielczymi, oraz linie naziemne, podziemne i ich wyposażenie, jeżeli służą wyłącznie zaspokojeniu potrzeb Ubezpieczonego w ramach prowadzonej działalności</w:t>
      </w:r>
      <w:r w:rsidR="00E84DD6">
        <w:br/>
      </w:r>
      <w:r w:rsidRPr="009E24A6">
        <w:t>i stanowią jego własność oraz zlokalizowane są na terenie będącym w jego posiadaniu,</w:t>
      </w:r>
    </w:p>
    <w:p w14:paraId="0E8D345C" w14:textId="65953288" w:rsidR="00D867B4" w:rsidRPr="009E24A6" w:rsidRDefault="00D867B4" w:rsidP="00B428FB">
      <w:pPr>
        <w:spacing w:after="0" w:line="240" w:lineRule="auto"/>
        <w:ind w:left="284" w:hanging="284"/>
        <w:jc w:val="both"/>
      </w:pPr>
      <w:r w:rsidRPr="009E24A6">
        <w:t xml:space="preserve">b. </w:t>
      </w:r>
      <w:r w:rsidR="00081C9E" w:rsidRPr="009E24A6">
        <w:t xml:space="preserve"> </w:t>
      </w:r>
      <w:r w:rsidRPr="009E24A6">
        <w:t>sprzęt elektroniczny stacjonarny i przenośny</w:t>
      </w:r>
      <w:r w:rsidR="00B15689" w:rsidRPr="009E24A6">
        <w:t xml:space="preserve"> (nie ujęty w </w:t>
      </w:r>
      <w:r w:rsidR="008A7E32" w:rsidRPr="009E24A6">
        <w:t>PKT</w:t>
      </w:r>
      <w:r w:rsidR="00CD3C63" w:rsidRPr="009E24A6">
        <w:t xml:space="preserve"> II</w:t>
      </w:r>
      <w:r w:rsidR="008A7E32" w:rsidRPr="009E24A6">
        <w:t xml:space="preserve"> </w:t>
      </w:r>
      <w:r w:rsidR="00CD3C63" w:rsidRPr="009E24A6">
        <w:t>Rozdział</w:t>
      </w:r>
      <w:r w:rsidR="008A7E32" w:rsidRPr="009E24A6">
        <w:t xml:space="preserve"> </w:t>
      </w:r>
      <w:r w:rsidR="00CD3C63" w:rsidRPr="009E24A6">
        <w:t>I</w:t>
      </w:r>
      <w:r w:rsidR="008A7E32" w:rsidRPr="009E24A6">
        <w:t>I</w:t>
      </w:r>
      <w:r w:rsidR="00B15689" w:rsidRPr="009E24A6">
        <w:t xml:space="preserve">) </w:t>
      </w:r>
    </w:p>
    <w:p w14:paraId="5A1E568E" w14:textId="44AA001B" w:rsidR="00D867B4" w:rsidRPr="00A8514E" w:rsidRDefault="00703174" w:rsidP="00B428FB">
      <w:pPr>
        <w:spacing w:after="0" w:line="240" w:lineRule="auto"/>
        <w:ind w:left="284" w:hanging="284"/>
        <w:jc w:val="both"/>
      </w:pPr>
      <w:r w:rsidRPr="00A8514E">
        <w:t>c</w:t>
      </w:r>
      <w:r w:rsidR="00D867B4" w:rsidRPr="00A8514E">
        <w:t xml:space="preserve">. </w:t>
      </w:r>
      <w:r w:rsidR="00081C9E" w:rsidRPr="00A8514E">
        <w:t xml:space="preserve"> </w:t>
      </w:r>
      <w:r w:rsidR="00D867B4" w:rsidRPr="00A8514E">
        <w:t>wiaty oraz mienie się</w:t>
      </w:r>
      <w:r w:rsidR="001265A5" w:rsidRPr="00A8514E">
        <w:t xml:space="preserve"> </w:t>
      </w:r>
      <w:r w:rsidR="00D867B4" w:rsidRPr="00A8514E">
        <w:t>w nich znajdujące,</w:t>
      </w:r>
    </w:p>
    <w:p w14:paraId="5CDD5A8C" w14:textId="3F20B328" w:rsidR="00D867B4" w:rsidRPr="00B768EC" w:rsidRDefault="00703174" w:rsidP="00B428FB">
      <w:pPr>
        <w:tabs>
          <w:tab w:val="left" w:pos="6840"/>
        </w:tabs>
        <w:spacing w:after="0" w:line="240" w:lineRule="auto"/>
        <w:ind w:left="284" w:hanging="284"/>
        <w:jc w:val="both"/>
      </w:pPr>
      <w:r>
        <w:t>d</w:t>
      </w:r>
      <w:r w:rsidR="00D867B4" w:rsidRPr="00B768EC">
        <w:t>.</w:t>
      </w:r>
      <w:r w:rsidR="001265A5" w:rsidRPr="00B768EC">
        <w:t xml:space="preserve"> </w:t>
      </w:r>
      <w:r w:rsidR="00D867B4" w:rsidRPr="00B768EC">
        <w:t xml:space="preserve">sprzęt nagłaśniający, </w:t>
      </w:r>
      <w:r w:rsidR="00F73EDF">
        <w:t xml:space="preserve">muzyczny, </w:t>
      </w:r>
      <w:r w:rsidR="00D867B4" w:rsidRPr="00B768EC">
        <w:t>audiowizualny oraz sprzęt wykorzystywany przy organizacji imprez</w:t>
      </w:r>
      <w:r w:rsidR="007E5F0F">
        <w:t>.</w:t>
      </w:r>
    </w:p>
    <w:p w14:paraId="32E7941D" w14:textId="77777777" w:rsidR="00D867B4" w:rsidRPr="00B768EC" w:rsidRDefault="00D867B4" w:rsidP="00FC75AE">
      <w:pPr>
        <w:spacing w:after="0" w:line="240" w:lineRule="auto"/>
        <w:jc w:val="both"/>
      </w:pPr>
    </w:p>
    <w:p w14:paraId="7929DB8C" w14:textId="07E9187E" w:rsidR="00D867B4" w:rsidRPr="00964F76" w:rsidRDefault="00D867B4" w:rsidP="00FC75AE">
      <w:pPr>
        <w:spacing w:after="0" w:line="240" w:lineRule="auto"/>
        <w:jc w:val="both"/>
        <w:rPr>
          <w:b/>
          <w:color w:val="000000" w:themeColor="text1"/>
        </w:rPr>
      </w:pPr>
      <w:r w:rsidRPr="00964F76">
        <w:rPr>
          <w:color w:val="000000" w:themeColor="text1"/>
        </w:rPr>
        <w:t xml:space="preserve">Wykaz ubezpieczonego mienia </w:t>
      </w:r>
      <w:r w:rsidR="004C55ED">
        <w:rPr>
          <w:color w:val="000000" w:themeColor="text1"/>
        </w:rPr>
        <w:t xml:space="preserve">Zakładu </w:t>
      </w:r>
      <w:r w:rsidR="00440567" w:rsidRPr="00964F76">
        <w:rPr>
          <w:color w:val="000000" w:themeColor="text1"/>
        </w:rPr>
        <w:t>Gospodarki</w:t>
      </w:r>
      <w:r w:rsidR="004C55ED">
        <w:rPr>
          <w:color w:val="000000" w:themeColor="text1"/>
        </w:rPr>
        <w:t xml:space="preserve"> Mieszkaniowej </w:t>
      </w:r>
      <w:r w:rsidRPr="00964F76">
        <w:rPr>
          <w:color w:val="000000" w:themeColor="text1"/>
        </w:rPr>
        <w:t>znajduje się</w:t>
      </w:r>
      <w:r w:rsidR="00440567" w:rsidRPr="00964F76">
        <w:rPr>
          <w:color w:val="000000" w:themeColor="text1"/>
        </w:rPr>
        <w:br/>
      </w:r>
      <w:r w:rsidRPr="00964F76">
        <w:rPr>
          <w:color w:val="000000" w:themeColor="text1"/>
        </w:rPr>
        <w:t>w załącznik</w:t>
      </w:r>
      <w:r w:rsidR="00440567" w:rsidRPr="00964F76">
        <w:rPr>
          <w:color w:val="000000" w:themeColor="text1"/>
        </w:rPr>
        <w:t>u</w:t>
      </w:r>
      <w:r w:rsidR="003A17AA" w:rsidRPr="00964F76">
        <w:rPr>
          <w:color w:val="000000" w:themeColor="text1"/>
        </w:rPr>
        <w:t xml:space="preserve"> </w:t>
      </w:r>
      <w:r w:rsidR="00A827E6" w:rsidRPr="00964F76">
        <w:rPr>
          <w:color w:val="000000" w:themeColor="text1"/>
        </w:rPr>
        <w:t xml:space="preserve">do </w:t>
      </w:r>
      <w:r w:rsidR="00A827E6" w:rsidRPr="00964F76">
        <w:rPr>
          <w:b/>
          <w:color w:val="000000" w:themeColor="text1"/>
        </w:rPr>
        <w:t xml:space="preserve">SWZ </w:t>
      </w:r>
      <w:r w:rsidRPr="00964F76">
        <w:rPr>
          <w:b/>
          <w:color w:val="000000" w:themeColor="text1"/>
        </w:rPr>
        <w:t>nr</w:t>
      </w:r>
      <w:r w:rsidR="00C638A0" w:rsidRPr="00964F76">
        <w:rPr>
          <w:b/>
          <w:color w:val="000000" w:themeColor="text1"/>
        </w:rPr>
        <w:t xml:space="preserve"> </w:t>
      </w:r>
      <w:r w:rsidR="004B691C" w:rsidRPr="00964F76">
        <w:rPr>
          <w:b/>
          <w:color w:val="000000" w:themeColor="text1"/>
        </w:rPr>
        <w:t>9</w:t>
      </w:r>
      <w:r w:rsidR="00AE6FDC" w:rsidRPr="00964F76">
        <w:rPr>
          <w:b/>
          <w:color w:val="000000" w:themeColor="text1"/>
        </w:rPr>
        <w:t xml:space="preserve"> </w:t>
      </w:r>
    </w:p>
    <w:p w14:paraId="70E1E2E2" w14:textId="77777777" w:rsidR="00B428FB" w:rsidRPr="002B5284" w:rsidRDefault="00B428FB" w:rsidP="00FC75AE">
      <w:pPr>
        <w:spacing w:after="0" w:line="240" w:lineRule="auto"/>
        <w:jc w:val="both"/>
      </w:pPr>
    </w:p>
    <w:p w14:paraId="24C9E520" w14:textId="08E9FF09" w:rsidR="00D867B4" w:rsidRDefault="00496521" w:rsidP="00FC75AE">
      <w:pPr>
        <w:spacing w:after="0" w:line="240" w:lineRule="auto"/>
        <w:jc w:val="both"/>
      </w:pPr>
      <w:r>
        <w:t>3</w:t>
      </w:r>
      <w:r w:rsidR="00D867B4" w:rsidRPr="00B768EC">
        <w:t>. ZAKRES UBEZPIECZENIA</w:t>
      </w:r>
      <w:r w:rsidR="009A7143">
        <w:t xml:space="preserve"> </w:t>
      </w:r>
    </w:p>
    <w:p w14:paraId="1AF4C8F4" w14:textId="3BCDF99B" w:rsidR="009A7143" w:rsidRDefault="00772D2C" w:rsidP="00772D2C">
      <w:pPr>
        <w:spacing w:after="0" w:line="240" w:lineRule="auto"/>
        <w:jc w:val="both"/>
      </w:pPr>
      <w:bookmarkStart w:id="10" w:name="_Hlk103686927"/>
      <w: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zdarzenia o charakterze losowym i niepewnym, które wystąpiło</w:t>
      </w:r>
      <w:r>
        <w:br/>
        <w:t>w sposób nagły, nieprzewidziany i niezależny od woli Ubezpieczającego oraz zaistniało w miejscu</w:t>
      </w:r>
      <w:r>
        <w:br/>
        <w:t>i w okresie ubezpieczenia. Za szkodę rozumie się także zalanie (również przez osoby trzecie), zanieczyszczenie lub skażenie ubezpieczonego mienia, powstałe na skutek jednego lub kilku zdarzeń losowych objętych umową ubezpieczenia, jeżeli w wyniku zalania, skażenia lub zanieczyszczenia nie może ono spełniać swoich funkcji i być prawidłowo eksploatowane, bez względu na to czy miało miejsce fizyczne uszkodzenie lub zniszczenie.</w:t>
      </w:r>
    </w:p>
    <w:p w14:paraId="032ACACB" w14:textId="77777777" w:rsidR="00772D2C" w:rsidRDefault="00772D2C" w:rsidP="00772D2C">
      <w:pPr>
        <w:spacing w:after="0" w:line="240" w:lineRule="auto"/>
        <w:jc w:val="both"/>
      </w:pPr>
    </w:p>
    <w:p w14:paraId="1BB277B5" w14:textId="13E37291" w:rsidR="00772D2C" w:rsidRDefault="00772D2C" w:rsidP="00772D2C">
      <w:pPr>
        <w:spacing w:after="0" w:line="240" w:lineRule="auto"/>
        <w:jc w:val="both"/>
      </w:pPr>
      <w:r>
        <w:t>3.1. W szczególności ochrona ubezpieczeniowa obejmuje odpowiedzialność za szkody powstałe</w:t>
      </w:r>
      <w:r w:rsidR="005579EF">
        <w:br/>
      </w:r>
      <w:r>
        <w:t>w wyniku:</w:t>
      </w:r>
    </w:p>
    <w:bookmarkEnd w:id="10"/>
    <w:p w14:paraId="4A5C3B41" w14:textId="5AE82D59" w:rsidR="00D867B4" w:rsidRDefault="00772D2C" w:rsidP="00C90D57">
      <w:pPr>
        <w:spacing w:after="0" w:line="240" w:lineRule="auto"/>
        <w:jc w:val="both"/>
      </w:pPr>
      <w:r>
        <w:t>•</w:t>
      </w:r>
      <w:r>
        <w:tab/>
        <w:t>pożaru, bezpośredniego uderzenia pioruna, wybuchu (eksplozji, implozji), upadku statku powietrznego (lub innego obiektu latającego lub jego części), fali dźwiękowej, silnego wiatru (oprócz bezpośredniego działania silnego wiatru/ huraganu na ubezpieczone mienie, pojęciem tym określa się również następstwa szkód spowodowane unoszonymi przez te siły przedmiotami/ częściami budynków/ drzew), huraganu (</w:t>
      </w:r>
      <w:r w:rsidR="007E3481">
        <w:t>z</w:t>
      </w:r>
      <w:r>
        <w:t xml:space="preserve">a huragan uważa się wiatr o prędkości nie mniejszej </w:t>
      </w:r>
      <w:r w:rsidRPr="00CD141E">
        <w:t>niż 1</w:t>
      </w:r>
      <w:r w:rsidR="003703F7" w:rsidRPr="00CD141E">
        <w:t>4</w:t>
      </w:r>
      <w:r>
        <w:t>,0m/sek., potwierdzonej przez Instytut Meteorologii i Gospodarki Wodnej lub przez inne jednostki badawcze</w:t>
      </w:r>
      <w:r w:rsidR="007E3481">
        <w:t>)</w:t>
      </w:r>
      <w:r>
        <w:t>. W przypadku nie odnotowania przez ww. jednostki wystąpienia wiatru o wskazanej prędkości ubezpieczyciel uznaje  szkody za spowodowane przez huragan, jeżeli w najbliższym sąsiedztwie stwierdzono szkody wywołane jego działaniem. Ubezpieczyciel odpowiada również za szkody</w:t>
      </w:r>
      <w:r w:rsidR="00C23966">
        <w:br/>
      </w:r>
      <w:r>
        <w:t xml:space="preserve">w ubezpieczonym mieniu  spowodowane przez przedmioty niesione przez wiatr o wskazanych parametrach), deszczu nawalnego, </w:t>
      </w:r>
      <w:r w:rsidR="007E3481">
        <w:t xml:space="preserve">podtopienia, </w:t>
      </w:r>
      <w:r>
        <w:t xml:space="preserve">powodzi, gradu, lawiny, śniegu oraz lodu (działanie ciężaru śniegu lub lodu na ubezpieczone mienie oraz przewrócenie się mienia sąsiedniego wskutek działania śniegu lub lodu na ubezpieczone mienie. Za ryzyko śniegu uważa się również szkody spowodowane zalaniem w wyniku gwałtownego topnienia mas śniegu lub lodu), pękania mrozowego, trzęsienia ziemi, </w:t>
      </w:r>
      <w:r w:rsidR="007E3481">
        <w:t xml:space="preserve">osiadania, </w:t>
      </w:r>
      <w:r>
        <w:t xml:space="preserve">osuwania lub zapadania się ziemi, </w:t>
      </w:r>
      <w:r w:rsidR="007E3481">
        <w:t xml:space="preserve">lawiny, </w:t>
      </w:r>
      <w:r>
        <w:t xml:space="preserve">uderzenia pojazdu </w:t>
      </w:r>
      <w:r w:rsidR="007E3481" w:rsidRPr="00776AE6">
        <w:t>(w tym pojazdu</w:t>
      </w:r>
      <w:r w:rsidR="007E3481">
        <w:t xml:space="preserve"> osób </w:t>
      </w:r>
      <w:r w:rsidR="007E3481" w:rsidRPr="00CD141E">
        <w:t>trzecich</w:t>
      </w:r>
      <w:r w:rsidR="00B608F5" w:rsidRPr="00CD141E">
        <w:t xml:space="preserve"> oraz pojazdu własnego</w:t>
      </w:r>
      <w:r w:rsidR="007E3481" w:rsidRPr="00CD141E">
        <w:t xml:space="preserve">, </w:t>
      </w:r>
      <w:r w:rsidRPr="00CD141E">
        <w:t xml:space="preserve">a </w:t>
      </w:r>
      <w:r>
        <w:t>także uderzenie jego części lub przewożonego ładunku</w:t>
      </w:r>
      <w:r w:rsidR="00B608F5">
        <w:t xml:space="preserve"> </w:t>
      </w:r>
      <w:r>
        <w:t>w ubezpieczone mienie), huku ponaddźwiękowego, dymu i sadzy, przypalenie i osmalenie bez widocznego ognia, szkody wodociągowej i kanalizacyjnej (w tym również szkody powstałe</w:t>
      </w:r>
      <w:r w:rsidR="00C23966">
        <w:br/>
      </w:r>
      <w:r>
        <w:t>w następstwie zamarznięcia i/lub pęknięcia rur, instalacji, klimatyzacji, umywalek, toalet, kranów,</w:t>
      </w:r>
      <w:r w:rsidR="00C23966">
        <w:br/>
      </w:r>
      <w:r>
        <w:t>a także elementów tych lub podobnych przedmiotów), samoczynnego uruchomienia się instalacji wszelkiego rodzaju, nieumyślnego pozostawienia otwartych zaworów</w:t>
      </w:r>
      <w:r w:rsidR="007E3481">
        <w:t xml:space="preserve">, spustów </w:t>
      </w:r>
      <w:r>
        <w:t>i kranów; niezamierzonego i niekontrolowanego wydobywania się wody, innych cieczy, gazów lub pary</w:t>
      </w:r>
      <w:r w:rsidR="00C23966">
        <w:br/>
      </w:r>
      <w:r>
        <w:t>z przewodów i urządzeń wodociągowych, kanalizacyjnych, centralnego ogrzewania lub innych urządzeń technologicznych; cofnięcia się wody lub ścieków z sieci kanalizacyjnej,</w:t>
      </w:r>
      <w:r w:rsidR="007E3481" w:rsidRPr="007E3481">
        <w:t xml:space="preserve"> </w:t>
      </w:r>
      <w:r w:rsidR="007E3481">
        <w:t xml:space="preserve">zalanie w wyniku topnienia śniegu, lodu, </w:t>
      </w:r>
      <w:r>
        <w:t>stłuczenia lub wycieku wody z akwarium, upadku drzew, budynków lub</w:t>
      </w:r>
      <w:r w:rsidR="007E3481">
        <w:t xml:space="preserve"> masztów, </w:t>
      </w:r>
      <w:r>
        <w:t xml:space="preserve"> budowli, przepięcia spowodowanego wyładowaniem atmosferycznym;</w:t>
      </w:r>
      <w:r w:rsidR="007E3481">
        <w:t xml:space="preserve"> szadzi, </w:t>
      </w:r>
      <w:r>
        <w:t xml:space="preserve"> działania niskich (mróz) i wysokich temperatur na przedmiot ubezpieczenia i inne</w:t>
      </w:r>
      <w:r w:rsidR="00C90D57">
        <w:t xml:space="preserve">. </w:t>
      </w:r>
    </w:p>
    <w:p w14:paraId="4F5A19DC" w14:textId="0267AFA1" w:rsidR="00157A3B" w:rsidRPr="00C23966" w:rsidRDefault="00F7150C" w:rsidP="00F7150C">
      <w:pPr>
        <w:pStyle w:val="Akapitzlist"/>
        <w:numPr>
          <w:ilvl w:val="0"/>
          <w:numId w:val="1"/>
        </w:numPr>
        <w:spacing w:after="0" w:line="240" w:lineRule="auto"/>
        <w:ind w:left="284" w:hanging="284"/>
        <w:jc w:val="both"/>
      </w:pPr>
      <w:r>
        <w:t xml:space="preserve">  </w:t>
      </w:r>
      <w:bookmarkStart w:id="11" w:name="_Hlk103691346"/>
      <w:r>
        <w:t>p</w:t>
      </w:r>
      <w:r w:rsidR="00157A3B" w:rsidRPr="00C23966">
        <w:t>ow</w:t>
      </w:r>
      <w:r>
        <w:t>o</w:t>
      </w:r>
      <w:r w:rsidR="00157A3B" w:rsidRPr="00C23966">
        <w:t>d</w:t>
      </w:r>
      <w:r>
        <w:t>zi,</w:t>
      </w:r>
    </w:p>
    <w:p w14:paraId="4E9EE051" w14:textId="6959A706" w:rsidR="00D867B4" w:rsidRPr="00C23966" w:rsidRDefault="00D867B4" w:rsidP="008C4B34">
      <w:pPr>
        <w:pStyle w:val="Akapitzlist"/>
        <w:numPr>
          <w:ilvl w:val="0"/>
          <w:numId w:val="1"/>
        </w:numPr>
        <w:tabs>
          <w:tab w:val="left" w:pos="360"/>
        </w:tabs>
        <w:spacing w:after="0" w:line="240" w:lineRule="auto"/>
        <w:ind w:left="360"/>
        <w:jc w:val="both"/>
      </w:pPr>
      <w:r w:rsidRPr="00C23966">
        <w:t xml:space="preserve">katastrofy budowlanej limit odpowiedzialności </w:t>
      </w:r>
      <w:r w:rsidR="00207027" w:rsidRPr="00C23966">
        <w:t xml:space="preserve">nie </w:t>
      </w:r>
      <w:r w:rsidR="00207027" w:rsidRPr="00D507A4">
        <w:rPr>
          <w:color w:val="000000" w:themeColor="text1"/>
        </w:rPr>
        <w:t>mniej niż</w:t>
      </w:r>
      <w:r w:rsidR="005E17B3" w:rsidRPr="00D507A4">
        <w:rPr>
          <w:color w:val="000000" w:themeColor="text1"/>
        </w:rPr>
        <w:t xml:space="preserve"> </w:t>
      </w:r>
      <w:r w:rsidR="00230642">
        <w:rPr>
          <w:color w:val="000000" w:themeColor="text1"/>
        </w:rPr>
        <w:t>1</w:t>
      </w:r>
      <w:r w:rsidRPr="00D507A4">
        <w:rPr>
          <w:color w:val="000000" w:themeColor="text1"/>
        </w:rPr>
        <w:t xml:space="preserve">.000.000 PLN na jedno </w:t>
      </w:r>
      <w:r w:rsidRPr="00C23966">
        <w:t xml:space="preserve">i wszystkie zdarzenia w okresie rozliczeniowym, </w:t>
      </w:r>
    </w:p>
    <w:p w14:paraId="106B930C" w14:textId="799D109D" w:rsidR="00A83AFF" w:rsidRPr="00A83AFF" w:rsidRDefault="00A83AFF" w:rsidP="00F45B07">
      <w:pPr>
        <w:pStyle w:val="Akapitzlist"/>
        <w:numPr>
          <w:ilvl w:val="0"/>
          <w:numId w:val="1"/>
        </w:numPr>
        <w:tabs>
          <w:tab w:val="left" w:pos="360"/>
        </w:tabs>
        <w:spacing w:after="0" w:line="240" w:lineRule="auto"/>
        <w:ind w:left="360"/>
        <w:jc w:val="both"/>
        <w:rPr>
          <w:color w:val="00B050"/>
        </w:rPr>
      </w:pPr>
      <w:r w:rsidRPr="00C23966">
        <w:t xml:space="preserve">aktu terroryzmu, sabotażu, strajku, zamieszek, lokautu (łączny limit odpowiedzialności </w:t>
      </w:r>
      <w:r w:rsidR="00D507A4">
        <w:t>2</w:t>
      </w:r>
      <w:r w:rsidR="003703F7" w:rsidRPr="00772799">
        <w:t>.0</w:t>
      </w:r>
      <w:r w:rsidRPr="00772799">
        <w:t xml:space="preserve">00.000 </w:t>
      </w:r>
      <w:r w:rsidRPr="00C23966">
        <w:t>PLN na jedno i wszystkie zdarzenia w okresie ubezpieczenia</w:t>
      </w:r>
      <w:r w:rsidRPr="008C09B0">
        <w:t xml:space="preserve">), </w:t>
      </w:r>
    </w:p>
    <w:p w14:paraId="401063A2" w14:textId="2E67532A" w:rsidR="00103B3A" w:rsidRPr="00B768EC" w:rsidRDefault="00103B3A" w:rsidP="008C4B34">
      <w:pPr>
        <w:pStyle w:val="Akapitzlist"/>
        <w:numPr>
          <w:ilvl w:val="0"/>
          <w:numId w:val="1"/>
        </w:numPr>
        <w:tabs>
          <w:tab w:val="left" w:pos="360"/>
        </w:tabs>
        <w:spacing w:after="0" w:line="240" w:lineRule="auto"/>
        <w:ind w:left="360"/>
        <w:jc w:val="both"/>
      </w:pPr>
      <w:r>
        <w:lastRenderedPageBreak/>
        <w:t xml:space="preserve">uderzenia pojazdu </w:t>
      </w:r>
      <w:r w:rsidR="0007371B">
        <w:t xml:space="preserve">w tym </w:t>
      </w:r>
      <w:r>
        <w:t xml:space="preserve">własnego </w:t>
      </w:r>
      <w:r w:rsidRPr="00103B3A">
        <w:t xml:space="preserve">lub </w:t>
      </w:r>
      <w:r w:rsidR="0007371B">
        <w:t xml:space="preserve">będącego w użytkowaniu Ubezpieczonego również </w:t>
      </w:r>
      <w:r w:rsidRPr="00103B3A">
        <w:t xml:space="preserve">kierowanego przez osobę, za którą </w:t>
      </w:r>
      <w:r>
        <w:t xml:space="preserve">Ubezpieczony </w:t>
      </w:r>
      <w:r w:rsidRPr="00103B3A">
        <w:t>ponosi odpowiedzialność</w:t>
      </w:r>
      <w:r>
        <w:t xml:space="preserve"> w ubezpieczone mienie</w:t>
      </w:r>
      <w:r w:rsidR="007E5F0F">
        <w:t>,</w:t>
      </w:r>
      <w:r>
        <w:t xml:space="preserve"> </w:t>
      </w:r>
    </w:p>
    <w:p w14:paraId="4FCB2062" w14:textId="77777777" w:rsidR="00D867B4" w:rsidRPr="00B768EC" w:rsidRDefault="00D867B4" w:rsidP="008C4B34">
      <w:pPr>
        <w:numPr>
          <w:ilvl w:val="0"/>
          <w:numId w:val="1"/>
        </w:numPr>
        <w:tabs>
          <w:tab w:val="left" w:pos="360"/>
        </w:tabs>
        <w:spacing w:after="0" w:line="240" w:lineRule="auto"/>
        <w:ind w:left="360"/>
        <w:jc w:val="both"/>
      </w:pPr>
      <w:r w:rsidRPr="00B768EC">
        <w:t>zanieczyszczenia lub skażenia ubezpieczonego mienia w wyniku zdarzeń losowych objętych umową ubezpieczenia,</w:t>
      </w:r>
    </w:p>
    <w:p w14:paraId="3EA623F9" w14:textId="77777777" w:rsidR="00D867B4" w:rsidRPr="00B768EC" w:rsidRDefault="00D867B4" w:rsidP="008C4B34">
      <w:pPr>
        <w:numPr>
          <w:ilvl w:val="0"/>
          <w:numId w:val="1"/>
        </w:numPr>
        <w:tabs>
          <w:tab w:val="left" w:pos="360"/>
        </w:tabs>
        <w:spacing w:after="0" w:line="240" w:lineRule="auto"/>
        <w:ind w:left="360"/>
        <w:jc w:val="both"/>
      </w:pPr>
      <w:r w:rsidRPr="00B768EC">
        <w:t xml:space="preserve">nieszczelności dachów i rynien, szczelin w złączach płyt, przecieków w połączeniach, nieprawidłowych spawach, pękaniu mienia do limitu </w:t>
      </w:r>
      <w:r w:rsidR="0091463E">
        <w:t>2</w:t>
      </w:r>
      <w:r w:rsidRPr="00B768EC">
        <w:t>00.000 PLN (zastosowany limit odpowiedzialności nie ma zastosowania do ryzyk, które w myśl zapisów OWU nie są limitowane),</w:t>
      </w:r>
    </w:p>
    <w:p w14:paraId="06BECF2B" w14:textId="77777777" w:rsidR="00D867B4" w:rsidRPr="00B768EC" w:rsidRDefault="00D867B4" w:rsidP="008C4B34">
      <w:pPr>
        <w:numPr>
          <w:ilvl w:val="0"/>
          <w:numId w:val="1"/>
        </w:numPr>
        <w:tabs>
          <w:tab w:val="left" w:pos="360"/>
        </w:tabs>
        <w:spacing w:after="0" w:line="240" w:lineRule="auto"/>
        <w:ind w:left="360"/>
        <w:jc w:val="both"/>
      </w:pPr>
      <w:r w:rsidRPr="00B768EC">
        <w:t>akcji ratowniczej, wyburzania, odgruzowywania prowadzonych w związku ze zdarzeniami objętymi zakresem ubezpieczenia,</w:t>
      </w:r>
    </w:p>
    <w:p w14:paraId="611E5194" w14:textId="7ABAE017" w:rsidR="00D867B4" w:rsidRPr="00B768EC" w:rsidRDefault="00D867B4" w:rsidP="008C4B34">
      <w:pPr>
        <w:numPr>
          <w:ilvl w:val="0"/>
          <w:numId w:val="1"/>
        </w:numPr>
        <w:tabs>
          <w:tab w:val="left" w:pos="360"/>
        </w:tabs>
        <w:spacing w:after="0" w:line="240" w:lineRule="auto"/>
        <w:ind w:left="360"/>
        <w:jc w:val="both"/>
      </w:pPr>
      <w:r w:rsidRPr="00B768EC">
        <w:t>kosz</w:t>
      </w:r>
      <w:r w:rsidR="008C09B0">
        <w:t>tów</w:t>
      </w:r>
      <w:r w:rsidRPr="00B768EC">
        <w:t xml:space="preserve"> związan</w:t>
      </w:r>
      <w:r w:rsidR="008C09B0">
        <w:t>ych</w:t>
      </w:r>
      <w:r w:rsidRPr="00B768EC">
        <w:t xml:space="preserve"> z osuszaniem</w:t>
      </w:r>
      <w:r w:rsidR="00443E47">
        <w:t>, odgrzybianiem, odtworzeniem</w:t>
      </w:r>
      <w:r w:rsidRPr="00B768EC">
        <w:t xml:space="preserve"> i renowacją uszkodzonych</w:t>
      </w:r>
      <w:r w:rsidR="004A4990">
        <w:t xml:space="preserve">, zniszczonych </w:t>
      </w:r>
      <w:r w:rsidRPr="00B768EC">
        <w:t>księgozbiorów,</w:t>
      </w:r>
      <w:r w:rsidR="00BF7B6E">
        <w:t xml:space="preserve"> planów, </w:t>
      </w:r>
      <w:r w:rsidRPr="00B768EC">
        <w:t xml:space="preserve"> akt i dokumentów -  limit </w:t>
      </w:r>
      <w:r w:rsidR="00443E47">
        <w:t>5</w:t>
      </w:r>
      <w:r w:rsidR="00776AE6" w:rsidRPr="00B768EC">
        <w:t>0</w:t>
      </w:r>
      <w:r w:rsidRPr="00B768EC">
        <w:t>.000 PLN,</w:t>
      </w:r>
    </w:p>
    <w:p w14:paraId="632C7401" w14:textId="502F5DA0" w:rsidR="00D867B4" w:rsidRDefault="00103B3A" w:rsidP="00103B3A">
      <w:pPr>
        <w:numPr>
          <w:ilvl w:val="0"/>
          <w:numId w:val="1"/>
        </w:numPr>
        <w:tabs>
          <w:tab w:val="left" w:pos="360"/>
        </w:tabs>
        <w:spacing w:after="0" w:line="240" w:lineRule="auto"/>
        <w:ind w:left="360"/>
        <w:jc w:val="both"/>
      </w:pPr>
      <w:r>
        <w:t>zdarze</w:t>
      </w:r>
      <w:r w:rsidR="008C09B0">
        <w:t>ń</w:t>
      </w:r>
      <w:r>
        <w:t xml:space="preserve"> </w:t>
      </w:r>
      <w:r w:rsidR="00184616">
        <w:t>w mieniu, które w wyniku przeoczenia nie zostało ujęte w ewidencji księgowej lub niewłaściwie zaksięgowane – limit 100.000 PLN</w:t>
      </w:r>
      <w:r w:rsidR="007E5F0F">
        <w:t>,</w:t>
      </w:r>
    </w:p>
    <w:p w14:paraId="3B6B3104" w14:textId="3F340925" w:rsidR="00A33E5B" w:rsidRDefault="00A33E5B" w:rsidP="00103B3A">
      <w:pPr>
        <w:numPr>
          <w:ilvl w:val="0"/>
          <w:numId w:val="1"/>
        </w:numPr>
        <w:tabs>
          <w:tab w:val="left" w:pos="360"/>
        </w:tabs>
        <w:spacing w:after="0" w:line="240" w:lineRule="auto"/>
        <w:ind w:left="360"/>
        <w:jc w:val="both"/>
      </w:pPr>
      <w:r>
        <w:t>prewencyjn</w:t>
      </w:r>
      <w:r w:rsidR="008D455A">
        <w:t>ej</w:t>
      </w:r>
      <w:r>
        <w:t xml:space="preserve"> sumy ubezpieczenia – limit </w:t>
      </w:r>
      <w:r w:rsidR="004929DA">
        <w:t xml:space="preserve">minimum </w:t>
      </w:r>
      <w:r w:rsidR="00171708">
        <w:t>1.0</w:t>
      </w:r>
      <w:r>
        <w:t>00.000 PLN</w:t>
      </w:r>
      <w:r w:rsidR="008D455A">
        <w:t xml:space="preserve">, suma ta </w:t>
      </w:r>
      <w:r w:rsidR="008D455A" w:rsidRPr="008D455A">
        <w:t>wykorzystana zostanie do wyrównania ewentualnego niedoubezpieczenia wynikającego z niedoszacowania sum ubezpieczenia dla poszczególnych składników majątku ubezpieczonego w systemie sum stałych oraz pokrycia kosztów powstałej szkody w przypadku kiedy suma ubezpieczenia będzie niewystarczająca</w:t>
      </w:r>
      <w:r w:rsidR="00C455B6">
        <w:t>.</w:t>
      </w:r>
    </w:p>
    <w:p w14:paraId="78577177" w14:textId="77777777" w:rsidR="00885025" w:rsidRPr="00B768EC" w:rsidRDefault="00885025" w:rsidP="00885025">
      <w:pPr>
        <w:tabs>
          <w:tab w:val="left" w:pos="360"/>
        </w:tabs>
        <w:spacing w:after="0" w:line="240" w:lineRule="auto"/>
        <w:ind w:left="360"/>
        <w:jc w:val="both"/>
      </w:pPr>
    </w:p>
    <w:bookmarkEnd w:id="11"/>
    <w:p w14:paraId="22D2EE51" w14:textId="77777777" w:rsidR="007E3481" w:rsidRDefault="00496521" w:rsidP="00B428FB">
      <w:pPr>
        <w:spacing w:after="0" w:line="240" w:lineRule="auto"/>
        <w:jc w:val="both"/>
      </w:pPr>
      <w:r>
        <w:t>3.2</w:t>
      </w:r>
      <w:r w:rsidR="00B428FB">
        <w:t xml:space="preserve"> </w:t>
      </w:r>
      <w:r w:rsidR="00D867B4" w:rsidRPr="00B768EC">
        <w:t>Ochrona ubezpieczeniowa obejmuje także:</w:t>
      </w:r>
    </w:p>
    <w:p w14:paraId="17CA92FD" w14:textId="7196F15A" w:rsidR="009927F9" w:rsidRDefault="00770D2B" w:rsidP="00997679">
      <w:pPr>
        <w:pStyle w:val="Akapitzlist"/>
        <w:numPr>
          <w:ilvl w:val="0"/>
          <w:numId w:val="22"/>
        </w:numPr>
        <w:spacing w:after="0" w:line="240" w:lineRule="auto"/>
        <w:ind w:left="284" w:hanging="284"/>
        <w:jc w:val="both"/>
      </w:pPr>
      <w:r>
        <w:t>S</w:t>
      </w:r>
      <w:r w:rsidR="00D867B4" w:rsidRPr="00B768EC">
        <w:t>zkody w mieniu powstałe p</w:t>
      </w:r>
      <w:r w:rsidR="007E5F0F">
        <w:t>odczas załadunku lub rozładunku</w:t>
      </w:r>
      <w:r w:rsidR="009927F9">
        <w:t>;</w:t>
      </w:r>
    </w:p>
    <w:p w14:paraId="50BDFBE1" w14:textId="46B6058E" w:rsidR="009927F9" w:rsidRDefault="00770D2B" w:rsidP="00997679">
      <w:pPr>
        <w:pStyle w:val="Akapitzlist"/>
        <w:numPr>
          <w:ilvl w:val="0"/>
          <w:numId w:val="22"/>
        </w:numPr>
        <w:spacing w:after="0" w:line="240" w:lineRule="auto"/>
        <w:ind w:left="284" w:hanging="284"/>
        <w:jc w:val="both"/>
      </w:pPr>
      <w:r>
        <w:t>S</w:t>
      </w:r>
      <w:r w:rsidR="00420BFB">
        <w:t>zkod</w:t>
      </w:r>
      <w:r>
        <w:t xml:space="preserve">y </w:t>
      </w:r>
      <w:r w:rsidR="009927F9" w:rsidRPr="00B768EC">
        <w:t>powstałe na skutek dewastacji/wandalizmu, rozumianej jako zniszczenie, bądź uszkodzenie mienia przez znanego lub nieznanego sprawcę, o ile szkoda nie jest objęta ochroną ubezpieczeniową w ramach innego ubezpieczonego ryzyka (np. pożar).</w:t>
      </w:r>
    </w:p>
    <w:p w14:paraId="53122828" w14:textId="69DB2A3D" w:rsidR="009927F9" w:rsidRDefault="009927F9" w:rsidP="00445E92">
      <w:pPr>
        <w:spacing w:after="0" w:line="240" w:lineRule="auto"/>
        <w:ind w:left="284"/>
        <w:jc w:val="both"/>
      </w:pPr>
      <w:r>
        <w:t>Przedmiot ubezpieczenia: środki trwałe (w tym maszyny, urządzenia, wyposażenie, budynki</w:t>
      </w:r>
      <w:r w:rsidR="00B01504">
        <w:br/>
      </w:r>
      <w:r>
        <w:t>i budowle oraz w tym stałe elementy budynków i budowli</w:t>
      </w:r>
      <w:r w:rsidRPr="00772799">
        <w:t xml:space="preserve">)  </w:t>
      </w:r>
      <w:r>
        <w:t xml:space="preserve">wyposażenie niskocenne oraz znaki drogowe, tablice informacyjne, </w:t>
      </w:r>
    </w:p>
    <w:p w14:paraId="546D5597" w14:textId="103CF973" w:rsidR="009927F9" w:rsidRDefault="009927F9" w:rsidP="00445E92">
      <w:pPr>
        <w:spacing w:after="0" w:line="240" w:lineRule="auto"/>
        <w:ind w:left="284"/>
        <w:jc w:val="both"/>
      </w:pPr>
      <w:r w:rsidRPr="00B768EC">
        <w:t xml:space="preserve">Limit odpowiedzialności </w:t>
      </w:r>
      <w:r>
        <w:t>3</w:t>
      </w:r>
      <w:r w:rsidRPr="00B768EC">
        <w:t>00.000 PLN na jedno i wszystkie zdarzenia. Ustala się podlimit odpowiedzialności dla ryzyka graf</w:t>
      </w:r>
      <w:r w:rsidR="00164CD2">
        <w:t>f</w:t>
      </w:r>
      <w:r w:rsidRPr="00B768EC">
        <w:t xml:space="preserve">iti w wysokości </w:t>
      </w:r>
      <w:r w:rsidR="005B0403">
        <w:t>10</w:t>
      </w:r>
      <w:r>
        <w:t>0.0</w:t>
      </w:r>
      <w:r w:rsidRPr="00B768EC">
        <w:t xml:space="preserve">00,00 PLN na jedno i wszystkie zdarzenia. Ubezpieczenie w systemie </w:t>
      </w:r>
      <w:r>
        <w:t>pierwszego ryzyka</w:t>
      </w:r>
      <w:r w:rsidR="00741D70">
        <w:t>;</w:t>
      </w:r>
    </w:p>
    <w:p w14:paraId="5F0BE055" w14:textId="0640D6BA" w:rsidR="00BF2730" w:rsidRDefault="00770D2B" w:rsidP="00997679">
      <w:pPr>
        <w:pStyle w:val="Akapitzlist"/>
        <w:numPr>
          <w:ilvl w:val="0"/>
          <w:numId w:val="24"/>
        </w:numPr>
        <w:spacing w:after="0" w:line="240" w:lineRule="auto"/>
        <w:ind w:left="284"/>
        <w:jc w:val="both"/>
      </w:pPr>
      <w:r>
        <w:t>S</w:t>
      </w:r>
      <w:r w:rsidR="00420BFB">
        <w:t>zkody w ubezpieczonym mieniu polegające na jego utracie lub ubytku z powodu jego zaboru,</w:t>
      </w:r>
      <w:r>
        <w:t xml:space="preserve"> </w:t>
      </w:r>
      <w:r w:rsidR="00420BFB">
        <w:t>z</w:t>
      </w:r>
      <w:r>
        <w:t>n</w:t>
      </w:r>
      <w:r w:rsidR="00420BFB">
        <w:t>iszczenia lub zaginięcia w związku ze zdarzeniami</w:t>
      </w:r>
      <w:r w:rsidR="00BF2730">
        <w:t xml:space="preserve">, </w:t>
      </w:r>
      <w:r w:rsidR="00420BFB">
        <w:t>o których mowa poniżej</w:t>
      </w:r>
      <w:r w:rsidR="00BF2730">
        <w:t>, w tym kradzież</w:t>
      </w:r>
      <w:r w:rsidR="00B01504">
        <w:br/>
      </w:r>
      <w:r w:rsidR="00BF2730">
        <w:t>z włamaniem i rabunek oraz wandalizm rozumiany jako</w:t>
      </w:r>
      <w:r w:rsidR="00BF2730" w:rsidRPr="00BF2730">
        <w:t xml:space="preserve"> </w:t>
      </w:r>
      <w:r w:rsidR="00BF2730">
        <w:t>zniszczenie lub uszkodzenie ubezpieczonego mienia przez osoby trzecie działające z zamiarem jego uszkodzenia lub zniszczenia po skutecznym usunięciu siłą zabezpieczeń oraz uszkodzenie i zniszczenie mienia powstałe podczas próby dokonania kradzieży z włamaniem i rabunku.</w:t>
      </w:r>
    </w:p>
    <w:p w14:paraId="6F9A285B" w14:textId="4D33863D" w:rsidR="00BF2730" w:rsidRDefault="003752A1" w:rsidP="00445E92">
      <w:pPr>
        <w:pStyle w:val="Akapitzlist"/>
        <w:spacing w:after="0" w:line="240" w:lineRule="auto"/>
        <w:ind w:left="284"/>
        <w:jc w:val="both"/>
      </w:pPr>
      <w:r>
        <w:t>1.1</w:t>
      </w:r>
      <w:r w:rsidR="00DF45D9">
        <w:t xml:space="preserve"> </w:t>
      </w:r>
      <w:r w:rsidR="00BF2730">
        <w:t xml:space="preserve">Środki trwałe, wyposażenie (w tym maszyny, urządzenia, wyposażenie niskocenne, elektroniczne powyżej </w:t>
      </w:r>
      <w:r w:rsidR="009748D3">
        <w:t>5</w:t>
      </w:r>
      <w:r w:rsidR="00772799" w:rsidRPr="00772799">
        <w:t xml:space="preserve"> </w:t>
      </w:r>
      <w:r w:rsidR="00BF2730" w:rsidRPr="00772799">
        <w:t>lat</w:t>
      </w:r>
      <w:r w:rsidR="00BF2730">
        <w:t>, stałe elementy budynków i budowli): limit 300.000 PLN</w:t>
      </w:r>
    </w:p>
    <w:p w14:paraId="62D37CB1" w14:textId="6AB037CC" w:rsidR="00BF2730" w:rsidRDefault="00BF2730" w:rsidP="00445E92">
      <w:pPr>
        <w:pStyle w:val="Akapitzlist"/>
        <w:tabs>
          <w:tab w:val="left" w:pos="360"/>
        </w:tabs>
        <w:spacing w:after="0" w:line="240" w:lineRule="auto"/>
        <w:ind w:left="284"/>
        <w:jc w:val="both"/>
      </w:pPr>
      <w:r>
        <w:t>1.</w:t>
      </w:r>
      <w:r w:rsidR="00001C4B">
        <w:t>2</w:t>
      </w:r>
      <w:r>
        <w:t xml:space="preserve"> Zbiory</w:t>
      </w:r>
      <w:r w:rsidR="008445BC">
        <w:t>, plany, dokumenty</w:t>
      </w:r>
      <w:r>
        <w:t>: limit 50.000 PLN</w:t>
      </w:r>
    </w:p>
    <w:p w14:paraId="1237F039" w14:textId="577AE8A3" w:rsidR="00BF2730" w:rsidRDefault="00BF2730" w:rsidP="00445E92">
      <w:pPr>
        <w:pStyle w:val="Akapitzlist"/>
        <w:tabs>
          <w:tab w:val="left" w:pos="360"/>
        </w:tabs>
        <w:spacing w:after="0" w:line="240" w:lineRule="auto"/>
        <w:ind w:left="284"/>
        <w:jc w:val="both"/>
      </w:pPr>
      <w:r>
        <w:t>1.</w:t>
      </w:r>
      <w:r w:rsidR="00001C4B">
        <w:t>3</w:t>
      </w:r>
      <w:r>
        <w:t xml:space="preserve"> Mienie osób trzecich: 20 000 PLN</w:t>
      </w:r>
    </w:p>
    <w:p w14:paraId="3A453705" w14:textId="0D3FDC82" w:rsidR="00F63B87" w:rsidRDefault="00F63B87" w:rsidP="00445E92">
      <w:pPr>
        <w:pStyle w:val="Akapitzlist"/>
        <w:tabs>
          <w:tab w:val="left" w:pos="360"/>
        </w:tabs>
        <w:spacing w:after="0" w:line="240" w:lineRule="auto"/>
        <w:ind w:left="284"/>
        <w:jc w:val="both"/>
      </w:pPr>
      <w:r>
        <w:t xml:space="preserve">1.4 Mienie pracownicze: </w:t>
      </w:r>
      <w:r w:rsidR="00867035">
        <w:t>24 600</w:t>
      </w:r>
      <w:r>
        <w:t xml:space="preserve"> (200 zł na pracownika</w:t>
      </w:r>
      <w:r w:rsidR="00867035">
        <w:t xml:space="preserve"> -123 osoby</w:t>
      </w:r>
      <w:r>
        <w:t>)</w:t>
      </w:r>
    </w:p>
    <w:p w14:paraId="070779F3" w14:textId="092D4CBF" w:rsidR="00BF2730" w:rsidRDefault="00BF2730" w:rsidP="00445E92">
      <w:pPr>
        <w:pStyle w:val="Akapitzlist"/>
        <w:tabs>
          <w:tab w:val="left" w:pos="360"/>
        </w:tabs>
        <w:spacing w:after="0" w:line="240" w:lineRule="auto"/>
        <w:ind w:left="284"/>
        <w:jc w:val="both"/>
      </w:pPr>
      <w:r>
        <w:t>1.</w:t>
      </w:r>
      <w:r w:rsidR="00001C4B">
        <w:t>4</w:t>
      </w:r>
      <w:r>
        <w:t xml:space="preserve"> Rozszerzenie o koszty wymiany/ naprawy zabezpieczeń zniszczonych/uszkodzonych w wyniku kradzieży  z włamaniem lub jej próby: limit minimum </w:t>
      </w:r>
      <w:r w:rsidR="00A3364C">
        <w:t>2</w:t>
      </w:r>
      <w:r>
        <w:t>0.000 PLN</w:t>
      </w:r>
    </w:p>
    <w:p w14:paraId="44DE1E71" w14:textId="47084261" w:rsidR="00BF2730" w:rsidRDefault="00BF2730" w:rsidP="00445E92">
      <w:pPr>
        <w:pStyle w:val="Akapitzlist"/>
        <w:tabs>
          <w:tab w:val="left" w:pos="360"/>
        </w:tabs>
        <w:spacing w:after="0" w:line="240" w:lineRule="auto"/>
        <w:ind w:left="284"/>
        <w:jc w:val="both"/>
      </w:pPr>
      <w:r>
        <w:t>1.</w:t>
      </w:r>
      <w:r w:rsidR="00001C4B">
        <w:t>5</w:t>
      </w:r>
      <w:r>
        <w:t xml:space="preserve"> Rozszerza się ochronę ubezpieczeniową o kradzież urządzeń lub elementów budynków</w:t>
      </w:r>
      <w:r w:rsidR="000D759D">
        <w:br/>
      </w:r>
      <w:r>
        <w:t>i budowli (zewnętrznych i wewnętrznych) po uprzednim demontażu siłą lub przy użyciu narzędzi, które ze względu na swoje przeznaczenie są zamontowane na stałe na zewnątrz</w:t>
      </w:r>
      <w:r w:rsidR="00001C4B">
        <w:t xml:space="preserve"> i wewnątrz</w:t>
      </w:r>
      <w:r>
        <w:t xml:space="preserve"> budynków</w:t>
      </w:r>
      <w:r w:rsidR="00001C4B">
        <w:t xml:space="preserve"> </w:t>
      </w:r>
      <w:r>
        <w:t xml:space="preserve">i budowli: limit </w:t>
      </w:r>
      <w:r w:rsidR="009748D3">
        <w:t>5</w:t>
      </w:r>
      <w:r>
        <w:t>0.000 PLN</w:t>
      </w:r>
    </w:p>
    <w:p w14:paraId="5FE7E1E2" w14:textId="2055F2F2" w:rsidR="00BF2730" w:rsidRDefault="00BF2730" w:rsidP="00445E92">
      <w:pPr>
        <w:pStyle w:val="Akapitzlist"/>
        <w:tabs>
          <w:tab w:val="left" w:pos="360"/>
        </w:tabs>
        <w:spacing w:after="0" w:line="240" w:lineRule="auto"/>
        <w:ind w:left="284"/>
        <w:jc w:val="both"/>
      </w:pPr>
      <w:r>
        <w:t>System ubezpieczenia – pierwsze ryzyko</w:t>
      </w:r>
    </w:p>
    <w:p w14:paraId="1ADE95C3" w14:textId="77777777" w:rsidR="00F74FD2" w:rsidRDefault="00F74FD2" w:rsidP="00F74FD2">
      <w:pPr>
        <w:tabs>
          <w:tab w:val="left" w:pos="360"/>
        </w:tabs>
        <w:spacing w:after="0" w:line="240" w:lineRule="auto"/>
        <w:jc w:val="both"/>
      </w:pPr>
    </w:p>
    <w:p w14:paraId="5590537E" w14:textId="377BB76A" w:rsidR="00F74FD2" w:rsidRDefault="00F74FD2" w:rsidP="00F74FD2">
      <w:pPr>
        <w:tabs>
          <w:tab w:val="left" w:pos="360"/>
        </w:tabs>
        <w:spacing w:after="0" w:line="240" w:lineRule="auto"/>
        <w:jc w:val="both"/>
      </w:pPr>
      <w:r>
        <w:lastRenderedPageBreak/>
        <w:t xml:space="preserve">3.3 Dla mienia wskazanego w tabeli w pozycjach 1c, 1d, 1e zakres ochrony ubezpieczeniowej zostaje ograniczony do </w:t>
      </w:r>
      <w:r w:rsidRPr="00F74FD2">
        <w:t>FLEXA - pożar, uderzenie pioruna, wybuch i katastrof</w:t>
      </w:r>
      <w:r>
        <w:t>a</w:t>
      </w:r>
      <w:r w:rsidRPr="00F74FD2">
        <w:t xml:space="preserve"> lotnicz</w:t>
      </w:r>
      <w:r>
        <w:t>a</w:t>
      </w:r>
      <w:r w:rsidRPr="00F74FD2">
        <w:t xml:space="preserve">. </w:t>
      </w:r>
      <w:r>
        <w:t>Ochrona</w:t>
      </w:r>
      <w:r w:rsidRPr="00F74FD2">
        <w:t xml:space="preserve"> dotyczy </w:t>
      </w:r>
      <w:r w:rsidR="00414266">
        <w:t xml:space="preserve">wymienionych </w:t>
      </w:r>
      <w:r w:rsidRPr="00F74FD2">
        <w:t>ryzyk nazwanych i chroni mury ze stałymi elementami nieruchomości</w:t>
      </w:r>
      <w:r w:rsidR="00706EA8">
        <w:t>/ lokalu mieszkalnego i niemieszkalnego</w:t>
      </w:r>
      <w:r w:rsidRPr="00F74FD2">
        <w:t>.</w:t>
      </w:r>
    </w:p>
    <w:p w14:paraId="41C9DE34" w14:textId="77777777" w:rsidR="00420BFB" w:rsidRDefault="00420BFB" w:rsidP="00445E92">
      <w:pPr>
        <w:pStyle w:val="Akapitzlist"/>
        <w:tabs>
          <w:tab w:val="left" w:pos="360"/>
        </w:tabs>
        <w:spacing w:after="0" w:line="240" w:lineRule="auto"/>
        <w:jc w:val="both"/>
      </w:pPr>
    </w:p>
    <w:p w14:paraId="68F169B2" w14:textId="77777777" w:rsidR="009927F9" w:rsidRPr="009927F9" w:rsidRDefault="009927F9" w:rsidP="00997679">
      <w:pPr>
        <w:pStyle w:val="Akapitzlist"/>
        <w:numPr>
          <w:ilvl w:val="0"/>
          <w:numId w:val="23"/>
        </w:numPr>
        <w:spacing w:after="0" w:line="240" w:lineRule="auto"/>
        <w:ind w:left="284"/>
        <w:jc w:val="both"/>
        <w:rPr>
          <w:rFonts w:cs="Arial"/>
          <w:iCs/>
        </w:rPr>
      </w:pPr>
      <w:r w:rsidRPr="009927F9">
        <w:t xml:space="preserve">Stłuczenie </w:t>
      </w:r>
    </w:p>
    <w:p w14:paraId="52330484" w14:textId="13C12710" w:rsidR="009927F9" w:rsidRDefault="009927F9" w:rsidP="009927F9">
      <w:pPr>
        <w:spacing w:after="0" w:line="240" w:lineRule="auto"/>
        <w:ind w:left="284"/>
        <w:jc w:val="both"/>
        <w:rPr>
          <w:rFonts w:cs="Arial"/>
          <w:iCs/>
        </w:rPr>
      </w:pPr>
      <w:r w:rsidRPr="009927F9">
        <w:rPr>
          <w:rFonts w:cs="Arial"/>
          <w:iCs/>
        </w:rPr>
        <w:t>Przedmiot ubezpieczenia</w:t>
      </w:r>
      <w:r>
        <w:rPr>
          <w:rFonts w:cs="Arial"/>
          <w:iCs/>
        </w:rPr>
        <w:t xml:space="preserve">: </w:t>
      </w:r>
      <w:r w:rsidRPr="00B61412">
        <w:rPr>
          <w:rFonts w:cs="Arial"/>
          <w:iCs/>
        </w:rPr>
        <w:t>szyby i inne przedmioty szklane od stłuczenia (wewnętrzne</w:t>
      </w:r>
      <w:r>
        <w:rPr>
          <w:rFonts w:cs="Arial"/>
          <w:iCs/>
        </w:rPr>
        <w:br/>
      </w:r>
      <w:r w:rsidRPr="00B61412">
        <w:rPr>
          <w:rFonts w:cs="Arial"/>
          <w:iCs/>
        </w:rPr>
        <w:t>i zewnętrzne): m.in. szyby okienne</w:t>
      </w:r>
      <w:r>
        <w:rPr>
          <w:rFonts w:cs="Arial"/>
          <w:iCs/>
        </w:rPr>
        <w:t xml:space="preserve"> </w:t>
      </w:r>
      <w:r w:rsidRPr="00B61412">
        <w:rPr>
          <w:rFonts w:cs="Arial"/>
          <w:iCs/>
        </w:rPr>
        <w:t>i drzwiowe,</w:t>
      </w:r>
      <w:r>
        <w:rPr>
          <w:rFonts w:cs="Arial"/>
          <w:iCs/>
        </w:rPr>
        <w:t xml:space="preserve"> szyby specjalne,</w:t>
      </w:r>
      <w:r w:rsidRPr="00B61412">
        <w:rPr>
          <w:rFonts w:cs="Arial"/>
          <w:iCs/>
        </w:rPr>
        <w:t xml:space="preserve"> oszklenia ścienne i dachowe, </w:t>
      </w:r>
      <w:r>
        <w:rPr>
          <w:rFonts w:cs="Arial"/>
          <w:iCs/>
        </w:rPr>
        <w:t xml:space="preserve">elementy szklane i lustra stanowiące części wyposażenia oraz urządzeń technicznych i instalacji, </w:t>
      </w:r>
      <w:r w:rsidRPr="00B61412">
        <w:rPr>
          <w:rFonts w:cs="Arial"/>
          <w:iCs/>
        </w:rPr>
        <w:t>witraże, płyty szklane, w tym chodnikowe,  tablice reklamowe, wiaty przystankowe, elektroniczne informacyjne tablice szklane, szyldy, gabloty, neony, akwaria, reklamy świetlne</w:t>
      </w:r>
      <w:r>
        <w:rPr>
          <w:rFonts w:cs="Arial"/>
          <w:iCs/>
        </w:rPr>
        <w:t xml:space="preserve">, ściany, osłony, boksy i kabiny szklane, lustra wiszące i stojące, wmontowane w ściany jak również stanowiące części składowe </w:t>
      </w:r>
      <w:r w:rsidRPr="00772799">
        <w:rPr>
          <w:rFonts w:cs="Arial"/>
          <w:iCs/>
        </w:rPr>
        <w:t>wyposażenia</w:t>
      </w:r>
      <w:r w:rsidR="0041252A" w:rsidRPr="00772799">
        <w:rPr>
          <w:rFonts w:cs="Arial"/>
          <w:iCs/>
        </w:rPr>
        <w:t>, panele solarne i fotowoltaiczne</w:t>
      </w:r>
      <w:r w:rsidRPr="00772799">
        <w:rPr>
          <w:rFonts w:cs="Arial"/>
          <w:iCs/>
        </w:rPr>
        <w:t xml:space="preserve"> </w:t>
      </w:r>
      <w:r w:rsidRPr="00B61412">
        <w:rPr>
          <w:rFonts w:cs="Arial"/>
          <w:iCs/>
        </w:rPr>
        <w:t>oraz pozostałe przedmioty szklane.</w:t>
      </w:r>
      <w:r w:rsidR="00B85F67">
        <w:rPr>
          <w:rFonts w:cs="Arial"/>
          <w:iCs/>
        </w:rPr>
        <w:br/>
      </w:r>
      <w:r w:rsidRPr="00B61412">
        <w:rPr>
          <w:rFonts w:cs="Arial"/>
          <w:iCs/>
        </w:rPr>
        <w:t>W odniesieniu do ubezpieczenia szyb i przedmiotów szklanych od stłuczenia zakres ubezpieczenia (w ramach sumy ubezpieczenia) obejmuje również koszty wykonania naprawy systemem ekspresowym, wykonania napisów</w:t>
      </w:r>
      <w:r w:rsidR="0041252A">
        <w:rPr>
          <w:rFonts w:cs="Arial"/>
          <w:iCs/>
        </w:rPr>
        <w:t xml:space="preserve"> </w:t>
      </w:r>
      <w:r w:rsidRPr="00B61412">
        <w:rPr>
          <w:rFonts w:cs="Arial"/>
          <w:iCs/>
        </w:rPr>
        <w:t xml:space="preserve">i znaków reklamowych, ustawienia rusztowań lub użycia dźwigu, pokrycia oszkleń folią np. antywłamaniową, transportu </w:t>
      </w:r>
      <w:r>
        <w:rPr>
          <w:rFonts w:cs="Arial"/>
          <w:iCs/>
        </w:rPr>
        <w:t xml:space="preserve"> z dojazdem</w:t>
      </w:r>
      <w:r w:rsidRPr="00B61412">
        <w:rPr>
          <w:rFonts w:cs="Arial"/>
          <w:iCs/>
        </w:rPr>
        <w:t xml:space="preserve"> związanym z naprawą szkody</w:t>
      </w:r>
      <w:r>
        <w:rPr>
          <w:rFonts w:cs="Arial"/>
          <w:iCs/>
        </w:rPr>
        <w:t>.</w:t>
      </w:r>
    </w:p>
    <w:p w14:paraId="7680365F" w14:textId="27627F28" w:rsidR="009927F9" w:rsidRPr="00B61412" w:rsidRDefault="009927F9" w:rsidP="00445E92">
      <w:pPr>
        <w:spacing w:after="0" w:line="240" w:lineRule="auto"/>
        <w:ind w:left="284"/>
        <w:jc w:val="both"/>
        <w:rPr>
          <w:rFonts w:cs="Arial"/>
          <w:iCs/>
        </w:rPr>
      </w:pPr>
      <w:r>
        <w:rPr>
          <w:rFonts w:cs="Arial"/>
          <w:iCs/>
        </w:rPr>
        <w:t xml:space="preserve">Limit w systemie pierwszego ryzyka:  </w:t>
      </w:r>
      <w:r w:rsidR="00910B97">
        <w:rPr>
          <w:rFonts w:cs="Arial"/>
          <w:iCs/>
        </w:rPr>
        <w:t>5</w:t>
      </w:r>
      <w:r>
        <w:rPr>
          <w:rFonts w:cs="Arial"/>
          <w:iCs/>
        </w:rPr>
        <w:t>0.000 PLN.</w:t>
      </w:r>
    </w:p>
    <w:p w14:paraId="46831901" w14:textId="248A0DC4" w:rsidR="002F7D51" w:rsidRDefault="002F7D51" w:rsidP="00F6067F">
      <w:pPr>
        <w:tabs>
          <w:tab w:val="left" w:pos="180"/>
        </w:tabs>
        <w:spacing w:after="0" w:line="240" w:lineRule="auto"/>
        <w:jc w:val="both"/>
      </w:pPr>
    </w:p>
    <w:p w14:paraId="1380AF8B" w14:textId="77777777" w:rsidR="005C7B5D" w:rsidRDefault="005C7B5D" w:rsidP="00F6067F">
      <w:pPr>
        <w:tabs>
          <w:tab w:val="left" w:pos="180"/>
        </w:tabs>
        <w:spacing w:after="0" w:line="240" w:lineRule="auto"/>
        <w:jc w:val="both"/>
      </w:pPr>
    </w:p>
    <w:p w14:paraId="2E63234A" w14:textId="77777777" w:rsidR="00B561B1" w:rsidRDefault="00496521" w:rsidP="00B561B1">
      <w:pPr>
        <w:spacing w:after="0" w:line="240" w:lineRule="auto"/>
        <w:jc w:val="both"/>
      </w:pPr>
      <w:r>
        <w:t>4</w:t>
      </w:r>
      <w:r w:rsidR="00B561B1" w:rsidRPr="00B768EC">
        <w:t xml:space="preserve">  Suma ubezpieczenia i limity odpowiedzialności</w:t>
      </w:r>
    </w:p>
    <w:p w14:paraId="2C4DA540" w14:textId="77777777" w:rsidR="00B561B1" w:rsidRPr="00C90D57" w:rsidRDefault="00B561B1" w:rsidP="00B561B1">
      <w:pPr>
        <w:spacing w:after="0" w:line="240" w:lineRule="auto"/>
        <w:jc w:val="both"/>
        <w:rPr>
          <w:color w:val="000000" w:themeColor="text1"/>
        </w:rPr>
      </w:pPr>
    </w:p>
    <w:tbl>
      <w:tblPr>
        <w:tblW w:w="9076"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3111"/>
        <w:gridCol w:w="2121"/>
        <w:gridCol w:w="3125"/>
      </w:tblGrid>
      <w:tr w:rsidR="00B65D75" w:rsidRPr="00B65D75" w14:paraId="0BFE573C" w14:textId="77777777" w:rsidTr="00B561B1">
        <w:trPr>
          <w:trHeight w:val="372"/>
        </w:trPr>
        <w:tc>
          <w:tcPr>
            <w:tcW w:w="719" w:type="dxa"/>
            <w:tcBorders>
              <w:bottom w:val="single" w:sz="4" w:space="0" w:color="auto"/>
            </w:tcBorders>
            <w:shd w:val="clear" w:color="auto" w:fill="F2F2F2" w:themeFill="background1" w:themeFillShade="F2"/>
            <w:vAlign w:val="center"/>
          </w:tcPr>
          <w:p w14:paraId="39C95A26" w14:textId="77777777" w:rsidR="00B561B1" w:rsidRPr="00B65D75" w:rsidRDefault="00B561B1" w:rsidP="00B561B1">
            <w:pPr>
              <w:spacing w:after="0" w:line="240" w:lineRule="auto"/>
              <w:jc w:val="both"/>
              <w:rPr>
                <w:b/>
              </w:rPr>
            </w:pPr>
            <w:r w:rsidRPr="00B65D75">
              <w:rPr>
                <w:b/>
              </w:rPr>
              <w:t>L.p.</w:t>
            </w:r>
          </w:p>
        </w:tc>
        <w:tc>
          <w:tcPr>
            <w:tcW w:w="3111" w:type="dxa"/>
            <w:tcBorders>
              <w:bottom w:val="single" w:sz="4" w:space="0" w:color="auto"/>
            </w:tcBorders>
            <w:shd w:val="clear" w:color="auto" w:fill="F2F2F2" w:themeFill="background1" w:themeFillShade="F2"/>
            <w:vAlign w:val="center"/>
          </w:tcPr>
          <w:p w14:paraId="7C942BBC" w14:textId="77777777" w:rsidR="00B561B1" w:rsidRPr="00B65D75" w:rsidRDefault="00B561B1" w:rsidP="00B561B1">
            <w:pPr>
              <w:spacing w:after="0" w:line="240" w:lineRule="auto"/>
              <w:jc w:val="both"/>
              <w:rPr>
                <w:b/>
              </w:rPr>
            </w:pPr>
            <w:r w:rsidRPr="00B65D75">
              <w:rPr>
                <w:b/>
              </w:rPr>
              <w:t>Rodzaj majątku/ryzyka</w:t>
            </w:r>
          </w:p>
        </w:tc>
        <w:tc>
          <w:tcPr>
            <w:tcW w:w="2121" w:type="dxa"/>
            <w:tcBorders>
              <w:bottom w:val="single" w:sz="4" w:space="0" w:color="auto"/>
            </w:tcBorders>
            <w:shd w:val="clear" w:color="auto" w:fill="F2F2F2" w:themeFill="background1" w:themeFillShade="F2"/>
            <w:vAlign w:val="center"/>
          </w:tcPr>
          <w:p w14:paraId="5B5EB385" w14:textId="77777777" w:rsidR="00B561B1" w:rsidRPr="00B65D75" w:rsidRDefault="00B561B1" w:rsidP="00B561B1">
            <w:pPr>
              <w:spacing w:after="0" w:line="240" w:lineRule="auto"/>
              <w:jc w:val="both"/>
              <w:rPr>
                <w:b/>
              </w:rPr>
            </w:pPr>
            <w:r w:rsidRPr="00B65D75">
              <w:rPr>
                <w:b/>
              </w:rPr>
              <w:t>SUMA ubezpieczenia (PLN)</w:t>
            </w:r>
          </w:p>
        </w:tc>
        <w:tc>
          <w:tcPr>
            <w:tcW w:w="3125" w:type="dxa"/>
            <w:tcBorders>
              <w:bottom w:val="single" w:sz="4" w:space="0" w:color="auto"/>
            </w:tcBorders>
            <w:shd w:val="clear" w:color="auto" w:fill="F2F2F2" w:themeFill="background1" w:themeFillShade="F2"/>
            <w:vAlign w:val="center"/>
          </w:tcPr>
          <w:p w14:paraId="5B19E8A1" w14:textId="77777777" w:rsidR="00B561B1" w:rsidRPr="00B65D75" w:rsidRDefault="00B561B1" w:rsidP="00B561B1">
            <w:pPr>
              <w:spacing w:after="0" w:line="240" w:lineRule="auto"/>
              <w:jc w:val="both"/>
              <w:rPr>
                <w:b/>
              </w:rPr>
            </w:pPr>
            <w:r w:rsidRPr="00B65D75">
              <w:rPr>
                <w:b/>
              </w:rPr>
              <w:t>Rodzaj wartości</w:t>
            </w:r>
          </w:p>
        </w:tc>
      </w:tr>
      <w:tr w:rsidR="00B65D75" w:rsidRPr="00B65D75" w14:paraId="46D80C52" w14:textId="77777777" w:rsidTr="00B561B1">
        <w:trPr>
          <w:trHeight w:val="575"/>
        </w:trPr>
        <w:tc>
          <w:tcPr>
            <w:tcW w:w="9076" w:type="dxa"/>
            <w:gridSpan w:val="4"/>
            <w:shd w:val="clear" w:color="auto" w:fill="F2F2F2" w:themeFill="background1" w:themeFillShade="F2"/>
            <w:vAlign w:val="center"/>
          </w:tcPr>
          <w:p w14:paraId="37655E1B" w14:textId="180BA39C" w:rsidR="00B561B1" w:rsidRPr="00B65D75" w:rsidRDefault="00A81285" w:rsidP="00B561B1">
            <w:pPr>
              <w:spacing w:after="0" w:line="240" w:lineRule="auto"/>
              <w:jc w:val="center"/>
              <w:rPr>
                <w:b/>
                <w:u w:val="single"/>
              </w:rPr>
            </w:pPr>
            <w:r>
              <w:rPr>
                <w:b/>
                <w:u w:val="single"/>
              </w:rPr>
              <w:t>ZAKŁAD GOSPODARKI MIESZKANIOWEJ</w:t>
            </w:r>
          </w:p>
        </w:tc>
      </w:tr>
      <w:tr w:rsidR="00B65D75" w:rsidRPr="00B65D75" w14:paraId="3858FFD8" w14:textId="77777777" w:rsidTr="00B561B1">
        <w:trPr>
          <w:trHeight w:val="675"/>
        </w:trPr>
        <w:tc>
          <w:tcPr>
            <w:tcW w:w="719" w:type="dxa"/>
            <w:vAlign w:val="center"/>
          </w:tcPr>
          <w:p w14:paraId="695D8FCF" w14:textId="77777777" w:rsidR="00B561B1" w:rsidRPr="002074BD" w:rsidRDefault="00B561B1" w:rsidP="00B561B1">
            <w:pPr>
              <w:spacing w:after="0" w:line="240" w:lineRule="auto"/>
              <w:jc w:val="both"/>
              <w:rPr>
                <w:b/>
                <w:bCs/>
              </w:rPr>
            </w:pPr>
            <w:r w:rsidRPr="002074BD">
              <w:rPr>
                <w:b/>
                <w:bCs/>
              </w:rPr>
              <w:t>1</w:t>
            </w:r>
          </w:p>
        </w:tc>
        <w:tc>
          <w:tcPr>
            <w:tcW w:w="3111" w:type="dxa"/>
            <w:vAlign w:val="center"/>
          </w:tcPr>
          <w:p w14:paraId="4562F93A" w14:textId="40565D7A" w:rsidR="00B561B1" w:rsidRPr="002074BD" w:rsidRDefault="00B561B1" w:rsidP="00B561B1">
            <w:pPr>
              <w:spacing w:after="0" w:line="240" w:lineRule="auto"/>
              <w:jc w:val="both"/>
              <w:rPr>
                <w:b/>
                <w:bCs/>
              </w:rPr>
            </w:pPr>
            <w:r w:rsidRPr="002074BD">
              <w:rPr>
                <w:b/>
                <w:bCs/>
              </w:rPr>
              <w:t xml:space="preserve">BUDYNKI </w:t>
            </w:r>
            <w:r w:rsidR="002074BD">
              <w:rPr>
                <w:b/>
                <w:bCs/>
              </w:rPr>
              <w:t>w tym (1a, 1b, 1c</w:t>
            </w:r>
            <w:r w:rsidR="00257474">
              <w:rPr>
                <w:b/>
                <w:bCs/>
              </w:rPr>
              <w:t>, 1d, 1e</w:t>
            </w:r>
            <w:r w:rsidR="002074BD">
              <w:rPr>
                <w:b/>
                <w:bCs/>
              </w:rPr>
              <w:t>)</w:t>
            </w:r>
          </w:p>
        </w:tc>
        <w:tc>
          <w:tcPr>
            <w:tcW w:w="2121" w:type="dxa"/>
            <w:vAlign w:val="center"/>
          </w:tcPr>
          <w:p w14:paraId="00FFF7AC" w14:textId="6A72607E" w:rsidR="008F75E1" w:rsidRPr="002074BD" w:rsidRDefault="00CE02A6" w:rsidP="00CE02A6">
            <w:pPr>
              <w:spacing w:after="0" w:line="240" w:lineRule="auto"/>
              <w:jc w:val="right"/>
              <w:rPr>
                <w:b/>
                <w:bCs/>
              </w:rPr>
            </w:pPr>
            <w:r>
              <w:rPr>
                <w:b/>
                <w:bCs/>
              </w:rPr>
              <w:t>281 319 378,27 PLN</w:t>
            </w:r>
          </w:p>
        </w:tc>
        <w:tc>
          <w:tcPr>
            <w:tcW w:w="3125" w:type="dxa"/>
            <w:vAlign w:val="center"/>
          </w:tcPr>
          <w:p w14:paraId="76CD2D8A" w14:textId="25DCAF95" w:rsidR="00B561B1" w:rsidRPr="00B65D75" w:rsidRDefault="00B561B1" w:rsidP="00B561B1">
            <w:pPr>
              <w:spacing w:after="0" w:line="240" w:lineRule="auto"/>
              <w:jc w:val="both"/>
            </w:pPr>
          </w:p>
        </w:tc>
      </w:tr>
      <w:tr w:rsidR="000B301F" w:rsidRPr="00B65D75" w14:paraId="107CFA71" w14:textId="77777777" w:rsidTr="00B561B1">
        <w:trPr>
          <w:trHeight w:val="575"/>
        </w:trPr>
        <w:tc>
          <w:tcPr>
            <w:tcW w:w="719" w:type="dxa"/>
            <w:vAlign w:val="center"/>
          </w:tcPr>
          <w:p w14:paraId="1F255893" w14:textId="160B0315" w:rsidR="000B301F" w:rsidRDefault="000B301F" w:rsidP="00B561B1">
            <w:pPr>
              <w:spacing w:after="0" w:line="240" w:lineRule="auto"/>
              <w:jc w:val="both"/>
            </w:pPr>
            <w:r>
              <w:t>1a</w:t>
            </w:r>
          </w:p>
        </w:tc>
        <w:tc>
          <w:tcPr>
            <w:tcW w:w="3111" w:type="dxa"/>
            <w:vAlign w:val="center"/>
          </w:tcPr>
          <w:p w14:paraId="76C3B02D" w14:textId="003E06AB" w:rsidR="000B301F" w:rsidRDefault="000B301F" w:rsidP="00B561B1">
            <w:pPr>
              <w:spacing w:after="0" w:line="240" w:lineRule="auto"/>
              <w:jc w:val="both"/>
            </w:pPr>
            <w:r>
              <w:t>BUDYNKI MIESZKALNE</w:t>
            </w:r>
          </w:p>
        </w:tc>
        <w:tc>
          <w:tcPr>
            <w:tcW w:w="2121" w:type="dxa"/>
            <w:vAlign w:val="center"/>
          </w:tcPr>
          <w:p w14:paraId="4C4AB811" w14:textId="62FD7183" w:rsidR="000B301F" w:rsidRPr="00B65D75" w:rsidRDefault="00257474" w:rsidP="00257474">
            <w:pPr>
              <w:spacing w:after="0" w:line="240" w:lineRule="auto"/>
              <w:jc w:val="right"/>
            </w:pPr>
            <w:r>
              <w:t>93 581 334,00</w:t>
            </w:r>
            <w:r w:rsidR="007B55FC">
              <w:t xml:space="preserve"> PLN</w:t>
            </w:r>
          </w:p>
        </w:tc>
        <w:tc>
          <w:tcPr>
            <w:tcW w:w="3125" w:type="dxa"/>
            <w:vAlign w:val="center"/>
          </w:tcPr>
          <w:p w14:paraId="6984389E" w14:textId="6542A765" w:rsidR="000B301F" w:rsidRPr="00B65D75" w:rsidRDefault="002074BD" w:rsidP="00B561B1">
            <w:pPr>
              <w:spacing w:after="0" w:line="240" w:lineRule="auto"/>
              <w:jc w:val="both"/>
            </w:pPr>
            <w:r>
              <w:t>odtworzeniowa</w:t>
            </w:r>
            <w:r w:rsidRPr="001A70E5">
              <w:t>/ system  sum stałych</w:t>
            </w:r>
          </w:p>
        </w:tc>
      </w:tr>
      <w:tr w:rsidR="000B301F" w:rsidRPr="00B65D75" w14:paraId="1533C385" w14:textId="77777777" w:rsidTr="00B561B1">
        <w:trPr>
          <w:trHeight w:val="575"/>
        </w:trPr>
        <w:tc>
          <w:tcPr>
            <w:tcW w:w="719" w:type="dxa"/>
            <w:vAlign w:val="center"/>
          </w:tcPr>
          <w:p w14:paraId="44818D02" w14:textId="1F9C2413" w:rsidR="000B301F" w:rsidRDefault="000B301F" w:rsidP="00B561B1">
            <w:pPr>
              <w:spacing w:after="0" w:line="240" w:lineRule="auto"/>
              <w:jc w:val="both"/>
            </w:pPr>
            <w:r>
              <w:t>1b</w:t>
            </w:r>
          </w:p>
        </w:tc>
        <w:tc>
          <w:tcPr>
            <w:tcW w:w="3111" w:type="dxa"/>
            <w:vAlign w:val="center"/>
          </w:tcPr>
          <w:p w14:paraId="390B7213" w14:textId="7FF6F7D3" w:rsidR="000B301F" w:rsidRDefault="000B301F" w:rsidP="00B561B1">
            <w:pPr>
              <w:spacing w:after="0" w:line="240" w:lineRule="auto"/>
              <w:jc w:val="both"/>
            </w:pPr>
            <w:r>
              <w:t>BUDYNKI NIEMIESZKALNE</w:t>
            </w:r>
          </w:p>
        </w:tc>
        <w:tc>
          <w:tcPr>
            <w:tcW w:w="2121" w:type="dxa"/>
            <w:vAlign w:val="center"/>
          </w:tcPr>
          <w:p w14:paraId="07240F68" w14:textId="1EE67E61" w:rsidR="000B301F" w:rsidRPr="00B65D75" w:rsidRDefault="00257474" w:rsidP="00257474">
            <w:pPr>
              <w:spacing w:after="0" w:line="240" w:lineRule="auto"/>
              <w:jc w:val="right"/>
            </w:pPr>
            <w:r>
              <w:t>66 233 387,28</w:t>
            </w:r>
            <w:r w:rsidR="007B55FC">
              <w:t xml:space="preserve"> PLN</w:t>
            </w:r>
          </w:p>
        </w:tc>
        <w:tc>
          <w:tcPr>
            <w:tcW w:w="3125" w:type="dxa"/>
            <w:vAlign w:val="center"/>
          </w:tcPr>
          <w:p w14:paraId="0D6FCDB8" w14:textId="491CC38E" w:rsidR="000B301F" w:rsidRPr="00B65D75" w:rsidRDefault="002074BD" w:rsidP="00B561B1">
            <w:pPr>
              <w:spacing w:after="0" w:line="240" w:lineRule="auto"/>
              <w:jc w:val="both"/>
            </w:pPr>
            <w:r>
              <w:t>odtworzeniowa</w:t>
            </w:r>
            <w:r w:rsidRPr="001A70E5">
              <w:t>/ system  sum stałych</w:t>
            </w:r>
          </w:p>
        </w:tc>
      </w:tr>
      <w:tr w:rsidR="0084389C" w:rsidRPr="00B65D75" w14:paraId="10BC79F2" w14:textId="77777777" w:rsidTr="00B561B1">
        <w:trPr>
          <w:trHeight w:val="575"/>
        </w:trPr>
        <w:tc>
          <w:tcPr>
            <w:tcW w:w="719" w:type="dxa"/>
            <w:vAlign w:val="center"/>
          </w:tcPr>
          <w:p w14:paraId="27103D46" w14:textId="27CBF18F" w:rsidR="0084389C" w:rsidRDefault="002074BD" w:rsidP="00B561B1">
            <w:pPr>
              <w:spacing w:after="0" w:line="240" w:lineRule="auto"/>
              <w:jc w:val="both"/>
            </w:pPr>
            <w:r>
              <w:t>1c</w:t>
            </w:r>
          </w:p>
        </w:tc>
        <w:tc>
          <w:tcPr>
            <w:tcW w:w="3111" w:type="dxa"/>
            <w:vAlign w:val="center"/>
          </w:tcPr>
          <w:p w14:paraId="350B6A77" w14:textId="220F43ED" w:rsidR="0084389C" w:rsidRPr="00B65D75" w:rsidRDefault="002074BD" w:rsidP="00B561B1">
            <w:pPr>
              <w:spacing w:after="0" w:line="240" w:lineRule="auto"/>
              <w:jc w:val="both"/>
            </w:pPr>
            <w:r>
              <w:t>PUSTOSTANY</w:t>
            </w:r>
            <w:r w:rsidR="00CB07EA">
              <w:t xml:space="preserve"> (MIESZKALNE I NIEMIESZKALNE)</w:t>
            </w:r>
            <w:r w:rsidR="009A7143">
              <w:t>- zakres zgodnie z punktem 3.3</w:t>
            </w:r>
          </w:p>
        </w:tc>
        <w:tc>
          <w:tcPr>
            <w:tcW w:w="2121" w:type="dxa"/>
            <w:vAlign w:val="center"/>
          </w:tcPr>
          <w:p w14:paraId="12002E60" w14:textId="7B4D4091" w:rsidR="0084389C" w:rsidRPr="00257474" w:rsidRDefault="00257474" w:rsidP="00E60C77">
            <w:pPr>
              <w:spacing w:after="0" w:line="240" w:lineRule="auto"/>
              <w:jc w:val="right"/>
            </w:pPr>
            <w:r w:rsidRPr="00257474">
              <w:t>3 581 596,99</w:t>
            </w:r>
            <w:r w:rsidR="007B55FC">
              <w:t xml:space="preserve"> PLN</w:t>
            </w:r>
          </w:p>
        </w:tc>
        <w:tc>
          <w:tcPr>
            <w:tcW w:w="3125" w:type="dxa"/>
            <w:vAlign w:val="center"/>
          </w:tcPr>
          <w:p w14:paraId="2BFFD5DE" w14:textId="3FCEFBB6" w:rsidR="0084389C" w:rsidRPr="00B65D75" w:rsidRDefault="002074BD" w:rsidP="00B561B1">
            <w:pPr>
              <w:spacing w:after="0" w:line="240" w:lineRule="auto"/>
              <w:jc w:val="both"/>
            </w:pPr>
            <w:r>
              <w:t>odtworzeniowa</w:t>
            </w:r>
            <w:r w:rsidR="001A70E5" w:rsidRPr="001A70E5">
              <w:t>/ system  sum stałych</w:t>
            </w:r>
          </w:p>
        </w:tc>
      </w:tr>
      <w:tr w:rsidR="00257474" w:rsidRPr="00B65D75" w14:paraId="4AFFFC03" w14:textId="77777777" w:rsidTr="00B561B1">
        <w:trPr>
          <w:trHeight w:val="575"/>
        </w:trPr>
        <w:tc>
          <w:tcPr>
            <w:tcW w:w="719" w:type="dxa"/>
            <w:vAlign w:val="center"/>
          </w:tcPr>
          <w:p w14:paraId="4D906439" w14:textId="28D368ED" w:rsidR="00257474" w:rsidRDefault="00257474" w:rsidP="00B561B1">
            <w:pPr>
              <w:spacing w:after="0" w:line="240" w:lineRule="auto"/>
              <w:jc w:val="both"/>
            </w:pPr>
            <w:r>
              <w:t>1d</w:t>
            </w:r>
          </w:p>
        </w:tc>
        <w:tc>
          <w:tcPr>
            <w:tcW w:w="3111" w:type="dxa"/>
            <w:vAlign w:val="center"/>
          </w:tcPr>
          <w:p w14:paraId="3761BAA5" w14:textId="71334AF8" w:rsidR="00257474" w:rsidRDefault="00257474" w:rsidP="00B561B1">
            <w:pPr>
              <w:spacing w:after="0" w:line="240" w:lineRule="auto"/>
              <w:jc w:val="both"/>
            </w:pPr>
            <w:r>
              <w:t>LOKALE MIESZKALNE W BUDYNKACH WSPÓLNOTY MIESZKANIOWEJ</w:t>
            </w:r>
            <w:r w:rsidR="009A7143">
              <w:t xml:space="preserve">- </w:t>
            </w:r>
            <w:r w:rsidR="009A7143" w:rsidRPr="009A7143">
              <w:t>zakres zgodnie z punktem 3.3</w:t>
            </w:r>
          </w:p>
        </w:tc>
        <w:tc>
          <w:tcPr>
            <w:tcW w:w="2121" w:type="dxa"/>
            <w:vAlign w:val="center"/>
          </w:tcPr>
          <w:p w14:paraId="3B4220E9" w14:textId="2CC6AB55" w:rsidR="00257474" w:rsidRPr="00831677" w:rsidRDefault="00831677" w:rsidP="00E60C77">
            <w:pPr>
              <w:spacing w:after="0" w:line="240" w:lineRule="auto"/>
              <w:jc w:val="right"/>
            </w:pPr>
            <w:r w:rsidRPr="00831677">
              <w:t>107 248 315,00</w:t>
            </w:r>
            <w:r w:rsidR="007B55FC">
              <w:t xml:space="preserve"> PLN</w:t>
            </w:r>
          </w:p>
        </w:tc>
        <w:tc>
          <w:tcPr>
            <w:tcW w:w="3125" w:type="dxa"/>
            <w:vAlign w:val="center"/>
          </w:tcPr>
          <w:p w14:paraId="72F563BB" w14:textId="680ED1E9" w:rsidR="00257474" w:rsidRPr="001A70E5" w:rsidRDefault="0058391A" w:rsidP="00B561B1">
            <w:pPr>
              <w:spacing w:after="0" w:line="240" w:lineRule="auto"/>
              <w:jc w:val="both"/>
            </w:pPr>
            <w:r>
              <w:t>odtworzeniowa</w:t>
            </w:r>
            <w:r w:rsidRPr="001A70E5">
              <w:t>/ system  sum stałych</w:t>
            </w:r>
          </w:p>
        </w:tc>
      </w:tr>
      <w:tr w:rsidR="00257474" w:rsidRPr="00B65D75" w14:paraId="28DC75BB" w14:textId="77777777" w:rsidTr="00B561B1">
        <w:trPr>
          <w:trHeight w:val="575"/>
        </w:trPr>
        <w:tc>
          <w:tcPr>
            <w:tcW w:w="719" w:type="dxa"/>
            <w:vAlign w:val="center"/>
          </w:tcPr>
          <w:p w14:paraId="7D0B16CF" w14:textId="632FDB8A" w:rsidR="00257474" w:rsidRDefault="00257474" w:rsidP="00B561B1">
            <w:pPr>
              <w:spacing w:after="0" w:line="240" w:lineRule="auto"/>
              <w:jc w:val="both"/>
            </w:pPr>
            <w:r>
              <w:t>1e</w:t>
            </w:r>
          </w:p>
        </w:tc>
        <w:tc>
          <w:tcPr>
            <w:tcW w:w="3111" w:type="dxa"/>
            <w:vAlign w:val="center"/>
          </w:tcPr>
          <w:p w14:paraId="2D76EE6C" w14:textId="566138C0" w:rsidR="00257474" w:rsidRDefault="00257474" w:rsidP="00B561B1">
            <w:pPr>
              <w:spacing w:after="0" w:line="240" w:lineRule="auto"/>
              <w:jc w:val="both"/>
            </w:pPr>
            <w:r>
              <w:t xml:space="preserve">LOKALE </w:t>
            </w:r>
            <w:r w:rsidR="00831677">
              <w:t xml:space="preserve">UŻYTKOWE </w:t>
            </w:r>
            <w:r>
              <w:t>W BUDYNKACH WSPÓLNOTY MIESZKANIOWEJ</w:t>
            </w:r>
            <w:r w:rsidR="009A7143">
              <w:t xml:space="preserve">- </w:t>
            </w:r>
            <w:r w:rsidR="009A7143" w:rsidRPr="009A7143">
              <w:t>zakres zgodnie z punktem 3.3</w:t>
            </w:r>
          </w:p>
        </w:tc>
        <w:tc>
          <w:tcPr>
            <w:tcW w:w="2121" w:type="dxa"/>
            <w:vAlign w:val="center"/>
          </w:tcPr>
          <w:p w14:paraId="46A57C60" w14:textId="18AC289A" w:rsidR="00257474" w:rsidRPr="00831677" w:rsidRDefault="00831677" w:rsidP="00E60C77">
            <w:pPr>
              <w:spacing w:after="0" w:line="240" w:lineRule="auto"/>
              <w:jc w:val="right"/>
            </w:pPr>
            <w:r w:rsidRPr="00831677">
              <w:t>10 674 745,00</w:t>
            </w:r>
            <w:r w:rsidR="007B55FC">
              <w:t xml:space="preserve"> PLN</w:t>
            </w:r>
          </w:p>
        </w:tc>
        <w:tc>
          <w:tcPr>
            <w:tcW w:w="3125" w:type="dxa"/>
            <w:vAlign w:val="center"/>
          </w:tcPr>
          <w:p w14:paraId="55A1523B" w14:textId="1B97B3E2" w:rsidR="00257474" w:rsidRPr="001A70E5" w:rsidRDefault="0058391A" w:rsidP="00B561B1">
            <w:pPr>
              <w:spacing w:after="0" w:line="240" w:lineRule="auto"/>
              <w:jc w:val="both"/>
            </w:pPr>
            <w:r>
              <w:t>odtworzeniowa</w:t>
            </w:r>
            <w:r w:rsidRPr="001A70E5">
              <w:t>/ system  sum stałych</w:t>
            </w:r>
          </w:p>
        </w:tc>
      </w:tr>
      <w:tr w:rsidR="005762AF" w:rsidRPr="00B65D75" w14:paraId="5A36C60D" w14:textId="77777777" w:rsidTr="00B561B1">
        <w:trPr>
          <w:trHeight w:val="575"/>
        </w:trPr>
        <w:tc>
          <w:tcPr>
            <w:tcW w:w="719" w:type="dxa"/>
            <w:vAlign w:val="center"/>
          </w:tcPr>
          <w:p w14:paraId="2D101F9A" w14:textId="265A31C4" w:rsidR="005762AF" w:rsidRDefault="002074BD" w:rsidP="00B561B1">
            <w:pPr>
              <w:spacing w:after="0" w:line="240" w:lineRule="auto"/>
              <w:jc w:val="both"/>
            </w:pPr>
            <w:r>
              <w:t>2</w:t>
            </w:r>
          </w:p>
        </w:tc>
        <w:tc>
          <w:tcPr>
            <w:tcW w:w="3111" w:type="dxa"/>
            <w:vAlign w:val="center"/>
          </w:tcPr>
          <w:p w14:paraId="5E991E80" w14:textId="11A36DB2" w:rsidR="005762AF" w:rsidRPr="00B65D75" w:rsidRDefault="002074BD" w:rsidP="00B561B1">
            <w:pPr>
              <w:spacing w:after="0" w:line="240" w:lineRule="auto"/>
              <w:jc w:val="both"/>
            </w:pPr>
            <w:r>
              <w:t>BUDOWLE (PLACE ZABAW, ALTANY, WIATY, OŚWIETLENIE)</w:t>
            </w:r>
          </w:p>
        </w:tc>
        <w:tc>
          <w:tcPr>
            <w:tcW w:w="2121" w:type="dxa"/>
            <w:vAlign w:val="center"/>
          </w:tcPr>
          <w:p w14:paraId="3334003F" w14:textId="257DD7C1" w:rsidR="005762AF" w:rsidRPr="002F7A31" w:rsidRDefault="002F7A31" w:rsidP="00E60C77">
            <w:pPr>
              <w:spacing w:after="0" w:line="240" w:lineRule="auto"/>
              <w:jc w:val="right"/>
            </w:pPr>
            <w:r w:rsidRPr="002F7A31">
              <w:t>1 517 774,33</w:t>
            </w:r>
            <w:r w:rsidR="007B55FC">
              <w:t xml:space="preserve">PLN </w:t>
            </w:r>
          </w:p>
        </w:tc>
        <w:tc>
          <w:tcPr>
            <w:tcW w:w="3125" w:type="dxa"/>
            <w:vAlign w:val="center"/>
          </w:tcPr>
          <w:p w14:paraId="6CFA525E" w14:textId="45A78D5B" w:rsidR="005762AF" w:rsidRPr="001A70E5" w:rsidRDefault="002074BD" w:rsidP="00B561B1">
            <w:pPr>
              <w:spacing w:after="0" w:line="240" w:lineRule="auto"/>
              <w:jc w:val="both"/>
            </w:pPr>
            <w:r w:rsidRPr="001A70E5">
              <w:t>księgowa/</w:t>
            </w:r>
            <w:r w:rsidR="002F7A31">
              <w:t xml:space="preserve"> odtworzeniowa </w:t>
            </w:r>
            <w:r w:rsidRPr="001A70E5">
              <w:t>system sum stałych</w:t>
            </w:r>
          </w:p>
        </w:tc>
      </w:tr>
      <w:tr w:rsidR="00B65D75" w:rsidRPr="00B65D75" w14:paraId="321C3769" w14:textId="77777777" w:rsidTr="00B561B1">
        <w:trPr>
          <w:trHeight w:val="575"/>
        </w:trPr>
        <w:tc>
          <w:tcPr>
            <w:tcW w:w="719" w:type="dxa"/>
            <w:vAlign w:val="center"/>
          </w:tcPr>
          <w:p w14:paraId="1BF812B3" w14:textId="243E8DB1" w:rsidR="00B561B1" w:rsidRPr="00B65D75" w:rsidRDefault="002074BD" w:rsidP="00B561B1">
            <w:pPr>
              <w:spacing w:after="0" w:line="240" w:lineRule="auto"/>
              <w:jc w:val="both"/>
            </w:pPr>
            <w:r>
              <w:t>3</w:t>
            </w:r>
          </w:p>
        </w:tc>
        <w:tc>
          <w:tcPr>
            <w:tcW w:w="3111" w:type="dxa"/>
            <w:vAlign w:val="center"/>
          </w:tcPr>
          <w:p w14:paraId="16F228A2" w14:textId="0C78F4F1" w:rsidR="00B561B1" w:rsidRPr="00B65D75" w:rsidRDefault="00B7381F" w:rsidP="00B561B1">
            <w:pPr>
              <w:spacing w:after="0" w:line="240" w:lineRule="auto"/>
              <w:jc w:val="both"/>
            </w:pPr>
            <w:r w:rsidRPr="00B65D75">
              <w:t>ŚRODKI TRWAŁE</w:t>
            </w:r>
            <w:r w:rsidR="00D41A5F">
              <w:t>- MASZYNY, URZĄDZENIA, WYPOSAŻENIE</w:t>
            </w:r>
          </w:p>
        </w:tc>
        <w:tc>
          <w:tcPr>
            <w:tcW w:w="2121" w:type="dxa"/>
            <w:vAlign w:val="center"/>
          </w:tcPr>
          <w:p w14:paraId="630D8CE4" w14:textId="2447294F" w:rsidR="008F75E1" w:rsidRPr="00E44E2B" w:rsidRDefault="00E44E2B" w:rsidP="00E60C77">
            <w:pPr>
              <w:spacing w:after="0" w:line="240" w:lineRule="auto"/>
              <w:jc w:val="right"/>
            </w:pPr>
            <w:r w:rsidRPr="00E44E2B">
              <w:t>4 236 791,77 PLN</w:t>
            </w:r>
          </w:p>
        </w:tc>
        <w:tc>
          <w:tcPr>
            <w:tcW w:w="3125" w:type="dxa"/>
            <w:vAlign w:val="center"/>
          </w:tcPr>
          <w:p w14:paraId="19E2EFF5" w14:textId="1A9815BB" w:rsidR="00B561B1" w:rsidRPr="00E44E2B" w:rsidRDefault="001A70E5" w:rsidP="00B561B1">
            <w:pPr>
              <w:spacing w:after="0" w:line="240" w:lineRule="auto"/>
              <w:jc w:val="both"/>
            </w:pPr>
            <w:r w:rsidRPr="00E44E2B">
              <w:t>księgowa/ system sum stałych</w:t>
            </w:r>
          </w:p>
        </w:tc>
      </w:tr>
      <w:tr w:rsidR="0032576F" w:rsidRPr="00B65D75" w14:paraId="34AD4071" w14:textId="77777777" w:rsidTr="00B561B1">
        <w:tc>
          <w:tcPr>
            <w:tcW w:w="719" w:type="dxa"/>
            <w:vAlign w:val="center"/>
          </w:tcPr>
          <w:p w14:paraId="63DCCA32" w14:textId="24888644" w:rsidR="0032576F" w:rsidRDefault="002074BD" w:rsidP="00B561B1">
            <w:pPr>
              <w:spacing w:after="0" w:line="240" w:lineRule="auto"/>
              <w:jc w:val="both"/>
            </w:pPr>
            <w:r>
              <w:t>4</w:t>
            </w:r>
          </w:p>
        </w:tc>
        <w:tc>
          <w:tcPr>
            <w:tcW w:w="3111" w:type="dxa"/>
            <w:vAlign w:val="center"/>
          </w:tcPr>
          <w:p w14:paraId="2845D5A7" w14:textId="7C007819" w:rsidR="0032576F" w:rsidRPr="00B65D75" w:rsidRDefault="0032576F" w:rsidP="00B561B1">
            <w:pPr>
              <w:spacing w:after="0" w:line="240" w:lineRule="auto"/>
              <w:jc w:val="both"/>
            </w:pPr>
            <w:r>
              <w:t xml:space="preserve">MASZYNY, URZĄDZENIA, WYPOSAŻENIE- ELEKTRONIKA POWYŻEJ </w:t>
            </w:r>
            <w:r w:rsidR="000B301F">
              <w:t>5</w:t>
            </w:r>
            <w:r>
              <w:t xml:space="preserve"> LAT</w:t>
            </w:r>
          </w:p>
        </w:tc>
        <w:tc>
          <w:tcPr>
            <w:tcW w:w="2121" w:type="dxa"/>
            <w:vAlign w:val="center"/>
          </w:tcPr>
          <w:p w14:paraId="1A223A51" w14:textId="57954353" w:rsidR="0032576F" w:rsidRPr="007B55FC" w:rsidRDefault="007B55FC" w:rsidP="0083146F">
            <w:pPr>
              <w:spacing w:after="0" w:line="240" w:lineRule="auto"/>
              <w:jc w:val="right"/>
              <w:rPr>
                <w:color w:val="FF0000"/>
              </w:rPr>
            </w:pPr>
            <w:r w:rsidRPr="007B55FC">
              <w:t>776 079,50 PLN</w:t>
            </w:r>
          </w:p>
        </w:tc>
        <w:tc>
          <w:tcPr>
            <w:tcW w:w="3125" w:type="dxa"/>
            <w:vAlign w:val="center"/>
          </w:tcPr>
          <w:p w14:paraId="2E23F651" w14:textId="5F3795A2" w:rsidR="0032576F" w:rsidRPr="00B65D75" w:rsidRDefault="001A70E5" w:rsidP="00B561B1">
            <w:pPr>
              <w:spacing w:after="0" w:line="240" w:lineRule="auto"/>
              <w:jc w:val="both"/>
            </w:pPr>
            <w:r w:rsidRPr="001A70E5">
              <w:t>księgowa/ system sum stałych</w:t>
            </w:r>
          </w:p>
        </w:tc>
      </w:tr>
      <w:tr w:rsidR="00B65D75" w:rsidRPr="00B65D75" w14:paraId="19320507" w14:textId="77777777" w:rsidTr="00B561B1">
        <w:tc>
          <w:tcPr>
            <w:tcW w:w="9076" w:type="dxa"/>
            <w:gridSpan w:val="4"/>
            <w:tcBorders>
              <w:bottom w:val="single" w:sz="4" w:space="0" w:color="auto"/>
            </w:tcBorders>
            <w:shd w:val="clear" w:color="auto" w:fill="F2F2F2" w:themeFill="background1" w:themeFillShade="F2"/>
            <w:vAlign w:val="center"/>
          </w:tcPr>
          <w:p w14:paraId="10293DBC" w14:textId="02CAF6C2" w:rsidR="00B561B1" w:rsidRPr="00B65D75" w:rsidRDefault="00B561B1" w:rsidP="00FC52B4">
            <w:pPr>
              <w:spacing w:after="0" w:line="240" w:lineRule="auto"/>
              <w:jc w:val="right"/>
              <w:rPr>
                <w:b/>
              </w:rPr>
            </w:pPr>
            <w:r w:rsidRPr="001A7C9E">
              <w:rPr>
                <w:b/>
              </w:rPr>
              <w:lastRenderedPageBreak/>
              <w:t>ŁĄCZNIE</w:t>
            </w:r>
            <w:r w:rsidRPr="001A7C9E">
              <w:rPr>
                <w:bCs/>
              </w:rPr>
              <w:t>:</w:t>
            </w:r>
            <w:r w:rsidR="00341D82">
              <w:rPr>
                <w:bCs/>
              </w:rPr>
              <w:t xml:space="preserve"> </w:t>
            </w:r>
            <w:r w:rsidR="00341D82" w:rsidRPr="00341D82">
              <w:rPr>
                <w:b/>
              </w:rPr>
              <w:t>287 850 023,87 PLN</w:t>
            </w:r>
            <w:r w:rsidRPr="001A7C9E">
              <w:rPr>
                <w:bCs/>
              </w:rPr>
              <w:t xml:space="preserve"> </w:t>
            </w:r>
          </w:p>
        </w:tc>
      </w:tr>
      <w:tr w:rsidR="00B65D75" w:rsidRPr="00B65D75" w14:paraId="6E90EFCD" w14:textId="77777777" w:rsidTr="00B561B1">
        <w:tc>
          <w:tcPr>
            <w:tcW w:w="9076" w:type="dxa"/>
            <w:gridSpan w:val="4"/>
            <w:shd w:val="clear" w:color="auto" w:fill="F2F2F2" w:themeFill="background1" w:themeFillShade="F2"/>
            <w:vAlign w:val="center"/>
          </w:tcPr>
          <w:p w14:paraId="2EF7AC12" w14:textId="612200B4" w:rsidR="00B561B1" w:rsidRPr="00B65D75" w:rsidRDefault="00B561B1" w:rsidP="006E3BD1">
            <w:pPr>
              <w:spacing w:after="0" w:line="240" w:lineRule="auto"/>
              <w:jc w:val="center"/>
              <w:rPr>
                <w:b/>
              </w:rPr>
            </w:pPr>
            <w:r w:rsidRPr="00B65D75">
              <w:rPr>
                <w:b/>
              </w:rPr>
              <w:t>LIMITY WSPÓLNE</w:t>
            </w:r>
            <w:r w:rsidR="006E3BD1" w:rsidRPr="00B65D75">
              <w:rPr>
                <w:b/>
              </w:rPr>
              <w:t xml:space="preserve"> DLA WSZYSTKICH </w:t>
            </w:r>
            <w:r w:rsidR="003406DC">
              <w:rPr>
                <w:b/>
              </w:rPr>
              <w:t xml:space="preserve">LOKALIZACJI </w:t>
            </w:r>
            <w:r w:rsidRPr="00B65D75">
              <w:rPr>
                <w:b/>
              </w:rPr>
              <w:t>(</w:t>
            </w:r>
            <w:r w:rsidR="006E3BD1" w:rsidRPr="00B65D75">
              <w:rPr>
                <w:b/>
              </w:rPr>
              <w:t xml:space="preserve">SYSTEM </w:t>
            </w:r>
            <w:r w:rsidRPr="00B65D75">
              <w:rPr>
                <w:b/>
              </w:rPr>
              <w:t>PIERWSZE</w:t>
            </w:r>
            <w:r w:rsidR="006E3BD1" w:rsidRPr="00B65D75">
              <w:rPr>
                <w:b/>
              </w:rPr>
              <w:t>GO</w:t>
            </w:r>
            <w:r w:rsidRPr="00B65D75">
              <w:rPr>
                <w:b/>
              </w:rPr>
              <w:t xml:space="preserve"> RYZYK</w:t>
            </w:r>
            <w:r w:rsidR="006E3BD1" w:rsidRPr="00B65D75">
              <w:rPr>
                <w:b/>
              </w:rPr>
              <w:t>A</w:t>
            </w:r>
            <w:r w:rsidRPr="00B65D75">
              <w:rPr>
                <w:b/>
              </w:rPr>
              <w:t>)</w:t>
            </w:r>
          </w:p>
        </w:tc>
      </w:tr>
      <w:tr w:rsidR="00B65D75" w:rsidRPr="00B65D75" w14:paraId="140B120D" w14:textId="77777777" w:rsidTr="00B561B1">
        <w:tc>
          <w:tcPr>
            <w:tcW w:w="9076" w:type="dxa"/>
            <w:gridSpan w:val="4"/>
            <w:shd w:val="clear" w:color="auto" w:fill="FFFFFF" w:themeFill="background1"/>
            <w:vAlign w:val="center"/>
          </w:tcPr>
          <w:p w14:paraId="494C6D54" w14:textId="77777777" w:rsidR="00B561B1" w:rsidRPr="00B65D75" w:rsidRDefault="00B561B1" w:rsidP="00676288">
            <w:pPr>
              <w:spacing w:after="0" w:line="240" w:lineRule="auto"/>
              <w:jc w:val="both"/>
            </w:pPr>
            <w:r w:rsidRPr="00B65D75">
              <w:t xml:space="preserve">POZOSTAŁE NIESKLASYFIKOWANE SKŁADNIKI MIENIA: </w:t>
            </w:r>
            <w:r w:rsidR="00676288" w:rsidRPr="00B65D75">
              <w:t>200.000PLN</w:t>
            </w:r>
          </w:p>
        </w:tc>
      </w:tr>
      <w:tr w:rsidR="005762AF" w:rsidRPr="00B65D75" w14:paraId="3A31276F" w14:textId="77777777" w:rsidTr="00B561B1">
        <w:tc>
          <w:tcPr>
            <w:tcW w:w="9076" w:type="dxa"/>
            <w:gridSpan w:val="4"/>
            <w:shd w:val="clear" w:color="auto" w:fill="FFFFFF" w:themeFill="background1"/>
            <w:vAlign w:val="center"/>
          </w:tcPr>
          <w:p w14:paraId="6F3AB4A6" w14:textId="2083C48E" w:rsidR="005762AF" w:rsidRPr="00AF2242" w:rsidRDefault="005762AF" w:rsidP="00B561B1">
            <w:pPr>
              <w:spacing w:after="0" w:line="240" w:lineRule="auto"/>
              <w:jc w:val="both"/>
            </w:pPr>
            <w:r w:rsidRPr="00AF2242">
              <w:t>DROGI, CHODNIKI, ZAGOSPODAROWANIE TERENU: 100.000 PLN</w:t>
            </w:r>
          </w:p>
        </w:tc>
      </w:tr>
      <w:tr w:rsidR="00B65D75" w:rsidRPr="00B65D75" w14:paraId="72340FA3" w14:textId="77777777" w:rsidTr="00B561B1">
        <w:tc>
          <w:tcPr>
            <w:tcW w:w="9076" w:type="dxa"/>
            <w:gridSpan w:val="4"/>
            <w:shd w:val="clear" w:color="auto" w:fill="FFFFFF" w:themeFill="background1"/>
            <w:vAlign w:val="center"/>
          </w:tcPr>
          <w:p w14:paraId="07C02ABB" w14:textId="4690EF40" w:rsidR="00B561B1" w:rsidRPr="00B65D75" w:rsidRDefault="00B561B1" w:rsidP="00B561B1">
            <w:pPr>
              <w:spacing w:after="0" w:line="240" w:lineRule="auto"/>
              <w:jc w:val="both"/>
            </w:pPr>
            <w:r w:rsidRPr="00B65D75">
              <w:t xml:space="preserve">SKŁADNIKI INFRASTRUKTURY DROGOWEJ </w:t>
            </w:r>
            <w:r w:rsidR="00602D82" w:rsidRPr="00B65D75">
              <w:t>[</w:t>
            </w:r>
            <w:r w:rsidRPr="00B65D75">
              <w:t>M.IN. ZNAKI, SŁUPY</w:t>
            </w:r>
            <w:r w:rsidR="00012A4E">
              <w:t xml:space="preserve">, </w:t>
            </w:r>
            <w:r w:rsidRPr="00B65D75">
              <w:t xml:space="preserve">(RÓWNIEŻ OŚWIETLENIOWE), OGRODZENIA, </w:t>
            </w:r>
            <w:r w:rsidR="00012A4E" w:rsidRPr="00012A4E">
              <w:t>SZALABANY</w:t>
            </w:r>
            <w:r w:rsidR="00AF2242">
              <w:t>)</w:t>
            </w:r>
            <w:r w:rsidRPr="00B65D75">
              <w:t xml:space="preserve">: </w:t>
            </w:r>
            <w:r w:rsidR="004E596F" w:rsidRPr="00B65D75">
              <w:t>10</w:t>
            </w:r>
            <w:r w:rsidRPr="00B65D75">
              <w:t>0.000 PLN</w:t>
            </w:r>
          </w:p>
        </w:tc>
      </w:tr>
      <w:tr w:rsidR="00B65D75" w:rsidRPr="00B65D75" w14:paraId="4FDC25CB" w14:textId="77777777" w:rsidTr="00B561B1">
        <w:tc>
          <w:tcPr>
            <w:tcW w:w="9076" w:type="dxa"/>
            <w:gridSpan w:val="4"/>
            <w:shd w:val="clear" w:color="auto" w:fill="FFFFFF" w:themeFill="background1"/>
            <w:vAlign w:val="center"/>
          </w:tcPr>
          <w:p w14:paraId="5248D9E6" w14:textId="7C0722DE" w:rsidR="00B561B1" w:rsidRPr="00B65D75" w:rsidRDefault="00B561B1" w:rsidP="00676288">
            <w:pPr>
              <w:spacing w:after="0" w:line="240" w:lineRule="auto"/>
              <w:jc w:val="both"/>
            </w:pPr>
            <w:r w:rsidRPr="00B65D75">
              <w:t>PODZIEMNE INSTALACJ</w:t>
            </w:r>
            <w:r w:rsidR="00AA2B6C" w:rsidRPr="00B65D75">
              <w:t>E</w:t>
            </w:r>
            <w:r w:rsidRPr="00B65D75">
              <w:t xml:space="preserve"> I URZĄDZENIA</w:t>
            </w:r>
            <w:r w:rsidR="00676288" w:rsidRPr="00B65D75">
              <w:t xml:space="preserve"> (Obręb ubezpieczonych lokalizacji</w:t>
            </w:r>
            <w:r w:rsidR="00012A4E">
              <w:t xml:space="preserve"> do 500 metrów</w:t>
            </w:r>
            <w:r w:rsidR="00676288" w:rsidRPr="00B65D75">
              <w:t>)</w:t>
            </w:r>
            <w:r w:rsidRPr="00B65D75">
              <w:t xml:space="preserve">: </w:t>
            </w:r>
            <w:r w:rsidR="00676288" w:rsidRPr="00B65D75">
              <w:t>500.000,00PLN</w:t>
            </w:r>
          </w:p>
        </w:tc>
      </w:tr>
      <w:tr w:rsidR="00B65D75" w:rsidRPr="00B65D75" w14:paraId="289B8F34" w14:textId="77777777" w:rsidTr="00B561B1">
        <w:tc>
          <w:tcPr>
            <w:tcW w:w="9076" w:type="dxa"/>
            <w:gridSpan w:val="4"/>
            <w:shd w:val="clear" w:color="auto" w:fill="FFFFFF" w:themeFill="background1"/>
            <w:vAlign w:val="center"/>
          </w:tcPr>
          <w:p w14:paraId="2A5561F4" w14:textId="1A4D3363" w:rsidR="00B561B1" w:rsidRPr="00B65D75" w:rsidRDefault="00B561B1" w:rsidP="00B561B1">
            <w:pPr>
              <w:spacing w:after="0" w:line="240" w:lineRule="auto"/>
              <w:jc w:val="both"/>
            </w:pPr>
            <w:r w:rsidRPr="00B65D75">
              <w:t xml:space="preserve">MIENIE PRACOWNICZE: </w:t>
            </w:r>
            <w:r w:rsidR="00FC52B4">
              <w:t>50</w:t>
            </w:r>
            <w:r w:rsidRPr="00B65D75">
              <w:t> </w:t>
            </w:r>
            <w:r w:rsidR="0031519E">
              <w:t>0</w:t>
            </w:r>
            <w:r w:rsidRPr="00B65D75">
              <w:t>00,00PLN</w:t>
            </w:r>
          </w:p>
        </w:tc>
      </w:tr>
    </w:tbl>
    <w:p w14:paraId="5DDB1761" w14:textId="77777777" w:rsidR="00A827E6" w:rsidRPr="00B768EC" w:rsidRDefault="00A827E6" w:rsidP="00B561B1">
      <w:pPr>
        <w:spacing w:after="0" w:line="240" w:lineRule="auto"/>
        <w:jc w:val="both"/>
      </w:pPr>
    </w:p>
    <w:p w14:paraId="391CD382" w14:textId="735D466D" w:rsidR="00B561B1" w:rsidRPr="00B768EC" w:rsidRDefault="00496521" w:rsidP="00B561B1">
      <w:pPr>
        <w:spacing w:after="0" w:line="240" w:lineRule="auto"/>
        <w:jc w:val="both"/>
      </w:pPr>
      <w:r>
        <w:t>4.1</w:t>
      </w:r>
      <w:r w:rsidR="00B561B1" w:rsidRPr="00B768EC">
        <w:t xml:space="preserve">. Sumy ubezpieczenia dla poszczególnych grup środków trwałych zostały podane według stanu aktualnego w momencie przygotowywania danej części SWZ. Wykonawca będzie udzielał ochrony ubezpieczeniowej dla wartości środków trwałych według stanu na dzień </w:t>
      </w:r>
      <w:r w:rsidR="005C199F">
        <w:t>01</w:t>
      </w:r>
      <w:r w:rsidR="00B561B1" w:rsidRPr="00B768EC">
        <w:t>.</w:t>
      </w:r>
      <w:r w:rsidR="005C199F">
        <w:t>0</w:t>
      </w:r>
      <w:r w:rsidR="009D7C02">
        <w:t>1</w:t>
      </w:r>
      <w:r w:rsidR="00B561B1" w:rsidRPr="00B768EC">
        <w:t>.20</w:t>
      </w:r>
      <w:r w:rsidR="00B561B1">
        <w:t>2</w:t>
      </w:r>
      <w:r w:rsidR="005C199F">
        <w:t>4</w:t>
      </w:r>
      <w:r w:rsidR="00B561B1" w:rsidRPr="00B768EC">
        <w:t>r. Rozliczenie należnej składki ubezpieczeniowej z tytułu zmiany wartości majątku w okresie do 0</w:t>
      </w:r>
      <w:r w:rsidR="005C199F">
        <w:t>1</w:t>
      </w:r>
      <w:r w:rsidR="00B561B1" w:rsidRPr="00B768EC">
        <w:t>.</w:t>
      </w:r>
      <w:r w:rsidR="009D7C02">
        <w:t>0</w:t>
      </w:r>
      <w:r w:rsidR="005C199F">
        <w:t>1</w:t>
      </w:r>
      <w:r w:rsidR="00B561B1" w:rsidRPr="00B768EC">
        <w:t>.20</w:t>
      </w:r>
      <w:r w:rsidR="00B561B1">
        <w:t>2</w:t>
      </w:r>
      <w:r w:rsidR="005C199F">
        <w:t>4</w:t>
      </w:r>
      <w:r w:rsidR="00B561B1" w:rsidRPr="00B768EC">
        <w:t xml:space="preserve">r. nastąpi na zasadach określonych w klauzuli udzielania ochrony w związku z deklaracją i zmianą wartości sum ubezpieczenia. </w:t>
      </w:r>
    </w:p>
    <w:p w14:paraId="21EAF1F4" w14:textId="77777777" w:rsidR="00B561B1" w:rsidRDefault="00496521" w:rsidP="00B561B1">
      <w:pPr>
        <w:spacing w:after="0" w:line="240" w:lineRule="auto"/>
        <w:jc w:val="both"/>
      </w:pPr>
      <w:r>
        <w:t>4.2</w:t>
      </w:r>
      <w:r w:rsidR="00B561B1" w:rsidRPr="00B768EC">
        <w:t xml:space="preserve"> Sumy ubezpieczenia nie ulegają zmniejszeniu o wartość wypłaconego odszkodowania</w:t>
      </w:r>
      <w:r w:rsidR="009B6CC8">
        <w:t>.</w:t>
      </w:r>
    </w:p>
    <w:p w14:paraId="6BFC152C" w14:textId="667BE77A" w:rsidR="00087E95" w:rsidRDefault="00087E95" w:rsidP="00B561B1">
      <w:pPr>
        <w:spacing w:after="0" w:line="240" w:lineRule="auto"/>
        <w:jc w:val="both"/>
      </w:pPr>
      <w:r>
        <w:t xml:space="preserve">4.3 </w:t>
      </w:r>
      <w:r w:rsidR="00B63FEC">
        <w:t xml:space="preserve">Wykonawca </w:t>
      </w:r>
      <w:r>
        <w:t xml:space="preserve">akceptuje </w:t>
      </w:r>
      <w:r w:rsidR="00B63FEC">
        <w:t>sumy przyjęte do ubezpieczenia w wartości odtworzeniowej i uznaje je jako adekwatne do ubezpieczenia oraz odtworzenia</w:t>
      </w:r>
      <w:r w:rsidR="00CD6A09">
        <w:t xml:space="preserve"> środka trwałego</w:t>
      </w:r>
      <w:r w:rsidR="00B63FEC">
        <w:t>. Przy likwidacji szkód wartości te będą przyjmowane jako wartości właściwe do likwidacji szkody</w:t>
      </w:r>
      <w:r w:rsidR="00CD6A09">
        <w:t>.</w:t>
      </w:r>
    </w:p>
    <w:p w14:paraId="7FA2FF07" w14:textId="09039174" w:rsidR="007835C8" w:rsidRPr="00B768EC" w:rsidRDefault="007835C8" w:rsidP="00B561B1">
      <w:pPr>
        <w:spacing w:after="0" w:line="240" w:lineRule="auto"/>
        <w:jc w:val="both"/>
      </w:pPr>
      <w:r>
        <w:t>4.4 Sumy ubezpieczenia budynków wskazanych w punkcie 1a, 1b, 1c uwzględniają wartość lokali</w:t>
      </w:r>
      <w:r>
        <w:br/>
        <w:t>(w tym mieszkalnych i niemieszkalnych</w:t>
      </w:r>
      <w:r w:rsidR="00A47A40">
        <w:t xml:space="preserve"> oraz</w:t>
      </w:r>
      <w:r>
        <w:t xml:space="preserve"> użytkowych) wchodzących w skład budynków</w:t>
      </w:r>
      <w:r w:rsidR="0058649C">
        <w:t xml:space="preserve"> zgłoszonych do ubezpieczenia</w:t>
      </w:r>
      <w:r>
        <w:t xml:space="preserve">. </w:t>
      </w:r>
    </w:p>
    <w:p w14:paraId="4D50DB4E" w14:textId="77777777" w:rsidR="00C2779D" w:rsidRDefault="00C2779D" w:rsidP="00F6067F">
      <w:pPr>
        <w:tabs>
          <w:tab w:val="left" w:pos="180"/>
        </w:tabs>
        <w:spacing w:after="0" w:line="240" w:lineRule="auto"/>
        <w:jc w:val="both"/>
      </w:pPr>
    </w:p>
    <w:p w14:paraId="31FA2BFC" w14:textId="77777777" w:rsidR="00B428FB" w:rsidRDefault="00B428FB" w:rsidP="00B428FB">
      <w:pPr>
        <w:tabs>
          <w:tab w:val="left" w:pos="180"/>
        </w:tabs>
        <w:spacing w:after="0" w:line="240" w:lineRule="auto"/>
        <w:jc w:val="both"/>
      </w:pPr>
      <w:r>
        <w:t>5.</w:t>
      </w:r>
      <w:r w:rsidR="002F7D51">
        <w:t>Dopuszczalna wysokość franszyz:</w:t>
      </w:r>
    </w:p>
    <w:p w14:paraId="2F6D6898" w14:textId="6847C7EE" w:rsidR="001C48E7" w:rsidRDefault="001C48E7" w:rsidP="00A82A8A">
      <w:pPr>
        <w:pStyle w:val="Akapitzlist"/>
        <w:numPr>
          <w:ilvl w:val="1"/>
          <w:numId w:val="33"/>
        </w:numPr>
        <w:tabs>
          <w:tab w:val="left" w:pos="180"/>
        </w:tabs>
        <w:spacing w:after="0" w:line="240" w:lineRule="auto"/>
        <w:jc w:val="both"/>
      </w:pPr>
      <w:r w:rsidRPr="001C48E7">
        <w:t>integralna: zniesiona</w:t>
      </w:r>
    </w:p>
    <w:p w14:paraId="50EBFBF7" w14:textId="6E801B10" w:rsidR="001C48E7" w:rsidRDefault="001C48E7" w:rsidP="00A82A8A">
      <w:pPr>
        <w:pStyle w:val="Akapitzlist"/>
        <w:numPr>
          <w:ilvl w:val="1"/>
          <w:numId w:val="33"/>
        </w:numPr>
        <w:tabs>
          <w:tab w:val="left" w:pos="180"/>
        </w:tabs>
        <w:spacing w:after="0" w:line="240" w:lineRule="auto"/>
        <w:jc w:val="both"/>
      </w:pPr>
      <w:r>
        <w:t>redukcyjna:</w:t>
      </w:r>
      <w:r w:rsidR="0080699E">
        <w:t xml:space="preserve"> zniesiona</w:t>
      </w:r>
    </w:p>
    <w:p w14:paraId="523BF791" w14:textId="77777777" w:rsidR="006E3BD1" w:rsidRDefault="006E3BD1" w:rsidP="00B775B3">
      <w:pPr>
        <w:tabs>
          <w:tab w:val="left" w:pos="180"/>
        </w:tabs>
        <w:spacing w:after="0" w:line="240" w:lineRule="auto"/>
        <w:jc w:val="both"/>
        <w:rPr>
          <w:b/>
          <w:bCs/>
        </w:rPr>
      </w:pPr>
    </w:p>
    <w:p w14:paraId="17C33266" w14:textId="6C934A80" w:rsidR="003F52BD" w:rsidRPr="0025752E" w:rsidRDefault="00AE6FDC" w:rsidP="003F52BD">
      <w:pPr>
        <w:spacing w:after="0" w:line="240" w:lineRule="auto"/>
        <w:jc w:val="both"/>
        <w:rPr>
          <w:b/>
        </w:rPr>
      </w:pPr>
      <w:r w:rsidRPr="00AE6FDC">
        <w:rPr>
          <w:b/>
        </w:rPr>
        <w:t xml:space="preserve">Postanowienia dodatkowe dla </w:t>
      </w:r>
      <w:r w:rsidR="001E301C">
        <w:rPr>
          <w:b/>
        </w:rPr>
        <w:t xml:space="preserve">Rozdziału II </w:t>
      </w:r>
      <w:r w:rsidRPr="00AE6FDC">
        <w:rPr>
          <w:b/>
        </w:rPr>
        <w:t>P</w:t>
      </w:r>
      <w:r w:rsidR="00345ABD">
        <w:rPr>
          <w:b/>
        </w:rPr>
        <w:t>KT</w:t>
      </w:r>
      <w:r w:rsidR="00C90D57">
        <w:rPr>
          <w:b/>
        </w:rPr>
        <w:t xml:space="preserve"> I</w:t>
      </w:r>
      <w:r w:rsidR="00345ABD">
        <w:rPr>
          <w:b/>
        </w:rPr>
        <w:t>:</w:t>
      </w:r>
      <w:r w:rsidRPr="00AE6FDC">
        <w:rPr>
          <w:b/>
        </w:rPr>
        <w:t xml:space="preserve"> </w:t>
      </w:r>
      <w:r w:rsidR="00345ABD">
        <w:rPr>
          <w:b/>
        </w:rPr>
        <w:t>niniejszego OPZ</w:t>
      </w:r>
    </w:p>
    <w:p w14:paraId="36712ED9" w14:textId="56D1C7A3" w:rsidR="006E3BD1" w:rsidRDefault="0025752E" w:rsidP="003F52BD">
      <w:pPr>
        <w:spacing w:after="0" w:line="240" w:lineRule="auto"/>
        <w:jc w:val="both"/>
      </w:pPr>
      <w:r>
        <w:t xml:space="preserve">1. </w:t>
      </w:r>
      <w:r w:rsidR="006E3BD1">
        <w:t>Sumy ubezpieczenia/ limity</w:t>
      </w:r>
      <w:r w:rsidR="00135085">
        <w:t xml:space="preserve"> </w:t>
      </w:r>
      <w:r w:rsidR="00982E16">
        <w:t xml:space="preserve">- </w:t>
      </w:r>
      <w:r w:rsidR="00135085">
        <w:t>wspólne</w:t>
      </w:r>
      <w:r w:rsidR="006E3BD1">
        <w:t xml:space="preserve"> określone w </w:t>
      </w:r>
      <w:r w:rsidR="001E301C">
        <w:t xml:space="preserve">Rozdziale II </w:t>
      </w:r>
      <w:r w:rsidR="006E3BD1">
        <w:t>Pkt I</w:t>
      </w:r>
      <w:r w:rsidR="00135085">
        <w:t xml:space="preserve">, niniejszego dokumentu, mają zastosowanie do wszystkich zgłoszonych </w:t>
      </w:r>
      <w:r w:rsidR="00644085">
        <w:t xml:space="preserve">miejsc ubezpieczenia </w:t>
      </w:r>
      <w:r w:rsidR="00135085">
        <w:t xml:space="preserve">bez stosowania podziału na poszczególne </w:t>
      </w:r>
      <w:r w:rsidR="00644085">
        <w:t>lokalizacje</w:t>
      </w:r>
      <w:r w:rsidR="00135085">
        <w:t xml:space="preserve"> zgłoszone do ubezpieczenia oraz bez ustanawiania podlimitów dla poszczególnych lokalizacji zgłoszonych do ubezpieczenia</w:t>
      </w:r>
    </w:p>
    <w:p w14:paraId="2F1F12B9" w14:textId="77777777" w:rsidR="0025752E" w:rsidRDefault="0025752E" w:rsidP="003F52BD">
      <w:pPr>
        <w:spacing w:after="0" w:line="240" w:lineRule="auto"/>
        <w:jc w:val="both"/>
      </w:pPr>
    </w:p>
    <w:p w14:paraId="561E1F85" w14:textId="77777777" w:rsidR="0025752E" w:rsidRPr="00B768EC" w:rsidRDefault="0025752E" w:rsidP="0025752E">
      <w:pPr>
        <w:pStyle w:val="Akapitzlist"/>
        <w:spacing w:after="0" w:line="240" w:lineRule="auto"/>
        <w:ind w:left="0"/>
        <w:jc w:val="both"/>
      </w:pPr>
      <w:r>
        <w:t xml:space="preserve">2. </w:t>
      </w:r>
      <w:r w:rsidRPr="00B768EC">
        <w:t>Ubezpieczyciel uzna za wystarczające zabezpieczenie wszelkich otworów okiennych oknami zwykłymi powszechnie stosowanymi w należytym stanie technicznym, bez konieczności stosowania zabezpieczeń w postaci krat, folii antywłamaniowych, szyb wielowarstwowych itp.</w:t>
      </w:r>
    </w:p>
    <w:p w14:paraId="5CAC02C3" w14:textId="77777777" w:rsidR="0000309F" w:rsidRDefault="0000309F" w:rsidP="003F52BD">
      <w:pPr>
        <w:spacing w:after="0" w:line="240" w:lineRule="auto"/>
        <w:jc w:val="both"/>
      </w:pPr>
    </w:p>
    <w:p w14:paraId="4DF2DDB0" w14:textId="77777777" w:rsidR="0025752E" w:rsidRPr="00B768EC" w:rsidRDefault="0025752E" w:rsidP="0025752E">
      <w:pPr>
        <w:spacing w:after="0" w:line="240" w:lineRule="auto"/>
        <w:jc w:val="both"/>
      </w:pPr>
      <w:r w:rsidRPr="0000309F">
        <w:rPr>
          <w:rFonts w:cs="Arial"/>
          <w:bCs/>
          <w:iCs/>
        </w:rPr>
        <w:t>3. Uznaje się że wyłączenia OWU Wykonawcy dotyczące pow</w:t>
      </w:r>
      <w:r w:rsidR="0000309F">
        <w:rPr>
          <w:rFonts w:cs="Arial"/>
          <w:bCs/>
          <w:iCs/>
        </w:rPr>
        <w:t>yższych zakresów nie obowiązują:</w:t>
      </w:r>
    </w:p>
    <w:p w14:paraId="792F8386" w14:textId="577401B5" w:rsidR="0025752E" w:rsidRPr="00B768EC" w:rsidRDefault="0025752E" w:rsidP="0025752E">
      <w:pPr>
        <w:spacing w:after="0" w:line="240" w:lineRule="auto"/>
        <w:jc w:val="both"/>
      </w:pPr>
      <w:r>
        <w:t>3</w:t>
      </w:r>
      <w:r w:rsidRPr="00B768EC">
        <w:t>.</w:t>
      </w:r>
      <w:r>
        <w:t>1</w:t>
      </w:r>
      <w:r w:rsidRPr="00B768EC">
        <w:t>. Jeżeli ogólne/szczególne warunki ubezpieczenia (wzorce umowne/ OWU) stosowane przez Ubezpieczyciela:</w:t>
      </w:r>
    </w:p>
    <w:p w14:paraId="2ED59CAC" w14:textId="1BBD29CC" w:rsidR="0025752E" w:rsidRPr="00C90D57" w:rsidRDefault="0025752E" w:rsidP="00997679">
      <w:pPr>
        <w:pStyle w:val="Akapitzlist"/>
        <w:numPr>
          <w:ilvl w:val="0"/>
          <w:numId w:val="4"/>
        </w:numPr>
        <w:spacing w:after="0" w:line="240" w:lineRule="auto"/>
        <w:ind w:left="360"/>
        <w:jc w:val="both"/>
        <w:rPr>
          <w:color w:val="000000" w:themeColor="text1"/>
        </w:rPr>
      </w:pPr>
      <w:r w:rsidRPr="00B768EC">
        <w:t>Zawierają ograniczenie lub wyłączenie odpowiedzialności Ubezpieczyciela z tytułu złego stanu dachu, to będzie miało ono zastosowanie wyłącznie w takim stopniu w jakim stan dachu przyczynił się do powstania szkody i tylko jeżeli Ubezpieczający/ Ubezpieczony o tym stanie wiedział lub</w:t>
      </w:r>
      <w:r w:rsidR="00FB2AA4">
        <w:br/>
      </w:r>
      <w:r w:rsidRPr="00B768EC">
        <w:t>z zachowaniem należytej staranności powinien był wiedzieć. Nie dotyczy to szkód</w:t>
      </w:r>
      <w:r w:rsidR="00FF7688">
        <w:t xml:space="preserve"> </w:t>
      </w:r>
      <w:r w:rsidRPr="00B768EC">
        <w:t xml:space="preserve">w mieniu znajdującym się w najmowanych obiektach budowlanych lub pomieszczeniach, jeżeli do obowiązku Ubezpieczającego lub Ubezpieczonego nie należało dbanie o stan techniczny </w:t>
      </w:r>
      <w:r w:rsidRPr="00C90D57">
        <w:rPr>
          <w:color w:val="000000" w:themeColor="text1"/>
        </w:rPr>
        <w:t>dachu</w:t>
      </w:r>
      <w:r w:rsidR="00DE748E">
        <w:rPr>
          <w:color w:val="000000" w:themeColor="text1"/>
        </w:rPr>
        <w:t>;</w:t>
      </w:r>
    </w:p>
    <w:p w14:paraId="53E84907" w14:textId="283B2F63" w:rsidR="0025752E" w:rsidRPr="008C7940" w:rsidRDefault="0025752E" w:rsidP="00997679">
      <w:pPr>
        <w:pStyle w:val="Akapitzlist"/>
        <w:numPr>
          <w:ilvl w:val="0"/>
          <w:numId w:val="4"/>
        </w:numPr>
        <w:spacing w:after="0" w:line="240" w:lineRule="auto"/>
        <w:ind w:left="360"/>
        <w:jc w:val="both"/>
      </w:pPr>
      <w:r w:rsidRPr="008C7940">
        <w:t>Przewidują wyłączenie odpowiedzialności za szkody powstałe wskutek powodzi w mieniu znajdującym się na obszarach bezpośredniego zagrożenia powodzią lub historycznego wystąpienia powodzi w miejscu ubezpieczenia to nie będą miały zastosowania na potrzeby umowy ubezpieczenia</w:t>
      </w:r>
      <w:r w:rsidR="004E094C">
        <w:t>;</w:t>
      </w:r>
    </w:p>
    <w:p w14:paraId="11466385" w14:textId="5C4933CE" w:rsidR="0025752E" w:rsidRPr="00B768EC" w:rsidRDefault="0025752E" w:rsidP="00997679">
      <w:pPr>
        <w:pStyle w:val="Akapitzlist"/>
        <w:numPr>
          <w:ilvl w:val="0"/>
          <w:numId w:val="4"/>
        </w:numPr>
        <w:spacing w:after="0" w:line="240" w:lineRule="auto"/>
        <w:ind w:left="360"/>
        <w:jc w:val="both"/>
      </w:pPr>
      <w:r w:rsidRPr="00C90D57">
        <w:rPr>
          <w:color w:val="000000" w:themeColor="text1"/>
        </w:rPr>
        <w:lastRenderedPageBreak/>
        <w:t xml:space="preserve">Zawierają ograniczenie, bądź wyłączenie odpowiedzialności za szkody w bramach zewnętrznych </w:t>
      </w:r>
      <w:r w:rsidR="00674A8B" w:rsidRPr="00C90D57">
        <w:rPr>
          <w:color w:val="000000" w:themeColor="text1"/>
        </w:rPr>
        <w:t xml:space="preserve">              </w:t>
      </w:r>
      <w:r w:rsidRPr="00C90D57">
        <w:rPr>
          <w:color w:val="000000" w:themeColor="text1"/>
        </w:rPr>
        <w:t>i ogrodzeniach</w:t>
      </w:r>
      <w:r w:rsidR="00EC63A2">
        <w:rPr>
          <w:color w:val="000000" w:themeColor="text1"/>
        </w:rPr>
        <w:t xml:space="preserve">, </w:t>
      </w:r>
      <w:r w:rsidR="00EC63A2" w:rsidRPr="00035063">
        <w:t>drogach, chodnikach</w:t>
      </w:r>
      <w:r w:rsidRPr="00035063">
        <w:t xml:space="preserve">, </w:t>
      </w:r>
      <w:r w:rsidRPr="00C90D57">
        <w:rPr>
          <w:color w:val="000000" w:themeColor="text1"/>
        </w:rPr>
        <w:t>nie będą miały one zastosowania</w:t>
      </w:r>
      <w:r w:rsidRPr="00B768EC">
        <w:t xml:space="preserve"> na potrzeby niniejszej Umowy</w:t>
      </w:r>
      <w:r w:rsidR="004E094C">
        <w:t>;</w:t>
      </w:r>
    </w:p>
    <w:p w14:paraId="54648DDA" w14:textId="52DECAEB" w:rsidR="0025752E" w:rsidRPr="00B768EC" w:rsidRDefault="0025752E" w:rsidP="00997679">
      <w:pPr>
        <w:pStyle w:val="Akapitzlist"/>
        <w:numPr>
          <w:ilvl w:val="0"/>
          <w:numId w:val="4"/>
        </w:numPr>
        <w:spacing w:after="0" w:line="240" w:lineRule="auto"/>
        <w:ind w:left="360"/>
        <w:jc w:val="both"/>
      </w:pPr>
      <w:r w:rsidRPr="00B768EC">
        <w:t xml:space="preserve">Zawierają wyłączenie lub ograniczają odpowiedzialność Ubezpieczyciela za szkody </w:t>
      </w:r>
      <w:r w:rsidR="00674A8B">
        <w:t xml:space="preserve">                                    </w:t>
      </w:r>
      <w:r w:rsidRPr="00B768EC">
        <w:t>w urządzeniach elektronicznych, bądź instalacjach lub sieciach elektrycznych, nie będą miały zastosowania na potrzeby niniejszej Umowy</w:t>
      </w:r>
      <w:r w:rsidR="00165C09">
        <w:t>;</w:t>
      </w:r>
    </w:p>
    <w:p w14:paraId="30A2C84D" w14:textId="62BD7D9E" w:rsidR="0025752E" w:rsidRDefault="0025752E" w:rsidP="00997679">
      <w:pPr>
        <w:pStyle w:val="Akapitzlist"/>
        <w:numPr>
          <w:ilvl w:val="0"/>
          <w:numId w:val="4"/>
        </w:numPr>
        <w:spacing w:after="0" w:line="240" w:lineRule="auto"/>
        <w:ind w:left="360"/>
        <w:jc w:val="both"/>
      </w:pPr>
      <w:r w:rsidRPr="00B768EC">
        <w:t>Przewidują wyłączenie odpowiedzialności w związku z wystąpieniem ryzyka podtopień nie będą miały zastosowania na potrzeby umowy ubezpieczenia</w:t>
      </w:r>
      <w:r w:rsidR="00165C09">
        <w:t>;</w:t>
      </w:r>
    </w:p>
    <w:p w14:paraId="49F4A4EB" w14:textId="4CF901BD" w:rsidR="00A33205" w:rsidRPr="00035063" w:rsidRDefault="00A33205" w:rsidP="00997679">
      <w:pPr>
        <w:pStyle w:val="Akapitzlist"/>
        <w:numPr>
          <w:ilvl w:val="0"/>
          <w:numId w:val="4"/>
        </w:numPr>
        <w:spacing w:after="0" w:line="240" w:lineRule="auto"/>
        <w:ind w:left="360"/>
        <w:jc w:val="both"/>
      </w:pPr>
      <w:r w:rsidRPr="00035063">
        <w:t xml:space="preserve">Przewidują wyłączenia dotyczące ochrony dla instalacji i elementów zgłoszonych do ubezpieczenia w ramach </w:t>
      </w:r>
      <w:r w:rsidR="006C4439" w:rsidRPr="00035063">
        <w:t xml:space="preserve">urządzeń </w:t>
      </w:r>
      <w:r w:rsidRPr="00035063">
        <w:t>odnawialnych źródeł energii nie będą miały zastosowania na potrzeby niniejszej Umowy.</w:t>
      </w:r>
    </w:p>
    <w:p w14:paraId="6FEAFF39" w14:textId="77777777" w:rsidR="0025752E" w:rsidRDefault="0025752E" w:rsidP="003F52BD">
      <w:pPr>
        <w:spacing w:after="0" w:line="240" w:lineRule="auto"/>
        <w:jc w:val="both"/>
      </w:pPr>
    </w:p>
    <w:p w14:paraId="254E11F7" w14:textId="6CA68128" w:rsidR="00B428FB" w:rsidRDefault="00B2285D" w:rsidP="00B2285D">
      <w:pPr>
        <w:spacing w:after="0" w:line="240" w:lineRule="auto"/>
        <w:jc w:val="both"/>
      </w:pPr>
      <w:r w:rsidRPr="00345ABD">
        <w:t xml:space="preserve">4. </w:t>
      </w:r>
      <w:r w:rsidR="00AE6FDC" w:rsidRPr="00345ABD">
        <w:t>Do ubezpiecze</w:t>
      </w:r>
      <w:r w:rsidRPr="00345ABD">
        <w:t>ń</w:t>
      </w:r>
      <w:r w:rsidR="00AE6FDC" w:rsidRPr="00345ABD">
        <w:t xml:space="preserve"> mienia</w:t>
      </w:r>
      <w:r w:rsidRPr="00345ABD">
        <w:t>, określonych w Rozdziale II pkt I</w:t>
      </w:r>
      <w:r w:rsidR="00C90D57">
        <w:t xml:space="preserve"> </w:t>
      </w:r>
      <w:r w:rsidRPr="00345ABD">
        <w:t>mają zastosowanie</w:t>
      </w:r>
      <w:r w:rsidR="00AE6FDC" w:rsidRPr="00345ABD">
        <w:t xml:space="preserve"> klauzule dodatkowe/ obligatoryjne – bezwzględnie obowiązujące:</w:t>
      </w:r>
    </w:p>
    <w:p w14:paraId="3F13E5B5" w14:textId="77777777" w:rsidR="003F52BD" w:rsidRDefault="003F52BD" w:rsidP="003F52BD">
      <w:pPr>
        <w:spacing w:after="0" w:line="240" w:lineRule="auto"/>
        <w:jc w:val="both"/>
      </w:pPr>
      <w:bookmarkStart w:id="12" w:name="_Hlk103688886"/>
      <w:r>
        <w:t>(MA1) KLAUZULA PIERWSZEJ AKTUALIZACJI SUMY UBEZPIECZENIA</w:t>
      </w:r>
    </w:p>
    <w:p w14:paraId="79601456" w14:textId="77777777" w:rsidR="003F52BD" w:rsidRPr="00E62521" w:rsidRDefault="003F52BD" w:rsidP="003F52BD">
      <w:pPr>
        <w:spacing w:after="0" w:line="240" w:lineRule="auto"/>
        <w:jc w:val="both"/>
        <w:rPr>
          <w:color w:val="000000" w:themeColor="text1"/>
        </w:rPr>
      </w:pPr>
      <w:r w:rsidRPr="00E62521">
        <w:rPr>
          <w:color w:val="000000" w:themeColor="text1"/>
        </w:rPr>
        <w:t>(MA2) KLAUZULA REPREZENTANTÓW</w:t>
      </w:r>
    </w:p>
    <w:p w14:paraId="75F9214C" w14:textId="77777777" w:rsidR="003F52BD" w:rsidRPr="003A043C" w:rsidRDefault="003F52BD" w:rsidP="003F52BD">
      <w:pPr>
        <w:spacing w:after="0" w:line="240" w:lineRule="auto"/>
        <w:jc w:val="both"/>
      </w:pPr>
      <w:r w:rsidRPr="003A043C">
        <w:t>(MA3) KLAUZULA UBEZPIECZENIA SZKÓD POWSTAŁYCH W WYNIKU PRZEPIĘCIA</w:t>
      </w:r>
    </w:p>
    <w:p w14:paraId="717F5CC3" w14:textId="77777777" w:rsidR="003F52BD" w:rsidRPr="003A043C" w:rsidRDefault="003F52BD" w:rsidP="003F52BD">
      <w:pPr>
        <w:spacing w:after="0" w:line="240" w:lineRule="auto"/>
        <w:jc w:val="both"/>
      </w:pPr>
      <w:r w:rsidRPr="003A043C">
        <w:t>(MA4) KLAUZULA SZKÓD MECHANICZNYCH, W TYM AWARII I USZKODZEŃ</w:t>
      </w:r>
    </w:p>
    <w:p w14:paraId="3E16A44B" w14:textId="77777777" w:rsidR="003F52BD" w:rsidRDefault="003F52BD" w:rsidP="003F52BD">
      <w:pPr>
        <w:spacing w:after="0" w:line="240" w:lineRule="auto"/>
        <w:jc w:val="both"/>
      </w:pPr>
      <w:r>
        <w:t xml:space="preserve">(MA5) KLAUZULA </w:t>
      </w:r>
      <w:r w:rsidR="009D3E07">
        <w:t xml:space="preserve">AKCEPTACJI </w:t>
      </w:r>
      <w:r>
        <w:t xml:space="preserve">ZABEZPIECZEŃ </w:t>
      </w:r>
    </w:p>
    <w:p w14:paraId="05A9AA0A" w14:textId="77777777" w:rsidR="003F52BD" w:rsidRDefault="003F52BD" w:rsidP="003F52BD">
      <w:pPr>
        <w:spacing w:after="0" w:line="240" w:lineRule="auto"/>
        <w:jc w:val="both"/>
      </w:pPr>
      <w:r>
        <w:t>(MA</w:t>
      </w:r>
      <w:r w:rsidR="009D3E07">
        <w:t>6</w:t>
      </w:r>
      <w:r>
        <w:t xml:space="preserve">) KLAUZULA TRANSPORTU </w:t>
      </w:r>
    </w:p>
    <w:p w14:paraId="58ECFE79" w14:textId="77777777" w:rsidR="003F52BD" w:rsidRDefault="003F52BD" w:rsidP="003F52BD">
      <w:pPr>
        <w:spacing w:after="0" w:line="240" w:lineRule="auto"/>
        <w:jc w:val="both"/>
      </w:pPr>
      <w:r>
        <w:t>(MA</w:t>
      </w:r>
      <w:r w:rsidR="009D3E07">
        <w:t>7</w:t>
      </w:r>
      <w:r>
        <w:t>) KLAUZULA AUTOMATYCZNEGO POKRYCIA ŚRODKÓW TRWAŁYCH</w:t>
      </w:r>
    </w:p>
    <w:p w14:paraId="16EB54AE" w14:textId="77777777" w:rsidR="003F52BD" w:rsidRDefault="003F52BD" w:rsidP="003F52BD">
      <w:pPr>
        <w:spacing w:after="0" w:line="240" w:lineRule="auto"/>
        <w:jc w:val="both"/>
      </w:pPr>
      <w:r>
        <w:t>(M</w:t>
      </w:r>
      <w:r w:rsidR="009D3E07">
        <w:t>A8</w:t>
      </w:r>
      <w:r>
        <w:t>) KLAUZULA UBEZPIECZENIA MIENIA POZA BUDYNKAMI</w:t>
      </w:r>
    </w:p>
    <w:p w14:paraId="5D1C6031" w14:textId="77777777" w:rsidR="003F52BD" w:rsidRDefault="003F52BD" w:rsidP="003F52BD">
      <w:pPr>
        <w:spacing w:after="0" w:line="240" w:lineRule="auto"/>
        <w:jc w:val="both"/>
      </w:pPr>
      <w:r>
        <w:t>(MA</w:t>
      </w:r>
      <w:r w:rsidR="009D3E07">
        <w:t>9</w:t>
      </w:r>
      <w:r>
        <w:t>) KLAUZULA MIEJSCA UBEZPIECZENIA</w:t>
      </w:r>
    </w:p>
    <w:p w14:paraId="24A30E7F" w14:textId="0C5AAF62" w:rsidR="003F52BD" w:rsidRPr="00CC14BE" w:rsidRDefault="003F52BD" w:rsidP="003F52BD">
      <w:pPr>
        <w:spacing w:after="0" w:line="240" w:lineRule="auto"/>
        <w:jc w:val="both"/>
      </w:pPr>
      <w:r w:rsidRPr="00CC14BE">
        <w:t>(MA1</w:t>
      </w:r>
      <w:r w:rsidR="009D3E07" w:rsidRPr="00CC14BE">
        <w:t>0</w:t>
      </w:r>
      <w:r w:rsidRPr="00CC14BE">
        <w:t xml:space="preserve">) </w:t>
      </w:r>
      <w:r w:rsidR="00B9256E">
        <w:t>KLAUZULA ZALICZKI NA POCZET ODSZKODOWANIA</w:t>
      </w:r>
    </w:p>
    <w:p w14:paraId="1E6FD7AF" w14:textId="77777777" w:rsidR="003F52BD" w:rsidRDefault="003F52BD" w:rsidP="003F52BD">
      <w:pPr>
        <w:spacing w:after="0" w:line="240" w:lineRule="auto"/>
        <w:jc w:val="both"/>
      </w:pPr>
      <w:r>
        <w:t>(MA1</w:t>
      </w:r>
      <w:r w:rsidR="009D3E07">
        <w:t>1</w:t>
      </w:r>
      <w:r>
        <w:t>) KLAUZULA  AUTOMATYCZNEGO POKRYCIA KONSUMPCJI SUMY UBEZPIECZENIA</w:t>
      </w:r>
    </w:p>
    <w:p w14:paraId="43B21B3B" w14:textId="77777777" w:rsidR="003F52BD" w:rsidRDefault="003F52BD" w:rsidP="003F52BD">
      <w:pPr>
        <w:spacing w:after="0" w:line="240" w:lineRule="auto"/>
        <w:jc w:val="both"/>
      </w:pPr>
      <w:r>
        <w:t>(MA1</w:t>
      </w:r>
      <w:r w:rsidR="009D3E07">
        <w:t>2</w:t>
      </w:r>
      <w:r>
        <w:t>) KLAUZULA WARUNKÓW I TARYF</w:t>
      </w:r>
    </w:p>
    <w:p w14:paraId="22CB8B4A" w14:textId="77777777" w:rsidR="003F52BD" w:rsidRDefault="003F52BD" w:rsidP="003F52BD">
      <w:pPr>
        <w:spacing w:after="0" w:line="240" w:lineRule="auto"/>
        <w:jc w:val="both"/>
      </w:pPr>
      <w:r>
        <w:t>(MA1</w:t>
      </w:r>
      <w:r w:rsidR="009D3E07">
        <w:t>3</w:t>
      </w:r>
      <w:r>
        <w:t>) KLAUZULA PŁATNOŚCI</w:t>
      </w:r>
    </w:p>
    <w:p w14:paraId="75AB5C16" w14:textId="77777777" w:rsidR="003F52BD" w:rsidRDefault="003F52BD" w:rsidP="003F52BD">
      <w:pPr>
        <w:spacing w:after="0" w:line="240" w:lineRule="auto"/>
        <w:jc w:val="both"/>
      </w:pPr>
      <w:r>
        <w:t>(MA1</w:t>
      </w:r>
      <w:r w:rsidR="009D3E07">
        <w:t>4</w:t>
      </w:r>
      <w:r>
        <w:t>) KLAUZULA PROLONGATY</w:t>
      </w:r>
    </w:p>
    <w:p w14:paraId="49F8BFC3" w14:textId="77777777" w:rsidR="003F52BD" w:rsidRDefault="003F52BD" w:rsidP="003F52BD">
      <w:pPr>
        <w:spacing w:after="0" w:line="240" w:lineRule="auto"/>
        <w:jc w:val="both"/>
      </w:pPr>
      <w:r>
        <w:t>(MA1</w:t>
      </w:r>
      <w:r w:rsidR="009D3E07">
        <w:t>5</w:t>
      </w:r>
      <w:r>
        <w:t>) KLAUZULA RATALNA</w:t>
      </w:r>
    </w:p>
    <w:p w14:paraId="66E17AC6" w14:textId="77777777" w:rsidR="003F52BD" w:rsidRDefault="003F52BD" w:rsidP="003F52BD">
      <w:pPr>
        <w:spacing w:after="0" w:line="240" w:lineRule="auto"/>
        <w:jc w:val="both"/>
      </w:pPr>
      <w:r>
        <w:t>(MA1</w:t>
      </w:r>
      <w:r w:rsidR="009D3E07">
        <w:t>6</w:t>
      </w:r>
      <w:r>
        <w:t>) KLAUZULA TERMINU ZGŁASZANIA SZKÓD</w:t>
      </w:r>
    </w:p>
    <w:p w14:paraId="732FDD16" w14:textId="77777777" w:rsidR="003F52BD" w:rsidRDefault="003F52BD" w:rsidP="003F52BD">
      <w:pPr>
        <w:spacing w:after="0" w:line="240" w:lineRule="auto"/>
        <w:jc w:val="both"/>
      </w:pPr>
      <w:r>
        <w:t>(MA1</w:t>
      </w:r>
      <w:r w:rsidR="009D3E07">
        <w:t>7</w:t>
      </w:r>
      <w:r>
        <w:t xml:space="preserve">) KLAUZULA LEEWAY </w:t>
      </w:r>
    </w:p>
    <w:p w14:paraId="0E41890F" w14:textId="77777777" w:rsidR="003F52BD" w:rsidRDefault="003F52BD" w:rsidP="003F52BD">
      <w:pPr>
        <w:spacing w:after="0" w:line="240" w:lineRule="auto"/>
        <w:jc w:val="both"/>
      </w:pPr>
      <w:r>
        <w:t>(MA</w:t>
      </w:r>
      <w:r w:rsidR="009D3E07">
        <w:t>18</w:t>
      </w:r>
      <w:r>
        <w:t>) KLAUZULA ZASADY PROPORCJI</w:t>
      </w:r>
    </w:p>
    <w:p w14:paraId="0333C5DE" w14:textId="77777777" w:rsidR="003F52BD" w:rsidRDefault="003F52BD" w:rsidP="003F52BD">
      <w:pPr>
        <w:spacing w:after="0" w:line="240" w:lineRule="auto"/>
        <w:jc w:val="both"/>
      </w:pPr>
      <w:r>
        <w:t>(MA</w:t>
      </w:r>
      <w:r w:rsidR="009D3E07">
        <w:t>19</w:t>
      </w:r>
      <w:r>
        <w:t>) KLAUZULA KOSZTÓW DODATKOWYCH</w:t>
      </w:r>
    </w:p>
    <w:p w14:paraId="406CF359" w14:textId="7F3E1BB5" w:rsidR="006E39AB" w:rsidRDefault="006E39AB" w:rsidP="003F52BD">
      <w:pPr>
        <w:spacing w:after="0" w:line="240" w:lineRule="auto"/>
        <w:jc w:val="both"/>
      </w:pPr>
      <w:r>
        <w:t>(MA20) KLAUZULA RZECZOZNAWCÓW</w:t>
      </w:r>
    </w:p>
    <w:p w14:paraId="0235DEA0" w14:textId="77777777" w:rsidR="003F52BD" w:rsidRDefault="003F52BD" w:rsidP="003F52BD">
      <w:pPr>
        <w:spacing w:after="0" w:line="240" w:lineRule="auto"/>
        <w:jc w:val="both"/>
      </w:pPr>
      <w:r>
        <w:t>(MA2</w:t>
      </w:r>
      <w:r w:rsidR="009D3E07">
        <w:t>1</w:t>
      </w:r>
      <w:r>
        <w:t>) KLAUZULA TERMINU DOKONYWANIA OGLĘDZIN</w:t>
      </w:r>
    </w:p>
    <w:p w14:paraId="67AA57F2" w14:textId="77777777" w:rsidR="003F52BD" w:rsidRDefault="003F52BD" w:rsidP="003F52BD">
      <w:pPr>
        <w:spacing w:after="0" w:line="240" w:lineRule="auto"/>
        <w:jc w:val="both"/>
      </w:pPr>
      <w:r>
        <w:t>(MA2</w:t>
      </w:r>
      <w:r w:rsidR="009D3E07">
        <w:t>2</w:t>
      </w:r>
      <w:r>
        <w:t>) KLAUZULA</w:t>
      </w:r>
      <w:r w:rsidR="008E02F2">
        <w:t xml:space="preserve"> </w:t>
      </w:r>
      <w:r>
        <w:t>LIKWIDACYJNA/ ODBUDOWY MIENIA</w:t>
      </w:r>
    </w:p>
    <w:p w14:paraId="0CFCC51F" w14:textId="4313BEBF" w:rsidR="003F52BD" w:rsidRDefault="003F52BD" w:rsidP="003F52BD">
      <w:pPr>
        <w:spacing w:after="0" w:line="240" w:lineRule="auto"/>
        <w:jc w:val="both"/>
      </w:pPr>
      <w:r>
        <w:t>(MA2</w:t>
      </w:r>
      <w:r w:rsidR="009D3E07">
        <w:t>3</w:t>
      </w:r>
      <w:r>
        <w:t>) KLAUZLA ROZSTRZYGANIA SPORÓW</w:t>
      </w:r>
    </w:p>
    <w:p w14:paraId="5822F773" w14:textId="77777777" w:rsidR="008A7E32" w:rsidRDefault="003F52BD" w:rsidP="003F52BD">
      <w:pPr>
        <w:spacing w:after="0" w:line="240" w:lineRule="auto"/>
        <w:jc w:val="both"/>
      </w:pPr>
      <w:r>
        <w:t>(MA2</w:t>
      </w:r>
      <w:r w:rsidR="009D3E07">
        <w:t>4</w:t>
      </w:r>
      <w:r>
        <w:t>) KLAUZULA DROBNYCH ROBÓT BUDOWLANYCH</w:t>
      </w:r>
    </w:p>
    <w:p w14:paraId="507BD1AA" w14:textId="77777777" w:rsidR="003F52BD" w:rsidRDefault="009D3E07" w:rsidP="003F52BD">
      <w:pPr>
        <w:spacing w:after="0" w:line="240" w:lineRule="auto"/>
        <w:jc w:val="both"/>
      </w:pPr>
      <w:r>
        <w:t>(</w:t>
      </w:r>
      <w:r w:rsidR="003F52BD">
        <w:t>MA2</w:t>
      </w:r>
      <w:r>
        <w:t>5</w:t>
      </w:r>
      <w:r w:rsidR="003F52BD">
        <w:t>) KLAUZULA LIKWIDACJI DROBNYCH SZKÓD</w:t>
      </w:r>
    </w:p>
    <w:p w14:paraId="39274D43" w14:textId="77777777" w:rsidR="003F52BD" w:rsidRDefault="003F52BD" w:rsidP="003F52BD">
      <w:pPr>
        <w:spacing w:after="0" w:line="240" w:lineRule="auto"/>
        <w:jc w:val="both"/>
      </w:pPr>
      <w:r>
        <w:t>(MA2</w:t>
      </w:r>
      <w:r w:rsidR="009D3E07">
        <w:t>6</w:t>
      </w:r>
      <w:r>
        <w:t>) KLAUZULA POSZUKIWANIA WYCIEKÓW/ PRZYCZYN SZKODY</w:t>
      </w:r>
    </w:p>
    <w:p w14:paraId="33CBC966" w14:textId="77777777" w:rsidR="003F52BD" w:rsidRDefault="003F52BD" w:rsidP="003F52BD">
      <w:pPr>
        <w:spacing w:after="0" w:line="240" w:lineRule="auto"/>
        <w:jc w:val="both"/>
      </w:pPr>
      <w:r>
        <w:t>(MA</w:t>
      </w:r>
      <w:r w:rsidR="009D3E07">
        <w:t>27</w:t>
      </w:r>
      <w:r>
        <w:t>) KLAUZULA SKŁADOWANIA</w:t>
      </w:r>
    </w:p>
    <w:p w14:paraId="2BFA2187" w14:textId="77777777" w:rsidR="003F52BD" w:rsidRDefault="003F52BD" w:rsidP="003F52BD">
      <w:pPr>
        <w:spacing w:after="0" w:line="240" w:lineRule="auto"/>
        <w:jc w:val="both"/>
      </w:pPr>
      <w:r>
        <w:t>(MA2</w:t>
      </w:r>
      <w:r w:rsidR="009D3E07">
        <w:t>8</w:t>
      </w:r>
      <w:r>
        <w:t>) KLAUZULA CESJI</w:t>
      </w:r>
    </w:p>
    <w:p w14:paraId="35E4F8DB" w14:textId="77777777" w:rsidR="003F52BD" w:rsidRDefault="003F52BD" w:rsidP="003F52BD">
      <w:pPr>
        <w:spacing w:after="0" w:line="240" w:lineRule="auto"/>
        <w:jc w:val="both"/>
      </w:pPr>
      <w:r>
        <w:t>(MA</w:t>
      </w:r>
      <w:r w:rsidR="009D3E07">
        <w:t>29</w:t>
      </w:r>
      <w:r>
        <w:t>) KLAUZULA KRADZIEŻY ZWYKŁEJ/ PODLIMIT DLA KRADZIEŻY OGRODZEŃ</w:t>
      </w:r>
    </w:p>
    <w:p w14:paraId="2C2BC7F8" w14:textId="77777777" w:rsidR="003F52BD" w:rsidRDefault="003F52BD" w:rsidP="003F52BD">
      <w:pPr>
        <w:spacing w:after="0" w:line="240" w:lineRule="auto"/>
        <w:jc w:val="both"/>
      </w:pPr>
      <w:r>
        <w:t>(MA3</w:t>
      </w:r>
      <w:r w:rsidR="009D3E07">
        <w:t>0</w:t>
      </w:r>
      <w:r>
        <w:t>) KLAUZULA BEZZWŁOCZNEJ NAPRAWY SZKODY</w:t>
      </w:r>
    </w:p>
    <w:p w14:paraId="26A349D7" w14:textId="1C3AB29B" w:rsidR="003F52BD" w:rsidRPr="00F04C08" w:rsidRDefault="003F52BD" w:rsidP="003F52BD">
      <w:pPr>
        <w:spacing w:after="0" w:line="240" w:lineRule="auto"/>
        <w:jc w:val="both"/>
      </w:pPr>
      <w:r w:rsidRPr="00F04C08">
        <w:t>(MA3</w:t>
      </w:r>
      <w:r w:rsidR="009D3E07" w:rsidRPr="00F04C08">
        <w:t>1</w:t>
      </w:r>
      <w:r w:rsidRPr="00F04C08">
        <w:t xml:space="preserve">) </w:t>
      </w:r>
      <w:r w:rsidR="001B5ED4" w:rsidRPr="00F04C08">
        <w:t>KLAUZULA UTRATY MEDIÓW</w:t>
      </w:r>
    </w:p>
    <w:p w14:paraId="6154814A" w14:textId="77777777" w:rsidR="003F52BD" w:rsidRDefault="003F52BD" w:rsidP="003F52BD">
      <w:pPr>
        <w:spacing w:after="0" w:line="240" w:lineRule="auto"/>
        <w:jc w:val="both"/>
      </w:pPr>
      <w:r>
        <w:t>(MA3</w:t>
      </w:r>
      <w:r w:rsidR="009D3E07">
        <w:t>2</w:t>
      </w:r>
      <w:r>
        <w:t>) KLAUZULA AUTOMATYCZNEGO UBEZPIECZENIA NOWYCH MIEJSC</w:t>
      </w:r>
    </w:p>
    <w:p w14:paraId="01F0D8F7" w14:textId="77777777" w:rsidR="003F52BD" w:rsidRDefault="003F52BD" w:rsidP="003F52BD">
      <w:pPr>
        <w:spacing w:after="0" w:line="240" w:lineRule="auto"/>
        <w:jc w:val="both"/>
      </w:pPr>
      <w:r>
        <w:t>(MA3</w:t>
      </w:r>
      <w:r w:rsidR="009D3E07">
        <w:t>3</w:t>
      </w:r>
      <w:r>
        <w:t>) KLAUZULA ZIMOWYCH WARUNKÓW ATMOSFERYCZNYCH</w:t>
      </w:r>
    </w:p>
    <w:p w14:paraId="0FC0307C" w14:textId="77777777" w:rsidR="003F52BD" w:rsidRDefault="003F52BD" w:rsidP="003F52BD">
      <w:pPr>
        <w:spacing w:after="0" w:line="240" w:lineRule="auto"/>
        <w:jc w:val="both"/>
      </w:pPr>
      <w:r>
        <w:t>(MA</w:t>
      </w:r>
      <w:r w:rsidR="009D3E07">
        <w:t>3</w:t>
      </w:r>
      <w:r>
        <w:t>4) KLAUZULA 72 GODZIN (szkody seryjne, mienie)</w:t>
      </w:r>
    </w:p>
    <w:p w14:paraId="5B10B3BA" w14:textId="77777777" w:rsidR="003F52BD" w:rsidRDefault="003F52BD" w:rsidP="003F52BD">
      <w:pPr>
        <w:spacing w:after="0" w:line="240" w:lineRule="auto"/>
        <w:jc w:val="both"/>
      </w:pPr>
      <w:r>
        <w:t>(MA</w:t>
      </w:r>
      <w:r w:rsidR="009D3E07">
        <w:t>35</w:t>
      </w:r>
      <w:r>
        <w:t>) KLAUZULA TYMCZASOWEGO MAGAZYNOWANIA/ PRZERWY W EKSPLOATACJI</w:t>
      </w:r>
    </w:p>
    <w:p w14:paraId="2ACBDDA2" w14:textId="77777777" w:rsidR="003F52BD" w:rsidRDefault="003F52BD" w:rsidP="003F52BD">
      <w:pPr>
        <w:spacing w:after="0" w:line="240" w:lineRule="auto"/>
        <w:jc w:val="both"/>
      </w:pPr>
      <w:r>
        <w:t>(MA</w:t>
      </w:r>
      <w:r w:rsidR="009D3E07">
        <w:t>36</w:t>
      </w:r>
      <w:r>
        <w:t>) KLAUZULA SZKÓD POWSTAŁYCH W CZASIE MONTAŻU/ DEMONTAŻU I ICH WYPOSAŻENIA</w:t>
      </w:r>
    </w:p>
    <w:p w14:paraId="6A025B61" w14:textId="77777777" w:rsidR="003F52BD" w:rsidRDefault="003F52BD" w:rsidP="003F52BD">
      <w:pPr>
        <w:spacing w:after="0" w:line="240" w:lineRule="auto"/>
        <w:jc w:val="both"/>
      </w:pPr>
      <w:r>
        <w:t>(MA3</w:t>
      </w:r>
      <w:r w:rsidR="009D3E07">
        <w:t>7</w:t>
      </w:r>
      <w:r>
        <w:t>) KLAUZULA UBEZPIECZENIA MIENIA WYŁĄCZONEGO Z EKSPLOATACJI</w:t>
      </w:r>
    </w:p>
    <w:p w14:paraId="777875AC" w14:textId="77777777" w:rsidR="00F029F1" w:rsidRDefault="00F029F1" w:rsidP="003F52BD">
      <w:pPr>
        <w:spacing w:after="0" w:line="240" w:lineRule="auto"/>
        <w:jc w:val="both"/>
      </w:pPr>
      <w:r>
        <w:lastRenderedPageBreak/>
        <w:t>(MA38) KLAUZULA UBEZPIECZENIA SWOBODNEGO TRANSFERU</w:t>
      </w:r>
    </w:p>
    <w:p w14:paraId="634734BA" w14:textId="77777777" w:rsidR="00F029F1" w:rsidRPr="00C90D57" w:rsidRDefault="00F029F1" w:rsidP="003F52BD">
      <w:pPr>
        <w:spacing w:after="0" w:line="240" w:lineRule="auto"/>
        <w:jc w:val="both"/>
        <w:rPr>
          <w:color w:val="000000" w:themeColor="text1"/>
        </w:rPr>
      </w:pPr>
      <w:r>
        <w:t xml:space="preserve">(MA39) </w:t>
      </w:r>
      <w:r w:rsidRPr="00C90D57">
        <w:rPr>
          <w:color w:val="000000" w:themeColor="text1"/>
        </w:rPr>
        <w:t>KLAUZULA UBEZPIECZENIA UPADKU DRZEW, MASZTÓW, BUDYNKÓW , BUDOWLI</w:t>
      </w:r>
    </w:p>
    <w:p w14:paraId="3DBEBD7B" w14:textId="116B113D" w:rsidR="00F029F1" w:rsidRDefault="00F029F1" w:rsidP="003F52BD">
      <w:pPr>
        <w:spacing w:after="0" w:line="240" w:lineRule="auto"/>
        <w:jc w:val="both"/>
        <w:rPr>
          <w:color w:val="000000" w:themeColor="text1"/>
        </w:rPr>
      </w:pPr>
      <w:r w:rsidRPr="00C90D57">
        <w:rPr>
          <w:color w:val="000000" w:themeColor="text1"/>
        </w:rPr>
        <w:t>(MA4</w:t>
      </w:r>
      <w:r w:rsidR="008A7E32" w:rsidRPr="00C90D57">
        <w:rPr>
          <w:color w:val="000000" w:themeColor="text1"/>
        </w:rPr>
        <w:t>0</w:t>
      </w:r>
      <w:r w:rsidRPr="00C90D57">
        <w:rPr>
          <w:color w:val="000000" w:themeColor="text1"/>
        </w:rPr>
        <w:t>) KLAUZULA NIEZAWIADOMIENIA W TERMINIE O SZKODZIE</w:t>
      </w:r>
    </w:p>
    <w:p w14:paraId="598C7167" w14:textId="727D3FC0" w:rsidR="001C63EF" w:rsidRDefault="00AE78E2" w:rsidP="003F52BD">
      <w:pPr>
        <w:spacing w:after="0" w:line="240" w:lineRule="auto"/>
        <w:jc w:val="both"/>
      </w:pPr>
      <w:bookmarkStart w:id="13" w:name="_Hlk104284980"/>
      <w:bookmarkEnd w:id="12"/>
      <w:r w:rsidRPr="00201900">
        <w:t>(MA4</w:t>
      </w:r>
      <w:r w:rsidR="00B200C3" w:rsidRPr="00201900">
        <w:t>2</w:t>
      </w:r>
      <w:r w:rsidRPr="00201900">
        <w:t>) KLAUZULA ZNIESIENIA REGRESU – OSOBY FIZYCZNE</w:t>
      </w:r>
    </w:p>
    <w:p w14:paraId="63051E2C" w14:textId="06F25C98" w:rsidR="00EC7925" w:rsidRDefault="00704FB8" w:rsidP="003F52BD">
      <w:pPr>
        <w:spacing w:after="0" w:line="240" w:lineRule="auto"/>
        <w:jc w:val="both"/>
      </w:pPr>
      <w:r>
        <w:t>(</w:t>
      </w:r>
      <w:r w:rsidR="00EC7925">
        <w:t>MA43) KLAUZULA ROZLICZENIA SKŁADEK</w:t>
      </w:r>
    </w:p>
    <w:p w14:paraId="55B14339" w14:textId="77777777" w:rsidR="00704FB8" w:rsidRPr="00AE78E2" w:rsidRDefault="00704FB8" w:rsidP="00704FB8">
      <w:pPr>
        <w:spacing w:after="0" w:line="240" w:lineRule="auto"/>
        <w:jc w:val="both"/>
        <w:rPr>
          <w:color w:val="00B050"/>
        </w:rPr>
      </w:pPr>
      <w:r>
        <w:t>(MA44) KLAUZULA DOTYCZĄCA WARTOŚCI UBEZPIECZONEGO MIENIA</w:t>
      </w:r>
    </w:p>
    <w:p w14:paraId="42FAF9B7" w14:textId="77777777" w:rsidR="00704FB8" w:rsidRPr="00B9256E" w:rsidRDefault="00704FB8" w:rsidP="003F52BD">
      <w:pPr>
        <w:spacing w:after="0" w:line="240" w:lineRule="auto"/>
        <w:jc w:val="both"/>
      </w:pPr>
    </w:p>
    <w:bookmarkEnd w:id="13"/>
    <w:p w14:paraId="5977DF77" w14:textId="77777777" w:rsidR="00B2285D" w:rsidRDefault="00B2285D" w:rsidP="00B2285D">
      <w:pPr>
        <w:spacing w:after="0" w:line="240" w:lineRule="auto"/>
        <w:jc w:val="both"/>
        <w:rPr>
          <w:b/>
        </w:rPr>
      </w:pPr>
    </w:p>
    <w:p w14:paraId="66C4B284" w14:textId="3C4E7D65" w:rsidR="00B2285D" w:rsidRPr="00345ABD" w:rsidRDefault="00B2285D" w:rsidP="00B2285D">
      <w:pPr>
        <w:spacing w:after="0" w:line="240" w:lineRule="auto"/>
        <w:jc w:val="both"/>
      </w:pPr>
      <w:r w:rsidRPr="00345ABD">
        <w:t>5. Do ubezpieczeń mienia, określonych w Rozdziale II pkt I</w:t>
      </w:r>
      <w:r w:rsidR="00C90D57">
        <w:t xml:space="preserve"> </w:t>
      </w:r>
      <w:r w:rsidRPr="00345ABD">
        <w:t>mają zastosowanie następujące klauzule fakultatywne:</w:t>
      </w:r>
    </w:p>
    <w:p w14:paraId="08D0225B" w14:textId="4D31D00E" w:rsidR="003F52BD" w:rsidRDefault="003F52BD" w:rsidP="003F52BD">
      <w:pPr>
        <w:spacing w:after="0" w:line="240" w:lineRule="auto"/>
        <w:jc w:val="both"/>
      </w:pPr>
      <w:r>
        <w:t>(MB</w:t>
      </w:r>
      <w:r w:rsidR="002B07BA">
        <w:t>1</w:t>
      </w:r>
      <w:r>
        <w:t>) KLAUZULA ZASTĄPIENIA DLA BUDYNKÓW I BUDOWLI</w:t>
      </w:r>
    </w:p>
    <w:p w14:paraId="33C2A72B" w14:textId="39B81576" w:rsidR="003F52BD" w:rsidRDefault="003F52BD" w:rsidP="003F52BD">
      <w:pPr>
        <w:spacing w:after="0" w:line="240" w:lineRule="auto"/>
        <w:jc w:val="both"/>
      </w:pPr>
      <w:r>
        <w:t>(MB</w:t>
      </w:r>
      <w:r w:rsidR="002B07BA">
        <w:t>2</w:t>
      </w:r>
      <w:r>
        <w:t>) KLAUZULA ZASTĄPIENIA DLA MASZYN I URZĄDZEŃ</w:t>
      </w:r>
    </w:p>
    <w:p w14:paraId="4D93F99B" w14:textId="5FD5294E" w:rsidR="003F52BD" w:rsidRDefault="003F52BD" w:rsidP="003F52BD">
      <w:pPr>
        <w:spacing w:after="0" w:line="240" w:lineRule="auto"/>
        <w:jc w:val="both"/>
      </w:pPr>
      <w:r>
        <w:t>(MB</w:t>
      </w:r>
      <w:r w:rsidR="002B07BA">
        <w:t>3</w:t>
      </w:r>
      <w:r>
        <w:t>) KLAUZULA KATASTROFY BUDOWLANEJ – WYŻSZY LIMIT</w:t>
      </w:r>
    </w:p>
    <w:p w14:paraId="40DB991C" w14:textId="4FF8B688" w:rsidR="003F52BD" w:rsidRDefault="003F52BD" w:rsidP="003F52BD">
      <w:pPr>
        <w:spacing w:after="0" w:line="240" w:lineRule="auto"/>
        <w:jc w:val="both"/>
      </w:pPr>
      <w:r>
        <w:t>(MB</w:t>
      </w:r>
      <w:r w:rsidR="002B07BA">
        <w:t>4</w:t>
      </w:r>
      <w:r>
        <w:t xml:space="preserve">) KLAUZULA EWAKUACJI </w:t>
      </w:r>
    </w:p>
    <w:p w14:paraId="438D8CEE" w14:textId="17C3553C" w:rsidR="003F52BD" w:rsidRDefault="003F52BD" w:rsidP="003F52BD">
      <w:pPr>
        <w:spacing w:after="0" w:line="240" w:lineRule="auto"/>
        <w:jc w:val="both"/>
      </w:pPr>
      <w:r>
        <w:t>(MB</w:t>
      </w:r>
      <w:r w:rsidR="002B07BA">
        <w:t>5</w:t>
      </w:r>
      <w:r>
        <w:t xml:space="preserve">) KLAUZULA TERRORYZMU </w:t>
      </w:r>
    </w:p>
    <w:p w14:paraId="2864646C" w14:textId="73ADD57A" w:rsidR="003F52BD" w:rsidRDefault="003F52BD" w:rsidP="003F52BD">
      <w:pPr>
        <w:spacing w:after="0" w:line="240" w:lineRule="auto"/>
        <w:jc w:val="both"/>
      </w:pPr>
      <w:r>
        <w:t>(MB</w:t>
      </w:r>
      <w:r w:rsidR="002B07BA">
        <w:t>6</w:t>
      </w:r>
      <w:r>
        <w:t xml:space="preserve">) </w:t>
      </w:r>
      <w:r w:rsidR="00B63FEC" w:rsidRPr="00B63FEC">
        <w:t>KLAUZULA ZASADY PROPORCJI - ma zastosowanie w odniesieniu do budynków i budowli</w:t>
      </w:r>
    </w:p>
    <w:p w14:paraId="2E6D5488" w14:textId="2ECE8CB9" w:rsidR="000548D1" w:rsidRPr="00B768EC" w:rsidRDefault="003F52BD" w:rsidP="003F52BD">
      <w:pPr>
        <w:spacing w:after="0" w:line="240" w:lineRule="auto"/>
        <w:jc w:val="both"/>
      </w:pPr>
      <w:r>
        <w:t>(MB</w:t>
      </w:r>
      <w:r w:rsidR="002B07BA">
        <w:t>7</w:t>
      </w:r>
      <w:r>
        <w:t>) KLAUZULA FUNDUSZU PREWNECYJNEGO (DO CAŁOŚCI)</w:t>
      </w:r>
    </w:p>
    <w:p w14:paraId="3350C252" w14:textId="2BD062F4" w:rsidR="008A7E32" w:rsidRDefault="008A7E32" w:rsidP="008A7E32">
      <w:pPr>
        <w:spacing w:after="0" w:line="240" w:lineRule="auto"/>
        <w:jc w:val="both"/>
      </w:pPr>
      <w:r>
        <w:t>(MB</w:t>
      </w:r>
      <w:r w:rsidR="002B07BA">
        <w:t>8</w:t>
      </w:r>
      <w:r>
        <w:t>) KLAUZULA DEDYKOWANEGO LIKWIDATORA</w:t>
      </w:r>
    </w:p>
    <w:p w14:paraId="3F890481" w14:textId="54A10F36" w:rsidR="00420B61" w:rsidRDefault="00420B61" w:rsidP="008A7E32">
      <w:pPr>
        <w:spacing w:after="0" w:line="240" w:lineRule="auto"/>
        <w:jc w:val="both"/>
      </w:pPr>
      <w:r>
        <w:t>(MB</w:t>
      </w:r>
      <w:r w:rsidR="002B07BA">
        <w:t>9</w:t>
      </w:r>
      <w:r>
        <w:t xml:space="preserve">) KLAUZULA </w:t>
      </w:r>
      <w:r w:rsidR="0018120D" w:rsidRPr="0018120D">
        <w:t>UZUPEŁNIAJĄCA SUMĘ UBEZPIECZENIA</w:t>
      </w:r>
    </w:p>
    <w:p w14:paraId="1313317D" w14:textId="1AE7B895" w:rsidR="003401C9" w:rsidRDefault="003401C9" w:rsidP="003401C9">
      <w:pPr>
        <w:autoSpaceDE w:val="0"/>
        <w:autoSpaceDN w:val="0"/>
        <w:adjustRightInd w:val="0"/>
        <w:spacing w:after="0" w:line="240" w:lineRule="auto"/>
        <w:jc w:val="both"/>
      </w:pPr>
      <w:r w:rsidRPr="00F867C6">
        <w:t>(MB1</w:t>
      </w:r>
      <w:r w:rsidR="002B07BA">
        <w:t>0</w:t>
      </w:r>
      <w:r w:rsidRPr="00F867C6">
        <w:t>) KLAUZULA SZKÓD POWSTAŁYCH WSKUTEK POWOLNEGO ODDZIAŁYWANIA</w:t>
      </w:r>
    </w:p>
    <w:p w14:paraId="3C3B8042" w14:textId="77777777" w:rsidR="00B768EC" w:rsidRDefault="00B768EC" w:rsidP="00B4537B">
      <w:pPr>
        <w:spacing w:after="0" w:line="240" w:lineRule="auto"/>
        <w:jc w:val="both"/>
      </w:pPr>
    </w:p>
    <w:p w14:paraId="51B42DDB" w14:textId="2A2D575F" w:rsidR="006E3BD1" w:rsidRPr="008A7E32" w:rsidRDefault="00345ABD" w:rsidP="008A7E32">
      <w:pPr>
        <w:spacing w:line="240" w:lineRule="auto"/>
        <w:jc w:val="both"/>
        <w:rPr>
          <w:rFonts w:cs="Verdana-Bold"/>
          <w:b/>
          <w:bCs/>
          <w:lang w:eastAsia="pl-PL"/>
        </w:rPr>
      </w:pPr>
      <w:r>
        <w:rPr>
          <w:rFonts w:cs="Verdana-Bold"/>
          <w:b/>
          <w:bCs/>
          <w:lang w:eastAsia="pl-PL"/>
        </w:rPr>
        <w:t xml:space="preserve">PKT </w:t>
      </w:r>
      <w:r w:rsidR="0015274F">
        <w:rPr>
          <w:rFonts w:cs="Verdana-Bold"/>
          <w:b/>
          <w:bCs/>
          <w:lang w:eastAsia="pl-PL"/>
        </w:rPr>
        <w:t>II</w:t>
      </w:r>
      <w:r>
        <w:rPr>
          <w:rFonts w:cs="Verdana-Bold"/>
          <w:b/>
          <w:bCs/>
          <w:lang w:eastAsia="pl-PL"/>
        </w:rPr>
        <w:t xml:space="preserve"> -</w:t>
      </w:r>
      <w:r w:rsidR="008A7E32" w:rsidRPr="008A7E32">
        <w:rPr>
          <w:rFonts w:cs="Verdana-Bold"/>
          <w:b/>
          <w:bCs/>
          <w:lang w:eastAsia="pl-PL"/>
        </w:rPr>
        <w:t xml:space="preserve"> </w:t>
      </w:r>
      <w:r w:rsidR="006E3BD1" w:rsidRPr="008A7E32">
        <w:rPr>
          <w:rFonts w:cs="Verdana-Bold"/>
          <w:b/>
          <w:bCs/>
          <w:lang w:eastAsia="pl-PL"/>
        </w:rPr>
        <w:t>Ubezpieczenie sprzętu elektronicznego od wszystkich ryzyk</w:t>
      </w:r>
    </w:p>
    <w:p w14:paraId="08500826" w14:textId="77777777" w:rsidR="00B428FB" w:rsidRDefault="006E3BD1" w:rsidP="00997679">
      <w:pPr>
        <w:pStyle w:val="Akapitzlist"/>
        <w:numPr>
          <w:ilvl w:val="0"/>
          <w:numId w:val="16"/>
        </w:numPr>
        <w:tabs>
          <w:tab w:val="left" w:pos="426"/>
        </w:tabs>
        <w:spacing w:after="0" w:line="240" w:lineRule="auto"/>
        <w:ind w:left="0" w:firstLine="0"/>
        <w:jc w:val="both"/>
      </w:pPr>
      <w:r w:rsidRPr="00B768EC">
        <w:t>Przedmiot ubezpieczenia</w:t>
      </w:r>
    </w:p>
    <w:p w14:paraId="01554844" w14:textId="44B9A507" w:rsidR="006E3BD1" w:rsidRPr="000E3020" w:rsidRDefault="006E3BD1" w:rsidP="00345ABD">
      <w:pPr>
        <w:spacing w:after="0" w:line="240" w:lineRule="auto"/>
        <w:jc w:val="both"/>
        <w:rPr>
          <w:color w:val="FF0000"/>
        </w:rPr>
      </w:pPr>
      <w:r w:rsidRPr="00B768EC">
        <w:t xml:space="preserve">Ubezpieczeniem objęty zostaje wybrany stacjonarny i przenośny sprzęt elektroniczny będący własnością, w posiadaniu lub użytkowaniu oraz pod </w:t>
      </w:r>
      <w:r w:rsidR="00767FFC">
        <w:t xml:space="preserve">kontrolą </w:t>
      </w:r>
      <w:r w:rsidR="00AD0045">
        <w:t xml:space="preserve">Zakładu Gospodarki Mieszkaniowej. </w:t>
      </w:r>
    </w:p>
    <w:p w14:paraId="3FC1FD7E" w14:textId="77777777" w:rsidR="006E3BD1" w:rsidRPr="00B768EC" w:rsidRDefault="006E3BD1" w:rsidP="006E3BD1">
      <w:pPr>
        <w:spacing w:line="240" w:lineRule="auto"/>
        <w:jc w:val="both"/>
      </w:pPr>
      <w:r w:rsidRPr="00B768EC">
        <w:t>Ochroną ubezpieczeniową zostanie objęty również:</w:t>
      </w:r>
    </w:p>
    <w:p w14:paraId="1026ABBC" w14:textId="77777777" w:rsidR="006E3BD1" w:rsidRPr="00B768EC" w:rsidRDefault="006E3BD1" w:rsidP="00997679">
      <w:pPr>
        <w:pStyle w:val="Akapitzlist"/>
        <w:numPr>
          <w:ilvl w:val="0"/>
          <w:numId w:val="5"/>
        </w:numPr>
        <w:spacing w:line="240" w:lineRule="auto"/>
        <w:jc w:val="both"/>
      </w:pPr>
      <w:r w:rsidRPr="00B768EC">
        <w:t xml:space="preserve">nieubezpieczany w ramach mienia od </w:t>
      </w:r>
      <w:r w:rsidR="008A7E32">
        <w:t xml:space="preserve">zdarzeń losowych </w:t>
      </w:r>
      <w:r w:rsidRPr="00B768EC">
        <w:t xml:space="preserve"> sprzęt elektroniczny stacjonarny </w:t>
      </w:r>
      <w:r w:rsidR="00B2285D">
        <w:t xml:space="preserve">                      </w:t>
      </w:r>
      <w:r w:rsidRPr="00B768EC">
        <w:t>i przenośny</w:t>
      </w:r>
      <w:r w:rsidR="000E3020">
        <w:t xml:space="preserve"> (w tym telefony komórkowe)</w:t>
      </w:r>
      <w:r w:rsidRPr="00B768EC">
        <w:t>, elektronika w budynkach, budowlach, elektroniczne części maszyn, systemy zabezpieczeń i inne mienie o charakterze elektroniki,</w:t>
      </w:r>
    </w:p>
    <w:p w14:paraId="36970BE3" w14:textId="77777777" w:rsidR="006E3BD1" w:rsidRPr="00B768EC" w:rsidRDefault="006E3BD1" w:rsidP="00997679">
      <w:pPr>
        <w:pStyle w:val="Akapitzlist"/>
        <w:numPr>
          <w:ilvl w:val="0"/>
          <w:numId w:val="5"/>
        </w:numPr>
        <w:spacing w:line="240" w:lineRule="auto"/>
        <w:jc w:val="both"/>
      </w:pPr>
      <w:r w:rsidRPr="00B768EC">
        <w:t>zewnętrzne nośniki danych, w tym koszty odtworzenia danych i oprogramowania,</w:t>
      </w:r>
    </w:p>
    <w:p w14:paraId="5BAFCCF8" w14:textId="77777777" w:rsidR="006E3BD1" w:rsidRDefault="006E3BD1" w:rsidP="00997679">
      <w:pPr>
        <w:pStyle w:val="Akapitzlist"/>
        <w:numPr>
          <w:ilvl w:val="0"/>
          <w:numId w:val="5"/>
        </w:numPr>
        <w:spacing w:line="240" w:lineRule="auto"/>
        <w:jc w:val="both"/>
      </w:pPr>
      <w:r w:rsidRPr="00B768EC">
        <w:t>zwiększone koszty działalności związane z wystąpieniem zdarzenia objętego ochroną w ramach niniejszych warunków.</w:t>
      </w:r>
    </w:p>
    <w:p w14:paraId="02572734" w14:textId="1FAA4196" w:rsidR="006E3BD1" w:rsidRPr="00B768EC" w:rsidRDefault="00142BCE" w:rsidP="00997679">
      <w:pPr>
        <w:pStyle w:val="Akapitzlist"/>
        <w:numPr>
          <w:ilvl w:val="0"/>
          <w:numId w:val="5"/>
        </w:numPr>
        <w:spacing w:line="240" w:lineRule="auto"/>
        <w:jc w:val="both"/>
      </w:pPr>
      <w:r>
        <w:t>n</w:t>
      </w:r>
      <w:r w:rsidR="006E3BD1">
        <w:t>ośniki obrazów w urządzeniach fotokopiujących</w:t>
      </w:r>
      <w:r>
        <w:t>.</w:t>
      </w:r>
    </w:p>
    <w:p w14:paraId="6487B8F3" w14:textId="77777777" w:rsidR="006E3BD1" w:rsidRPr="00B768EC" w:rsidRDefault="006E3BD1" w:rsidP="00345ABD">
      <w:pPr>
        <w:spacing w:after="0" w:line="240" w:lineRule="auto"/>
        <w:jc w:val="both"/>
      </w:pPr>
      <w:r w:rsidRPr="00B768EC">
        <w:t>2.  Zakres ubezpieczenia</w:t>
      </w:r>
    </w:p>
    <w:p w14:paraId="45CF31EC" w14:textId="085BC2DA" w:rsidR="006E3BD1" w:rsidRPr="00796E4B" w:rsidRDefault="006E3BD1" w:rsidP="00345ABD">
      <w:pPr>
        <w:spacing w:after="0" w:line="240" w:lineRule="auto"/>
        <w:jc w:val="both"/>
        <w:rPr>
          <w:color w:val="000000"/>
        </w:rPr>
      </w:pPr>
      <w:r w:rsidRPr="00796E4B">
        <w:rPr>
          <w:color w:val="000000"/>
        </w:rPr>
        <w:t>Ubezpieczenie obejmuje wszelkie przypadkowe, nagłe, nieprzewidziane i wynikające z przyczyn niezależnych od Ubezpieczającego szkody a w szczególności następujące ryzyka: ogień, wybuch, bezpośrednie uderzenie pioruna, upadek statku powietrznego, silny wiatr, deszcz nawalny, powódź, zapadanie i osuwanie się ziemi, awarię instalacji wodociągowych i technologicznych, uderzenie pojazdu, grad, działanie ciężaru śniegu, szadź, lód, wandalizm oraz koszty akcji ratowniczej związane ze zdarzeniami objętymi ochroną. Ubezpieczenie powinno objąć także tzw. szkody elektryczne</w:t>
      </w:r>
      <w:r w:rsidR="00C17CF8">
        <w:rPr>
          <w:color w:val="000000"/>
        </w:rPr>
        <w:t xml:space="preserve">, </w:t>
      </w:r>
      <w:r w:rsidRPr="00796E4B">
        <w:rPr>
          <w:color w:val="000000"/>
        </w:rPr>
        <w:t>zwarcia, spięcia, następstwa niewłaściwych parametrów prądu elektrycznego, wadliwą obsługę np. upuszczenie oraz wady materiałowe. Dodatkowo zakres ubezpieczenia obejmuje koszty odtworzenia utraconych danych, licencjonowanego oprogramowania oraz wymiennych nośników danych. Ponadto w przypadku wystąpienia ryzyka przepięć i zjawisk pochodnych, Ubezpieczyciel będzie ponosił odpowiedzialność nawet wówczas, gdy sprzęt elektroniczny nie był wyposażony w urządzenie zabezpieczające przed wyładowaniami atmosferycznymi.</w:t>
      </w:r>
    </w:p>
    <w:p w14:paraId="38BB0DF1" w14:textId="77777777" w:rsidR="006E3BD1" w:rsidRPr="00796E4B" w:rsidRDefault="006E3BD1" w:rsidP="00B2285D">
      <w:pPr>
        <w:spacing w:after="0" w:line="240" w:lineRule="auto"/>
        <w:jc w:val="both"/>
        <w:rPr>
          <w:rFonts w:cs="Arial"/>
          <w:color w:val="000000"/>
        </w:rPr>
      </w:pPr>
      <w:r w:rsidRPr="00796E4B">
        <w:rPr>
          <w:rFonts w:cs="Arial"/>
          <w:color w:val="000000"/>
        </w:rPr>
        <w:t>Ochrona ubezpieczeniowa będzie obejmować również:</w:t>
      </w:r>
    </w:p>
    <w:p w14:paraId="7B129CE8" w14:textId="77777777" w:rsidR="006E3BD1" w:rsidRPr="004954DC" w:rsidRDefault="006E3BD1" w:rsidP="00997679">
      <w:pPr>
        <w:pStyle w:val="Akapitzlist"/>
        <w:numPr>
          <w:ilvl w:val="0"/>
          <w:numId w:val="7"/>
        </w:numPr>
        <w:spacing w:after="0" w:line="240" w:lineRule="auto"/>
        <w:ind w:left="284" w:hanging="284"/>
        <w:jc w:val="both"/>
        <w:rPr>
          <w:rFonts w:cs="Arial"/>
          <w:color w:val="000000"/>
        </w:rPr>
      </w:pPr>
      <w:r w:rsidRPr="004954DC">
        <w:rPr>
          <w:rFonts w:cs="Arial"/>
          <w:color w:val="000000"/>
        </w:rPr>
        <w:t xml:space="preserve">kradzież z włamaniem (dotyczy także sytuacji, w której sprawca dokonał zaboru mienia, które ze względu na swój charakter znajduje się na zewnątrz budynków lub budowli lub poza nimi- mienie </w:t>
      </w:r>
      <w:r w:rsidRPr="004954DC">
        <w:rPr>
          <w:rFonts w:cs="Arial"/>
          <w:color w:val="000000"/>
        </w:rPr>
        <w:lastRenderedPageBreak/>
        <w:t>to powinno być zainstalowane lub zabezpieczone w taki sposób, aby jego wymontowanie nie było możliwe bez pozostawienia śladów użycia siły lub narzędzi),</w:t>
      </w:r>
    </w:p>
    <w:p w14:paraId="141A5FA1" w14:textId="77777777" w:rsidR="006E3BD1" w:rsidRPr="004954DC" w:rsidRDefault="006E3BD1" w:rsidP="00997679">
      <w:pPr>
        <w:pStyle w:val="Akapitzlist"/>
        <w:numPr>
          <w:ilvl w:val="0"/>
          <w:numId w:val="6"/>
        </w:numPr>
        <w:spacing w:after="0" w:line="240" w:lineRule="auto"/>
        <w:ind w:left="284" w:hanging="284"/>
        <w:jc w:val="both"/>
        <w:rPr>
          <w:rFonts w:cs="Arial"/>
          <w:color w:val="000000"/>
        </w:rPr>
      </w:pPr>
      <w:r w:rsidRPr="004954DC">
        <w:rPr>
          <w:rFonts w:cs="Arial"/>
          <w:color w:val="000000"/>
        </w:rPr>
        <w:t>rabunek (usiłowany lub dokonany),</w:t>
      </w:r>
    </w:p>
    <w:p w14:paraId="52D353F7" w14:textId="77777777" w:rsidR="006E3BD1" w:rsidRPr="004954DC" w:rsidRDefault="006E3BD1" w:rsidP="00997679">
      <w:pPr>
        <w:pStyle w:val="Akapitzlist"/>
        <w:numPr>
          <w:ilvl w:val="0"/>
          <w:numId w:val="6"/>
        </w:numPr>
        <w:spacing w:after="0" w:line="240" w:lineRule="auto"/>
        <w:ind w:left="284" w:hanging="284"/>
        <w:jc w:val="both"/>
        <w:rPr>
          <w:rFonts w:cs="Arial"/>
          <w:color w:val="000000"/>
        </w:rPr>
      </w:pPr>
      <w:r w:rsidRPr="004954DC">
        <w:rPr>
          <w:rFonts w:cs="Arial"/>
          <w:color w:val="000000"/>
        </w:rPr>
        <w:t>szkody spowodowane wskutek upadku (upuszczenia) sprzętu,</w:t>
      </w:r>
    </w:p>
    <w:p w14:paraId="10491894" w14:textId="57DE86A8" w:rsidR="006E3BD1" w:rsidRPr="004954DC" w:rsidRDefault="006E3BD1" w:rsidP="00997679">
      <w:pPr>
        <w:pStyle w:val="Akapitzlist"/>
        <w:numPr>
          <w:ilvl w:val="0"/>
          <w:numId w:val="6"/>
        </w:numPr>
        <w:spacing w:after="0" w:line="240" w:lineRule="auto"/>
        <w:ind w:left="284" w:hanging="284"/>
        <w:jc w:val="both"/>
        <w:rPr>
          <w:rFonts w:cs="Arial"/>
          <w:color w:val="000000"/>
        </w:rPr>
      </w:pPr>
      <w:r w:rsidRPr="004954DC">
        <w:rPr>
          <w:rFonts w:cs="Arial"/>
          <w:color w:val="000000"/>
        </w:rPr>
        <w:t>szkody powstałe w czasie tymczasowego magazynowania lub tymczasowej przerwy</w:t>
      </w:r>
      <w:r w:rsidR="004A65D3">
        <w:rPr>
          <w:rFonts w:cs="Arial"/>
          <w:color w:val="000000"/>
        </w:rPr>
        <w:t xml:space="preserve"> </w:t>
      </w:r>
      <w:r w:rsidRPr="004954DC">
        <w:rPr>
          <w:rFonts w:cs="Arial"/>
          <w:color w:val="000000"/>
        </w:rPr>
        <w:t>w eksploatacji,</w:t>
      </w:r>
    </w:p>
    <w:p w14:paraId="5F40A42E" w14:textId="77777777" w:rsidR="006E3BD1" w:rsidRPr="004954DC" w:rsidRDefault="006E3BD1" w:rsidP="00997679">
      <w:pPr>
        <w:pStyle w:val="Akapitzlist"/>
        <w:numPr>
          <w:ilvl w:val="0"/>
          <w:numId w:val="6"/>
        </w:numPr>
        <w:spacing w:after="0" w:line="240" w:lineRule="auto"/>
        <w:ind w:left="284" w:hanging="284"/>
        <w:jc w:val="both"/>
        <w:rPr>
          <w:rFonts w:cs="Arial"/>
          <w:color w:val="000000"/>
        </w:rPr>
      </w:pPr>
      <w:r w:rsidRPr="004954DC">
        <w:rPr>
          <w:rFonts w:cs="Arial"/>
          <w:color w:val="000000"/>
        </w:rPr>
        <w:t>szkody powstałe wskutek kradzieży ze środka transportu lub kradzieży całego pojazdu wraz ze sprzętem,</w:t>
      </w:r>
    </w:p>
    <w:p w14:paraId="4DE75E50" w14:textId="77777777" w:rsidR="006E3BD1" w:rsidRDefault="006E3BD1" w:rsidP="00997679">
      <w:pPr>
        <w:pStyle w:val="Akapitzlist"/>
        <w:numPr>
          <w:ilvl w:val="0"/>
          <w:numId w:val="6"/>
        </w:numPr>
        <w:spacing w:after="0" w:line="240" w:lineRule="auto"/>
        <w:ind w:left="284" w:hanging="284"/>
        <w:jc w:val="both"/>
        <w:rPr>
          <w:rFonts w:cs="Arial"/>
          <w:color w:val="000000"/>
        </w:rPr>
      </w:pPr>
      <w:r w:rsidRPr="004954DC">
        <w:rPr>
          <w:rFonts w:cs="Arial"/>
          <w:color w:val="000000"/>
        </w:rPr>
        <w:t>szkody powstałe w sprzęcie przenośnym w czasie jego przenoszenia, przewożenia i użytkowania poza miejscem stałej lokalizacji</w:t>
      </w:r>
      <w:r>
        <w:rPr>
          <w:rFonts w:cs="Arial"/>
          <w:color w:val="000000"/>
        </w:rPr>
        <w:t xml:space="preserve">, </w:t>
      </w:r>
    </w:p>
    <w:p w14:paraId="401A0897" w14:textId="76583559" w:rsidR="00551503" w:rsidRDefault="00551503" w:rsidP="00997679">
      <w:pPr>
        <w:pStyle w:val="Akapitzlist"/>
        <w:numPr>
          <w:ilvl w:val="0"/>
          <w:numId w:val="6"/>
        </w:numPr>
        <w:spacing w:after="0" w:line="240" w:lineRule="auto"/>
        <w:ind w:left="284" w:hanging="284"/>
        <w:jc w:val="both"/>
        <w:rPr>
          <w:rFonts w:cs="Arial"/>
          <w:color w:val="000000" w:themeColor="text1"/>
        </w:rPr>
      </w:pPr>
      <w:r w:rsidRPr="00C90D57">
        <w:rPr>
          <w:rFonts w:cs="Arial"/>
          <w:color w:val="000000" w:themeColor="text1"/>
        </w:rPr>
        <w:t>szkody powstałe w telefonach komórkowych</w:t>
      </w:r>
      <w:r w:rsidR="00EF17DF">
        <w:rPr>
          <w:rFonts w:cs="Arial"/>
          <w:color w:val="000000" w:themeColor="text1"/>
        </w:rPr>
        <w:t>,</w:t>
      </w:r>
    </w:p>
    <w:p w14:paraId="3AD8C105" w14:textId="0C06CF24" w:rsidR="005238C2" w:rsidRPr="005238C2" w:rsidRDefault="005238C2" w:rsidP="005238C2">
      <w:pPr>
        <w:pStyle w:val="Akapitzlist"/>
        <w:numPr>
          <w:ilvl w:val="0"/>
          <w:numId w:val="6"/>
        </w:numPr>
        <w:spacing w:after="0" w:line="240" w:lineRule="auto"/>
        <w:ind w:left="284" w:hanging="284"/>
        <w:jc w:val="both"/>
        <w:rPr>
          <w:rFonts w:cs="Arial"/>
          <w:color w:val="000000" w:themeColor="text1"/>
        </w:rPr>
      </w:pPr>
      <w:r w:rsidRPr="005238C2">
        <w:rPr>
          <w:rFonts w:cs="Arial"/>
          <w:color w:val="000000" w:themeColor="text1"/>
        </w:rPr>
        <w:t>szkody powstałe w nośnikach obrazu w urządzeniach</w:t>
      </w:r>
      <w:r>
        <w:rPr>
          <w:rFonts w:cs="Arial"/>
          <w:color w:val="000000" w:themeColor="text1"/>
        </w:rPr>
        <w:t xml:space="preserve"> </w:t>
      </w:r>
      <w:r w:rsidRPr="005238C2">
        <w:rPr>
          <w:rFonts w:cs="Arial"/>
          <w:color w:val="000000" w:themeColor="text1"/>
        </w:rPr>
        <w:t>fotokopiujących</w:t>
      </w:r>
      <w:r>
        <w:rPr>
          <w:rFonts w:cs="Arial"/>
          <w:color w:val="000000" w:themeColor="text1"/>
        </w:rPr>
        <w:t>,</w:t>
      </w:r>
    </w:p>
    <w:p w14:paraId="087AE351" w14:textId="6E5D5123" w:rsidR="00E04776" w:rsidRPr="00C90D57" w:rsidRDefault="00E04776" w:rsidP="00997679">
      <w:pPr>
        <w:pStyle w:val="Akapitzlist"/>
        <w:numPr>
          <w:ilvl w:val="0"/>
          <w:numId w:val="6"/>
        </w:numPr>
        <w:spacing w:after="0" w:line="240" w:lineRule="auto"/>
        <w:ind w:left="284" w:hanging="284"/>
        <w:jc w:val="both"/>
        <w:rPr>
          <w:rFonts w:cs="Arial"/>
          <w:color w:val="000000" w:themeColor="text1"/>
        </w:rPr>
      </w:pPr>
      <w:r w:rsidRPr="00C90D57">
        <w:rPr>
          <w:rFonts w:cs="Arial"/>
          <w:color w:val="000000" w:themeColor="text1"/>
        </w:rPr>
        <w:t xml:space="preserve">szkody w sprzęcie przekazanym </w:t>
      </w:r>
      <w:r w:rsidR="00623D97">
        <w:rPr>
          <w:rFonts w:cs="Arial"/>
          <w:color w:val="000000" w:themeColor="text1"/>
        </w:rPr>
        <w:t>na podstawie użyczenia</w:t>
      </w:r>
      <w:r w:rsidR="0062678E">
        <w:rPr>
          <w:rFonts w:cs="Arial"/>
          <w:color w:val="000000" w:themeColor="text1"/>
        </w:rPr>
        <w:t xml:space="preserve"> </w:t>
      </w:r>
      <w:r w:rsidR="00623D97">
        <w:rPr>
          <w:rFonts w:cs="Arial"/>
          <w:color w:val="000000" w:themeColor="text1"/>
        </w:rPr>
        <w:t>lub innej</w:t>
      </w:r>
      <w:r w:rsidR="0062678E">
        <w:rPr>
          <w:rFonts w:cs="Arial"/>
          <w:color w:val="000000" w:themeColor="text1"/>
        </w:rPr>
        <w:t xml:space="preserve"> umowy</w:t>
      </w:r>
      <w:r w:rsidR="00623D97">
        <w:rPr>
          <w:rFonts w:cs="Arial"/>
          <w:color w:val="000000" w:themeColor="text1"/>
        </w:rPr>
        <w:t xml:space="preserve"> o podobnym charakterze </w:t>
      </w:r>
      <w:r w:rsidRPr="00C90D57">
        <w:rPr>
          <w:rFonts w:cs="Arial"/>
          <w:color w:val="000000" w:themeColor="text1"/>
        </w:rPr>
        <w:t xml:space="preserve">celem wykonywania czynności </w:t>
      </w:r>
      <w:r w:rsidR="0062678E">
        <w:rPr>
          <w:rFonts w:cs="Arial"/>
          <w:color w:val="000000" w:themeColor="text1"/>
        </w:rPr>
        <w:t>pracy</w:t>
      </w:r>
      <w:r w:rsidRPr="00C90D57">
        <w:rPr>
          <w:rFonts w:cs="Arial"/>
          <w:color w:val="000000" w:themeColor="text1"/>
        </w:rPr>
        <w:t xml:space="preserve"> zdalnej</w:t>
      </w:r>
      <w:r w:rsidR="00452EF3" w:rsidRPr="00C90D57">
        <w:rPr>
          <w:rFonts w:cs="Arial"/>
          <w:color w:val="000000" w:themeColor="text1"/>
        </w:rPr>
        <w:t xml:space="preserve"> poza lokalizacją </w:t>
      </w:r>
      <w:r w:rsidR="00452EF3" w:rsidRPr="009334A3">
        <w:rPr>
          <w:rFonts w:cs="Arial"/>
          <w:color w:val="000000" w:themeColor="text1"/>
        </w:rPr>
        <w:t>ubezpiecz</w:t>
      </w:r>
      <w:r w:rsidR="00ED2384" w:rsidRPr="009334A3">
        <w:rPr>
          <w:rFonts w:cs="Arial"/>
          <w:color w:val="000000" w:themeColor="text1"/>
        </w:rPr>
        <w:t>o</w:t>
      </w:r>
      <w:r w:rsidR="00452EF3" w:rsidRPr="009334A3">
        <w:rPr>
          <w:rFonts w:cs="Arial"/>
          <w:color w:val="000000" w:themeColor="text1"/>
        </w:rPr>
        <w:t>nego</w:t>
      </w:r>
      <w:r w:rsidRPr="009334A3">
        <w:rPr>
          <w:rFonts w:cs="Arial"/>
          <w:color w:val="000000" w:themeColor="text1"/>
        </w:rPr>
        <w:t>,</w:t>
      </w:r>
    </w:p>
    <w:p w14:paraId="41C8676A" w14:textId="77777777" w:rsidR="006E3BD1" w:rsidRDefault="006E3BD1" w:rsidP="00997679">
      <w:pPr>
        <w:pStyle w:val="Akapitzlist"/>
        <w:numPr>
          <w:ilvl w:val="0"/>
          <w:numId w:val="6"/>
        </w:numPr>
        <w:spacing w:after="0" w:line="240" w:lineRule="auto"/>
        <w:ind w:left="284" w:hanging="284"/>
        <w:jc w:val="both"/>
        <w:rPr>
          <w:rFonts w:cs="Arial"/>
          <w:color w:val="000000"/>
        </w:rPr>
      </w:pPr>
      <w:r w:rsidRPr="00C90D57">
        <w:rPr>
          <w:rFonts w:cs="Arial"/>
          <w:color w:val="000000" w:themeColor="text1"/>
        </w:rPr>
        <w:t>szkody w sprzęcie nie</w:t>
      </w:r>
      <w:r w:rsidRPr="004954DC">
        <w:rPr>
          <w:rFonts w:cs="Arial"/>
          <w:color w:val="000000"/>
        </w:rPr>
        <w:t xml:space="preserve"> zainstalowanym i nie przygotowanym do użytkowania;</w:t>
      </w:r>
    </w:p>
    <w:p w14:paraId="40343030" w14:textId="77777777" w:rsidR="00B2285D" w:rsidRPr="004954DC" w:rsidRDefault="00B2285D" w:rsidP="00B2285D">
      <w:pPr>
        <w:pStyle w:val="Akapitzlist"/>
        <w:spacing w:after="0" w:line="240" w:lineRule="auto"/>
        <w:ind w:left="284"/>
        <w:jc w:val="both"/>
        <w:rPr>
          <w:rFonts w:cs="Arial"/>
          <w:color w:val="000000"/>
        </w:rPr>
      </w:pPr>
    </w:p>
    <w:p w14:paraId="2D2983BF" w14:textId="77777777" w:rsidR="006E3BD1" w:rsidRDefault="00C07C56" w:rsidP="00B2285D">
      <w:pPr>
        <w:spacing w:after="0" w:line="240" w:lineRule="auto"/>
        <w:jc w:val="both"/>
        <w:rPr>
          <w:rFonts w:cs="Arial"/>
          <w:iCs/>
        </w:rPr>
      </w:pPr>
      <w:r>
        <w:rPr>
          <w:rFonts w:cs="Arial"/>
          <w:iCs/>
        </w:rPr>
        <w:t>3.</w:t>
      </w:r>
      <w:r w:rsidR="006E3BD1">
        <w:rPr>
          <w:rFonts w:cs="Arial"/>
          <w:iCs/>
        </w:rPr>
        <w:t xml:space="preserve"> System ubezpieczenia: sumy stałe</w:t>
      </w:r>
    </w:p>
    <w:p w14:paraId="2CAFF5DA" w14:textId="77777777" w:rsidR="00B2285D" w:rsidRPr="00496540" w:rsidRDefault="00B2285D" w:rsidP="00B2285D">
      <w:pPr>
        <w:spacing w:after="0" w:line="240" w:lineRule="auto"/>
        <w:jc w:val="both"/>
        <w:rPr>
          <w:rFonts w:cs="Arial"/>
          <w:iCs/>
        </w:rPr>
      </w:pPr>
    </w:p>
    <w:p w14:paraId="75778043" w14:textId="77777777" w:rsidR="006E3BD1" w:rsidRPr="00921FC8" w:rsidRDefault="00C07C56" w:rsidP="00B2285D">
      <w:pPr>
        <w:spacing w:after="0" w:line="240" w:lineRule="auto"/>
        <w:jc w:val="both"/>
        <w:rPr>
          <w:rFonts w:cs="Arial"/>
          <w:iCs/>
        </w:rPr>
      </w:pPr>
      <w:r>
        <w:rPr>
          <w:rFonts w:cs="Arial"/>
          <w:iCs/>
        </w:rPr>
        <w:t>4</w:t>
      </w:r>
      <w:r w:rsidR="006E3BD1" w:rsidRPr="00921FC8">
        <w:rPr>
          <w:rFonts w:cs="Arial"/>
          <w:iCs/>
        </w:rPr>
        <w:t xml:space="preserve"> Dopuszczalna wysokość franszyz:</w:t>
      </w:r>
    </w:p>
    <w:p w14:paraId="048082E7" w14:textId="77777777" w:rsidR="006E3BD1" w:rsidRPr="00921FC8" w:rsidRDefault="00B2285D" w:rsidP="00B2285D">
      <w:pPr>
        <w:spacing w:after="0" w:line="240" w:lineRule="auto"/>
        <w:jc w:val="both"/>
        <w:rPr>
          <w:rFonts w:cs="Arial"/>
          <w:iCs/>
        </w:rPr>
      </w:pPr>
      <w:r>
        <w:rPr>
          <w:rFonts w:cs="Arial"/>
          <w:iCs/>
        </w:rPr>
        <w:t xml:space="preserve">   a) </w:t>
      </w:r>
      <w:r w:rsidR="006E3BD1" w:rsidRPr="00921FC8">
        <w:rPr>
          <w:rFonts w:cs="Arial"/>
          <w:iCs/>
        </w:rPr>
        <w:t>integralna: zniesiona</w:t>
      </w:r>
    </w:p>
    <w:p w14:paraId="512A956F" w14:textId="6DD428B1" w:rsidR="006E3BD1" w:rsidRPr="007F4472" w:rsidRDefault="00B2285D" w:rsidP="00B2285D">
      <w:pPr>
        <w:spacing w:after="0" w:line="240" w:lineRule="auto"/>
        <w:jc w:val="both"/>
        <w:rPr>
          <w:rFonts w:cs="Arial"/>
          <w:iCs/>
        </w:rPr>
      </w:pPr>
      <w:r>
        <w:rPr>
          <w:rFonts w:cs="Arial"/>
          <w:iCs/>
        </w:rPr>
        <w:t xml:space="preserve">   b) </w:t>
      </w:r>
      <w:r w:rsidR="006E3BD1" w:rsidRPr="00921FC8">
        <w:rPr>
          <w:rFonts w:cs="Arial"/>
          <w:iCs/>
        </w:rPr>
        <w:t>redukcyjna:</w:t>
      </w:r>
      <w:r w:rsidR="009334A3">
        <w:rPr>
          <w:rFonts w:cs="Arial"/>
          <w:iCs/>
        </w:rPr>
        <w:t xml:space="preserve"> zniesiona</w:t>
      </w:r>
      <w:r w:rsidR="006E3BD1">
        <w:rPr>
          <w:rFonts w:cs="Arial"/>
          <w:iCs/>
        </w:rPr>
        <w:t xml:space="preserve"> </w:t>
      </w:r>
    </w:p>
    <w:p w14:paraId="69B3A208" w14:textId="77777777" w:rsidR="00B2285D" w:rsidRDefault="00B2285D" w:rsidP="006E3BD1">
      <w:pPr>
        <w:pStyle w:val="Akapitzlist"/>
        <w:spacing w:line="240" w:lineRule="auto"/>
        <w:ind w:left="0"/>
        <w:jc w:val="both"/>
        <w:rPr>
          <w:b/>
          <w:bCs/>
        </w:rPr>
      </w:pPr>
    </w:p>
    <w:p w14:paraId="2B5BFD86" w14:textId="77777777" w:rsidR="006E3BD1" w:rsidRPr="00B2285D" w:rsidRDefault="00E63B2C" w:rsidP="00B2285D">
      <w:pPr>
        <w:pStyle w:val="Akapitzlist"/>
        <w:spacing w:after="0" w:line="240" w:lineRule="auto"/>
        <w:ind w:left="0"/>
        <w:jc w:val="both"/>
        <w:rPr>
          <w:bCs/>
        </w:rPr>
      </w:pPr>
      <w:r w:rsidRPr="00B2285D">
        <w:rPr>
          <w:bCs/>
        </w:rPr>
        <w:t xml:space="preserve">5 </w:t>
      </w:r>
      <w:r w:rsidR="006E3BD1" w:rsidRPr="00B2285D">
        <w:rPr>
          <w:bCs/>
        </w:rPr>
        <w:t>Rozszerzenia zakresu ubezpieczenia:</w:t>
      </w:r>
    </w:p>
    <w:p w14:paraId="0319D7BF" w14:textId="543715C1" w:rsidR="006E3BD1" w:rsidRPr="00E63B2C" w:rsidRDefault="00E63B2C" w:rsidP="00B2285D">
      <w:pPr>
        <w:spacing w:after="0" w:line="240" w:lineRule="auto"/>
        <w:jc w:val="both"/>
        <w:rPr>
          <w:rFonts w:cs="Arial"/>
          <w:b/>
          <w:color w:val="000000"/>
          <w:u w:val="single"/>
        </w:rPr>
      </w:pPr>
      <w:r>
        <w:rPr>
          <w:bCs/>
          <w:color w:val="000000"/>
          <w:u w:val="single"/>
        </w:rPr>
        <w:t>5.</w:t>
      </w:r>
      <w:r w:rsidR="006E3BD1" w:rsidRPr="00E63B2C">
        <w:rPr>
          <w:bCs/>
          <w:color w:val="000000"/>
          <w:u w:val="single"/>
        </w:rPr>
        <w:t>1. Ubezpieczenie</w:t>
      </w:r>
      <w:r w:rsidR="006E3BD1" w:rsidRPr="00E63B2C">
        <w:rPr>
          <w:rFonts w:cs="Arial"/>
          <w:bCs/>
          <w:color w:val="000000"/>
          <w:u w:val="single"/>
        </w:rPr>
        <w:t xml:space="preserve"> kosztów odtworzenia danych, licencjonowanego oprogramowania i wymiennych nośników danych</w:t>
      </w:r>
      <w:r w:rsidR="006E3BD1" w:rsidRPr="00E63B2C">
        <w:rPr>
          <w:rFonts w:cs="Arial"/>
          <w:b/>
          <w:color w:val="000000"/>
          <w:u w:val="single"/>
        </w:rPr>
        <w:t xml:space="preserve">- limit wspólny dla wszystkich </w:t>
      </w:r>
      <w:r w:rsidR="00662F85">
        <w:rPr>
          <w:rFonts w:cs="Arial"/>
          <w:b/>
          <w:color w:val="000000"/>
          <w:u w:val="single"/>
        </w:rPr>
        <w:t xml:space="preserve">lokalizacji </w:t>
      </w:r>
      <w:r w:rsidR="006E3BD1" w:rsidRPr="00E63B2C">
        <w:rPr>
          <w:rFonts w:cs="Arial"/>
          <w:b/>
          <w:color w:val="000000"/>
          <w:u w:val="single"/>
        </w:rPr>
        <w:t>zgłoszonych do ubezpieczenia</w:t>
      </w:r>
    </w:p>
    <w:p w14:paraId="11767A9A" w14:textId="77777777" w:rsidR="00C07C56" w:rsidRDefault="006E3BD1" w:rsidP="00B2285D">
      <w:pPr>
        <w:spacing w:after="0" w:line="240" w:lineRule="auto"/>
        <w:jc w:val="both"/>
        <w:rPr>
          <w:rFonts w:cs="Arial"/>
          <w:color w:val="000000"/>
        </w:rPr>
      </w:pPr>
      <w:r w:rsidRPr="002232E5">
        <w:rPr>
          <w:rFonts w:cs="Arial"/>
          <w:color w:val="000000"/>
        </w:rPr>
        <w:t>Polegające na utracie lub zniszczeniu w wyniku nagłego, nieprzewidzianego i niezależnego od woli Ubezpieczającego zdarzenia.</w:t>
      </w:r>
    </w:p>
    <w:p w14:paraId="094A32FA" w14:textId="77777777" w:rsidR="00C07C56" w:rsidRPr="00E63B2C" w:rsidRDefault="006E3BD1" w:rsidP="00997679">
      <w:pPr>
        <w:pStyle w:val="Akapitzlist"/>
        <w:numPr>
          <w:ilvl w:val="2"/>
          <w:numId w:val="17"/>
        </w:numPr>
        <w:spacing w:after="0" w:line="240" w:lineRule="auto"/>
        <w:jc w:val="both"/>
        <w:rPr>
          <w:rFonts w:cs="Arial"/>
          <w:color w:val="000000"/>
        </w:rPr>
      </w:pPr>
      <w:r w:rsidRPr="00E63B2C">
        <w:rPr>
          <w:rFonts w:cs="Arial"/>
          <w:color w:val="000000"/>
        </w:rPr>
        <w:t>Suma ubezpieczenia:  zgodnie z limitem określonym w poniższej tabeli</w:t>
      </w:r>
    </w:p>
    <w:p w14:paraId="7E9260CE" w14:textId="77777777" w:rsidR="006E3BD1" w:rsidRPr="00E63B2C" w:rsidRDefault="006E3BD1" w:rsidP="00997679">
      <w:pPr>
        <w:pStyle w:val="Akapitzlist"/>
        <w:numPr>
          <w:ilvl w:val="2"/>
          <w:numId w:val="17"/>
        </w:numPr>
        <w:spacing w:after="0" w:line="240" w:lineRule="auto"/>
        <w:jc w:val="both"/>
        <w:rPr>
          <w:rFonts w:cs="Arial"/>
          <w:color w:val="000000"/>
        </w:rPr>
      </w:pPr>
      <w:r w:rsidRPr="00E63B2C">
        <w:rPr>
          <w:rFonts w:cs="Arial"/>
          <w:color w:val="000000"/>
        </w:rPr>
        <w:t>System ubezpieczenia: pierwsze ryzyko</w:t>
      </w:r>
    </w:p>
    <w:p w14:paraId="5098C3AF" w14:textId="77777777" w:rsidR="006E3BD1" w:rsidRPr="00C07C56" w:rsidRDefault="00E63B2C" w:rsidP="00C07C56">
      <w:pPr>
        <w:spacing w:after="0" w:line="240" w:lineRule="auto"/>
        <w:jc w:val="both"/>
        <w:rPr>
          <w:rFonts w:cs="Arial"/>
          <w:color w:val="000000"/>
        </w:rPr>
      </w:pPr>
      <w:r>
        <w:rPr>
          <w:rFonts w:cs="Arial"/>
          <w:color w:val="000000"/>
        </w:rPr>
        <w:t xml:space="preserve">5.1.3      </w:t>
      </w:r>
      <w:r w:rsidR="006E3BD1" w:rsidRPr="00C07C56">
        <w:rPr>
          <w:rFonts w:cs="Arial"/>
          <w:color w:val="000000"/>
        </w:rPr>
        <w:t>Dopuszczalna wysokość franszyz:</w:t>
      </w:r>
    </w:p>
    <w:p w14:paraId="0F97EC5D" w14:textId="77777777" w:rsidR="006E3BD1" w:rsidRPr="00C07C56" w:rsidRDefault="00C07C56" w:rsidP="00C07C56">
      <w:pPr>
        <w:spacing w:after="0" w:line="240" w:lineRule="auto"/>
        <w:jc w:val="both"/>
        <w:rPr>
          <w:rFonts w:cs="Arial"/>
          <w:color w:val="000000"/>
        </w:rPr>
      </w:pPr>
      <w:r>
        <w:rPr>
          <w:rFonts w:cs="Arial"/>
          <w:color w:val="000000"/>
        </w:rPr>
        <w:t xml:space="preserve">          </w:t>
      </w:r>
      <w:r w:rsidR="00E63B2C">
        <w:rPr>
          <w:rFonts w:cs="Arial"/>
          <w:color w:val="000000"/>
        </w:rPr>
        <w:t xml:space="preserve">   </w:t>
      </w:r>
      <w:r>
        <w:rPr>
          <w:rFonts w:cs="Arial"/>
          <w:color w:val="000000"/>
        </w:rPr>
        <w:t xml:space="preserve"> </w:t>
      </w:r>
      <w:r w:rsidR="00E63B2C">
        <w:rPr>
          <w:rFonts w:cs="Arial"/>
          <w:color w:val="000000"/>
        </w:rPr>
        <w:t xml:space="preserve"> a) </w:t>
      </w:r>
      <w:r w:rsidR="006E3BD1" w:rsidRPr="00C07C56">
        <w:rPr>
          <w:rFonts w:cs="Arial"/>
          <w:color w:val="000000"/>
        </w:rPr>
        <w:t>Franszyza redukcyjna : zniesiona</w:t>
      </w:r>
    </w:p>
    <w:p w14:paraId="525372D1" w14:textId="54D7220B" w:rsidR="006E3BD1" w:rsidRDefault="00C07C56" w:rsidP="00C07C56">
      <w:pPr>
        <w:spacing w:after="0" w:line="240" w:lineRule="auto"/>
        <w:jc w:val="both"/>
        <w:rPr>
          <w:rFonts w:cs="Arial"/>
          <w:color w:val="000000"/>
        </w:rPr>
      </w:pPr>
      <w:r>
        <w:rPr>
          <w:rFonts w:cs="Arial"/>
          <w:color w:val="000000"/>
        </w:rPr>
        <w:t xml:space="preserve">           </w:t>
      </w:r>
      <w:r w:rsidR="00E63B2C">
        <w:rPr>
          <w:rFonts w:cs="Arial"/>
          <w:color w:val="000000"/>
        </w:rPr>
        <w:t xml:space="preserve">    b) </w:t>
      </w:r>
      <w:r w:rsidR="006E3BD1" w:rsidRPr="00C07C56">
        <w:rPr>
          <w:rFonts w:cs="Arial"/>
          <w:color w:val="000000"/>
        </w:rPr>
        <w:t xml:space="preserve">Franszyza integralna:  </w:t>
      </w:r>
      <w:r w:rsidR="00F04C08" w:rsidRPr="00C07C56">
        <w:rPr>
          <w:rFonts w:cs="Arial"/>
          <w:color w:val="000000"/>
        </w:rPr>
        <w:t>zniesiona</w:t>
      </w:r>
    </w:p>
    <w:p w14:paraId="66689D41" w14:textId="77777777" w:rsidR="00C07C56" w:rsidRPr="00C07C56" w:rsidRDefault="00C07C56" w:rsidP="00C07C56">
      <w:pPr>
        <w:spacing w:after="0" w:line="240" w:lineRule="auto"/>
        <w:jc w:val="both"/>
        <w:rPr>
          <w:rFonts w:cs="Arial"/>
          <w:color w:val="000000"/>
        </w:rPr>
      </w:pPr>
    </w:p>
    <w:p w14:paraId="5665C4F1" w14:textId="4D9E97A9" w:rsidR="006E3BD1" w:rsidRPr="00E63B2C" w:rsidRDefault="00E63B2C" w:rsidP="00826D8D">
      <w:pPr>
        <w:spacing w:after="0" w:line="240" w:lineRule="auto"/>
        <w:jc w:val="both"/>
        <w:rPr>
          <w:u w:val="single"/>
        </w:rPr>
      </w:pPr>
      <w:r>
        <w:rPr>
          <w:u w:val="single"/>
        </w:rPr>
        <w:t>5.</w:t>
      </w:r>
      <w:r w:rsidR="006E3BD1" w:rsidRPr="00E63B2C">
        <w:rPr>
          <w:u w:val="single"/>
        </w:rPr>
        <w:t>2</w:t>
      </w:r>
      <w:r w:rsidR="000F7577" w:rsidRPr="00E63B2C">
        <w:rPr>
          <w:u w:val="single"/>
        </w:rPr>
        <w:t>.</w:t>
      </w:r>
      <w:r w:rsidR="006E3BD1" w:rsidRPr="00E63B2C">
        <w:rPr>
          <w:u w:val="single"/>
        </w:rPr>
        <w:t xml:space="preserve"> Ubezpieczenie zwiększonych kosztów działalności</w:t>
      </w:r>
      <w:r>
        <w:rPr>
          <w:rFonts w:cs="Arial"/>
          <w:b/>
          <w:color w:val="000000"/>
        </w:rPr>
        <w:t xml:space="preserve">- limit wspólny dla wszystkich </w:t>
      </w:r>
      <w:r w:rsidR="00521DEF">
        <w:rPr>
          <w:rFonts w:cs="Arial"/>
          <w:b/>
          <w:color w:val="000000"/>
        </w:rPr>
        <w:t xml:space="preserve">lokalizacji </w:t>
      </w:r>
      <w:r>
        <w:rPr>
          <w:rFonts w:cs="Arial"/>
          <w:b/>
          <w:color w:val="000000"/>
        </w:rPr>
        <w:t>zgłoszonych do ubezpieczenia</w:t>
      </w:r>
      <w:r w:rsidR="00085BC7">
        <w:rPr>
          <w:rFonts w:cs="Arial"/>
          <w:b/>
          <w:color w:val="000000"/>
        </w:rPr>
        <w:t>.</w:t>
      </w:r>
    </w:p>
    <w:p w14:paraId="194134D5" w14:textId="77777777" w:rsidR="00C07C56" w:rsidRDefault="006E3BD1" w:rsidP="00826D8D">
      <w:pPr>
        <w:pStyle w:val="Akapitzlist"/>
        <w:spacing w:after="0" w:line="240" w:lineRule="auto"/>
        <w:ind w:left="0"/>
        <w:jc w:val="both"/>
      </w:pPr>
      <w:r>
        <w:t>Poniesione przez Ubezpieczonego dodatkowe koszty mające na celu uniknięcie lub zmniejszenie zakłóceń w prowadzonej działalności, takie jak: koszty użytkowania, najmu, leasingu sprzętu zastępczego, koszty zastąpienia procesów oraz zatrudnienia dodatkowego personelu lub wynajęcia usług podmiotów zewnętrznych.</w:t>
      </w:r>
    </w:p>
    <w:p w14:paraId="75949CB4" w14:textId="247685D2" w:rsidR="006E3BD1" w:rsidRDefault="00355DD6" w:rsidP="00826D8D">
      <w:pPr>
        <w:pStyle w:val="Akapitzlist"/>
        <w:spacing w:after="0" w:line="240" w:lineRule="auto"/>
        <w:ind w:left="0"/>
        <w:jc w:val="both"/>
      </w:pPr>
      <w:r>
        <w:t>5.</w:t>
      </w:r>
      <w:r w:rsidR="00C07C56">
        <w:t>2.</w:t>
      </w:r>
      <w:r w:rsidR="006E3BD1">
        <w:t xml:space="preserve">1. </w:t>
      </w:r>
      <w:r w:rsidR="008D0DE0">
        <w:t>Limit- zgodnie z poniższą tabelą</w:t>
      </w:r>
    </w:p>
    <w:p w14:paraId="614C909C" w14:textId="77777777" w:rsidR="006E3BD1" w:rsidRDefault="00355DD6" w:rsidP="00826D8D">
      <w:pPr>
        <w:spacing w:after="0" w:line="240" w:lineRule="auto"/>
        <w:jc w:val="both"/>
      </w:pPr>
      <w:r>
        <w:t>5.</w:t>
      </w:r>
      <w:r w:rsidR="000F7577">
        <w:t>2.2</w:t>
      </w:r>
      <w:r>
        <w:t xml:space="preserve">  </w:t>
      </w:r>
      <w:r w:rsidR="006E3BD1">
        <w:t>System ubezpieczenia: pierwsze ryzyko</w:t>
      </w:r>
    </w:p>
    <w:p w14:paraId="5154AE2D" w14:textId="77777777" w:rsidR="006E3BD1" w:rsidRDefault="00355DD6" w:rsidP="00826D8D">
      <w:pPr>
        <w:spacing w:after="0" w:line="240" w:lineRule="auto"/>
        <w:jc w:val="both"/>
      </w:pPr>
      <w:r>
        <w:t>5.</w:t>
      </w:r>
      <w:r w:rsidR="000F7577">
        <w:t xml:space="preserve">2.3 </w:t>
      </w:r>
      <w:r>
        <w:t xml:space="preserve"> </w:t>
      </w:r>
      <w:r w:rsidR="006E3BD1">
        <w:t>Dopuszczalna wysokość franszyz:</w:t>
      </w:r>
    </w:p>
    <w:p w14:paraId="38AAD7B4" w14:textId="77777777" w:rsidR="006E3BD1" w:rsidRDefault="00355DD6" w:rsidP="00826D8D">
      <w:pPr>
        <w:pStyle w:val="Akapitzlist"/>
        <w:spacing w:after="0" w:line="240" w:lineRule="auto"/>
        <w:ind w:left="0"/>
        <w:jc w:val="both"/>
      </w:pPr>
      <w:r>
        <w:t xml:space="preserve">          a) </w:t>
      </w:r>
      <w:r w:rsidR="006E3BD1">
        <w:t>Franszyza redukcyjna:  zniesiona</w:t>
      </w:r>
    </w:p>
    <w:p w14:paraId="0D21E8B0" w14:textId="77777777" w:rsidR="006E3BD1" w:rsidRDefault="00355DD6" w:rsidP="00826D8D">
      <w:pPr>
        <w:pStyle w:val="Akapitzlist"/>
        <w:spacing w:after="0" w:line="240" w:lineRule="auto"/>
        <w:ind w:left="0"/>
        <w:jc w:val="both"/>
      </w:pPr>
      <w:r>
        <w:t xml:space="preserve">          b)</w:t>
      </w:r>
      <w:r w:rsidR="006E3BD1">
        <w:t xml:space="preserve">Franszyza integralna: zniesiona </w:t>
      </w:r>
    </w:p>
    <w:p w14:paraId="68E868AC" w14:textId="77777777" w:rsidR="006E3BD1" w:rsidRDefault="006E3BD1" w:rsidP="00826D8D">
      <w:pPr>
        <w:pStyle w:val="Akapitzlist"/>
        <w:spacing w:after="0" w:line="240" w:lineRule="auto"/>
        <w:ind w:left="0"/>
        <w:jc w:val="both"/>
      </w:pPr>
    </w:p>
    <w:p w14:paraId="37048C4A" w14:textId="77777777" w:rsidR="006E3BD1" w:rsidRPr="00B2285D" w:rsidRDefault="006E3BD1" w:rsidP="00997679">
      <w:pPr>
        <w:pStyle w:val="Akapitzlist"/>
        <w:numPr>
          <w:ilvl w:val="0"/>
          <w:numId w:val="18"/>
        </w:numPr>
        <w:spacing w:line="240" w:lineRule="auto"/>
        <w:ind w:left="426" w:hanging="426"/>
        <w:jc w:val="both"/>
      </w:pPr>
      <w:r w:rsidRPr="00B2285D">
        <w:t>Sumy ubezpieczenia, limity odpowiedzialności, system ubezpieczenia</w:t>
      </w:r>
    </w:p>
    <w:tbl>
      <w:tblPr>
        <w:tblStyle w:val="Tabela-Siatka"/>
        <w:tblW w:w="9067" w:type="dxa"/>
        <w:tblInd w:w="113" w:type="dxa"/>
        <w:tblLayout w:type="fixed"/>
        <w:tblLook w:val="04A0" w:firstRow="1" w:lastRow="0" w:firstColumn="1" w:lastColumn="0" w:noHBand="0" w:noVBand="1"/>
      </w:tblPr>
      <w:tblGrid>
        <w:gridCol w:w="709"/>
        <w:gridCol w:w="3117"/>
        <w:gridCol w:w="2125"/>
        <w:gridCol w:w="3116"/>
      </w:tblGrid>
      <w:tr w:rsidR="00FD7F96" w:rsidRPr="00FD7F96" w14:paraId="443507F0" w14:textId="77777777" w:rsidTr="00135085">
        <w:trPr>
          <w:trHeight w:val="372"/>
        </w:trPr>
        <w:tc>
          <w:tcPr>
            <w:tcW w:w="709" w:type="dxa"/>
            <w:shd w:val="clear" w:color="auto" w:fill="BFBFBF" w:themeFill="background1" w:themeFillShade="BF"/>
          </w:tcPr>
          <w:p w14:paraId="4486CBBF" w14:textId="77777777" w:rsidR="006E3BD1" w:rsidRPr="00FD7F96" w:rsidRDefault="006E3BD1" w:rsidP="00135085">
            <w:pPr>
              <w:spacing w:after="0" w:line="240" w:lineRule="auto"/>
              <w:jc w:val="both"/>
              <w:rPr>
                <w:b/>
              </w:rPr>
            </w:pPr>
            <w:r w:rsidRPr="00FD7F96">
              <w:rPr>
                <w:b/>
              </w:rPr>
              <w:t>L.p.</w:t>
            </w:r>
          </w:p>
        </w:tc>
        <w:tc>
          <w:tcPr>
            <w:tcW w:w="3117" w:type="dxa"/>
            <w:shd w:val="clear" w:color="auto" w:fill="BFBFBF" w:themeFill="background1" w:themeFillShade="BF"/>
          </w:tcPr>
          <w:p w14:paraId="02434890" w14:textId="77777777" w:rsidR="006E3BD1" w:rsidRPr="00FD7F96" w:rsidRDefault="006E3BD1" w:rsidP="00135085">
            <w:pPr>
              <w:spacing w:after="0" w:line="240" w:lineRule="auto"/>
              <w:jc w:val="both"/>
              <w:rPr>
                <w:b/>
              </w:rPr>
            </w:pPr>
            <w:r w:rsidRPr="00FD7F96">
              <w:rPr>
                <w:b/>
              </w:rPr>
              <w:t>Rodzaj majątku/ryzyka</w:t>
            </w:r>
          </w:p>
        </w:tc>
        <w:tc>
          <w:tcPr>
            <w:tcW w:w="2125" w:type="dxa"/>
            <w:shd w:val="clear" w:color="auto" w:fill="BFBFBF" w:themeFill="background1" w:themeFillShade="BF"/>
          </w:tcPr>
          <w:p w14:paraId="6A437E8C" w14:textId="77777777" w:rsidR="006E3BD1" w:rsidRPr="00FD7F96" w:rsidRDefault="006E3BD1" w:rsidP="00135085">
            <w:pPr>
              <w:spacing w:after="0" w:line="240" w:lineRule="auto"/>
              <w:jc w:val="both"/>
              <w:rPr>
                <w:b/>
              </w:rPr>
            </w:pPr>
            <w:r w:rsidRPr="00FD7F96">
              <w:rPr>
                <w:b/>
              </w:rPr>
              <w:t>SUMA ubezpieczenia (PLN)</w:t>
            </w:r>
          </w:p>
        </w:tc>
        <w:tc>
          <w:tcPr>
            <w:tcW w:w="3116" w:type="dxa"/>
            <w:shd w:val="clear" w:color="auto" w:fill="BFBFBF" w:themeFill="background1" w:themeFillShade="BF"/>
          </w:tcPr>
          <w:p w14:paraId="3A5AB095" w14:textId="77777777" w:rsidR="006E3BD1" w:rsidRPr="00FD7F96" w:rsidRDefault="006E3BD1" w:rsidP="00135085">
            <w:pPr>
              <w:spacing w:after="0" w:line="240" w:lineRule="auto"/>
              <w:rPr>
                <w:b/>
              </w:rPr>
            </w:pPr>
            <w:r w:rsidRPr="00FD7F96">
              <w:rPr>
                <w:b/>
              </w:rPr>
              <w:t>Rodzaj wartości/ system ubezpieczenia</w:t>
            </w:r>
          </w:p>
        </w:tc>
      </w:tr>
      <w:tr w:rsidR="00FD7F96" w:rsidRPr="00FD7F96" w14:paraId="29D390BD" w14:textId="77777777" w:rsidTr="00135085">
        <w:trPr>
          <w:trHeight w:val="575"/>
        </w:trPr>
        <w:tc>
          <w:tcPr>
            <w:tcW w:w="9067" w:type="dxa"/>
            <w:gridSpan w:val="4"/>
          </w:tcPr>
          <w:p w14:paraId="417E6ACA" w14:textId="2EB744D9" w:rsidR="006E3BD1" w:rsidRPr="00FD7F96" w:rsidRDefault="00E466F2" w:rsidP="00135085">
            <w:pPr>
              <w:spacing w:after="0" w:line="240" w:lineRule="auto"/>
              <w:jc w:val="center"/>
              <w:rPr>
                <w:b/>
                <w:u w:val="single"/>
              </w:rPr>
            </w:pPr>
            <w:r>
              <w:rPr>
                <w:b/>
                <w:u w:val="single"/>
              </w:rPr>
              <w:t>ZAKŁAD</w:t>
            </w:r>
            <w:r w:rsidR="003406DC">
              <w:rPr>
                <w:b/>
                <w:u w:val="single"/>
              </w:rPr>
              <w:t xml:space="preserve"> GOSPODARKI </w:t>
            </w:r>
            <w:r>
              <w:rPr>
                <w:b/>
                <w:u w:val="single"/>
              </w:rPr>
              <w:t>MIESZKANIOWEJ</w:t>
            </w:r>
          </w:p>
        </w:tc>
      </w:tr>
      <w:tr w:rsidR="00FD7F96" w:rsidRPr="00FD7F96" w14:paraId="568A935B" w14:textId="77777777" w:rsidTr="00135085">
        <w:trPr>
          <w:trHeight w:val="675"/>
        </w:trPr>
        <w:tc>
          <w:tcPr>
            <w:tcW w:w="709" w:type="dxa"/>
          </w:tcPr>
          <w:p w14:paraId="346475D5" w14:textId="77777777" w:rsidR="006E3BD1" w:rsidRPr="00FD7F96" w:rsidRDefault="006E3BD1" w:rsidP="00135085">
            <w:pPr>
              <w:spacing w:after="0" w:line="240" w:lineRule="auto"/>
              <w:jc w:val="both"/>
            </w:pPr>
            <w:r w:rsidRPr="00FD7F96">
              <w:lastRenderedPageBreak/>
              <w:t>1.</w:t>
            </w:r>
          </w:p>
        </w:tc>
        <w:tc>
          <w:tcPr>
            <w:tcW w:w="3117" w:type="dxa"/>
          </w:tcPr>
          <w:p w14:paraId="0D0937AF" w14:textId="3B7EE8F6" w:rsidR="006E3BD1" w:rsidRPr="00FD7F96" w:rsidRDefault="006E3BD1" w:rsidP="002D6DD6">
            <w:pPr>
              <w:spacing w:after="0" w:line="240" w:lineRule="auto"/>
              <w:jc w:val="both"/>
            </w:pPr>
            <w:r w:rsidRPr="00FD7F96">
              <w:t>SPRZĘT</w:t>
            </w:r>
            <w:r w:rsidR="00A129D6" w:rsidRPr="00FD7F96">
              <w:t xml:space="preserve"> </w:t>
            </w:r>
            <w:r w:rsidRPr="00FD7F96">
              <w:t xml:space="preserve">ELEKTRONICZNY STACJONARNY do </w:t>
            </w:r>
            <w:r w:rsidR="00286AA4">
              <w:t>5</w:t>
            </w:r>
            <w:r w:rsidR="00C90D57" w:rsidRPr="00FD7F96">
              <w:t xml:space="preserve"> </w:t>
            </w:r>
            <w:r w:rsidRPr="00FD7F96">
              <w:t>lat</w:t>
            </w:r>
          </w:p>
        </w:tc>
        <w:tc>
          <w:tcPr>
            <w:tcW w:w="2125" w:type="dxa"/>
          </w:tcPr>
          <w:p w14:paraId="35A9FD1B" w14:textId="0B6E99B3" w:rsidR="00A10673" w:rsidRPr="00592368" w:rsidRDefault="00592368" w:rsidP="00C37802">
            <w:pPr>
              <w:spacing w:after="0" w:line="240" w:lineRule="auto"/>
              <w:jc w:val="right"/>
            </w:pPr>
            <w:r w:rsidRPr="00592368">
              <w:t xml:space="preserve">513 832,52 </w:t>
            </w:r>
            <w:r w:rsidR="00C37802" w:rsidRPr="00592368">
              <w:t>PLN</w:t>
            </w:r>
          </w:p>
        </w:tc>
        <w:tc>
          <w:tcPr>
            <w:tcW w:w="3116" w:type="dxa"/>
          </w:tcPr>
          <w:p w14:paraId="555FC80E" w14:textId="4B4D5F27" w:rsidR="006E3BD1" w:rsidRPr="00FD7F96" w:rsidRDefault="00554AEA" w:rsidP="00E94C0A">
            <w:pPr>
              <w:spacing w:after="0" w:line="240" w:lineRule="auto"/>
              <w:jc w:val="both"/>
            </w:pPr>
            <w:r>
              <w:t>Księgowa</w:t>
            </w:r>
            <w:r w:rsidR="006E3BD1" w:rsidRPr="00FD7F96">
              <w:t>/ system sum stałych</w:t>
            </w:r>
          </w:p>
        </w:tc>
      </w:tr>
      <w:tr w:rsidR="00AB3564" w:rsidRPr="00FD7F96" w14:paraId="2F3108DE" w14:textId="77777777" w:rsidTr="005E7300">
        <w:trPr>
          <w:trHeight w:val="1001"/>
        </w:trPr>
        <w:tc>
          <w:tcPr>
            <w:tcW w:w="709" w:type="dxa"/>
          </w:tcPr>
          <w:p w14:paraId="1CE1C205" w14:textId="77777777" w:rsidR="00E85A10" w:rsidRDefault="00E85A10" w:rsidP="00E85A10">
            <w:pPr>
              <w:spacing w:after="0" w:line="600" w:lineRule="auto"/>
            </w:pPr>
          </w:p>
          <w:p w14:paraId="1D43F4D5" w14:textId="7715DD90" w:rsidR="00AB3564" w:rsidRPr="00FD7F96" w:rsidRDefault="00AB3564" w:rsidP="00E85A10">
            <w:pPr>
              <w:spacing w:after="0" w:line="600" w:lineRule="auto"/>
            </w:pPr>
            <w:r w:rsidRPr="00FD7F96">
              <w:t>2.</w:t>
            </w:r>
          </w:p>
        </w:tc>
        <w:tc>
          <w:tcPr>
            <w:tcW w:w="3117" w:type="dxa"/>
          </w:tcPr>
          <w:p w14:paraId="531462FF" w14:textId="5C4EB087" w:rsidR="00AB3564" w:rsidRPr="00FD7F96" w:rsidRDefault="00AB3564" w:rsidP="00135085">
            <w:pPr>
              <w:spacing w:after="0" w:line="240" w:lineRule="auto"/>
              <w:jc w:val="both"/>
            </w:pPr>
            <w:r w:rsidRPr="00FD7F96">
              <w:t xml:space="preserve">SPRZĘT ELEKTRONICZNY PRZENOŚNY, w tym telefony do </w:t>
            </w:r>
            <w:r w:rsidR="00286AA4">
              <w:t>5</w:t>
            </w:r>
            <w:r w:rsidRPr="00FD7F96">
              <w:t xml:space="preserve"> lat</w:t>
            </w:r>
          </w:p>
        </w:tc>
        <w:tc>
          <w:tcPr>
            <w:tcW w:w="2125" w:type="dxa"/>
          </w:tcPr>
          <w:p w14:paraId="5026C5C0" w14:textId="3B704194" w:rsidR="00AB3564" w:rsidRPr="00592368" w:rsidRDefault="00C37802" w:rsidP="00C37802">
            <w:pPr>
              <w:spacing w:after="0" w:line="240" w:lineRule="auto"/>
              <w:jc w:val="right"/>
            </w:pPr>
            <w:r w:rsidRPr="00592368">
              <w:t>4 167,77 PLN</w:t>
            </w:r>
          </w:p>
        </w:tc>
        <w:tc>
          <w:tcPr>
            <w:tcW w:w="3116" w:type="dxa"/>
          </w:tcPr>
          <w:p w14:paraId="7A7D2CEA" w14:textId="47E2617F" w:rsidR="00AB3564" w:rsidRPr="00FD7F96" w:rsidRDefault="004F529E" w:rsidP="00E94C0A">
            <w:pPr>
              <w:spacing w:after="0" w:line="240" w:lineRule="auto"/>
              <w:jc w:val="both"/>
            </w:pPr>
            <w:r>
              <w:t>księgowa</w:t>
            </w:r>
            <w:r w:rsidR="00AB3564" w:rsidRPr="00FD7F96">
              <w:t>/ system sum stałych</w:t>
            </w:r>
          </w:p>
        </w:tc>
      </w:tr>
      <w:tr w:rsidR="00FD7F96" w:rsidRPr="00FD7F96" w14:paraId="0771AC7D" w14:textId="77777777" w:rsidTr="00135085">
        <w:tc>
          <w:tcPr>
            <w:tcW w:w="9067" w:type="dxa"/>
            <w:gridSpan w:val="4"/>
          </w:tcPr>
          <w:p w14:paraId="072DE9DE" w14:textId="2B339854" w:rsidR="006E3BD1" w:rsidRPr="00FD7F96" w:rsidRDefault="006E3BD1" w:rsidP="004B2828">
            <w:pPr>
              <w:spacing w:after="0" w:line="240" w:lineRule="auto"/>
              <w:jc w:val="right"/>
            </w:pPr>
            <w:r w:rsidRPr="00FD7F96">
              <w:rPr>
                <w:b/>
              </w:rPr>
              <w:t>ŁĄCZNIE:</w:t>
            </w:r>
            <w:r w:rsidR="00554AEA">
              <w:rPr>
                <w:b/>
              </w:rPr>
              <w:t xml:space="preserve"> </w:t>
            </w:r>
            <w:r w:rsidR="00592368">
              <w:rPr>
                <w:b/>
              </w:rPr>
              <w:t xml:space="preserve">518 000,29 </w:t>
            </w:r>
            <w:r w:rsidR="00554AEA">
              <w:rPr>
                <w:b/>
              </w:rPr>
              <w:t>PLN</w:t>
            </w:r>
            <w:r w:rsidRPr="00FD7F96">
              <w:t xml:space="preserve"> </w:t>
            </w:r>
          </w:p>
        </w:tc>
      </w:tr>
      <w:tr w:rsidR="00FD7F96" w:rsidRPr="00FD7F96" w14:paraId="384C5696" w14:textId="77777777" w:rsidTr="00135085">
        <w:trPr>
          <w:trHeight w:val="70"/>
        </w:trPr>
        <w:tc>
          <w:tcPr>
            <w:tcW w:w="9067" w:type="dxa"/>
            <w:gridSpan w:val="4"/>
          </w:tcPr>
          <w:p w14:paraId="2EF2EBC9" w14:textId="77777777" w:rsidR="006E3BD1" w:rsidRPr="00FD7F96" w:rsidRDefault="006E3BD1" w:rsidP="00135085">
            <w:pPr>
              <w:spacing w:after="0" w:line="240" w:lineRule="auto"/>
              <w:jc w:val="right"/>
              <w:rPr>
                <w:b/>
              </w:rPr>
            </w:pPr>
          </w:p>
        </w:tc>
      </w:tr>
      <w:tr w:rsidR="00FD7F96" w:rsidRPr="00FD7F96" w14:paraId="6D19EC77" w14:textId="77777777" w:rsidTr="00135085">
        <w:tc>
          <w:tcPr>
            <w:tcW w:w="9067" w:type="dxa"/>
            <w:gridSpan w:val="4"/>
          </w:tcPr>
          <w:p w14:paraId="63A286CA" w14:textId="77777777" w:rsidR="006E3BD1" w:rsidRPr="00FD7F96" w:rsidRDefault="006E3BD1" w:rsidP="00135085">
            <w:pPr>
              <w:spacing w:after="0" w:line="240" w:lineRule="auto"/>
              <w:jc w:val="center"/>
              <w:rPr>
                <w:b/>
              </w:rPr>
            </w:pPr>
            <w:r w:rsidRPr="00FD7F96">
              <w:rPr>
                <w:b/>
              </w:rPr>
              <w:t>LIMITY WSPÓLNE (PIERWSZE RYZYKO)</w:t>
            </w:r>
          </w:p>
        </w:tc>
      </w:tr>
      <w:tr w:rsidR="00FD7F96" w:rsidRPr="00FD7F96" w14:paraId="66D3401B" w14:textId="77777777" w:rsidTr="00135085">
        <w:tc>
          <w:tcPr>
            <w:tcW w:w="9067" w:type="dxa"/>
            <w:gridSpan w:val="4"/>
            <w:vAlign w:val="center"/>
          </w:tcPr>
          <w:p w14:paraId="16917F74" w14:textId="77777777" w:rsidR="006E3BD1" w:rsidRPr="00FD7F96" w:rsidRDefault="006E3BD1" w:rsidP="00355DD6">
            <w:r w:rsidRPr="00FD7F96">
              <w:t>Zwiększone koszty działalności: 10.000 PLN</w:t>
            </w:r>
          </w:p>
        </w:tc>
      </w:tr>
      <w:tr w:rsidR="00FD7F96" w:rsidRPr="00FD7F96" w14:paraId="69DC03FE" w14:textId="77777777" w:rsidTr="00135085">
        <w:tc>
          <w:tcPr>
            <w:tcW w:w="9067" w:type="dxa"/>
            <w:gridSpan w:val="4"/>
            <w:vAlign w:val="center"/>
          </w:tcPr>
          <w:p w14:paraId="514F4A23" w14:textId="6F4F6585" w:rsidR="006E3BD1" w:rsidRPr="00FD7F96" w:rsidRDefault="006E3BD1" w:rsidP="00135085">
            <w:pPr>
              <w:tabs>
                <w:tab w:val="left" w:pos="7215"/>
              </w:tabs>
              <w:spacing w:line="240" w:lineRule="auto"/>
              <w:jc w:val="both"/>
            </w:pPr>
            <w:r w:rsidRPr="00FD7F96">
              <w:t xml:space="preserve">Koszty odtworzenia  danych, nośników danych i oprogramowania: </w:t>
            </w:r>
            <w:r w:rsidR="00767741">
              <w:t>5</w:t>
            </w:r>
            <w:r w:rsidRPr="00FD7F96">
              <w:t>0.000 PLN</w:t>
            </w:r>
          </w:p>
        </w:tc>
      </w:tr>
    </w:tbl>
    <w:p w14:paraId="38921AF7" w14:textId="77777777" w:rsidR="006E3BD1" w:rsidRDefault="006E3BD1" w:rsidP="006E3BD1">
      <w:pPr>
        <w:spacing w:line="240" w:lineRule="auto"/>
        <w:jc w:val="both"/>
      </w:pPr>
    </w:p>
    <w:p w14:paraId="58213A97" w14:textId="77777777" w:rsidR="006E3BD1" w:rsidRPr="00B768EC" w:rsidRDefault="006E3BD1" w:rsidP="00997679">
      <w:pPr>
        <w:pStyle w:val="Akapitzlist"/>
        <w:numPr>
          <w:ilvl w:val="0"/>
          <w:numId w:val="18"/>
        </w:numPr>
        <w:spacing w:line="240" w:lineRule="auto"/>
        <w:ind w:left="284" w:hanging="284"/>
        <w:jc w:val="both"/>
      </w:pPr>
      <w:r w:rsidRPr="00B768EC">
        <w:t>Zastrzeżenia dodatkowe:</w:t>
      </w:r>
    </w:p>
    <w:p w14:paraId="0DD189ED" w14:textId="79EB1A18" w:rsidR="006E3BD1" w:rsidRPr="00B768EC" w:rsidRDefault="006E3BD1" w:rsidP="00997679">
      <w:pPr>
        <w:pStyle w:val="Akapitzlist"/>
        <w:numPr>
          <w:ilvl w:val="0"/>
          <w:numId w:val="8"/>
        </w:numPr>
        <w:spacing w:after="0" w:line="240" w:lineRule="auto"/>
        <w:jc w:val="both"/>
      </w:pPr>
      <w:r w:rsidRPr="00B768EC">
        <w:t>Limity są wspólne</w:t>
      </w:r>
      <w:r w:rsidR="007528C8">
        <w:t xml:space="preserve"> (w systemie pierwszego ryzyka)</w:t>
      </w:r>
      <w:r w:rsidRPr="00B768EC">
        <w:t xml:space="preserve"> dla wszystkich ubezpieczonych</w:t>
      </w:r>
      <w:r w:rsidR="00485877">
        <w:t xml:space="preserve"> lokalizacji</w:t>
      </w:r>
    </w:p>
    <w:p w14:paraId="3AA4FF1F" w14:textId="77777777" w:rsidR="006E3BD1" w:rsidRPr="00B768EC" w:rsidRDefault="006E3BD1" w:rsidP="00997679">
      <w:pPr>
        <w:pStyle w:val="Akapitzlist"/>
        <w:numPr>
          <w:ilvl w:val="0"/>
          <w:numId w:val="8"/>
        </w:numPr>
        <w:spacing w:after="0" w:line="240" w:lineRule="auto"/>
        <w:jc w:val="both"/>
      </w:pPr>
      <w:r w:rsidRPr="00B768EC">
        <w:t xml:space="preserve">Ubezpieczenie obejmuje mienie znajdujące się we wszystkich ubezpieczonych lokalizacjach bez konieczności przypisania do określonej lokalizacji. </w:t>
      </w:r>
    </w:p>
    <w:p w14:paraId="66DC20AD" w14:textId="77777777" w:rsidR="006E3BD1" w:rsidRPr="00B768EC" w:rsidRDefault="006E3BD1" w:rsidP="006E3BD1">
      <w:pPr>
        <w:spacing w:after="0" w:line="240" w:lineRule="auto"/>
        <w:jc w:val="both"/>
      </w:pPr>
    </w:p>
    <w:p w14:paraId="25DE7394" w14:textId="77777777" w:rsidR="006E3BD1" w:rsidRPr="00B768EC" w:rsidRDefault="006E3BD1" w:rsidP="00997679">
      <w:pPr>
        <w:pStyle w:val="Akapitzlist"/>
        <w:numPr>
          <w:ilvl w:val="0"/>
          <w:numId w:val="18"/>
        </w:numPr>
        <w:spacing w:after="0" w:line="240" w:lineRule="auto"/>
        <w:ind w:left="284" w:hanging="284"/>
        <w:jc w:val="both"/>
      </w:pPr>
      <w:r w:rsidRPr="00B768EC">
        <w:t>Miejsce ubezpieczenia</w:t>
      </w:r>
    </w:p>
    <w:p w14:paraId="6204A95D" w14:textId="1A91ED9B" w:rsidR="006E3BD1" w:rsidRDefault="006E3BD1" w:rsidP="006E3BD1">
      <w:pPr>
        <w:spacing w:line="240" w:lineRule="auto"/>
        <w:jc w:val="both"/>
      </w:pPr>
      <w:r w:rsidRPr="00B768EC">
        <w:t xml:space="preserve">Zakres terytorialny dla sprzętu stacjonarnego – Rzeczpospolita Polska, dla sprzętu przenośnego – Europa. </w:t>
      </w:r>
    </w:p>
    <w:p w14:paraId="67E24241" w14:textId="77777777" w:rsidR="006E3BD1" w:rsidRPr="00B768EC" w:rsidRDefault="006E3BD1" w:rsidP="00997679">
      <w:pPr>
        <w:pStyle w:val="Akapitzlist"/>
        <w:numPr>
          <w:ilvl w:val="0"/>
          <w:numId w:val="18"/>
        </w:numPr>
        <w:spacing w:line="240" w:lineRule="auto"/>
        <w:ind w:left="426" w:hanging="426"/>
        <w:jc w:val="both"/>
      </w:pPr>
      <w:r w:rsidRPr="00B768EC">
        <w:t>Postanowienia dodatkowe</w:t>
      </w:r>
    </w:p>
    <w:p w14:paraId="6E149FE9" w14:textId="77777777" w:rsidR="006E3BD1" w:rsidRPr="00B768EC" w:rsidRDefault="006E3BD1" w:rsidP="00997679">
      <w:pPr>
        <w:pStyle w:val="Akapitzlist"/>
        <w:numPr>
          <w:ilvl w:val="1"/>
          <w:numId w:val="18"/>
        </w:numPr>
        <w:spacing w:line="240" w:lineRule="auto"/>
        <w:ind w:left="426" w:hanging="426"/>
        <w:jc w:val="both"/>
      </w:pPr>
      <w:r w:rsidRPr="00B768EC">
        <w:t>W przypadku istnienia zapisów ogólnych warunków ubezpieczenia, dołączonych do oferty,  obligujących ubezpieczającego do dokonywania konserwacji i przeglądów sprzętu elektronicznego w tym jego zabezpieczeń, postanawia się, iż wymóg taki zostanie spełniony również, gdy wymagane czynności będą dokonywane przez personel własny,</w:t>
      </w:r>
    </w:p>
    <w:p w14:paraId="2847A7DB" w14:textId="77777777" w:rsidR="006E3BD1" w:rsidRDefault="006E3BD1" w:rsidP="00997679">
      <w:pPr>
        <w:pStyle w:val="Akapitzlist"/>
        <w:numPr>
          <w:ilvl w:val="1"/>
          <w:numId w:val="18"/>
        </w:numPr>
        <w:spacing w:line="240" w:lineRule="auto"/>
        <w:ind w:left="426" w:hanging="426"/>
        <w:jc w:val="both"/>
      </w:pPr>
      <w:r w:rsidRPr="00B768EC">
        <w:t>Nie ma zastosowania wyłączenie dot. braku dostawy lub przerwy w dostawie mediów (gazu, wody, elektryczności),</w:t>
      </w:r>
    </w:p>
    <w:p w14:paraId="5FFF39EC" w14:textId="77777777" w:rsidR="00355DD6" w:rsidRPr="00B768EC" w:rsidRDefault="00355DD6" w:rsidP="00355DD6">
      <w:pPr>
        <w:pStyle w:val="Akapitzlist"/>
        <w:spacing w:line="240" w:lineRule="auto"/>
        <w:jc w:val="both"/>
      </w:pPr>
    </w:p>
    <w:p w14:paraId="5D5E09DE" w14:textId="77777777" w:rsidR="006E3BD1" w:rsidRPr="00345ABD" w:rsidRDefault="006E3BD1" w:rsidP="00997679">
      <w:pPr>
        <w:pStyle w:val="Akapitzlist"/>
        <w:numPr>
          <w:ilvl w:val="0"/>
          <w:numId w:val="18"/>
        </w:numPr>
        <w:spacing w:line="240" w:lineRule="auto"/>
        <w:ind w:left="426" w:hanging="426"/>
        <w:jc w:val="both"/>
      </w:pPr>
      <w:r w:rsidRPr="00345ABD">
        <w:t>Do ubezpieczenia sprzętu elektronicznego od wszystkich ryzyk będą miały zastosowanie następujące klauzule dodatkowe</w:t>
      </w:r>
      <w:r w:rsidR="00B2285D" w:rsidRPr="00345ABD">
        <w:t xml:space="preserve"> – obligatoryjne bezwzględnie obowiązujące</w:t>
      </w:r>
      <w:r w:rsidRPr="00345ABD">
        <w:t xml:space="preserve">: </w:t>
      </w:r>
    </w:p>
    <w:p w14:paraId="7BAD8281" w14:textId="77777777" w:rsidR="006E3BD1" w:rsidRPr="00B768EC" w:rsidRDefault="006E3BD1" w:rsidP="006E3BD1">
      <w:pPr>
        <w:spacing w:after="0" w:line="240" w:lineRule="auto"/>
        <w:jc w:val="both"/>
      </w:pPr>
      <w:r w:rsidRPr="00B768EC">
        <w:t>(MA1) KLAUZULA PIERWSZEJ AKTUALIZACJI SUMY UBEZPIECZENIA</w:t>
      </w:r>
    </w:p>
    <w:p w14:paraId="4A748E8A" w14:textId="77777777" w:rsidR="006E3BD1" w:rsidRPr="00B768EC" w:rsidRDefault="006E3BD1" w:rsidP="006E3BD1">
      <w:pPr>
        <w:spacing w:after="0" w:line="240" w:lineRule="auto"/>
        <w:jc w:val="both"/>
      </w:pPr>
      <w:r w:rsidRPr="00B768EC">
        <w:t>(MA2) KLAUZULA REPREZENTANTÓW</w:t>
      </w:r>
    </w:p>
    <w:p w14:paraId="748D31C0" w14:textId="77777777" w:rsidR="006E3BD1" w:rsidRPr="00B768EC" w:rsidRDefault="006E3BD1" w:rsidP="006E3BD1">
      <w:pPr>
        <w:spacing w:after="0" w:line="240" w:lineRule="auto"/>
        <w:jc w:val="both"/>
      </w:pPr>
      <w:r w:rsidRPr="00B768EC">
        <w:t>(MA5)</w:t>
      </w:r>
      <w:r>
        <w:t xml:space="preserve"> </w:t>
      </w:r>
      <w:r w:rsidRPr="00B768EC">
        <w:t>KLAUZULA</w:t>
      </w:r>
      <w:r>
        <w:t xml:space="preserve"> AKCEPTACJI</w:t>
      </w:r>
      <w:r w:rsidRPr="00B768EC">
        <w:t xml:space="preserve"> ZABEZPIECZEŃ </w:t>
      </w:r>
    </w:p>
    <w:p w14:paraId="67BA88FC" w14:textId="77777777" w:rsidR="006E3BD1" w:rsidRDefault="006E3BD1" w:rsidP="006E3BD1">
      <w:pPr>
        <w:spacing w:after="0" w:line="240" w:lineRule="auto"/>
        <w:jc w:val="both"/>
      </w:pPr>
      <w:r w:rsidRPr="00B768EC">
        <w:t>(MA</w:t>
      </w:r>
      <w:r>
        <w:t>6</w:t>
      </w:r>
      <w:r w:rsidRPr="00B768EC">
        <w:t xml:space="preserve">) KLAUZULA TRANSPORTU </w:t>
      </w:r>
    </w:p>
    <w:p w14:paraId="7A261DA9" w14:textId="77777777" w:rsidR="006E3BD1" w:rsidRPr="00B768EC" w:rsidRDefault="006E3BD1" w:rsidP="006E3BD1">
      <w:pPr>
        <w:spacing w:after="0" w:line="240" w:lineRule="auto"/>
        <w:jc w:val="both"/>
      </w:pPr>
      <w:r w:rsidRPr="00B768EC">
        <w:t>(MA</w:t>
      </w:r>
      <w:r>
        <w:t>7</w:t>
      </w:r>
      <w:r w:rsidRPr="00B768EC">
        <w:t>) KLAUZULA AUTOMATYCZNEGO POKRYCIA ŚRODKÓW TRWAŁYCH</w:t>
      </w:r>
    </w:p>
    <w:p w14:paraId="234CCEBD" w14:textId="77777777" w:rsidR="006E3BD1" w:rsidRPr="00B768EC" w:rsidRDefault="006E3BD1" w:rsidP="006E3BD1">
      <w:pPr>
        <w:spacing w:after="0" w:line="240" w:lineRule="auto"/>
        <w:jc w:val="both"/>
      </w:pPr>
      <w:r w:rsidRPr="00B768EC">
        <w:t>(M</w:t>
      </w:r>
      <w:r>
        <w:t>A8</w:t>
      </w:r>
      <w:r w:rsidRPr="00B768EC">
        <w:t>) KLAUZULA UBEZPIECZENIA MIENIA POZA BUDYNKAMI</w:t>
      </w:r>
    </w:p>
    <w:p w14:paraId="54A3E354" w14:textId="77777777" w:rsidR="006E3BD1" w:rsidRPr="00B768EC" w:rsidRDefault="006E3BD1" w:rsidP="006E3BD1">
      <w:pPr>
        <w:spacing w:after="0" w:line="240" w:lineRule="auto"/>
        <w:jc w:val="both"/>
      </w:pPr>
      <w:r w:rsidRPr="00B768EC">
        <w:t>(MA</w:t>
      </w:r>
      <w:r>
        <w:t>9</w:t>
      </w:r>
      <w:r w:rsidRPr="00B768EC">
        <w:t>) KLAUZULA MIEJSCA UBEZPIECZANIA</w:t>
      </w:r>
    </w:p>
    <w:p w14:paraId="2E54EFF9" w14:textId="6BDEE09F" w:rsidR="006E3BD1" w:rsidRPr="00B768EC" w:rsidRDefault="006E3BD1" w:rsidP="006E3BD1">
      <w:pPr>
        <w:spacing w:after="0" w:line="240" w:lineRule="auto"/>
        <w:jc w:val="both"/>
      </w:pPr>
      <w:r w:rsidRPr="00B768EC">
        <w:t>(MA1</w:t>
      </w:r>
      <w:r>
        <w:t>0</w:t>
      </w:r>
      <w:r w:rsidR="00C17CF8">
        <w:t xml:space="preserve">) </w:t>
      </w:r>
      <w:r w:rsidR="00CE1813">
        <w:t>KLAUZULA ZALICZKI NA POCZET ODSZKODOWANIA</w:t>
      </w:r>
    </w:p>
    <w:p w14:paraId="0B86F0DD" w14:textId="77777777" w:rsidR="006E3BD1" w:rsidRPr="00B768EC" w:rsidRDefault="006E3BD1" w:rsidP="006E3BD1">
      <w:pPr>
        <w:spacing w:after="0" w:line="240" w:lineRule="auto"/>
        <w:jc w:val="both"/>
      </w:pPr>
      <w:r w:rsidRPr="00B768EC">
        <w:t>(MA1</w:t>
      </w:r>
      <w:r>
        <w:t>1</w:t>
      </w:r>
      <w:r w:rsidRPr="00B768EC">
        <w:t>) KLAUZULA  AUTOMATYCZNEGO POKRYCIA KONSUMPCJI SUMY UBEZPIECZENIA</w:t>
      </w:r>
    </w:p>
    <w:p w14:paraId="52D2F3C0" w14:textId="77777777" w:rsidR="006E3BD1" w:rsidRPr="00B768EC" w:rsidRDefault="006E3BD1" w:rsidP="006E3BD1">
      <w:pPr>
        <w:spacing w:after="0" w:line="240" w:lineRule="auto"/>
        <w:jc w:val="both"/>
      </w:pPr>
      <w:r w:rsidRPr="00B768EC">
        <w:t>(MA1</w:t>
      </w:r>
      <w:r>
        <w:t>2</w:t>
      </w:r>
      <w:r w:rsidRPr="00B768EC">
        <w:t>) KLAUZULA WARUNKÓW I TARYF</w:t>
      </w:r>
    </w:p>
    <w:p w14:paraId="01DDDFB3" w14:textId="605C19E3" w:rsidR="006E3BD1" w:rsidRPr="00B768EC" w:rsidRDefault="006E3BD1" w:rsidP="006E3BD1">
      <w:pPr>
        <w:spacing w:after="0" w:line="240" w:lineRule="auto"/>
        <w:jc w:val="both"/>
      </w:pPr>
      <w:r w:rsidRPr="00B768EC">
        <w:t>(MA1</w:t>
      </w:r>
      <w:r>
        <w:t>3</w:t>
      </w:r>
      <w:r w:rsidRPr="00B768EC">
        <w:t>) KLAUZULA PŁATNOŚCI</w:t>
      </w:r>
    </w:p>
    <w:p w14:paraId="37DB8C6D" w14:textId="77777777" w:rsidR="006E3BD1" w:rsidRPr="00B768EC" w:rsidRDefault="006E3BD1" w:rsidP="006E3BD1">
      <w:pPr>
        <w:spacing w:after="0" w:line="240" w:lineRule="auto"/>
        <w:jc w:val="both"/>
      </w:pPr>
      <w:r w:rsidRPr="00B768EC">
        <w:t>(MA1</w:t>
      </w:r>
      <w:r>
        <w:t>4</w:t>
      </w:r>
      <w:r w:rsidRPr="00B768EC">
        <w:t>) KLAUZULA PROLONGATY</w:t>
      </w:r>
    </w:p>
    <w:p w14:paraId="7CA7067E" w14:textId="77777777" w:rsidR="006E3BD1" w:rsidRPr="00B768EC" w:rsidRDefault="006E3BD1" w:rsidP="006E3BD1">
      <w:pPr>
        <w:spacing w:after="0" w:line="240" w:lineRule="auto"/>
        <w:jc w:val="both"/>
      </w:pPr>
      <w:r w:rsidRPr="00B768EC">
        <w:t>(MA1</w:t>
      </w:r>
      <w:r>
        <w:t>5</w:t>
      </w:r>
      <w:r w:rsidRPr="00B768EC">
        <w:t>) KLAUZULA RATALNA</w:t>
      </w:r>
    </w:p>
    <w:p w14:paraId="2EB0F8E6" w14:textId="77777777" w:rsidR="006E3BD1" w:rsidRPr="00B768EC" w:rsidRDefault="006E3BD1" w:rsidP="006E3BD1">
      <w:pPr>
        <w:spacing w:after="0" w:line="240" w:lineRule="auto"/>
        <w:jc w:val="both"/>
      </w:pPr>
      <w:r w:rsidRPr="00B768EC">
        <w:t>(MA1</w:t>
      </w:r>
      <w:r>
        <w:t>6</w:t>
      </w:r>
      <w:r w:rsidRPr="00B768EC">
        <w:t>) KLAUZULA TERMINU ZGŁASZANIA SZKÓD</w:t>
      </w:r>
    </w:p>
    <w:p w14:paraId="56496366" w14:textId="77777777" w:rsidR="006E3BD1" w:rsidRPr="00B768EC" w:rsidRDefault="006E3BD1" w:rsidP="006E3BD1">
      <w:pPr>
        <w:spacing w:after="0" w:line="240" w:lineRule="auto"/>
        <w:jc w:val="both"/>
      </w:pPr>
      <w:r w:rsidRPr="00B768EC">
        <w:t>(MA</w:t>
      </w:r>
      <w:r>
        <w:t>18</w:t>
      </w:r>
      <w:r w:rsidRPr="00B768EC">
        <w:t>) KLAUZULA ZASADY PROPORCJI</w:t>
      </w:r>
    </w:p>
    <w:p w14:paraId="587723B5" w14:textId="77777777" w:rsidR="006E3BD1" w:rsidRPr="00B768EC" w:rsidRDefault="006E3BD1" w:rsidP="006E3BD1">
      <w:pPr>
        <w:spacing w:after="0" w:line="240" w:lineRule="auto"/>
        <w:jc w:val="both"/>
      </w:pPr>
      <w:r w:rsidRPr="00B768EC">
        <w:t>(MA1</w:t>
      </w:r>
      <w:r>
        <w:t>9</w:t>
      </w:r>
      <w:r w:rsidRPr="00B768EC">
        <w:t>) KLAUZULA KOSZTÓW DODATKOWYCH</w:t>
      </w:r>
    </w:p>
    <w:p w14:paraId="6DA1C6EB" w14:textId="77777777" w:rsidR="006E3BD1" w:rsidRPr="00B768EC" w:rsidRDefault="006E3BD1" w:rsidP="006E3BD1">
      <w:pPr>
        <w:spacing w:after="0" w:line="240" w:lineRule="auto"/>
        <w:jc w:val="both"/>
      </w:pPr>
      <w:r w:rsidRPr="00B768EC">
        <w:lastRenderedPageBreak/>
        <w:t>(MA2</w:t>
      </w:r>
      <w:r>
        <w:t>0</w:t>
      </w:r>
      <w:r w:rsidRPr="00B768EC">
        <w:t>) KLAUZULA RZECZOZNAWCÓW</w:t>
      </w:r>
    </w:p>
    <w:p w14:paraId="72592259" w14:textId="77777777" w:rsidR="006E3BD1" w:rsidRPr="00B768EC" w:rsidRDefault="006E3BD1" w:rsidP="006E3BD1">
      <w:pPr>
        <w:spacing w:after="0" w:line="240" w:lineRule="auto"/>
        <w:jc w:val="both"/>
      </w:pPr>
      <w:r w:rsidRPr="00B768EC">
        <w:t>(MA2</w:t>
      </w:r>
      <w:r>
        <w:t>1</w:t>
      </w:r>
      <w:r w:rsidRPr="00B768EC">
        <w:t>) KLAUZULA TERMINU OGLĘDZIN</w:t>
      </w:r>
    </w:p>
    <w:p w14:paraId="6087AFA2" w14:textId="77777777" w:rsidR="006E3BD1" w:rsidRPr="00B768EC" w:rsidRDefault="006E3BD1" w:rsidP="006E3BD1">
      <w:pPr>
        <w:spacing w:after="0" w:line="240" w:lineRule="auto"/>
        <w:jc w:val="both"/>
      </w:pPr>
      <w:r w:rsidRPr="00B768EC">
        <w:t>(MA2</w:t>
      </w:r>
      <w:r>
        <w:t>2</w:t>
      </w:r>
      <w:r w:rsidRPr="00B768EC">
        <w:t>) KLAUZULA</w:t>
      </w:r>
      <w:r w:rsidR="00085BC7">
        <w:t xml:space="preserve"> </w:t>
      </w:r>
      <w:r w:rsidRPr="00B768EC">
        <w:t>LIKWIDACYJNA/ ODBUDOWY MIENIA</w:t>
      </w:r>
    </w:p>
    <w:p w14:paraId="5069CB11" w14:textId="77777777" w:rsidR="006E3BD1" w:rsidRPr="00B768EC" w:rsidRDefault="006E3BD1" w:rsidP="006E3BD1">
      <w:pPr>
        <w:spacing w:after="0" w:line="240" w:lineRule="auto"/>
        <w:jc w:val="both"/>
      </w:pPr>
      <w:r w:rsidRPr="00B768EC">
        <w:t>(MA2</w:t>
      </w:r>
      <w:r>
        <w:t>3</w:t>
      </w:r>
      <w:r w:rsidRPr="00B768EC">
        <w:t>) KLAUZLA ROZSTRZYGANIA SPORÓW</w:t>
      </w:r>
    </w:p>
    <w:p w14:paraId="05A036A0" w14:textId="77777777" w:rsidR="006E3BD1" w:rsidRPr="00B768EC" w:rsidRDefault="006E3BD1" w:rsidP="006E3BD1">
      <w:pPr>
        <w:spacing w:after="0" w:line="240" w:lineRule="auto"/>
        <w:jc w:val="both"/>
      </w:pPr>
      <w:r w:rsidRPr="00B768EC">
        <w:t>(MA2</w:t>
      </w:r>
      <w:r>
        <w:t>4</w:t>
      </w:r>
      <w:r w:rsidRPr="00B768EC">
        <w:t xml:space="preserve">) KLAUZULA DROBNYCH </w:t>
      </w:r>
      <w:r>
        <w:t>ROBÓT  BUDOWLANYCH</w:t>
      </w:r>
    </w:p>
    <w:p w14:paraId="6E5C5DBB" w14:textId="77777777" w:rsidR="006E3BD1" w:rsidRPr="00B768EC" w:rsidRDefault="006E3BD1" w:rsidP="006E3BD1">
      <w:pPr>
        <w:spacing w:after="0" w:line="240" w:lineRule="auto"/>
        <w:jc w:val="both"/>
      </w:pPr>
      <w:r w:rsidRPr="00B768EC">
        <w:t>(MA2</w:t>
      </w:r>
      <w:r>
        <w:t>5</w:t>
      </w:r>
      <w:r w:rsidRPr="00B768EC">
        <w:t>) KLAUZULA LIKWIDACJI DROBNYCH SZKÓD</w:t>
      </w:r>
    </w:p>
    <w:p w14:paraId="6884C551" w14:textId="44BE6449" w:rsidR="006E3BD1" w:rsidRPr="00B768EC" w:rsidRDefault="006E3BD1" w:rsidP="006E3BD1">
      <w:pPr>
        <w:spacing w:after="0" w:line="240" w:lineRule="auto"/>
        <w:jc w:val="both"/>
      </w:pPr>
      <w:r w:rsidRPr="00B768EC">
        <w:t>(MA</w:t>
      </w:r>
      <w:r>
        <w:t>27</w:t>
      </w:r>
      <w:r w:rsidRPr="00B768EC">
        <w:t>) KLAUZULA SKŁADOWANIA</w:t>
      </w:r>
    </w:p>
    <w:p w14:paraId="4892B454" w14:textId="77777777" w:rsidR="006E3BD1" w:rsidRPr="00B768EC" w:rsidRDefault="006E3BD1" w:rsidP="006E3BD1">
      <w:pPr>
        <w:spacing w:after="0" w:line="240" w:lineRule="auto"/>
        <w:jc w:val="both"/>
      </w:pPr>
      <w:r w:rsidRPr="00B768EC">
        <w:t>(MA2</w:t>
      </w:r>
      <w:r>
        <w:t>8</w:t>
      </w:r>
      <w:r w:rsidRPr="00B768EC">
        <w:t>) KLAUZULA CESJI</w:t>
      </w:r>
    </w:p>
    <w:p w14:paraId="506494B8" w14:textId="226209AD" w:rsidR="006E3BD1" w:rsidRPr="00B768EC" w:rsidRDefault="006E3BD1" w:rsidP="006E3BD1">
      <w:pPr>
        <w:spacing w:after="0" w:line="240" w:lineRule="auto"/>
        <w:jc w:val="both"/>
      </w:pPr>
      <w:r w:rsidRPr="00B768EC">
        <w:t>(MA</w:t>
      </w:r>
      <w:r w:rsidR="00286FE4">
        <w:t>29</w:t>
      </w:r>
      <w:r w:rsidRPr="00B768EC">
        <w:t>) KLAUZULA KRADZIEŻY ZWYKŁEJ/ PODLIMIT DLA KRADZIEŻY OGRODZEŃ</w:t>
      </w:r>
    </w:p>
    <w:p w14:paraId="3DAA49EF" w14:textId="38B4DDD5" w:rsidR="006E3BD1" w:rsidRDefault="006E3BD1" w:rsidP="006E3BD1">
      <w:pPr>
        <w:spacing w:after="0" w:line="240" w:lineRule="auto"/>
        <w:jc w:val="both"/>
      </w:pPr>
      <w:r w:rsidRPr="00B768EC">
        <w:t>(MA3</w:t>
      </w:r>
      <w:r>
        <w:t>0</w:t>
      </w:r>
      <w:r w:rsidRPr="00B768EC">
        <w:t>) KLAUZULA BEZZWŁOCZNEJ NAPRAWY SZKODY</w:t>
      </w:r>
    </w:p>
    <w:p w14:paraId="48E32FAA" w14:textId="77777777" w:rsidR="006E3BD1" w:rsidRPr="00B768EC" w:rsidRDefault="006E3BD1" w:rsidP="006E3BD1">
      <w:pPr>
        <w:spacing w:after="0" w:line="240" w:lineRule="auto"/>
        <w:jc w:val="both"/>
      </w:pPr>
      <w:r w:rsidRPr="00B768EC">
        <w:t>(MA3</w:t>
      </w:r>
      <w:r>
        <w:t>2</w:t>
      </w:r>
      <w:r w:rsidRPr="00B768EC">
        <w:t>) KLAUZULA AUTOMATYCZNEGO UBEZPIECZENIA NOWYCH MIEJSC</w:t>
      </w:r>
    </w:p>
    <w:p w14:paraId="4EA85E6E" w14:textId="77777777" w:rsidR="006E3BD1" w:rsidRPr="00B768EC" w:rsidRDefault="006E3BD1" w:rsidP="006E3BD1">
      <w:pPr>
        <w:spacing w:after="0" w:line="240" w:lineRule="auto"/>
        <w:jc w:val="both"/>
      </w:pPr>
      <w:r w:rsidRPr="00B768EC">
        <w:t>(MA</w:t>
      </w:r>
      <w:r>
        <w:t>33</w:t>
      </w:r>
      <w:r w:rsidRPr="00B768EC">
        <w:t>) KLAUZULA ZIMOWYCH WARUNKÓW ATMOSFERYCZNYCH</w:t>
      </w:r>
    </w:p>
    <w:p w14:paraId="2C3B7B5A" w14:textId="77777777" w:rsidR="006E3BD1" w:rsidRPr="00B768EC" w:rsidRDefault="006E3BD1" w:rsidP="006E3BD1">
      <w:pPr>
        <w:spacing w:after="0" w:line="240" w:lineRule="auto"/>
        <w:jc w:val="both"/>
      </w:pPr>
      <w:r w:rsidRPr="00B768EC">
        <w:t>(MA</w:t>
      </w:r>
      <w:r>
        <w:t>3</w:t>
      </w:r>
      <w:r w:rsidRPr="00B768EC">
        <w:t>4) KLAUZULA 72 GODZIN (szkody seryjne, mienie)</w:t>
      </w:r>
    </w:p>
    <w:p w14:paraId="00F7F9ED" w14:textId="77777777" w:rsidR="006E3BD1" w:rsidRPr="00B768EC" w:rsidRDefault="006E3BD1" w:rsidP="006E3BD1">
      <w:pPr>
        <w:spacing w:after="0" w:line="240" w:lineRule="auto"/>
        <w:jc w:val="both"/>
      </w:pPr>
      <w:r w:rsidRPr="00B768EC">
        <w:t>(MA</w:t>
      </w:r>
      <w:r>
        <w:t>35</w:t>
      </w:r>
      <w:r w:rsidRPr="00B768EC">
        <w:t>) KLAUZULA TYMCZASOWEGO MAGAZYNOWANIA/ PRZERWY W EKSPLOATACJI</w:t>
      </w:r>
    </w:p>
    <w:p w14:paraId="443B9E7D" w14:textId="77777777" w:rsidR="006E3BD1" w:rsidRPr="00B768EC" w:rsidRDefault="006E3BD1" w:rsidP="006E3BD1">
      <w:pPr>
        <w:spacing w:after="0" w:line="240" w:lineRule="auto"/>
        <w:jc w:val="both"/>
      </w:pPr>
      <w:r w:rsidRPr="00B768EC">
        <w:t>(MA</w:t>
      </w:r>
      <w:r>
        <w:t>36</w:t>
      </w:r>
      <w:r w:rsidRPr="00B768EC">
        <w:t>) KLAUZULA SZKÓD POWSTAŁYCH W CZASIE MONTAZU/ DEMONTAŻU I ICH WYPOSAŻENIA</w:t>
      </w:r>
    </w:p>
    <w:p w14:paraId="3E3BED64" w14:textId="77777777" w:rsidR="006E3BD1" w:rsidRPr="00C90D57" w:rsidRDefault="006E3BD1" w:rsidP="006E3BD1">
      <w:pPr>
        <w:spacing w:after="0" w:line="240" w:lineRule="auto"/>
        <w:jc w:val="both"/>
        <w:rPr>
          <w:color w:val="000000" w:themeColor="text1"/>
        </w:rPr>
      </w:pPr>
      <w:r w:rsidRPr="00B768EC">
        <w:t>(</w:t>
      </w:r>
      <w:r w:rsidRPr="00C90D57">
        <w:rPr>
          <w:color w:val="000000" w:themeColor="text1"/>
        </w:rPr>
        <w:t>MA37) KLAUZULA UBEZPIECZENIA MIENIA WYŁĄCZONEGO Z EKSPLOATACJI</w:t>
      </w:r>
    </w:p>
    <w:p w14:paraId="1C0EDB50" w14:textId="77777777" w:rsidR="006E3BD1" w:rsidRPr="00C90D57" w:rsidRDefault="006E3BD1" w:rsidP="006E3BD1">
      <w:pPr>
        <w:spacing w:after="0" w:line="240" w:lineRule="auto"/>
        <w:jc w:val="both"/>
        <w:rPr>
          <w:color w:val="000000" w:themeColor="text1"/>
        </w:rPr>
      </w:pPr>
      <w:r w:rsidRPr="00C90D57">
        <w:rPr>
          <w:color w:val="000000" w:themeColor="text1"/>
        </w:rPr>
        <w:t>(MA38) KLAUZULA UBEZPIECZENIA SWOBODNEGO TRANSFERU MIENIA</w:t>
      </w:r>
    </w:p>
    <w:p w14:paraId="01005892" w14:textId="77777777" w:rsidR="006E3BD1" w:rsidRPr="00C90D57" w:rsidRDefault="006E3BD1" w:rsidP="006E3BD1">
      <w:pPr>
        <w:spacing w:after="0" w:line="240" w:lineRule="auto"/>
        <w:jc w:val="both"/>
        <w:rPr>
          <w:color w:val="000000" w:themeColor="text1"/>
        </w:rPr>
      </w:pPr>
      <w:r w:rsidRPr="00C90D57">
        <w:rPr>
          <w:color w:val="000000" w:themeColor="text1"/>
        </w:rPr>
        <w:t>(MA39) KLAUZULA UBEZPIECZENIA UPADKU DRZEW, MASZTÓW, BUDYNKÓW, BUDOWLI</w:t>
      </w:r>
    </w:p>
    <w:p w14:paraId="0552779D" w14:textId="3F0902D0" w:rsidR="006E3BD1" w:rsidRPr="00C90D57" w:rsidRDefault="006E3BD1" w:rsidP="006E3BD1">
      <w:pPr>
        <w:spacing w:after="0" w:line="240" w:lineRule="auto"/>
        <w:jc w:val="both"/>
        <w:rPr>
          <w:color w:val="000000" w:themeColor="text1"/>
        </w:rPr>
      </w:pPr>
      <w:r w:rsidRPr="00C90D57">
        <w:rPr>
          <w:color w:val="000000" w:themeColor="text1"/>
        </w:rPr>
        <w:t>(MA</w:t>
      </w:r>
      <w:r w:rsidR="00355DD6" w:rsidRPr="00C90D57">
        <w:rPr>
          <w:color w:val="000000" w:themeColor="text1"/>
        </w:rPr>
        <w:t>40</w:t>
      </w:r>
      <w:r w:rsidRPr="00C90D57">
        <w:rPr>
          <w:color w:val="000000" w:themeColor="text1"/>
        </w:rPr>
        <w:t>) KLAUZULA NIEZAWIADOMIENIA W TERMINIE O SZKODZIE</w:t>
      </w:r>
    </w:p>
    <w:p w14:paraId="73E3CBEF" w14:textId="0C077487" w:rsidR="00733B92" w:rsidRDefault="00733B92" w:rsidP="006E3BD1">
      <w:pPr>
        <w:spacing w:after="0" w:line="240" w:lineRule="auto"/>
        <w:jc w:val="both"/>
        <w:rPr>
          <w:color w:val="000000" w:themeColor="text1"/>
        </w:rPr>
      </w:pPr>
      <w:r w:rsidRPr="00C90D57">
        <w:rPr>
          <w:color w:val="000000" w:themeColor="text1"/>
        </w:rPr>
        <w:t>(MA41) KLAUZULA ODSTĄPIENIA OD PRAWA DO REGRESU W STOSUNKU DO UŻYTKOWNIKÓW SPRZĘTU ELEKTRONICZNEGO</w:t>
      </w:r>
    </w:p>
    <w:p w14:paraId="3E0EE583" w14:textId="77C9C839" w:rsidR="00426B31" w:rsidRDefault="00426B31" w:rsidP="00426B31">
      <w:pPr>
        <w:spacing w:after="0" w:line="240" w:lineRule="auto"/>
        <w:jc w:val="both"/>
      </w:pPr>
      <w:bookmarkStart w:id="14" w:name="_Hlk147843837"/>
      <w:r w:rsidRPr="00F867C6">
        <w:t>(MA4</w:t>
      </w:r>
      <w:r w:rsidR="003401C9" w:rsidRPr="00F867C6">
        <w:t>2</w:t>
      </w:r>
      <w:r w:rsidRPr="00F867C6">
        <w:t>) KLAUZULA ZNIESIENIA REGRESU – OSOBY FIZYCZNE</w:t>
      </w:r>
    </w:p>
    <w:bookmarkEnd w:id="14"/>
    <w:p w14:paraId="57A82CE8" w14:textId="7381E5D7" w:rsidR="00EF13DA" w:rsidRDefault="00EF13DA" w:rsidP="00426B31">
      <w:pPr>
        <w:spacing w:after="0" w:line="240" w:lineRule="auto"/>
        <w:jc w:val="both"/>
      </w:pPr>
      <w:r>
        <w:t>(</w:t>
      </w:r>
      <w:bookmarkStart w:id="15" w:name="_Hlk147756959"/>
      <w:r>
        <w:t>MA43) KLAUZULA ROZLICZENIA SKŁADEK</w:t>
      </w:r>
      <w:bookmarkEnd w:id="15"/>
    </w:p>
    <w:p w14:paraId="62B39196" w14:textId="034E39BE" w:rsidR="00B967EB" w:rsidRPr="00AE78E2" w:rsidRDefault="00B967EB" w:rsidP="00426B31">
      <w:pPr>
        <w:spacing w:after="0" w:line="240" w:lineRule="auto"/>
        <w:jc w:val="both"/>
        <w:rPr>
          <w:color w:val="00B050"/>
        </w:rPr>
      </w:pPr>
      <w:bookmarkStart w:id="16" w:name="_Hlk147757926"/>
      <w:r>
        <w:t>(MA44) KLAUZULA DOTYCZĄCA WARTOŚCI UBEZPIECZONEGO MIENIA</w:t>
      </w:r>
    </w:p>
    <w:bookmarkEnd w:id="16"/>
    <w:p w14:paraId="47C379B5" w14:textId="6954593F" w:rsidR="00B2285D" w:rsidRPr="00B768EC" w:rsidRDefault="00B2285D" w:rsidP="006E3BD1">
      <w:pPr>
        <w:spacing w:after="0" w:line="240" w:lineRule="auto"/>
        <w:jc w:val="both"/>
      </w:pPr>
    </w:p>
    <w:p w14:paraId="3120F884" w14:textId="77777777" w:rsidR="00B2285D" w:rsidRPr="00345ABD" w:rsidRDefault="00B2285D" w:rsidP="00997679">
      <w:pPr>
        <w:pStyle w:val="Akapitzlist"/>
        <w:numPr>
          <w:ilvl w:val="0"/>
          <w:numId w:val="18"/>
        </w:numPr>
        <w:spacing w:line="240" w:lineRule="auto"/>
        <w:ind w:left="426" w:hanging="426"/>
        <w:jc w:val="both"/>
      </w:pPr>
      <w:r w:rsidRPr="00345ABD">
        <w:t xml:space="preserve">Do ubezpieczenia sprzętu elektronicznego od wszystkich ryzyk będą miały zastosowanie następujące klauzule fakultatywne: </w:t>
      </w:r>
    </w:p>
    <w:p w14:paraId="40CC6812" w14:textId="3F2E1D12" w:rsidR="006E3BD1" w:rsidRPr="00B768EC" w:rsidRDefault="006E3BD1" w:rsidP="00355DD6">
      <w:pPr>
        <w:spacing w:after="0" w:line="240" w:lineRule="auto"/>
        <w:jc w:val="both"/>
      </w:pPr>
      <w:r w:rsidRPr="00B768EC">
        <w:t>(MB</w:t>
      </w:r>
      <w:r w:rsidR="00364CD6">
        <w:t>3</w:t>
      </w:r>
      <w:r w:rsidRPr="00B768EC">
        <w:t>) KLAUZULA KATASTROFY BUDOWLANEJ – WYŻSZY LIMIT</w:t>
      </w:r>
    </w:p>
    <w:p w14:paraId="7CC16383" w14:textId="06219331" w:rsidR="006E3BD1" w:rsidRPr="00B768EC" w:rsidRDefault="006E3BD1" w:rsidP="00355DD6">
      <w:pPr>
        <w:spacing w:after="0" w:line="240" w:lineRule="auto"/>
        <w:jc w:val="both"/>
      </w:pPr>
      <w:r w:rsidRPr="00B768EC">
        <w:t>(MB</w:t>
      </w:r>
      <w:r w:rsidR="00364CD6">
        <w:t>5</w:t>
      </w:r>
      <w:r w:rsidRPr="00B768EC">
        <w:t xml:space="preserve">) KLAUZULA </w:t>
      </w:r>
      <w:r>
        <w:t xml:space="preserve">AKTÓW </w:t>
      </w:r>
      <w:r w:rsidRPr="00B768EC">
        <w:t xml:space="preserve">TERRORYZMU </w:t>
      </w:r>
    </w:p>
    <w:p w14:paraId="61D9F7F2" w14:textId="33C209FF" w:rsidR="006E3BD1" w:rsidRPr="00B768EC" w:rsidRDefault="006E3BD1" w:rsidP="00355DD6">
      <w:pPr>
        <w:spacing w:after="0" w:line="240" w:lineRule="auto"/>
        <w:jc w:val="both"/>
      </w:pPr>
      <w:r w:rsidRPr="00660B71">
        <w:t>(M</w:t>
      </w:r>
      <w:r>
        <w:t>B</w:t>
      </w:r>
      <w:r w:rsidR="00364CD6">
        <w:t>7</w:t>
      </w:r>
      <w:r w:rsidRPr="00660B71">
        <w:t>) KLAUZULA FUNDUSZU PREWNECYJNEGO (DO CAŁOŚCI)</w:t>
      </w:r>
    </w:p>
    <w:p w14:paraId="0209F275" w14:textId="2CEFF0A6" w:rsidR="00355DD6" w:rsidRDefault="00355DD6" w:rsidP="00355DD6">
      <w:pPr>
        <w:spacing w:after="0" w:line="240" w:lineRule="auto"/>
        <w:jc w:val="both"/>
      </w:pPr>
      <w:r>
        <w:t>(MB</w:t>
      </w:r>
      <w:r w:rsidR="00364CD6">
        <w:t>8</w:t>
      </w:r>
      <w:r>
        <w:t>) KLAUZULA DEDYKOWANEGO LIKWIDATORA</w:t>
      </w:r>
    </w:p>
    <w:p w14:paraId="55AE02F0" w14:textId="36677AD2" w:rsidR="00000B4C" w:rsidRDefault="00000B4C" w:rsidP="00355DD6">
      <w:pPr>
        <w:spacing w:after="0" w:line="240" w:lineRule="auto"/>
        <w:jc w:val="both"/>
      </w:pPr>
      <w:r>
        <w:t>(MB</w:t>
      </w:r>
      <w:r w:rsidR="00364CD6">
        <w:t>9</w:t>
      </w:r>
      <w:r>
        <w:t xml:space="preserve">) </w:t>
      </w:r>
      <w:r w:rsidRPr="00000B4C">
        <w:t>KLAUZULA UZUPEŁNIAJĄCA SUMĘ UBEZPIECZENIA</w:t>
      </w:r>
    </w:p>
    <w:p w14:paraId="1CDAD196" w14:textId="2EC28D84" w:rsidR="003401C9" w:rsidRPr="003401C9" w:rsidRDefault="003401C9" w:rsidP="003401C9">
      <w:pPr>
        <w:autoSpaceDE w:val="0"/>
        <w:autoSpaceDN w:val="0"/>
        <w:adjustRightInd w:val="0"/>
        <w:spacing w:after="0" w:line="240" w:lineRule="auto"/>
        <w:jc w:val="both"/>
        <w:rPr>
          <w:color w:val="00B050"/>
        </w:rPr>
      </w:pPr>
      <w:r w:rsidRPr="00F867C6">
        <w:t>(MB1</w:t>
      </w:r>
      <w:r w:rsidR="00364CD6">
        <w:t>0</w:t>
      </w:r>
      <w:r w:rsidRPr="00F867C6">
        <w:t>) KLAUZULA SZKÓD POWSTAŁYCH WSKUTEK POWOLNEGO ODDZIAŁYWANIA</w:t>
      </w:r>
    </w:p>
    <w:p w14:paraId="52A7296D" w14:textId="77777777" w:rsidR="006E3BD1" w:rsidRDefault="006E3BD1" w:rsidP="00355DD6">
      <w:pPr>
        <w:spacing w:after="0" w:line="240" w:lineRule="auto"/>
        <w:jc w:val="both"/>
      </w:pPr>
    </w:p>
    <w:p w14:paraId="71ED19E8" w14:textId="77777777" w:rsidR="006E3BD1" w:rsidRDefault="006E3BD1" w:rsidP="00B4537B">
      <w:pPr>
        <w:spacing w:after="0" w:line="240" w:lineRule="auto"/>
        <w:jc w:val="both"/>
      </w:pPr>
    </w:p>
    <w:p w14:paraId="3007CBEC" w14:textId="128CE5DC" w:rsidR="00AC51B7" w:rsidRPr="00C90D57" w:rsidRDefault="00DB65A6" w:rsidP="00DB65A6">
      <w:pPr>
        <w:spacing w:line="240" w:lineRule="auto"/>
        <w:rPr>
          <w:color w:val="000000" w:themeColor="text1"/>
          <w:u w:val="single"/>
        </w:rPr>
      </w:pPr>
      <w:r w:rsidRPr="00C90D57">
        <w:rPr>
          <w:rFonts w:cs="Verdana-Bold"/>
          <w:b/>
          <w:bCs/>
          <w:color w:val="000000" w:themeColor="text1"/>
          <w:lang w:eastAsia="pl-PL"/>
        </w:rPr>
        <w:t xml:space="preserve">PKT </w:t>
      </w:r>
      <w:r w:rsidR="0015274F" w:rsidRPr="00C90D57">
        <w:rPr>
          <w:rFonts w:cs="Verdana-Bold"/>
          <w:b/>
          <w:bCs/>
          <w:color w:val="000000" w:themeColor="text1"/>
          <w:lang w:eastAsia="pl-PL"/>
        </w:rPr>
        <w:t>II</w:t>
      </w:r>
      <w:r w:rsidRPr="00C90D57">
        <w:rPr>
          <w:rFonts w:cs="Verdana-Bold"/>
          <w:b/>
          <w:bCs/>
          <w:color w:val="000000" w:themeColor="text1"/>
          <w:lang w:eastAsia="pl-PL"/>
        </w:rPr>
        <w:t xml:space="preserve">I - </w:t>
      </w:r>
      <w:r w:rsidR="0011623F" w:rsidRPr="00C90D57">
        <w:rPr>
          <w:rFonts w:cs="Verdana-Bold"/>
          <w:b/>
          <w:bCs/>
          <w:color w:val="000000" w:themeColor="text1"/>
          <w:lang w:eastAsia="pl-PL"/>
        </w:rPr>
        <w:t>Ubezpieczenie odpowiedzialności cywilnej</w:t>
      </w:r>
    </w:p>
    <w:p w14:paraId="3626F347" w14:textId="77777777" w:rsidR="00F224F4" w:rsidRPr="00C90D57" w:rsidRDefault="00EB54B3" w:rsidP="00997679">
      <w:pPr>
        <w:pStyle w:val="Akapitzlist"/>
        <w:numPr>
          <w:ilvl w:val="0"/>
          <w:numId w:val="19"/>
        </w:numPr>
        <w:spacing w:line="240" w:lineRule="auto"/>
        <w:ind w:left="284" w:hanging="284"/>
        <w:rPr>
          <w:color w:val="000000" w:themeColor="text1"/>
        </w:rPr>
      </w:pPr>
      <w:r w:rsidRPr="00C90D57">
        <w:rPr>
          <w:color w:val="000000" w:themeColor="text1"/>
        </w:rPr>
        <w:t>Przedmiot ubezpieczenia</w:t>
      </w:r>
    </w:p>
    <w:p w14:paraId="0F4FBCC5" w14:textId="24C0826E" w:rsidR="00EB54B3" w:rsidRPr="00C90D57" w:rsidRDefault="00EB54B3" w:rsidP="00EB54B3">
      <w:pPr>
        <w:spacing w:line="240" w:lineRule="auto"/>
        <w:jc w:val="both"/>
        <w:rPr>
          <w:color w:val="000000" w:themeColor="text1"/>
        </w:rPr>
      </w:pPr>
      <w:r w:rsidRPr="00C90D57">
        <w:rPr>
          <w:color w:val="000000" w:themeColor="text1"/>
        </w:rPr>
        <w:t>Ubezpieczeniem objęta będzie odpowiedzialność cywilna Ubezpieczającego/Ubezpieczonych wynikająca z posiadania mienia (w tym mienia nabytego w trakcie okresu ubezpieczenia) lub prowadzenia działalności w zakresie własnych bądź powierzonych zadań</w:t>
      </w:r>
      <w:r w:rsidR="00B91717">
        <w:rPr>
          <w:color w:val="000000" w:themeColor="text1"/>
        </w:rPr>
        <w:t xml:space="preserve"> </w:t>
      </w:r>
      <w:r w:rsidRPr="00C90D57">
        <w:rPr>
          <w:color w:val="000000" w:themeColor="text1"/>
        </w:rPr>
        <w:t xml:space="preserve">określonych </w:t>
      </w:r>
      <w:r w:rsidR="00FB2AA4">
        <w:rPr>
          <w:color w:val="000000" w:themeColor="text1"/>
        </w:rPr>
        <w:br/>
      </w:r>
      <w:r w:rsidRPr="00C90D57">
        <w:rPr>
          <w:color w:val="000000" w:themeColor="text1"/>
        </w:rPr>
        <w:t xml:space="preserve">w przepisach prawa oraz aktach dotyczących jednostki </w:t>
      </w:r>
      <w:r w:rsidR="007467F6" w:rsidRPr="00C90D57">
        <w:rPr>
          <w:color w:val="000000" w:themeColor="text1"/>
        </w:rPr>
        <w:t>organizacyjnej</w:t>
      </w:r>
      <w:r w:rsidR="00886979">
        <w:rPr>
          <w:color w:val="000000" w:themeColor="text1"/>
        </w:rPr>
        <w:t xml:space="preserve"> w tym administrowaniem</w:t>
      </w:r>
      <w:r w:rsidR="00886979">
        <w:rPr>
          <w:color w:val="000000" w:themeColor="text1"/>
        </w:rPr>
        <w:br/>
        <w:t>i zarządzaniem majątkiem gminy i nieruchomościami wspólnot mieszkaniowych</w:t>
      </w:r>
      <w:r w:rsidR="00B91717">
        <w:rPr>
          <w:color w:val="000000" w:themeColor="text1"/>
        </w:rPr>
        <w:t xml:space="preserve">, </w:t>
      </w:r>
      <w:r w:rsidR="00F84D69" w:rsidRPr="00C90D57">
        <w:rPr>
          <w:color w:val="000000" w:themeColor="text1"/>
        </w:rPr>
        <w:t>a także odpowiedzialność za szkody wyrządzone podwykonawcom.</w:t>
      </w:r>
    </w:p>
    <w:p w14:paraId="01097A1B" w14:textId="464D7181" w:rsidR="00EB54B3" w:rsidRPr="00B768EC" w:rsidRDefault="00EB54B3" w:rsidP="00EB54B3">
      <w:pPr>
        <w:spacing w:line="240" w:lineRule="auto"/>
        <w:jc w:val="both"/>
      </w:pPr>
      <w:r w:rsidRPr="00C90D57">
        <w:rPr>
          <w:color w:val="000000" w:themeColor="text1"/>
        </w:rPr>
        <w:t>Przedmiotem ubezpieczenia jest odpowiedzialność cywilna zarówno z tytułu czynów niedozwolonych (odpowiedzialność deliktowa), jak również z tytułu niewykonania lub nienależytego</w:t>
      </w:r>
      <w:r w:rsidRPr="00B768EC">
        <w:t xml:space="preserve"> wykonania zobowiązania </w:t>
      </w:r>
      <w:r w:rsidR="0039177B" w:rsidRPr="00B768EC">
        <w:t>(w tym zbieg odpowiedzialności deliktowej i kontraktowej)</w:t>
      </w:r>
      <w:r w:rsidR="00901B88">
        <w:t>.</w:t>
      </w:r>
    </w:p>
    <w:p w14:paraId="639E1B8C" w14:textId="77777777" w:rsidR="005C0A89" w:rsidRPr="00B768EC" w:rsidRDefault="005C0A89" w:rsidP="00997679">
      <w:pPr>
        <w:pStyle w:val="Akapitzlist"/>
        <w:numPr>
          <w:ilvl w:val="0"/>
          <w:numId w:val="19"/>
        </w:numPr>
        <w:spacing w:after="0" w:line="240" w:lineRule="auto"/>
        <w:ind w:left="284" w:hanging="284"/>
        <w:jc w:val="both"/>
      </w:pPr>
      <w:r w:rsidRPr="00B768EC">
        <w:t>Zakres ubezpieczenia</w:t>
      </w:r>
    </w:p>
    <w:p w14:paraId="4393BD7A" w14:textId="77777777" w:rsidR="005C0A89" w:rsidRPr="00B768EC" w:rsidRDefault="005C0A89" w:rsidP="005C0A89">
      <w:pPr>
        <w:spacing w:after="0" w:line="240" w:lineRule="auto"/>
        <w:jc w:val="both"/>
      </w:pPr>
    </w:p>
    <w:p w14:paraId="15D8BAAE" w14:textId="77777777" w:rsidR="00EB54B3" w:rsidRPr="00B768EC" w:rsidRDefault="00EB54B3" w:rsidP="005C0A89">
      <w:pPr>
        <w:spacing w:after="0" w:line="240" w:lineRule="auto"/>
        <w:jc w:val="both"/>
      </w:pPr>
      <w:r w:rsidRPr="00B768EC">
        <w:lastRenderedPageBreak/>
        <w:t xml:space="preserve">Zakres ubezpieczenia obejmuje odpowiedzialność za szkody w postaci zarówno strat rzeczywistych (damnum emergens), utraconych korzyści, jakie poszkodowany odniósłby, gdyby mu szkody nie wyrządzono (lucrum cessans), a także należne zadośćuczynienie, o ile wynika ze szkody osobowej, bez względu na odmienne postanowienia ogólnych lub szczególnych warunków ubezpieczenia. </w:t>
      </w:r>
    </w:p>
    <w:p w14:paraId="367E5205" w14:textId="77777777" w:rsidR="00EB54B3" w:rsidRPr="00B768EC" w:rsidRDefault="00EB54B3" w:rsidP="00EB54B3">
      <w:pPr>
        <w:spacing w:after="0" w:line="240" w:lineRule="auto"/>
        <w:jc w:val="both"/>
      </w:pPr>
      <w:r w:rsidRPr="00B768EC">
        <w:t>Zakres ubezpieczenia obejmuje również odpowiedzialność za szkody osobowe, szkody rzeczowe oraz tzw. czyste straty finansowe oraz ich następstwa, do których naprawienia poszkodowanemu Ubezpieczony jest zobowiązany w myśl przepisów prawa. Jeżeli Umowa lub ogólne (szczególne) warunki ubezpieczenia mówią o „szkodzie” należy przez to rozumieć szkodę osobową, rzeczową lub tzw. czystą stratę finansową.</w:t>
      </w:r>
    </w:p>
    <w:p w14:paraId="271D551F" w14:textId="77777777" w:rsidR="00EB54B3" w:rsidRPr="00B768EC" w:rsidRDefault="00EB54B3" w:rsidP="00EB54B3">
      <w:pPr>
        <w:spacing w:after="0" w:line="240" w:lineRule="auto"/>
        <w:jc w:val="both"/>
      </w:pPr>
      <w:r w:rsidRPr="00B768EC">
        <w:t xml:space="preserve">Zakres ubezpieczenia obejmuje również szkody wyrządzone wskutek rażącego niedbalstwa. </w:t>
      </w:r>
    </w:p>
    <w:p w14:paraId="2B574ECB" w14:textId="77777777" w:rsidR="0068624C" w:rsidRPr="00B768EC" w:rsidRDefault="0068624C" w:rsidP="00EB54B3">
      <w:pPr>
        <w:spacing w:after="0" w:line="240" w:lineRule="auto"/>
        <w:jc w:val="both"/>
      </w:pPr>
    </w:p>
    <w:p w14:paraId="4F7694FE" w14:textId="77777777" w:rsidR="0011623F" w:rsidRPr="00B768EC" w:rsidRDefault="0068624C" w:rsidP="00997679">
      <w:pPr>
        <w:numPr>
          <w:ilvl w:val="1"/>
          <w:numId w:val="19"/>
        </w:numPr>
        <w:spacing w:after="0" w:line="240" w:lineRule="auto"/>
        <w:ind w:left="426" w:hanging="426"/>
        <w:rPr>
          <w:b/>
          <w:u w:val="single"/>
        </w:rPr>
      </w:pPr>
      <w:r w:rsidRPr="00B768EC">
        <w:rPr>
          <w:b/>
        </w:rPr>
        <w:t>Definicje</w:t>
      </w:r>
      <w:r w:rsidR="00D052C4" w:rsidRPr="00B768EC">
        <w:rPr>
          <w:b/>
        </w:rPr>
        <w:t xml:space="preserve"> – przeniesiona do informacji wstępnych</w:t>
      </w:r>
    </w:p>
    <w:p w14:paraId="133EA68C"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Szkoda osobowa</w:t>
      </w:r>
      <w:r w:rsidRPr="00B768EC">
        <w:t xml:space="preserve"> (szkoda na osobie) – straty jakie poniósł poszkodowany oraz utracone korzyści jakie odniósłby, gdyby szkody mu nie wyrządzono, a także szkody niemajątkowe, których naprawienie polega na zapłacie zadośćuczynienia - powstałe wskutek śmierci, uszkodzenia ciała lub rozstroju zdrowia.</w:t>
      </w:r>
    </w:p>
    <w:p w14:paraId="65880D44"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Szkoda rzeczowa</w:t>
      </w:r>
      <w:r w:rsidRPr="00B768EC">
        <w:t xml:space="preserve"> (szkoda w mieniu) – straty jakie poniósł poszkodowany oraz utracone korzyści, jakie</w:t>
      </w:r>
      <w:r w:rsidR="002A3648" w:rsidRPr="00B768EC">
        <w:t xml:space="preserve"> </w:t>
      </w:r>
      <w:r w:rsidRPr="00B768EC">
        <w:t>odniósłby, gdyby mu szkody nie wyrządzono – powstałe wskutek utraty, zniszczenia lub uszkodzenia rzeczy.</w:t>
      </w:r>
    </w:p>
    <w:p w14:paraId="2F71E3B0"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Czysta strata finansowa</w:t>
      </w:r>
      <w:r w:rsidRPr="00B768EC">
        <w:t xml:space="preserve"> - szkoda nie będąca szkodą osobową lub rzeczową.</w:t>
      </w:r>
    </w:p>
    <w:p w14:paraId="3F38A5B0"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Wypadek (ubezpieczeniowy)</w:t>
      </w:r>
      <w:r w:rsidRPr="00B768EC">
        <w:t xml:space="preserve"> – śmierć, uszkodzenia ciała, doznanie rozstroju zdrowia, utrata, uszkodzenie, zniszczenie rzeczy lub powstanie czystej straty finansowej.</w:t>
      </w:r>
    </w:p>
    <w:p w14:paraId="7B39271A"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Szkoda seryjna</w:t>
      </w:r>
      <w:r w:rsidRPr="00B768EC">
        <w:t xml:space="preserve"> - wszystkie szkody spowodowane przez wypadki (ubezpieczeniowe) wynikłe z tej samej przyczyny będą traktowane, jako jedna szkoda. Ubezpieczyciel ponosi odpowiedzialność za szkodę seryjną, jeżeli pierwszy z wypadków (ubezpieczeniowych) powodujących szkodę, jako szkoda</w:t>
      </w:r>
      <w:r w:rsidR="002A3648" w:rsidRPr="00B768EC">
        <w:t xml:space="preserve"> </w:t>
      </w:r>
      <w:r w:rsidRPr="00B768EC">
        <w:t>seryjna miał miejsce w okresie ubezpieczenia.</w:t>
      </w:r>
    </w:p>
    <w:p w14:paraId="5A9E0C4D" w14:textId="7645CC7D"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 xml:space="preserve">Pracownicy </w:t>
      </w:r>
      <w:r w:rsidRPr="00B768EC">
        <w:t>– osoby fizyczne zatrudnione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w:t>
      </w:r>
      <w:r w:rsidR="00906DEC">
        <w:t xml:space="preserve"> </w:t>
      </w:r>
      <w:r w:rsidR="00906DEC" w:rsidRPr="00F867C6">
        <w:t>asystenta,</w:t>
      </w:r>
      <w:r w:rsidR="00F333F4" w:rsidRPr="00F867C6">
        <w:t xml:space="preserve"> </w:t>
      </w:r>
      <w:r w:rsidRPr="00B768EC">
        <w:t>praktykanta,</w:t>
      </w:r>
      <w:r w:rsidR="002A3648" w:rsidRPr="00B768EC">
        <w:t xml:space="preserve"> </w:t>
      </w:r>
      <w:r w:rsidRPr="00B768EC">
        <w:t>stażystę lub wolontariusza,</w:t>
      </w:r>
      <w:r w:rsidR="00C17CF8">
        <w:t xml:space="preserve"> </w:t>
      </w:r>
      <w:r w:rsidRPr="00B768EC">
        <w:t>któremu Ubezpieczony powierzył wykonywanie pracy. Przez pracownika należy także rozumieć skazanych wykonujących pracę na cele</w:t>
      </w:r>
      <w:r w:rsidR="002A3648" w:rsidRPr="00B768EC">
        <w:t xml:space="preserve"> </w:t>
      </w:r>
      <w:r w:rsidRPr="00B768EC">
        <w:t>społeczne oraz pracę społecznie użyteczną na rzecz Ubezpieczonego</w:t>
      </w:r>
      <w:r w:rsidR="009F5B09">
        <w:t>,</w:t>
      </w:r>
      <w:r w:rsidR="009F5B09" w:rsidRPr="009F5B09">
        <w:t xml:space="preserve"> a ponadto pracownika zatrudnionego przez agencję pracy tymczasowej wyłącznie w celu wykonywania pracy tymczasowej na rzecz i pod kierownictwem Ubezpieczonego będącego pracodawcą użytkownikiem</w:t>
      </w:r>
      <w:r w:rsidR="009F5B09">
        <w:t xml:space="preserve"> </w:t>
      </w:r>
      <w:r w:rsidR="009F5B09" w:rsidRPr="009F5B09">
        <w:t>(pracownik tymczasowy).</w:t>
      </w:r>
    </w:p>
    <w:p w14:paraId="7C4AC98D" w14:textId="77777777" w:rsidR="0068624C" w:rsidRPr="00B768EC" w:rsidRDefault="0068624C" w:rsidP="00997679">
      <w:pPr>
        <w:pStyle w:val="Akapitzlist"/>
        <w:numPr>
          <w:ilvl w:val="0"/>
          <w:numId w:val="13"/>
        </w:numPr>
        <w:autoSpaceDE w:val="0"/>
        <w:autoSpaceDN w:val="0"/>
        <w:adjustRightInd w:val="0"/>
        <w:spacing w:after="0" w:line="240" w:lineRule="auto"/>
        <w:jc w:val="both"/>
      </w:pPr>
      <w:r w:rsidRPr="00B768EC">
        <w:rPr>
          <w:b/>
        </w:rPr>
        <w:t>Podwykonawca</w:t>
      </w:r>
      <w:r w:rsidRPr="00B768EC">
        <w:t xml:space="preserve"> – osoba fizyczna nie będąca pracownikiem, osoba prawna bądź jednostka organizacyjna nie posiadająca osobowości prawnej, której Ubezpieczony powierzył wykonanie określonych czynności, prac lub usług.</w:t>
      </w:r>
    </w:p>
    <w:p w14:paraId="5C230F6C" w14:textId="77777777" w:rsidR="002A3648" w:rsidRPr="00B768EC" w:rsidRDefault="002A3648" w:rsidP="002A3648">
      <w:pPr>
        <w:autoSpaceDE w:val="0"/>
        <w:autoSpaceDN w:val="0"/>
        <w:adjustRightInd w:val="0"/>
        <w:spacing w:after="0" w:line="240" w:lineRule="auto"/>
        <w:jc w:val="both"/>
      </w:pPr>
    </w:p>
    <w:p w14:paraId="48137CF9" w14:textId="77777777" w:rsidR="002A3648" w:rsidRPr="00DB65A6" w:rsidRDefault="002A3648" w:rsidP="00997679">
      <w:pPr>
        <w:pStyle w:val="Akapitzlist"/>
        <w:numPr>
          <w:ilvl w:val="1"/>
          <w:numId w:val="19"/>
        </w:numPr>
        <w:autoSpaceDE w:val="0"/>
        <w:autoSpaceDN w:val="0"/>
        <w:adjustRightInd w:val="0"/>
        <w:spacing w:after="0" w:line="240" w:lineRule="auto"/>
        <w:ind w:left="426" w:hanging="426"/>
        <w:jc w:val="both"/>
        <w:rPr>
          <w:b/>
        </w:rPr>
      </w:pPr>
      <w:r w:rsidRPr="00DB65A6">
        <w:rPr>
          <w:b/>
        </w:rPr>
        <w:t>Odpowiedzialność</w:t>
      </w:r>
    </w:p>
    <w:p w14:paraId="2EAE3506" w14:textId="77777777" w:rsidR="002A3648" w:rsidRPr="00B768EC" w:rsidRDefault="002A3648" w:rsidP="002A3648">
      <w:pPr>
        <w:autoSpaceDE w:val="0"/>
        <w:autoSpaceDN w:val="0"/>
        <w:adjustRightInd w:val="0"/>
        <w:spacing w:after="0" w:line="240" w:lineRule="auto"/>
        <w:jc w:val="both"/>
      </w:pPr>
      <w:r w:rsidRPr="00B768EC">
        <w:t>Odpowiedzialność Ubezpieczyciela powstaje w razie zajścia wypadku ubezpieczeniowego w okresie ubezpieczenia, niezależnie od daty zgłoszenia roszczenia, z zastrzeżeniem ustawowych terminów przedawnienia.</w:t>
      </w:r>
    </w:p>
    <w:p w14:paraId="729257A2" w14:textId="77777777" w:rsidR="002A3648" w:rsidRDefault="002A3648" w:rsidP="002A3648">
      <w:pPr>
        <w:autoSpaceDE w:val="0"/>
        <w:autoSpaceDN w:val="0"/>
        <w:adjustRightInd w:val="0"/>
        <w:spacing w:after="0" w:line="240" w:lineRule="auto"/>
        <w:jc w:val="both"/>
      </w:pPr>
    </w:p>
    <w:p w14:paraId="5A9CBCEF" w14:textId="77777777" w:rsidR="00D24B1B" w:rsidRPr="00B768EC" w:rsidRDefault="00D24B1B" w:rsidP="002A3648">
      <w:pPr>
        <w:autoSpaceDE w:val="0"/>
        <w:autoSpaceDN w:val="0"/>
        <w:adjustRightInd w:val="0"/>
        <w:spacing w:after="0" w:line="240" w:lineRule="auto"/>
        <w:jc w:val="both"/>
      </w:pPr>
    </w:p>
    <w:p w14:paraId="7338E978" w14:textId="77777777" w:rsidR="002A3648" w:rsidRPr="00DB65A6" w:rsidRDefault="002A3648" w:rsidP="00997679">
      <w:pPr>
        <w:pStyle w:val="Akapitzlist"/>
        <w:numPr>
          <w:ilvl w:val="1"/>
          <w:numId w:val="19"/>
        </w:numPr>
        <w:autoSpaceDE w:val="0"/>
        <w:autoSpaceDN w:val="0"/>
        <w:adjustRightInd w:val="0"/>
        <w:spacing w:after="0" w:line="240" w:lineRule="auto"/>
        <w:ind w:left="426" w:hanging="426"/>
        <w:jc w:val="both"/>
        <w:rPr>
          <w:b/>
        </w:rPr>
      </w:pPr>
      <w:r w:rsidRPr="00DB65A6">
        <w:rPr>
          <w:b/>
        </w:rPr>
        <w:t xml:space="preserve"> Zakres terytorialny </w:t>
      </w:r>
    </w:p>
    <w:p w14:paraId="6961981A" w14:textId="502A35A0" w:rsidR="002A3648" w:rsidRPr="00B768EC" w:rsidRDefault="002A3648" w:rsidP="002A3648">
      <w:pPr>
        <w:jc w:val="both"/>
      </w:pPr>
      <w:r w:rsidRPr="00B768EC">
        <w:t xml:space="preserve">Wypadki (ubezpieczeniowe), powstałe </w:t>
      </w:r>
      <w:r w:rsidR="009F5B09">
        <w:t xml:space="preserve"> w wyniku </w:t>
      </w:r>
      <w:r w:rsidRPr="00B768EC">
        <w:t xml:space="preserve"> działania bądź zaniechania Ubezpieczonego, które miało miejsce na terytorium Rzeczypospolitej Polskiej, będące także przedmiotem postępowania</w:t>
      </w:r>
      <w:r w:rsidR="005245E6">
        <w:br/>
      </w:r>
      <w:r w:rsidRPr="00B768EC">
        <w:t xml:space="preserve">i orzeczeń sądów zagranicznych. W przypadku szkód wyrządzonych przez pracowników </w:t>
      </w:r>
      <w:r w:rsidRPr="00B768EC">
        <w:lastRenderedPageBreak/>
        <w:t>Ubezpieczonego podczas podróży służbowych</w:t>
      </w:r>
      <w:r w:rsidR="00044361">
        <w:t xml:space="preserve"> </w:t>
      </w:r>
      <w:r w:rsidRPr="00B768EC">
        <w:t>Ubezpieczyciel odpowiada za wypadki mające miejsce na terenie Europy.</w:t>
      </w:r>
    </w:p>
    <w:p w14:paraId="601512DB" w14:textId="77777777" w:rsidR="002A3648" w:rsidRPr="00AD7265" w:rsidRDefault="00C8657E" w:rsidP="00997679">
      <w:pPr>
        <w:pStyle w:val="Akapitzlist"/>
        <w:numPr>
          <w:ilvl w:val="1"/>
          <w:numId w:val="19"/>
        </w:numPr>
        <w:autoSpaceDE w:val="0"/>
        <w:autoSpaceDN w:val="0"/>
        <w:adjustRightInd w:val="0"/>
        <w:spacing w:after="0" w:line="240" w:lineRule="auto"/>
        <w:ind w:left="426" w:hanging="426"/>
        <w:jc w:val="both"/>
        <w:rPr>
          <w:b/>
        </w:rPr>
      </w:pPr>
      <w:r w:rsidRPr="00AD7265">
        <w:rPr>
          <w:b/>
        </w:rPr>
        <w:t xml:space="preserve"> Suma gwarancyjna</w:t>
      </w:r>
    </w:p>
    <w:p w14:paraId="23814D9A" w14:textId="77777777" w:rsidR="00B44F16" w:rsidRPr="003F4C11" w:rsidRDefault="00C8657E" w:rsidP="00C8657E">
      <w:pPr>
        <w:autoSpaceDE w:val="0"/>
        <w:autoSpaceDN w:val="0"/>
        <w:adjustRightInd w:val="0"/>
        <w:spacing w:after="0" w:line="240" w:lineRule="auto"/>
        <w:jc w:val="both"/>
      </w:pPr>
      <w:r w:rsidRPr="003F4C11">
        <w:t>Suma gwarancyjna wynosi</w:t>
      </w:r>
      <w:r w:rsidR="00B44F16" w:rsidRPr="003F4C11">
        <w:t>:</w:t>
      </w:r>
    </w:p>
    <w:p w14:paraId="328AD1F5" w14:textId="73C54659" w:rsidR="00C8657E" w:rsidRPr="003F4C11" w:rsidRDefault="00B44F16" w:rsidP="00997679">
      <w:pPr>
        <w:pStyle w:val="Akapitzlist"/>
        <w:numPr>
          <w:ilvl w:val="1"/>
          <w:numId w:val="10"/>
        </w:numPr>
        <w:autoSpaceDE w:val="0"/>
        <w:autoSpaceDN w:val="0"/>
        <w:adjustRightInd w:val="0"/>
        <w:spacing w:after="0" w:line="240" w:lineRule="auto"/>
        <w:jc w:val="both"/>
      </w:pPr>
      <w:r w:rsidRPr="003F4C11">
        <w:t>Dla odpowiedzialności cywilnej z tytułu wykonywanej działalności</w:t>
      </w:r>
      <w:r w:rsidR="00D235A8">
        <w:t xml:space="preserve"> </w:t>
      </w:r>
      <w:r w:rsidRPr="003F4C11">
        <w:t>i</w:t>
      </w:r>
      <w:r w:rsidR="00D235A8">
        <w:t xml:space="preserve"> </w:t>
      </w:r>
      <w:r w:rsidRPr="003F4C11">
        <w:t xml:space="preserve">posiadanego mienia: </w:t>
      </w:r>
      <w:r w:rsidR="00D235A8">
        <w:t>1</w:t>
      </w:r>
      <w:r w:rsidR="006B4FE3">
        <w:t>.</w:t>
      </w:r>
      <w:r w:rsidR="00813FEF">
        <w:t>0</w:t>
      </w:r>
      <w:r w:rsidRPr="003F4C11">
        <w:t>00.000</w:t>
      </w:r>
      <w:r w:rsidR="00BE7B61">
        <w:t xml:space="preserve"> PLN</w:t>
      </w:r>
      <w:r w:rsidRPr="003F4C11">
        <w:t xml:space="preserve"> </w:t>
      </w:r>
      <w:r w:rsidR="00C8657E" w:rsidRPr="003F4C11">
        <w:t>na jed</w:t>
      </w:r>
      <w:r w:rsidR="000E05A0" w:rsidRPr="003F4C11">
        <w:t>en</w:t>
      </w:r>
      <w:r w:rsidR="00C8657E" w:rsidRPr="003F4C11">
        <w:t xml:space="preserve"> i </w:t>
      </w:r>
      <w:r w:rsidR="00D235A8">
        <w:t>1</w:t>
      </w:r>
      <w:r w:rsidR="00C8657E" w:rsidRPr="003F4C11">
        <w:t>.</w:t>
      </w:r>
      <w:r w:rsidR="00813FEF">
        <w:t>0</w:t>
      </w:r>
      <w:r w:rsidR="00C8657E" w:rsidRPr="003F4C11">
        <w:t>00.000 PLN na wszystkie wypadki</w:t>
      </w:r>
      <w:r w:rsidR="00D235A8">
        <w:t xml:space="preserve"> </w:t>
      </w:r>
      <w:r w:rsidR="00C8657E" w:rsidRPr="003F4C11">
        <w:t xml:space="preserve">z zastrzeżeniem </w:t>
      </w:r>
      <w:r w:rsidR="009F5B09" w:rsidRPr="003F4C11">
        <w:t>pod</w:t>
      </w:r>
      <w:r w:rsidR="00C8657E" w:rsidRPr="003F4C11">
        <w:t>limitów określonych w poszczególnych zakresach ubezpieczenia w okresie ubezpieczenia.</w:t>
      </w:r>
    </w:p>
    <w:p w14:paraId="65FCAD28" w14:textId="77777777" w:rsidR="00B44F16" w:rsidRPr="00B768EC" w:rsidRDefault="00B44F16" w:rsidP="00B44F16">
      <w:pPr>
        <w:pStyle w:val="Akapitzlist"/>
        <w:autoSpaceDE w:val="0"/>
        <w:autoSpaceDN w:val="0"/>
        <w:adjustRightInd w:val="0"/>
        <w:spacing w:after="0" w:line="240" w:lineRule="auto"/>
        <w:ind w:left="1490"/>
        <w:jc w:val="both"/>
      </w:pPr>
    </w:p>
    <w:p w14:paraId="298BB75E" w14:textId="77777777" w:rsidR="00D970CE" w:rsidRPr="00B768EC" w:rsidRDefault="00D970CE" w:rsidP="00997679">
      <w:pPr>
        <w:pStyle w:val="Akapitzlist"/>
        <w:numPr>
          <w:ilvl w:val="1"/>
          <w:numId w:val="19"/>
        </w:numPr>
        <w:spacing w:before="100" w:after="0" w:line="240" w:lineRule="auto"/>
        <w:ind w:left="426" w:hanging="426"/>
        <w:jc w:val="both"/>
      </w:pPr>
      <w:r w:rsidRPr="00B768EC">
        <w:rPr>
          <w:b/>
        </w:rPr>
        <w:t xml:space="preserve">Zakres ubezpieczenia </w:t>
      </w:r>
    </w:p>
    <w:p w14:paraId="700650D6" w14:textId="77777777" w:rsidR="000E05A0" w:rsidRPr="00B768EC" w:rsidRDefault="000E05A0" w:rsidP="000E05A0">
      <w:pPr>
        <w:spacing w:before="100" w:after="0" w:line="240" w:lineRule="auto"/>
        <w:jc w:val="both"/>
      </w:pPr>
    </w:p>
    <w:p w14:paraId="3D580AB8" w14:textId="16C59D47" w:rsidR="000E05A0" w:rsidRPr="00B768EC" w:rsidRDefault="00D94097" w:rsidP="000E05A0">
      <w:pPr>
        <w:spacing w:before="100" w:after="0" w:line="240" w:lineRule="auto"/>
        <w:jc w:val="both"/>
      </w:pPr>
      <w:r>
        <w:rPr>
          <w:rFonts w:cs="Verdana-Bold"/>
          <w:b/>
          <w:bCs/>
          <w:lang w:eastAsia="pl-PL"/>
        </w:rPr>
        <w:t xml:space="preserve">1. </w:t>
      </w:r>
      <w:r w:rsidR="00B93E89">
        <w:rPr>
          <w:rFonts w:cs="Verdana-Bold"/>
          <w:b/>
          <w:bCs/>
          <w:lang w:eastAsia="pl-PL"/>
        </w:rPr>
        <w:t xml:space="preserve">ODPOWIEDZIALNOŚĆ </w:t>
      </w:r>
      <w:bookmarkStart w:id="17" w:name="_Hlk139031697"/>
      <w:r w:rsidR="00B93E89">
        <w:rPr>
          <w:rFonts w:cs="Verdana-Bold"/>
          <w:b/>
          <w:bCs/>
          <w:lang w:eastAsia="pl-PL"/>
        </w:rPr>
        <w:t>CYWILNA</w:t>
      </w:r>
      <w:r w:rsidR="000E05A0" w:rsidRPr="00B768EC">
        <w:rPr>
          <w:rFonts w:cs="Verdana-Bold"/>
          <w:b/>
          <w:bCs/>
          <w:lang w:eastAsia="pl-PL"/>
        </w:rPr>
        <w:t xml:space="preserve"> Z TYTUŁU WYKONYWANEJ DZIAŁALNOŚCI I POSIADANEGO MIENIA,</w:t>
      </w:r>
      <w:r w:rsidR="000E05A0" w:rsidRPr="00B768EC">
        <w:t xml:space="preserve"> w szczególności:</w:t>
      </w:r>
    </w:p>
    <w:p w14:paraId="759FFAC0" w14:textId="31151C55" w:rsidR="00D970CE" w:rsidRDefault="00D970CE" w:rsidP="00D970CE">
      <w:pPr>
        <w:spacing w:before="100" w:after="0" w:line="240" w:lineRule="auto"/>
        <w:jc w:val="both"/>
      </w:pPr>
      <w:r w:rsidRPr="00B768EC">
        <w:t>1)</w:t>
      </w:r>
      <w:r w:rsidR="00D90262" w:rsidRPr="00B768EC">
        <w:t xml:space="preserve"> </w:t>
      </w:r>
      <w:r w:rsidRPr="00B768EC">
        <w:t>szkody wyrządzone przez pracowników Ubezpieczającego/ Ubezpieczonego, w tym podczas podróży służbowych</w:t>
      </w:r>
      <w:r w:rsidR="00541C56">
        <w:t>;</w:t>
      </w:r>
    </w:p>
    <w:p w14:paraId="156383A6" w14:textId="1A3E6C1A" w:rsidR="00541C56" w:rsidRPr="00AA67E3" w:rsidRDefault="00531F5C" w:rsidP="00D970CE">
      <w:pPr>
        <w:spacing w:before="100" w:after="0" w:line="240" w:lineRule="auto"/>
        <w:jc w:val="both"/>
      </w:pPr>
      <w:r w:rsidRPr="00AA67E3">
        <w:t>2</w:t>
      </w:r>
      <w:r w:rsidR="00D970CE" w:rsidRPr="00AA67E3">
        <w:t>)</w:t>
      </w:r>
      <w:r w:rsidR="00D90262" w:rsidRPr="00AA67E3">
        <w:t xml:space="preserve"> </w:t>
      </w:r>
      <w:r w:rsidR="00D970CE" w:rsidRPr="00AA67E3">
        <w:t>szkody powstałe w wyniku przeniesienia chorób zakaźnych, zaraźliwych</w:t>
      </w:r>
      <w:r w:rsidR="001403CD" w:rsidRPr="00AA67E3">
        <w:t xml:space="preserve">, </w:t>
      </w:r>
      <w:r w:rsidR="00D970CE" w:rsidRPr="00AA67E3">
        <w:t>zakażeń</w:t>
      </w:r>
      <w:r w:rsidR="001403CD" w:rsidRPr="00AA67E3">
        <w:t xml:space="preserve"> i zatruć pokarmowych</w:t>
      </w:r>
      <w:bookmarkStart w:id="18" w:name="_Hlk22812390"/>
      <w:r w:rsidR="001F41B7" w:rsidRPr="00AA67E3">
        <w:t>;</w:t>
      </w:r>
    </w:p>
    <w:bookmarkEnd w:id="18"/>
    <w:p w14:paraId="637E1FFA" w14:textId="14052C20" w:rsidR="003449AB" w:rsidRPr="008F67BE" w:rsidRDefault="00693A2E" w:rsidP="00541C56">
      <w:pPr>
        <w:tabs>
          <w:tab w:val="left" w:pos="709"/>
        </w:tabs>
        <w:spacing w:before="100" w:after="0" w:line="240" w:lineRule="auto"/>
        <w:jc w:val="both"/>
      </w:pPr>
      <w:r>
        <w:t>3</w:t>
      </w:r>
      <w:r w:rsidR="00541C56" w:rsidRPr="008F67BE">
        <w:t>)</w:t>
      </w:r>
      <w:r w:rsidR="00D90262" w:rsidRPr="008F67BE">
        <w:t xml:space="preserve"> </w:t>
      </w:r>
      <w:r w:rsidR="00D970CE" w:rsidRPr="008F67BE">
        <w:t xml:space="preserve">szkody powstałe w rzeczach </w:t>
      </w:r>
      <w:r w:rsidR="00D970CE" w:rsidRPr="00AA67E3">
        <w:t>znajdujących się pod kontrolą, dozorem lub w pieczy, w tym również</w:t>
      </w:r>
      <w:r w:rsidR="00DD03F2" w:rsidRPr="00AA67E3">
        <w:br/>
      </w:r>
      <w:r w:rsidR="00D970CE" w:rsidRPr="00AA67E3">
        <w:t>w związku z posiadaniem szatni, warsztatów</w:t>
      </w:r>
      <w:r w:rsidR="001C6D07" w:rsidRPr="00AA67E3">
        <w:t xml:space="preserve">, </w:t>
      </w:r>
      <w:r w:rsidR="00D970CE" w:rsidRPr="00AA67E3">
        <w:t>parkingów</w:t>
      </w:r>
      <w:r w:rsidR="00541C56" w:rsidRPr="00AA67E3">
        <w:t>;</w:t>
      </w:r>
    </w:p>
    <w:p w14:paraId="4028EC6B" w14:textId="59F53402" w:rsidR="00D970CE" w:rsidRPr="008F67BE" w:rsidRDefault="005305B2" w:rsidP="00541C56">
      <w:pPr>
        <w:tabs>
          <w:tab w:val="left" w:pos="709"/>
        </w:tabs>
        <w:spacing w:before="100" w:after="0" w:line="240" w:lineRule="auto"/>
        <w:jc w:val="both"/>
      </w:pPr>
      <w:r w:rsidRPr="008F67BE">
        <w:t>P</w:t>
      </w:r>
      <w:r w:rsidR="00FC32BE" w:rsidRPr="008F67BE">
        <w:t>od</w:t>
      </w:r>
      <w:r w:rsidR="00D970CE" w:rsidRPr="008F67BE">
        <w:t xml:space="preserve">limit odpowiedzialności </w:t>
      </w:r>
      <w:r w:rsidR="00D51158">
        <w:t>2</w:t>
      </w:r>
      <w:r w:rsidR="00C214FE" w:rsidRPr="008F67BE">
        <w:t>00.000,00PLN</w:t>
      </w:r>
      <w:r w:rsidR="00D970CE" w:rsidRPr="008F67BE">
        <w:t xml:space="preserve"> na jedno i wszystkie </w:t>
      </w:r>
      <w:r w:rsidR="002329A7" w:rsidRPr="008F67BE">
        <w:t>wypadki</w:t>
      </w:r>
      <w:r w:rsidR="00D970CE" w:rsidRPr="008F67BE">
        <w:t>;</w:t>
      </w:r>
    </w:p>
    <w:p w14:paraId="161D4BB9" w14:textId="674D008E" w:rsidR="003449AB" w:rsidRPr="008F67BE" w:rsidRDefault="00693A2E" w:rsidP="00541C56">
      <w:pPr>
        <w:tabs>
          <w:tab w:val="left" w:pos="709"/>
        </w:tabs>
        <w:spacing w:before="100" w:after="0" w:line="240" w:lineRule="auto"/>
        <w:jc w:val="both"/>
      </w:pPr>
      <w:r>
        <w:t>4</w:t>
      </w:r>
      <w:r w:rsidR="003449AB" w:rsidRPr="008F67BE">
        <w:t xml:space="preserve">) szkody powstałe w rzeczach </w:t>
      </w:r>
      <w:r w:rsidR="00AC6727" w:rsidRPr="008F67BE">
        <w:t>stanowiących przedmiot obróbki, czyszczenia, naprawy, serwisu, pakowania lub innych czynności wykonywanych w ramach usług prowadzonych przez Ubezpieczonego;</w:t>
      </w:r>
    </w:p>
    <w:p w14:paraId="069FB354" w14:textId="16ECB2CF" w:rsidR="00AC6727" w:rsidRDefault="00AC6727" w:rsidP="00AC6727">
      <w:pPr>
        <w:tabs>
          <w:tab w:val="left" w:pos="709"/>
        </w:tabs>
        <w:spacing w:before="100" w:after="0" w:line="240" w:lineRule="auto"/>
        <w:jc w:val="both"/>
        <w:rPr>
          <w:color w:val="000000" w:themeColor="text1"/>
        </w:rPr>
      </w:pPr>
      <w:r w:rsidRPr="00B46F59">
        <w:rPr>
          <w:color w:val="000000" w:themeColor="text1"/>
        </w:rPr>
        <w:t xml:space="preserve">Podlimit odpowiedzialności </w:t>
      </w:r>
      <w:r w:rsidR="008F67BE">
        <w:rPr>
          <w:color w:val="000000" w:themeColor="text1"/>
        </w:rPr>
        <w:t>5</w:t>
      </w:r>
      <w:r w:rsidRPr="00B46F59">
        <w:rPr>
          <w:color w:val="000000" w:themeColor="text1"/>
        </w:rPr>
        <w:t>00.000,00PLN na jedno i wszystkie wypadki;</w:t>
      </w:r>
    </w:p>
    <w:p w14:paraId="7D028BE6" w14:textId="7DFD6BD3" w:rsidR="007B7CBD" w:rsidRDefault="00693A2E" w:rsidP="002758A0">
      <w:pPr>
        <w:spacing w:after="0" w:line="240" w:lineRule="auto"/>
        <w:jc w:val="both"/>
      </w:pPr>
      <w:r>
        <w:rPr>
          <w:color w:val="000000" w:themeColor="text1"/>
        </w:rPr>
        <w:t>5</w:t>
      </w:r>
      <w:r w:rsidR="00D970CE" w:rsidRPr="00B46F59">
        <w:rPr>
          <w:color w:val="000000" w:themeColor="text1"/>
        </w:rPr>
        <w:t>)</w:t>
      </w:r>
      <w:r w:rsidR="00D90262" w:rsidRPr="00B46F59">
        <w:rPr>
          <w:color w:val="000000" w:themeColor="text1"/>
        </w:rPr>
        <w:t xml:space="preserve"> </w:t>
      </w:r>
      <w:r w:rsidR="0026066F" w:rsidRPr="00B46F59">
        <w:rPr>
          <w:color w:val="000000" w:themeColor="text1"/>
        </w:rPr>
        <w:t>szkody wyrządzone pracownikom (odpowiedzialność cywilna pracodawcy</w:t>
      </w:r>
      <w:r w:rsidR="0026066F" w:rsidRPr="0026066F">
        <w:t xml:space="preserve"> za następstwa wypadków przy pracy) lub w mieniu pracowników</w:t>
      </w:r>
      <w:r w:rsidR="002758A0">
        <w:t xml:space="preserve"> również </w:t>
      </w:r>
      <w:r w:rsidR="002758A0" w:rsidRPr="002758A0">
        <w:t>w pojazdach pracowniczych</w:t>
      </w:r>
      <w:r w:rsidR="0026066F" w:rsidRPr="0026066F">
        <w:t>. Zakresem objęte są również szkody powstałe</w:t>
      </w:r>
      <w:r w:rsidR="00DD03F2">
        <w:t xml:space="preserve"> </w:t>
      </w:r>
      <w:r w:rsidR="0026066F" w:rsidRPr="0026066F">
        <w:t>w czasie poruszania się prywatnym samochodem pracownika w celach służbowych (dotyczy sytuacji, w których pracodawca wyraził zgodę na poruszanie się prywatnym pojazdem w celach służbowych)</w:t>
      </w:r>
      <w:r w:rsidR="005305B2">
        <w:t>;</w:t>
      </w:r>
      <w:r w:rsidR="0026066F" w:rsidRPr="0026066F">
        <w:t xml:space="preserve"> </w:t>
      </w:r>
    </w:p>
    <w:p w14:paraId="44CFB54A" w14:textId="06692B25" w:rsidR="00D970CE" w:rsidRDefault="003469E0" w:rsidP="00D970CE">
      <w:pPr>
        <w:spacing w:before="100" w:after="0" w:line="240" w:lineRule="auto"/>
        <w:jc w:val="both"/>
      </w:pPr>
      <w:r>
        <w:t>6</w:t>
      </w:r>
      <w:r w:rsidR="00D970CE" w:rsidRPr="00B768EC">
        <w:t>)</w:t>
      </w:r>
      <w:r w:rsidR="00D90262">
        <w:t xml:space="preserve"> </w:t>
      </w:r>
      <w:r w:rsidR="00D970CE" w:rsidRPr="00B768EC">
        <w:t xml:space="preserve">szkody powstałe w następstwie działania, eksploatacji, awarii lub nieszczelności urządzeń lub sieci wodociągowych, kanalizacyjnych, </w:t>
      </w:r>
      <w:r w:rsidR="00885A6B" w:rsidRPr="00B768EC">
        <w:t xml:space="preserve">instalacji tryskaczowych, sieci hydrantów, </w:t>
      </w:r>
      <w:r w:rsidR="00D970CE" w:rsidRPr="00B768EC">
        <w:t>centralnego ogrzewania lub cieplnych w budynkach bądź poza nimi, w tym wskutek cofnięcia się cieczy</w:t>
      </w:r>
      <w:r w:rsidR="005C4CB7">
        <w:t xml:space="preserve"> </w:t>
      </w:r>
      <w:r w:rsidR="00D970CE" w:rsidRPr="00B768EC">
        <w:t>z systemów kanalizacyjnych, urządzeń grzewczych</w:t>
      </w:r>
      <w:r w:rsidR="00A8364F">
        <w:t xml:space="preserve"> oraz koszty powstałe wskutek poszukiwania awarii</w:t>
      </w:r>
      <w:r w:rsidR="00D04172">
        <w:t>;</w:t>
      </w:r>
    </w:p>
    <w:p w14:paraId="23ABB294" w14:textId="5EDCC3F7" w:rsidR="00D04172" w:rsidRDefault="003C5A0D" w:rsidP="00D970CE">
      <w:pPr>
        <w:spacing w:before="100" w:after="0" w:line="240" w:lineRule="auto"/>
        <w:jc w:val="both"/>
      </w:pPr>
      <w:r>
        <w:t>7</w:t>
      </w:r>
      <w:r w:rsidR="00D04172">
        <w:t>) szkody z tytułu zalania wskutek nieszczelności dachów, otworów okiennych i innych otworów</w:t>
      </w:r>
      <w:r w:rsidR="00D04172">
        <w:br/>
        <w:t>w budynkach, stropów, rynien, pionów deszczowych, złączy płyt</w:t>
      </w:r>
      <w:r w:rsidR="00A8364F">
        <w:t xml:space="preserve"> </w:t>
      </w:r>
      <w:bookmarkStart w:id="19" w:name="_Hlk147495513"/>
      <w:r w:rsidR="00A8364F">
        <w:t>oraz koszty powstałe wskutek poszukiwania awarii</w:t>
      </w:r>
      <w:bookmarkEnd w:id="19"/>
      <w:r w:rsidR="00D04172">
        <w:t>;</w:t>
      </w:r>
    </w:p>
    <w:p w14:paraId="30C32B32" w14:textId="038D06C9" w:rsidR="006F5B83" w:rsidRPr="008F67BE" w:rsidRDefault="006F5B83" w:rsidP="00D970CE">
      <w:pPr>
        <w:spacing w:before="100" w:after="0" w:line="240" w:lineRule="auto"/>
        <w:jc w:val="both"/>
      </w:pPr>
      <w:r w:rsidRPr="008F67BE">
        <w:t>8) szkody wynikłe z użytkowania motów pneumatycznych, hydraulicznych, kafarów</w:t>
      </w:r>
    </w:p>
    <w:p w14:paraId="6F6AC221" w14:textId="378BA817" w:rsidR="00D970CE" w:rsidRPr="00B768EC" w:rsidRDefault="006F5B83" w:rsidP="00D970CE">
      <w:pPr>
        <w:spacing w:before="100" w:after="0" w:line="240" w:lineRule="auto"/>
        <w:jc w:val="both"/>
      </w:pPr>
      <w:r>
        <w:t>9</w:t>
      </w:r>
      <w:r w:rsidR="00D970CE" w:rsidRPr="00B768EC">
        <w:t>)</w:t>
      </w:r>
      <w:r w:rsidR="00D90262" w:rsidRPr="00B768EC">
        <w:t xml:space="preserve"> </w:t>
      </w:r>
      <w:r w:rsidR="00D970CE" w:rsidRPr="00B768EC">
        <w:t>szkody wyrządzone w wyniku przeprowadzania imprez</w:t>
      </w:r>
      <w:r w:rsidR="0049522E" w:rsidRPr="00B768EC">
        <w:t xml:space="preserve"> (bez względu na miejsce imprezy, rodzaj imprezy, liczbę uczestników)</w:t>
      </w:r>
      <w:r w:rsidR="00D970CE" w:rsidRPr="00B768EC">
        <w:t>, w tym imprez masowych innych, niż określone w Ustawi</w:t>
      </w:r>
      <w:r w:rsidR="005C4CB7">
        <w:t>e</w:t>
      </w:r>
      <w:r w:rsidR="000A22EB">
        <w:br/>
      </w:r>
      <w:r w:rsidR="00D970CE" w:rsidRPr="00B768EC">
        <w:t>o bezpieczeństwie imprez masowych z dnia 20 marca 2009 r. o bezpieczeństwie imprez masowych (</w:t>
      </w:r>
      <w:r w:rsidR="005A64BE" w:rsidRPr="005A64BE">
        <w:t xml:space="preserve">t.j. </w:t>
      </w:r>
      <w:r w:rsidR="005A64BE" w:rsidRPr="00B46F59">
        <w:t>Dz. U. z 201</w:t>
      </w:r>
      <w:r w:rsidR="000E3C3B" w:rsidRPr="00B46F59">
        <w:t>9</w:t>
      </w:r>
      <w:r w:rsidR="005A64BE" w:rsidRPr="00B46F59">
        <w:t xml:space="preserve"> r. poz. </w:t>
      </w:r>
      <w:r w:rsidR="000E3C3B" w:rsidRPr="00B46F59">
        <w:t>2171</w:t>
      </w:r>
      <w:r w:rsidR="00D970CE" w:rsidRPr="00B46F59">
        <w:t>)</w:t>
      </w:r>
      <w:r w:rsidR="00C70CE7" w:rsidRPr="00B46F59">
        <w:t>;</w:t>
      </w:r>
      <w:r w:rsidR="00C70CE7" w:rsidRPr="00B768EC">
        <w:t xml:space="preserve"> o</w:t>
      </w:r>
      <w:r w:rsidR="0049522E" w:rsidRPr="00B768EC">
        <w:t>chrona ubezpieczeniowa obejmuje imprezy o charakterze lokalnym, krajowym jak i międzynarodowym</w:t>
      </w:r>
      <w:r w:rsidR="0065470C">
        <w:t xml:space="preserve"> oraz organizacji </w:t>
      </w:r>
      <w:r w:rsidR="007B7CBD">
        <w:t>wyciecz</w:t>
      </w:r>
      <w:r w:rsidR="0065470C">
        <w:t>e</w:t>
      </w:r>
      <w:r w:rsidR="007B7CBD">
        <w:t>k rekreacyjn</w:t>
      </w:r>
      <w:r w:rsidR="0065470C">
        <w:t>ych</w:t>
      </w:r>
      <w:r w:rsidR="007B7CBD">
        <w:t>, festyn</w:t>
      </w:r>
      <w:r w:rsidR="0065470C">
        <w:t>ów</w:t>
      </w:r>
      <w:r w:rsidR="007B7CBD">
        <w:t>, rozgryw</w:t>
      </w:r>
      <w:r w:rsidR="0065470C">
        <w:t>ek</w:t>
      </w:r>
      <w:r w:rsidR="007B7CBD">
        <w:t xml:space="preserve"> sportow</w:t>
      </w:r>
      <w:r w:rsidR="0065470C">
        <w:t>ych</w:t>
      </w:r>
      <w:r w:rsidR="007B7CBD">
        <w:t>, koncert</w:t>
      </w:r>
      <w:r w:rsidR="0065470C">
        <w:t>ów</w:t>
      </w:r>
      <w:r w:rsidR="007B7CBD">
        <w:t xml:space="preserve"> muzyczn</w:t>
      </w:r>
      <w:r w:rsidR="0065470C">
        <w:t>ych</w:t>
      </w:r>
      <w:r w:rsidR="007B7CBD">
        <w:t>, teatraln</w:t>
      </w:r>
      <w:r w:rsidR="0065470C">
        <w:t>ych</w:t>
      </w:r>
      <w:r w:rsidR="007B7CBD">
        <w:t>, kinow</w:t>
      </w:r>
      <w:r w:rsidR="0065470C">
        <w:t>ych</w:t>
      </w:r>
      <w:r w:rsidR="007B7CBD">
        <w:t>, imprez, zabaw tanecz</w:t>
      </w:r>
      <w:r w:rsidR="0065470C">
        <w:t>nych</w:t>
      </w:r>
      <w:r w:rsidR="007B7CBD">
        <w:t>, zaję</w:t>
      </w:r>
      <w:r w:rsidR="0065470C">
        <w:t>ć</w:t>
      </w:r>
      <w:r w:rsidR="007B7CBD">
        <w:t xml:space="preserve"> i warsztat</w:t>
      </w:r>
      <w:r w:rsidR="0065470C">
        <w:t>ów</w:t>
      </w:r>
      <w:r w:rsidR="007B7CBD">
        <w:t xml:space="preserve"> tematyczn</w:t>
      </w:r>
      <w:r w:rsidR="0065470C">
        <w:t>ych</w:t>
      </w:r>
      <w:r w:rsidR="002502A2">
        <w:t>.</w:t>
      </w:r>
      <w:r w:rsidR="0049522E" w:rsidRPr="00B768EC">
        <w:t xml:space="preserve"> </w:t>
      </w:r>
      <w:r w:rsidR="00D970CE" w:rsidRPr="00B768EC">
        <w:t xml:space="preserve">Ochrona ubezpieczeniowa udzielana na mocy niniejszej klauzuli obejmuje w szczególności odpowiedzialność cywilną za: </w:t>
      </w:r>
    </w:p>
    <w:p w14:paraId="6DA65B8E" w14:textId="47EECFED" w:rsidR="00D970CE" w:rsidRPr="00B768EC" w:rsidRDefault="00D970CE" w:rsidP="00D970CE">
      <w:pPr>
        <w:spacing w:before="100" w:after="0" w:line="240" w:lineRule="auto"/>
        <w:jc w:val="both"/>
      </w:pPr>
      <w:r w:rsidRPr="00B768EC">
        <w:lastRenderedPageBreak/>
        <w:t>a)</w:t>
      </w:r>
      <w:r w:rsidR="00C706E9">
        <w:t xml:space="preserve"> </w:t>
      </w:r>
      <w:r w:rsidRPr="00B768EC">
        <w:t>szkody poniesione przez pracowników Ubezpieczającego/ Ubezpieczonego i ich osoby bliskie,</w:t>
      </w:r>
      <w:r w:rsidR="00C706E9">
        <w:br/>
      </w:r>
      <w:r w:rsidRPr="00B768EC">
        <w:t xml:space="preserve">w związku z udziałem w imprezie; </w:t>
      </w:r>
    </w:p>
    <w:p w14:paraId="22134243" w14:textId="6FD5BB42" w:rsidR="00D970CE" w:rsidRPr="00B768EC" w:rsidRDefault="00D970CE" w:rsidP="00D970CE">
      <w:pPr>
        <w:spacing w:before="100" w:after="0" w:line="240" w:lineRule="auto"/>
        <w:jc w:val="both"/>
      </w:pPr>
      <w:r w:rsidRPr="00B768EC">
        <w:t>b)</w:t>
      </w:r>
      <w:r w:rsidR="00C706E9">
        <w:t xml:space="preserve"> </w:t>
      </w:r>
      <w:r w:rsidRPr="00B768EC">
        <w:t xml:space="preserve">odpowiedzialność za szkody wynikłe z zatrucia, przeniesienia choroby zakaźnej lub pasożytniczej, </w:t>
      </w:r>
      <w:r w:rsidR="00F867C6">
        <w:br/>
      </w:r>
      <w:r w:rsidRPr="00B768EC">
        <w:t>w związku z przygotowaną, zapewnianą żywnością przez Ubezpieczającego/ Ubezpieczonych</w:t>
      </w:r>
      <w:r w:rsidR="00600938">
        <w:t>.</w:t>
      </w:r>
      <w:r w:rsidRPr="00B768EC">
        <w:t xml:space="preserve"> </w:t>
      </w:r>
    </w:p>
    <w:p w14:paraId="57E1B890" w14:textId="587030F7" w:rsidR="00D970CE" w:rsidRPr="00B768EC" w:rsidRDefault="00D970CE" w:rsidP="00D970CE">
      <w:pPr>
        <w:spacing w:before="100" w:after="0" w:line="240" w:lineRule="auto"/>
        <w:jc w:val="both"/>
      </w:pPr>
      <w:r w:rsidRPr="00B768EC">
        <w:t>c)</w:t>
      </w:r>
      <w:r w:rsidR="00C706E9">
        <w:t xml:space="preserve"> </w:t>
      </w:r>
      <w:r w:rsidRPr="00B768EC">
        <w:t>wyrządzone wykonawcom, zawodnikom, i sędziom uczestniczącym w imprezie oraz innym osobom zaangażowanym w prace związane z organizacją imprezy</w:t>
      </w:r>
      <w:r w:rsidR="00F66B4A">
        <w:t>;</w:t>
      </w:r>
    </w:p>
    <w:p w14:paraId="09725D4F" w14:textId="77777777" w:rsidR="00D970CE" w:rsidRPr="00B768EC" w:rsidRDefault="00D970CE" w:rsidP="00D970CE">
      <w:pPr>
        <w:spacing w:before="100" w:after="0" w:line="240" w:lineRule="auto"/>
        <w:jc w:val="both"/>
      </w:pPr>
      <w:r w:rsidRPr="00B768EC">
        <w:t>d) spowodowane przez osoby należące do służb ochrony lub kontroli, za które odpowiedzialność będzie ponosił Ubezpieczony</w:t>
      </w:r>
      <w:r w:rsidR="00F66B4A">
        <w:t>;</w:t>
      </w:r>
    </w:p>
    <w:p w14:paraId="03724FE2" w14:textId="77777777" w:rsidR="00D970CE" w:rsidRPr="00B768EC" w:rsidRDefault="00D970CE" w:rsidP="00D970CE">
      <w:pPr>
        <w:spacing w:before="100" w:after="0" w:line="240" w:lineRule="auto"/>
        <w:jc w:val="both"/>
      </w:pPr>
      <w:r w:rsidRPr="00B768EC">
        <w:t>e) spowodowane przez wykonawców, zawodników i sędziów biorących udział w imprezie</w:t>
      </w:r>
      <w:r w:rsidR="00F66B4A">
        <w:t>;</w:t>
      </w:r>
    </w:p>
    <w:p w14:paraId="536F3CB5" w14:textId="6CA0CC97" w:rsidR="00D970CE" w:rsidRPr="00B768EC" w:rsidRDefault="00D970CE" w:rsidP="00D970CE">
      <w:pPr>
        <w:spacing w:before="100" w:after="0" w:line="240" w:lineRule="auto"/>
        <w:jc w:val="both"/>
      </w:pPr>
      <w:r w:rsidRPr="00B768EC">
        <w:t>f) spowodowane przez inne osoby zaangażowane w prace związane z organizacją imprezy,</w:t>
      </w:r>
      <w:r w:rsidR="00F867C6">
        <w:br/>
      </w:r>
      <w:r w:rsidRPr="00B768EC">
        <w:t>z zachowaniem prawa regresu</w:t>
      </w:r>
      <w:r w:rsidR="00F66B4A">
        <w:t>;</w:t>
      </w:r>
    </w:p>
    <w:p w14:paraId="6D78E104" w14:textId="77777777" w:rsidR="00D970CE" w:rsidRDefault="00D970CE" w:rsidP="00D970CE">
      <w:pPr>
        <w:spacing w:before="100" w:after="0" w:line="240" w:lineRule="auto"/>
        <w:jc w:val="both"/>
      </w:pPr>
      <w:r w:rsidRPr="00B768EC">
        <w:t>g) spowodowane działaniem fajerwerków, petard lub innych materiałów pirotechnicznych (wybuchowych)</w:t>
      </w:r>
      <w:r w:rsidR="00F66B4A">
        <w:t>;</w:t>
      </w:r>
    </w:p>
    <w:p w14:paraId="009C4D34" w14:textId="166B7392" w:rsidR="00D970CE" w:rsidRPr="00B46F59" w:rsidRDefault="006923AF" w:rsidP="00D970CE">
      <w:pPr>
        <w:spacing w:before="100" w:after="0" w:line="240" w:lineRule="auto"/>
        <w:jc w:val="both"/>
        <w:rPr>
          <w:color w:val="000000" w:themeColor="text1"/>
        </w:rPr>
      </w:pPr>
      <w:r>
        <w:t>10</w:t>
      </w:r>
      <w:r w:rsidR="00D970CE" w:rsidRPr="00B768EC">
        <w:t>)</w:t>
      </w:r>
      <w:r w:rsidR="00D90262" w:rsidRPr="00B768EC">
        <w:t xml:space="preserve"> </w:t>
      </w:r>
      <w:r w:rsidR="00D970CE" w:rsidRPr="00B46F59">
        <w:rPr>
          <w:color w:val="000000" w:themeColor="text1"/>
        </w:rPr>
        <w:t xml:space="preserve">szkody wyrządzone przez podwykonawców z zachowaniem prawa regresu; </w:t>
      </w:r>
    </w:p>
    <w:p w14:paraId="40EA62BA" w14:textId="0BE74F54" w:rsidR="00C11E7F" w:rsidRPr="00B46F59" w:rsidRDefault="006923AF" w:rsidP="00C11E7F">
      <w:pPr>
        <w:spacing w:before="100" w:after="0" w:line="240" w:lineRule="auto"/>
        <w:jc w:val="both"/>
        <w:rPr>
          <w:color w:val="000000" w:themeColor="text1"/>
        </w:rPr>
      </w:pPr>
      <w:r>
        <w:rPr>
          <w:color w:val="000000" w:themeColor="text1"/>
        </w:rPr>
        <w:t>11</w:t>
      </w:r>
      <w:r w:rsidR="00C11E7F" w:rsidRPr="00B46F59">
        <w:rPr>
          <w:color w:val="000000" w:themeColor="text1"/>
        </w:rPr>
        <w:t>) szkody wyrządzone podwykonawcy przez Ubezpieczonych;</w:t>
      </w:r>
    </w:p>
    <w:p w14:paraId="074A81C9" w14:textId="78787D8D" w:rsidR="00D970CE" w:rsidRPr="003B5A63" w:rsidRDefault="006923AF" w:rsidP="00D970CE">
      <w:pPr>
        <w:spacing w:before="100" w:after="0" w:line="240" w:lineRule="auto"/>
        <w:jc w:val="both"/>
        <w:rPr>
          <w:color w:val="FF0000"/>
        </w:rPr>
      </w:pPr>
      <w:r w:rsidRPr="008F67BE">
        <w:t>12</w:t>
      </w:r>
      <w:r w:rsidR="00D970CE" w:rsidRPr="008F67BE">
        <w:t>)</w:t>
      </w:r>
      <w:r w:rsidR="00D90262" w:rsidRPr="008F67BE">
        <w:t xml:space="preserve"> </w:t>
      </w:r>
      <w:r w:rsidR="00D970CE" w:rsidRPr="008F67BE">
        <w:t>szkody wzajemne</w:t>
      </w:r>
      <w:r w:rsidR="008F67BE" w:rsidRPr="008F67BE">
        <w:t xml:space="preserve">- dotyczy szkód wyrządzonych podwykonawcom; </w:t>
      </w:r>
    </w:p>
    <w:p w14:paraId="4ECA35FB" w14:textId="59D27A42" w:rsidR="007B7CBD" w:rsidRPr="00EC3ADB" w:rsidRDefault="009B4ED0" w:rsidP="00D970CE">
      <w:pPr>
        <w:spacing w:before="100" w:after="0" w:line="240" w:lineRule="auto"/>
        <w:jc w:val="both"/>
      </w:pPr>
      <w:r w:rsidRPr="00EC3ADB">
        <w:t>1</w:t>
      </w:r>
      <w:r w:rsidR="006923AF" w:rsidRPr="00EC3ADB">
        <w:t>3</w:t>
      </w:r>
      <w:r w:rsidR="00D970CE" w:rsidRPr="00EC3ADB">
        <w:t>)</w:t>
      </w:r>
      <w:r w:rsidR="003C5A0D">
        <w:t xml:space="preserve"> </w:t>
      </w:r>
      <w:r w:rsidR="00D970CE" w:rsidRPr="00EC3ADB">
        <w:t>szkody w mieniu, którym Ubezpieczający/ Ubezpiecz</w:t>
      </w:r>
      <w:r w:rsidR="003F4C5B" w:rsidRPr="00EC3ADB">
        <w:t>eni</w:t>
      </w:r>
      <w:r w:rsidR="00D970CE" w:rsidRPr="00EC3ADB">
        <w:t xml:space="preserve"> władał na podstawie umowy najmu, dzierżawy, leasingu lub innej podobnej umowy nienazwanej </w:t>
      </w:r>
      <w:r w:rsidR="005B19B8" w:rsidRPr="00EC3ADB">
        <w:t>–</w:t>
      </w:r>
      <w:r w:rsidR="008F67BE" w:rsidRPr="00EC3ADB">
        <w:t xml:space="preserve"> dotyczy </w:t>
      </w:r>
      <w:r w:rsidR="005B19B8" w:rsidRPr="00EC3ADB">
        <w:t>nieruchomości</w:t>
      </w:r>
      <w:r w:rsidR="00F66B4A" w:rsidRPr="00EC3ADB">
        <w:t>;</w:t>
      </w:r>
    </w:p>
    <w:p w14:paraId="4F1EA263" w14:textId="505C6B97" w:rsidR="008F67BE" w:rsidRPr="00EC3ADB" w:rsidRDefault="008F67BE" w:rsidP="008F67BE">
      <w:pPr>
        <w:spacing w:before="100" w:after="0" w:line="240" w:lineRule="auto"/>
        <w:jc w:val="both"/>
      </w:pPr>
      <w:r w:rsidRPr="00EC3ADB">
        <w:t>1</w:t>
      </w:r>
      <w:r w:rsidR="00CA6FAB">
        <w:t>4</w:t>
      </w:r>
      <w:r w:rsidRPr="00EC3ADB">
        <w:t>) szkody w mieniu, którym Ubezpieczający/ Ubezpieczeni władał na podstawie umowy najmu, dzierżawy, leasingu lub innej podobnej umowy nienazwanej –dotyczy rzeczy ruchomych;</w:t>
      </w:r>
    </w:p>
    <w:p w14:paraId="6D93DF02" w14:textId="7CF63B9F" w:rsidR="008F67BE" w:rsidRPr="00EC3ADB" w:rsidRDefault="008F67BE" w:rsidP="008F67BE">
      <w:pPr>
        <w:spacing w:after="0" w:line="240" w:lineRule="auto"/>
        <w:jc w:val="both"/>
      </w:pPr>
      <w:r w:rsidRPr="00EC3ADB">
        <w:t>Podlimit 100.000 zł na jedno i wszystkie wypadki;</w:t>
      </w:r>
    </w:p>
    <w:p w14:paraId="074A352D" w14:textId="664255FA" w:rsidR="00B635C0" w:rsidRDefault="00B635C0" w:rsidP="00D970CE">
      <w:pPr>
        <w:spacing w:before="100" w:after="0" w:line="240" w:lineRule="auto"/>
        <w:jc w:val="both"/>
      </w:pPr>
      <w:r>
        <w:t>1</w:t>
      </w:r>
      <w:r w:rsidR="00CA6FAB">
        <w:t>5</w:t>
      </w:r>
      <w:r>
        <w:t>) szkody wyrządzone najemcom przez ubezpieczonego;</w:t>
      </w:r>
    </w:p>
    <w:p w14:paraId="3E85C8BB" w14:textId="259B2A1B" w:rsidR="00D970CE" w:rsidRDefault="00D970CE" w:rsidP="00D970CE">
      <w:pPr>
        <w:spacing w:before="100" w:after="0" w:line="240" w:lineRule="auto"/>
        <w:jc w:val="both"/>
      </w:pPr>
      <w:r w:rsidRPr="00B768EC">
        <w:t>1</w:t>
      </w:r>
      <w:r w:rsidR="00CA6FAB">
        <w:t>6</w:t>
      </w:r>
      <w:r w:rsidRPr="00B768EC">
        <w:t>)</w:t>
      </w:r>
      <w:r w:rsidR="003C5A0D">
        <w:t xml:space="preserve"> </w:t>
      </w:r>
      <w:r w:rsidRPr="00B768EC">
        <w:t>szkody wyrządzone przez pojazdy nie podlegające obowiązkowemu ubezpieczeniu odpowiedzialności cywilnej;</w:t>
      </w:r>
    </w:p>
    <w:p w14:paraId="1B6F1ECE" w14:textId="5BEF0A8E" w:rsidR="00C11E7F" w:rsidRDefault="00C11E7F" w:rsidP="00C11E7F">
      <w:pPr>
        <w:spacing w:before="100" w:after="0" w:line="240" w:lineRule="auto"/>
        <w:jc w:val="both"/>
        <w:rPr>
          <w:color w:val="000000" w:themeColor="text1"/>
        </w:rPr>
      </w:pPr>
      <w:r>
        <w:t>1</w:t>
      </w:r>
      <w:r w:rsidR="00CA6FAB">
        <w:t>7</w:t>
      </w:r>
      <w:r>
        <w:t xml:space="preserve">) szkody </w:t>
      </w:r>
      <w:r w:rsidRPr="00B46F59">
        <w:rPr>
          <w:color w:val="000000" w:themeColor="text1"/>
        </w:rPr>
        <w:t>powstałe podczas prac ładunkowych, również w przedmiocie prac ładunkowych;</w:t>
      </w:r>
    </w:p>
    <w:p w14:paraId="5D280936" w14:textId="6D08F8D2" w:rsidR="00462C41" w:rsidRPr="00AA67E3" w:rsidRDefault="00462C41" w:rsidP="00C11E7F">
      <w:pPr>
        <w:spacing w:before="100" w:after="0" w:line="240" w:lineRule="auto"/>
        <w:jc w:val="both"/>
      </w:pPr>
      <w:r w:rsidRPr="00AA67E3">
        <w:t>1</w:t>
      </w:r>
      <w:r w:rsidR="00CA6FAB" w:rsidRPr="00AA67E3">
        <w:t>8</w:t>
      </w:r>
      <w:r w:rsidRPr="00AA67E3">
        <w:t>) szkody związane z zimowym utrzymaniem dróg i ulic</w:t>
      </w:r>
      <w:r w:rsidR="00AA67E3" w:rsidRPr="00AA67E3">
        <w:t>, parkingów – dotyczy obrębu zarządzanych lokalizacji;</w:t>
      </w:r>
    </w:p>
    <w:p w14:paraId="2D729303" w14:textId="6FD30060" w:rsidR="00D970CE" w:rsidRDefault="00306E5B" w:rsidP="00D970CE">
      <w:pPr>
        <w:spacing w:before="100" w:after="0" w:line="240" w:lineRule="auto"/>
        <w:jc w:val="both"/>
      </w:pPr>
      <w:r w:rsidRPr="00B46F59">
        <w:rPr>
          <w:color w:val="000000" w:themeColor="text1"/>
        </w:rPr>
        <w:t>1</w:t>
      </w:r>
      <w:r w:rsidR="00CA6FAB">
        <w:rPr>
          <w:color w:val="000000" w:themeColor="text1"/>
        </w:rPr>
        <w:t>9</w:t>
      </w:r>
      <w:r w:rsidR="00D970CE" w:rsidRPr="00B46F59">
        <w:rPr>
          <w:color w:val="000000" w:themeColor="text1"/>
        </w:rPr>
        <w:t>)</w:t>
      </w:r>
      <w:r w:rsidR="009B4ED0" w:rsidRPr="00B46F59">
        <w:rPr>
          <w:color w:val="000000" w:themeColor="text1"/>
        </w:rPr>
        <w:t xml:space="preserve"> </w:t>
      </w:r>
      <w:r w:rsidR="00B93E89" w:rsidRPr="00B46F59">
        <w:rPr>
          <w:color w:val="000000" w:themeColor="text1"/>
        </w:rPr>
        <w:t xml:space="preserve">szkody </w:t>
      </w:r>
      <w:r w:rsidR="00D970CE" w:rsidRPr="00B46F59">
        <w:rPr>
          <w:color w:val="000000" w:themeColor="text1"/>
        </w:rPr>
        <w:t>powstałe w związku z posiadaniem, zarządzaniem</w:t>
      </w:r>
      <w:r w:rsidR="00D970CE" w:rsidRPr="00B768EC">
        <w:t xml:space="preserve"> i administrowaniem i obowiązkiem utrzymywania w należytym stanie nieruchomości, zieleni i parków, podwórek, placów zabaw</w:t>
      </w:r>
      <w:r w:rsidR="0082558A">
        <w:t xml:space="preserve"> i innych  nieruchomości</w:t>
      </w:r>
      <w:r w:rsidR="00EC3ADB">
        <w:t xml:space="preserve"> również wspólnych;</w:t>
      </w:r>
    </w:p>
    <w:p w14:paraId="526590E2" w14:textId="25630F9D" w:rsidR="00D970CE" w:rsidRDefault="00CA6FAB" w:rsidP="00D970CE">
      <w:pPr>
        <w:spacing w:before="100" w:after="0" w:line="240" w:lineRule="auto"/>
        <w:jc w:val="both"/>
      </w:pPr>
      <w:r>
        <w:t>20</w:t>
      </w:r>
      <w:r w:rsidR="00D970CE" w:rsidRPr="00B768EC">
        <w:t>)</w:t>
      </w:r>
      <w:r w:rsidR="009B4ED0">
        <w:t xml:space="preserve"> </w:t>
      </w:r>
      <w:r w:rsidR="00B62B8E" w:rsidRPr="00B62B8E">
        <w:t>szkody wynikłe z niewykonania lub wadliwego wykonania czynności, prac lub usług - ubezpieczenie obejmuje również szkody spowodowane przez wypadki ubezpieczeniowe powstałe po przekazaniu odbiorcy przedmiotu tych czynności, prac lub usług</w:t>
      </w:r>
      <w:r w:rsidR="00F66B4A">
        <w:t>;</w:t>
      </w:r>
    </w:p>
    <w:p w14:paraId="6BFF0602" w14:textId="05ED4A32" w:rsidR="00795C9B" w:rsidRPr="002E0E7A" w:rsidRDefault="006923AF" w:rsidP="00795C9B">
      <w:pPr>
        <w:spacing w:after="0" w:line="240" w:lineRule="auto"/>
        <w:jc w:val="both"/>
      </w:pPr>
      <w:r w:rsidRPr="002E0E7A">
        <w:t>2</w:t>
      </w:r>
      <w:r w:rsidR="00CA6FAB">
        <w:t>1</w:t>
      </w:r>
      <w:r w:rsidR="00D970CE" w:rsidRPr="002E0E7A">
        <w:t>)</w:t>
      </w:r>
      <w:r w:rsidR="00864AF3" w:rsidRPr="002E0E7A">
        <w:t xml:space="preserve"> </w:t>
      </w:r>
      <w:r w:rsidR="00D970CE" w:rsidRPr="002E0E7A">
        <w:t>szkody powstałe w środowisku naturalnym</w:t>
      </w:r>
      <w:r w:rsidR="003F4F28" w:rsidRPr="002E0E7A">
        <w:t xml:space="preserve"> (nagłe zanieczyszczenie środowiska)</w:t>
      </w:r>
      <w:r w:rsidR="00D970CE" w:rsidRPr="002E0E7A">
        <w:t>, ochrona ubezpieczeniowa obejmuje także szkody w środowisku powstałe wskutek wypadków/kolizji pojazdów będących własnością lub użytkowanych przez Ubezpieczonego</w:t>
      </w:r>
      <w:r w:rsidR="00795C9B" w:rsidRPr="002E0E7A">
        <w:t>;</w:t>
      </w:r>
    </w:p>
    <w:p w14:paraId="319675C3" w14:textId="4E0AFD34" w:rsidR="00D970CE" w:rsidRPr="002E0E7A" w:rsidRDefault="00795C9B" w:rsidP="00795C9B">
      <w:pPr>
        <w:spacing w:after="0" w:line="240" w:lineRule="auto"/>
        <w:jc w:val="both"/>
      </w:pPr>
      <w:r w:rsidRPr="002E0E7A">
        <w:t>Podlimit</w:t>
      </w:r>
      <w:r w:rsidR="00D970CE" w:rsidRPr="002E0E7A">
        <w:t xml:space="preserve"> </w:t>
      </w:r>
      <w:r w:rsidR="002E0E7A">
        <w:t>5</w:t>
      </w:r>
      <w:r w:rsidR="00073E20" w:rsidRPr="002E0E7A">
        <w:t>00.000</w:t>
      </w:r>
      <w:r w:rsidRPr="002E0E7A">
        <w:t xml:space="preserve"> zł</w:t>
      </w:r>
      <w:r w:rsidR="00D970CE" w:rsidRPr="002E0E7A">
        <w:t xml:space="preserve"> na jedno i wszystkie </w:t>
      </w:r>
      <w:r w:rsidR="00301638" w:rsidRPr="002E0E7A">
        <w:t>wypadki</w:t>
      </w:r>
      <w:r w:rsidRPr="002E0E7A">
        <w:t>;</w:t>
      </w:r>
    </w:p>
    <w:p w14:paraId="514CC830" w14:textId="7F3EFA66" w:rsidR="00795C9B" w:rsidRPr="002E0E7A" w:rsidRDefault="006923AF" w:rsidP="00D938D8">
      <w:pPr>
        <w:spacing w:after="0" w:line="240" w:lineRule="auto"/>
        <w:jc w:val="both"/>
      </w:pPr>
      <w:r w:rsidRPr="002E0E7A">
        <w:t>2</w:t>
      </w:r>
      <w:r w:rsidR="00CA6FAB">
        <w:t>2</w:t>
      </w:r>
      <w:r w:rsidR="00D970CE" w:rsidRPr="002E0E7A">
        <w:t>) czyste straty finansowe</w:t>
      </w:r>
      <w:r w:rsidR="00E317C4" w:rsidRPr="002E0E7A">
        <w:t xml:space="preserve"> wynikające z odpowiedzialności kontraktowej lub deliktowej</w:t>
      </w:r>
      <w:r w:rsidR="00F967DE" w:rsidRPr="002E0E7A">
        <w:t>;</w:t>
      </w:r>
    </w:p>
    <w:p w14:paraId="09A8C0B2" w14:textId="5A01981E" w:rsidR="00D970CE" w:rsidRPr="002E0E7A" w:rsidRDefault="00E7002F" w:rsidP="00795C9B">
      <w:pPr>
        <w:spacing w:after="0" w:line="240" w:lineRule="auto"/>
        <w:jc w:val="both"/>
      </w:pPr>
      <w:r w:rsidRPr="002E0E7A">
        <w:t xml:space="preserve">Podlimit </w:t>
      </w:r>
      <w:r w:rsidR="00AA67E3">
        <w:t>5</w:t>
      </w:r>
      <w:r w:rsidR="00E317C4" w:rsidRPr="002E0E7A">
        <w:t xml:space="preserve">00.000 </w:t>
      </w:r>
      <w:r w:rsidR="00795C9B" w:rsidRPr="002E0E7A">
        <w:t>zł</w:t>
      </w:r>
      <w:r w:rsidR="001645BD" w:rsidRPr="002E0E7A">
        <w:t xml:space="preserve"> n</w:t>
      </w:r>
      <w:r w:rsidRPr="002E0E7A">
        <w:t>a jeden i wszystkie wypadki</w:t>
      </w:r>
      <w:r w:rsidR="00795C9B" w:rsidRPr="002E0E7A">
        <w:t>;</w:t>
      </w:r>
    </w:p>
    <w:p w14:paraId="003EAA98" w14:textId="30B5C48D" w:rsidR="001645BD" w:rsidRDefault="001645BD" w:rsidP="00795C9B">
      <w:pPr>
        <w:spacing w:after="0" w:line="240" w:lineRule="auto"/>
        <w:jc w:val="both"/>
      </w:pPr>
      <w:r>
        <w:t>2</w:t>
      </w:r>
      <w:r w:rsidR="006923AF">
        <w:t>3</w:t>
      </w:r>
      <w:r>
        <w:t xml:space="preserve">) szkody z tytułu </w:t>
      </w:r>
      <w:r w:rsidR="00A84604">
        <w:t xml:space="preserve">powstałych </w:t>
      </w:r>
      <w:r>
        <w:t xml:space="preserve">kosztów </w:t>
      </w:r>
      <w:r w:rsidR="00A84604">
        <w:t>odtworzenia zniszczonych dokumentów</w:t>
      </w:r>
      <w:r w:rsidR="00030ADE">
        <w:t xml:space="preserve"> </w:t>
      </w:r>
      <w:r w:rsidR="00030ADE" w:rsidRPr="00030ADE">
        <w:t>(w tym aktów, rękopisów, planów, wyciągów z ksiąg wieczystych itp.)</w:t>
      </w:r>
      <w:r w:rsidR="00A84604">
        <w:t>;</w:t>
      </w:r>
    </w:p>
    <w:p w14:paraId="13FB6762" w14:textId="38340ADE" w:rsidR="00A84604" w:rsidRDefault="00A84604" w:rsidP="00A84604">
      <w:pPr>
        <w:spacing w:after="0" w:line="240" w:lineRule="auto"/>
        <w:jc w:val="both"/>
      </w:pPr>
      <w:r>
        <w:t xml:space="preserve">Podlimit </w:t>
      </w:r>
      <w:r w:rsidRPr="00B768EC">
        <w:t xml:space="preserve"> 100.000</w:t>
      </w:r>
      <w:r>
        <w:t xml:space="preserve"> zł</w:t>
      </w:r>
      <w:r w:rsidRPr="00B768EC">
        <w:t xml:space="preserve"> na jedno i wszystkie </w:t>
      </w:r>
      <w:r>
        <w:t>wypadki</w:t>
      </w:r>
      <w:r w:rsidR="002E0E7A">
        <w:t>;</w:t>
      </w:r>
    </w:p>
    <w:p w14:paraId="56E57DD2" w14:textId="33341D4B" w:rsidR="002E0E7A" w:rsidRPr="00984BB5" w:rsidRDefault="002E0E7A" w:rsidP="00A84604">
      <w:pPr>
        <w:spacing w:after="0" w:line="240" w:lineRule="auto"/>
        <w:jc w:val="both"/>
        <w:rPr>
          <w:color w:val="000000" w:themeColor="text1"/>
        </w:rPr>
      </w:pPr>
      <w:r w:rsidRPr="00984BB5">
        <w:rPr>
          <w:color w:val="000000" w:themeColor="text1"/>
        </w:rPr>
        <w:t xml:space="preserve">24) szkody z tytułu niedostarczenia energii </w:t>
      </w:r>
      <w:r w:rsidR="00984BB5">
        <w:rPr>
          <w:color w:val="000000" w:themeColor="text1"/>
        </w:rPr>
        <w:t xml:space="preserve">w tym energii cieplnej </w:t>
      </w:r>
      <w:r w:rsidRPr="00984BB5">
        <w:rPr>
          <w:color w:val="000000" w:themeColor="text1"/>
        </w:rPr>
        <w:t>lub dostarczenia energii</w:t>
      </w:r>
      <w:r w:rsidR="004E38D5">
        <w:rPr>
          <w:color w:val="000000" w:themeColor="text1"/>
        </w:rPr>
        <w:br/>
      </w:r>
      <w:r w:rsidRPr="00984BB5">
        <w:rPr>
          <w:color w:val="000000" w:themeColor="text1"/>
        </w:rPr>
        <w:t>o nieodpowiednich parametrach</w:t>
      </w:r>
      <w:r w:rsidR="00ED5235" w:rsidRPr="00984BB5">
        <w:rPr>
          <w:color w:val="000000" w:themeColor="text1"/>
        </w:rPr>
        <w:t>;</w:t>
      </w:r>
    </w:p>
    <w:p w14:paraId="5F059A78" w14:textId="2E54476E" w:rsidR="00ED5235" w:rsidRPr="00ED5235" w:rsidRDefault="00ED5235" w:rsidP="00ED5235">
      <w:pPr>
        <w:spacing w:after="0" w:line="240" w:lineRule="auto"/>
        <w:jc w:val="both"/>
      </w:pPr>
      <w:r w:rsidRPr="00ED5235">
        <w:lastRenderedPageBreak/>
        <w:t>25) kary umowne, nałożone na osobę trzecią w następstwie szkód do których przyczynił się Ubezpieczony;</w:t>
      </w:r>
    </w:p>
    <w:p w14:paraId="7503E028" w14:textId="52B58D4A" w:rsidR="00ED5235" w:rsidRPr="00AA581B" w:rsidRDefault="00ED5235" w:rsidP="00ED5235">
      <w:pPr>
        <w:spacing w:after="0" w:line="240" w:lineRule="auto"/>
        <w:jc w:val="both"/>
      </w:pPr>
      <w:r w:rsidRPr="00AA581B">
        <w:t>26) dodatkowe, niezbędne koszty powołania biegłych rzeczoznawców – limit 200.000,00zł;</w:t>
      </w:r>
    </w:p>
    <w:p w14:paraId="4A8DA45A" w14:textId="0E892345" w:rsidR="004B6303" w:rsidRPr="0065025F" w:rsidRDefault="004B6303" w:rsidP="00ED5235">
      <w:pPr>
        <w:spacing w:after="0" w:line="240" w:lineRule="auto"/>
        <w:jc w:val="both"/>
      </w:pPr>
      <w:r w:rsidRPr="0065025F">
        <w:t>27) szkody wyrządzone przez osoby trzecie w związku z czynnościami wykonywanymi na rzecz Zamawiającego;</w:t>
      </w:r>
    </w:p>
    <w:p w14:paraId="5D56F696" w14:textId="4464B181" w:rsidR="00ED5235" w:rsidRPr="00EF7010" w:rsidRDefault="00ED5235" w:rsidP="00ED5235">
      <w:pPr>
        <w:spacing w:after="0" w:line="240" w:lineRule="auto"/>
        <w:jc w:val="both"/>
      </w:pPr>
      <w:r w:rsidRPr="00EF7010">
        <w:t>2</w:t>
      </w:r>
      <w:r w:rsidR="00CA6FAB">
        <w:t>8</w:t>
      </w:r>
      <w:r w:rsidRPr="00EF7010">
        <w:t xml:space="preserve">) szkody wyrządzonych przez osoby skazane </w:t>
      </w:r>
      <w:r w:rsidR="00F83A31">
        <w:t xml:space="preserve">lub </w:t>
      </w:r>
      <w:r w:rsidRPr="00EF7010">
        <w:t xml:space="preserve">skierowane do prac społecznych na rzecz Zamawiającego (dotyczy </w:t>
      </w:r>
      <w:r w:rsidR="00CA6FAB">
        <w:t xml:space="preserve">również </w:t>
      </w:r>
      <w:r w:rsidRPr="00EF7010">
        <w:t>mieszkańców posiadających zadłużenie w opłatach czynszowych)</w:t>
      </w:r>
      <w:r w:rsidR="00EF7010" w:rsidRPr="00EF7010">
        <w:t xml:space="preserve"> między innymi</w:t>
      </w:r>
      <w:r w:rsidR="00CC32A6">
        <w:t>:</w:t>
      </w:r>
    </w:p>
    <w:p w14:paraId="2BDE4BE9" w14:textId="77777777" w:rsidR="00CC32A6" w:rsidRDefault="00EF7010" w:rsidP="00EF7010">
      <w:pPr>
        <w:spacing w:after="0" w:line="240" w:lineRule="auto"/>
        <w:jc w:val="both"/>
      </w:pPr>
      <w:r w:rsidRPr="00CC32A6">
        <w:rPr>
          <w:u w:val="single"/>
        </w:rPr>
        <w:t>Prace porządkowe (zewnętrzne):</w:t>
      </w:r>
      <w:r w:rsidRPr="00CC32A6">
        <w:t xml:space="preserve"> </w:t>
      </w:r>
    </w:p>
    <w:p w14:paraId="11801703" w14:textId="7DD81485" w:rsidR="00CC32A6" w:rsidRDefault="00EF7010" w:rsidP="00EF7010">
      <w:pPr>
        <w:spacing w:after="0" w:line="240" w:lineRule="auto"/>
        <w:jc w:val="both"/>
      </w:pPr>
      <w:r>
        <w:t xml:space="preserve">- </w:t>
      </w:r>
      <w:r w:rsidR="00CC32A6">
        <w:t>g</w:t>
      </w:r>
      <w:r>
        <w:t>rabienie liści i zbieranie ich do worków foliowych lub w pryzmy gotowe do wywozu wraz</w:t>
      </w:r>
      <w:r w:rsidR="00CC32A6">
        <w:br/>
      </w:r>
      <w:r>
        <w:t>z załadunkiem na samochód</w:t>
      </w:r>
      <w:r w:rsidR="00CC32A6">
        <w:t>,</w:t>
      </w:r>
    </w:p>
    <w:p w14:paraId="1233EB45" w14:textId="55AB83B9" w:rsidR="00CC32A6" w:rsidRDefault="00EF7010" w:rsidP="00EF7010">
      <w:pPr>
        <w:spacing w:after="0" w:line="240" w:lineRule="auto"/>
        <w:jc w:val="both"/>
      </w:pPr>
      <w:r>
        <w:t xml:space="preserve">- </w:t>
      </w:r>
      <w:r w:rsidR="00CC32A6">
        <w:t>p</w:t>
      </w:r>
      <w:r>
        <w:t>ielęgnacja zieleni w tym: usuwanie chwastów, odrostów z drzew, koszenie trawy</w:t>
      </w:r>
      <w:r w:rsidR="00CC32A6">
        <w:t>,</w:t>
      </w:r>
    </w:p>
    <w:p w14:paraId="75FC0D4C" w14:textId="77777777" w:rsidR="00CC32A6" w:rsidRDefault="00EF7010" w:rsidP="00EF7010">
      <w:pPr>
        <w:spacing w:after="0" w:line="240" w:lineRule="auto"/>
        <w:jc w:val="both"/>
      </w:pPr>
      <w:r>
        <w:t xml:space="preserve">- </w:t>
      </w:r>
      <w:r w:rsidR="00CC32A6">
        <w:t>o</w:t>
      </w:r>
      <w:r>
        <w:t>czyszczanie terenu z zalegających nieczystości w tym: np. usuwanie chwastów, traw z chodników, jezdni, placów, parkingów</w:t>
      </w:r>
      <w:r w:rsidR="00CC32A6">
        <w:t>,</w:t>
      </w:r>
    </w:p>
    <w:p w14:paraId="3CC392BD" w14:textId="77777777" w:rsidR="00CC32A6" w:rsidRDefault="00EF7010" w:rsidP="00EF7010">
      <w:pPr>
        <w:spacing w:after="0" w:line="240" w:lineRule="auto"/>
        <w:jc w:val="both"/>
      </w:pPr>
      <w:r>
        <w:t xml:space="preserve">- </w:t>
      </w:r>
      <w:r w:rsidR="00CC32A6">
        <w:t>o</w:t>
      </w:r>
      <w:r>
        <w:t>dśnieżanie ręczne i usuwanie oblodzenia oraz usuwanie błota pośniegowego</w:t>
      </w:r>
      <w:r w:rsidR="00CC32A6">
        <w:t>,</w:t>
      </w:r>
    </w:p>
    <w:p w14:paraId="625F3E50" w14:textId="77777777" w:rsidR="00CC32A6" w:rsidRDefault="00EF7010" w:rsidP="00EF7010">
      <w:pPr>
        <w:spacing w:after="0" w:line="240" w:lineRule="auto"/>
        <w:jc w:val="both"/>
      </w:pPr>
      <w:r>
        <w:t xml:space="preserve">- </w:t>
      </w:r>
      <w:r w:rsidR="00CC32A6">
        <w:t>l</w:t>
      </w:r>
      <w:r>
        <w:t>ikwidacja dzikich wysypisk</w:t>
      </w:r>
      <w:r w:rsidR="00CC32A6">
        <w:t>,</w:t>
      </w:r>
    </w:p>
    <w:p w14:paraId="66D7922B" w14:textId="40DAD4C7" w:rsidR="00EF7010" w:rsidRDefault="00EF7010" w:rsidP="00EF7010">
      <w:pPr>
        <w:spacing w:after="0" w:line="240" w:lineRule="auto"/>
        <w:jc w:val="both"/>
      </w:pPr>
      <w:r>
        <w:t xml:space="preserve">- </w:t>
      </w:r>
      <w:r w:rsidR="00CC32A6">
        <w:t>c</w:t>
      </w:r>
      <w:r>
        <w:t>zyszczenie ławek, rzeźb, chodników.</w:t>
      </w:r>
    </w:p>
    <w:p w14:paraId="0F67FC0E" w14:textId="77777777" w:rsidR="00CC32A6" w:rsidRPr="00CC32A6" w:rsidRDefault="00EF7010" w:rsidP="00EF7010">
      <w:pPr>
        <w:spacing w:after="0" w:line="240" w:lineRule="auto"/>
        <w:jc w:val="both"/>
        <w:rPr>
          <w:u w:val="single"/>
        </w:rPr>
      </w:pPr>
      <w:r w:rsidRPr="00CC32A6">
        <w:rPr>
          <w:u w:val="single"/>
        </w:rPr>
        <w:t>Prace porządkowe (wewnętrzne)</w:t>
      </w:r>
      <w:r w:rsidR="00CC32A6" w:rsidRPr="00CC32A6">
        <w:rPr>
          <w:u w:val="single"/>
        </w:rPr>
        <w:t>:</w:t>
      </w:r>
    </w:p>
    <w:p w14:paraId="4BE7C5C9" w14:textId="77777777" w:rsidR="00CC32A6" w:rsidRDefault="00EF7010" w:rsidP="00EF7010">
      <w:pPr>
        <w:spacing w:after="0" w:line="240" w:lineRule="auto"/>
        <w:jc w:val="both"/>
      </w:pPr>
      <w:r>
        <w:t xml:space="preserve">- </w:t>
      </w:r>
      <w:r w:rsidR="00CC32A6">
        <w:t>s</w:t>
      </w:r>
      <w:r>
        <w:t>przątanie części wspólnych budynków</w:t>
      </w:r>
      <w:r w:rsidR="00CC32A6">
        <w:t>,</w:t>
      </w:r>
    </w:p>
    <w:p w14:paraId="4C93C338" w14:textId="77777777" w:rsidR="00F83A31" w:rsidRDefault="00EF7010" w:rsidP="00EF7010">
      <w:pPr>
        <w:spacing w:after="0" w:line="240" w:lineRule="auto"/>
        <w:jc w:val="both"/>
      </w:pPr>
      <w:r>
        <w:t>-</w:t>
      </w:r>
      <w:r w:rsidR="00F83A31">
        <w:t xml:space="preserve"> </w:t>
      </w:r>
      <w:r w:rsidR="00CC32A6">
        <w:t>z</w:t>
      </w:r>
      <w:r>
        <w:t>aładunek i wyładunek ruchomości w trakcie prowadzenia czynności eksmisyjnych wynoszenie odpadów komunalnych</w:t>
      </w:r>
      <w:r w:rsidR="00CC32A6">
        <w:t>,</w:t>
      </w:r>
      <w:r>
        <w:t xml:space="preserve"> gabarytów zalegających na strychach i korytarzach piwnicznych do miejsca ich składowania lub załadunek na samochód</w:t>
      </w:r>
      <w:r w:rsidR="00F83A31">
        <w:t>,</w:t>
      </w:r>
    </w:p>
    <w:p w14:paraId="5D2ADDBD" w14:textId="77777777" w:rsidR="00F83A31" w:rsidRDefault="00EF7010" w:rsidP="00EF7010">
      <w:pPr>
        <w:spacing w:after="0" w:line="240" w:lineRule="auto"/>
        <w:jc w:val="both"/>
      </w:pPr>
      <w:r>
        <w:t xml:space="preserve">- </w:t>
      </w:r>
      <w:r w:rsidR="00F83A31">
        <w:t>u</w:t>
      </w:r>
      <w:r>
        <w:t>suwanie nieczystości powstałych wskutek uszkodzenia instalacji kanalizacyjnej</w:t>
      </w:r>
      <w:r w:rsidR="00F83A31">
        <w:t>,</w:t>
      </w:r>
    </w:p>
    <w:p w14:paraId="5F26A875" w14:textId="77777777" w:rsidR="00F83A31" w:rsidRDefault="00EF7010" w:rsidP="00EF7010">
      <w:pPr>
        <w:spacing w:after="0" w:line="240" w:lineRule="auto"/>
        <w:jc w:val="both"/>
      </w:pPr>
      <w:r>
        <w:t>-</w:t>
      </w:r>
      <w:r w:rsidR="00F83A31">
        <w:t xml:space="preserve"> s</w:t>
      </w:r>
      <w:r>
        <w:t>przątanie wolnych lokali użytkowych przeznaczonych do najmu w tym mycie witryn okien zewnętrznych</w:t>
      </w:r>
      <w:r w:rsidR="00F83A31">
        <w:t>,</w:t>
      </w:r>
    </w:p>
    <w:p w14:paraId="3963E52A" w14:textId="77777777" w:rsidR="00F83A31" w:rsidRDefault="00EF7010" w:rsidP="00EF7010">
      <w:pPr>
        <w:spacing w:after="0" w:line="240" w:lineRule="auto"/>
        <w:jc w:val="both"/>
      </w:pPr>
      <w:r>
        <w:t xml:space="preserve">- </w:t>
      </w:r>
      <w:r w:rsidR="00F83A31">
        <w:t>s</w:t>
      </w:r>
      <w:r>
        <w:t>przątanie wolnych lokali mieszkalnych po eksmisjach, porzuceniu lokalu itp.</w:t>
      </w:r>
      <w:r w:rsidR="00F83A31">
        <w:t>,</w:t>
      </w:r>
    </w:p>
    <w:p w14:paraId="7E9C71B0" w14:textId="77777777" w:rsidR="00F83A31" w:rsidRDefault="00EF7010" w:rsidP="00EF7010">
      <w:pPr>
        <w:spacing w:after="0" w:line="240" w:lineRule="auto"/>
        <w:jc w:val="both"/>
      </w:pPr>
      <w:r>
        <w:t xml:space="preserve">- </w:t>
      </w:r>
      <w:r w:rsidR="00F83A31">
        <w:t>s</w:t>
      </w:r>
      <w:r>
        <w:t>przątanie zasiedlonych lokali mieszkalnych - zaniedbanych na podstawie zgłoszeń PTIS i GCPR</w:t>
      </w:r>
      <w:r w:rsidR="00F83A31">
        <w:t>,</w:t>
      </w:r>
    </w:p>
    <w:p w14:paraId="770F73F4" w14:textId="44517EE0" w:rsidR="00EF7010" w:rsidRDefault="00EF7010" w:rsidP="00EF7010">
      <w:pPr>
        <w:spacing w:after="0" w:line="240" w:lineRule="auto"/>
        <w:jc w:val="both"/>
      </w:pPr>
      <w:r>
        <w:t xml:space="preserve">- </w:t>
      </w:r>
      <w:r w:rsidR="00F83A31">
        <w:t>p</w:t>
      </w:r>
      <w:r>
        <w:t>rzenoszenie archiwizowanych dokumentów i prace porządkowe w archiwum.</w:t>
      </w:r>
    </w:p>
    <w:p w14:paraId="73254766" w14:textId="77777777" w:rsidR="00F83A31" w:rsidRDefault="00EF7010" w:rsidP="00EF7010">
      <w:pPr>
        <w:spacing w:after="0" w:line="240" w:lineRule="auto"/>
        <w:jc w:val="both"/>
      </w:pPr>
      <w:r w:rsidRPr="00F83A31">
        <w:rPr>
          <w:u w:val="single"/>
        </w:rPr>
        <w:t>Inne prace</w:t>
      </w:r>
      <w:r w:rsidR="00F83A31" w:rsidRPr="00F83A31">
        <w:rPr>
          <w:u w:val="single"/>
        </w:rPr>
        <w:t>:</w:t>
      </w:r>
    </w:p>
    <w:p w14:paraId="42360059" w14:textId="77777777" w:rsidR="00F83A31" w:rsidRDefault="00EF7010" w:rsidP="00EF7010">
      <w:pPr>
        <w:spacing w:after="0" w:line="240" w:lineRule="auto"/>
        <w:jc w:val="both"/>
      </w:pPr>
      <w:r>
        <w:t xml:space="preserve">- </w:t>
      </w:r>
      <w:r w:rsidR="00F83A31">
        <w:t>d</w:t>
      </w:r>
      <w:r>
        <w:t xml:space="preserve">robne naprawy i prace konserwacyjne elementów małej architektury w szczególności </w:t>
      </w:r>
      <w:r w:rsidRPr="00EF7010">
        <w:t>malowanie elementów ogrodzeń, placów zabaw, ławek, osłon na drzewa</w:t>
      </w:r>
      <w:r w:rsidR="00F83A31">
        <w:t>,</w:t>
      </w:r>
    </w:p>
    <w:p w14:paraId="17B5CF1A" w14:textId="77777777" w:rsidR="00F83A31" w:rsidRDefault="00EF7010" w:rsidP="00EF7010">
      <w:pPr>
        <w:spacing w:after="0" w:line="240" w:lineRule="auto"/>
        <w:jc w:val="both"/>
      </w:pPr>
      <w:r w:rsidRPr="00EF7010">
        <w:t>-</w:t>
      </w:r>
      <w:r w:rsidR="00F83A31">
        <w:t xml:space="preserve"> r</w:t>
      </w:r>
      <w:r w:rsidRPr="00EF7010">
        <w:t>oznoszenie zakopertowanej korespondencji za pokwitowaniem</w:t>
      </w:r>
      <w:r w:rsidR="00F83A31">
        <w:t>,</w:t>
      </w:r>
    </w:p>
    <w:p w14:paraId="68A2C7F5" w14:textId="7A2D5BC6" w:rsidR="002E0E7A" w:rsidRDefault="00EF7010" w:rsidP="00EF7010">
      <w:pPr>
        <w:spacing w:after="0" w:line="240" w:lineRule="auto"/>
        <w:jc w:val="both"/>
      </w:pPr>
      <w:r w:rsidRPr="00EF7010">
        <w:t xml:space="preserve">- </w:t>
      </w:r>
      <w:r w:rsidR="00F83A31">
        <w:t>w</w:t>
      </w:r>
      <w:r w:rsidRPr="00EF7010">
        <w:t>ywieszanie ogłoszeń administracyjnych. - Pomocnicze czynności biurowe.</w:t>
      </w:r>
    </w:p>
    <w:p w14:paraId="1BD736A7" w14:textId="77777777" w:rsidR="00030ADE" w:rsidRPr="00B768EC" w:rsidRDefault="00030ADE" w:rsidP="00A84604">
      <w:pPr>
        <w:spacing w:after="0" w:line="240" w:lineRule="auto"/>
        <w:jc w:val="both"/>
      </w:pPr>
    </w:p>
    <w:bookmarkEnd w:id="17"/>
    <w:p w14:paraId="2E8B01F7" w14:textId="77777777" w:rsidR="00D970CE" w:rsidRPr="00B768EC" w:rsidRDefault="00D970CE" w:rsidP="00D970CE">
      <w:pPr>
        <w:spacing w:before="100" w:after="0" w:line="240" w:lineRule="auto"/>
        <w:jc w:val="both"/>
      </w:pPr>
      <w:r w:rsidRPr="00B768EC">
        <w:t>Ponadto, jeżeli ogólne/szczególne warunki ubezpieczenia (wzorce umowne / OWU) stosowane przez</w:t>
      </w:r>
    </w:p>
    <w:p w14:paraId="25D72059" w14:textId="77777777" w:rsidR="00D970CE" w:rsidRPr="00B768EC" w:rsidRDefault="00D970CE" w:rsidP="00D970CE">
      <w:pPr>
        <w:spacing w:before="100" w:after="0" w:line="240" w:lineRule="auto"/>
        <w:jc w:val="both"/>
      </w:pPr>
      <w:r w:rsidRPr="00B768EC">
        <w:t>Ubezpieczyciela:</w:t>
      </w:r>
    </w:p>
    <w:p w14:paraId="4900B1FA" w14:textId="77777777" w:rsidR="00D970CE" w:rsidRPr="00B768EC" w:rsidRDefault="00D970CE" w:rsidP="00997679">
      <w:pPr>
        <w:pStyle w:val="Akapitzlist"/>
        <w:numPr>
          <w:ilvl w:val="0"/>
          <w:numId w:val="9"/>
        </w:numPr>
        <w:spacing w:before="100" w:after="0" w:line="240" w:lineRule="auto"/>
        <w:jc w:val="both"/>
      </w:pPr>
      <w:r w:rsidRPr="00B768EC">
        <w:t>przewidują wyłączenie odpowiedzialności za szkody powstałe w następstwie złego stanu technicznego urządzeń, za których konserwację odpowiada Ubezpieczony, ulegną doprecyzowaniu, w ten sposób, iż wyłączenie znajdzie zastosowanie, o ile Ubezpieczony wiedział lub, przy zachowaniu należytej staranności, mógł się dowiedzieć o złym stanie technicznym urządzeń;</w:t>
      </w:r>
    </w:p>
    <w:p w14:paraId="3AB88DC6" w14:textId="77777777" w:rsidR="00D970CE" w:rsidRPr="00B768EC" w:rsidRDefault="00D970CE" w:rsidP="00997679">
      <w:pPr>
        <w:pStyle w:val="Akapitzlist"/>
        <w:numPr>
          <w:ilvl w:val="0"/>
          <w:numId w:val="9"/>
        </w:numPr>
        <w:spacing w:before="100" w:after="0" w:line="240" w:lineRule="auto"/>
        <w:jc w:val="both"/>
      </w:pPr>
      <w:r w:rsidRPr="00B768EC">
        <w:t>przewidują wyłączenie odpowiedzialności za szkody wyrządzone przez zwierzęta</w:t>
      </w:r>
      <w:r w:rsidR="00816608">
        <w:t xml:space="preserve"> </w:t>
      </w:r>
      <w:r w:rsidRPr="00B768EC">
        <w:t>nie będą miały zastosowanie na potrzeby umowy ubezpieczenia;</w:t>
      </w:r>
    </w:p>
    <w:p w14:paraId="5523C97C" w14:textId="77777777" w:rsidR="00D970CE" w:rsidRPr="00B768EC" w:rsidRDefault="00D970CE" w:rsidP="00997679">
      <w:pPr>
        <w:pStyle w:val="Akapitzlist"/>
        <w:numPr>
          <w:ilvl w:val="0"/>
          <w:numId w:val="9"/>
        </w:numPr>
        <w:spacing w:after="0" w:line="240" w:lineRule="auto"/>
        <w:ind w:left="714" w:hanging="357"/>
        <w:jc w:val="both"/>
      </w:pPr>
      <w:r w:rsidRPr="00B768EC">
        <w:t>przewidują wyłączenie odpowiedzialności w stosunku do podmiotów powiązanych kapitałowo, spółek,</w:t>
      </w:r>
      <w:r w:rsidR="003F4C5B" w:rsidRPr="00B768EC">
        <w:t xml:space="preserve"> jednostek organizacyjnych-</w:t>
      </w:r>
      <w:r w:rsidRPr="00B768EC">
        <w:t xml:space="preserve"> nie będą miały zastosowania na potrzeby niniejszej umowy ubezpieczenia.</w:t>
      </w:r>
    </w:p>
    <w:p w14:paraId="2E827B64" w14:textId="77777777" w:rsidR="006051C9" w:rsidRDefault="006051C9" w:rsidP="00D94097">
      <w:pPr>
        <w:spacing w:after="0" w:line="240" w:lineRule="auto"/>
        <w:ind w:left="357"/>
        <w:jc w:val="both"/>
      </w:pPr>
    </w:p>
    <w:p w14:paraId="5EC47415" w14:textId="77777777" w:rsidR="006051C9" w:rsidRDefault="006051C9" w:rsidP="006051C9">
      <w:pPr>
        <w:pStyle w:val="Akapitzlist"/>
        <w:spacing w:after="0" w:line="240" w:lineRule="auto"/>
        <w:ind w:left="714"/>
        <w:jc w:val="both"/>
      </w:pPr>
      <w:r>
        <w:t>2.Franszyzy, udziały własne:</w:t>
      </w:r>
    </w:p>
    <w:p w14:paraId="31A631C8" w14:textId="54B274A1" w:rsidR="006051C9" w:rsidRDefault="006051C9" w:rsidP="006051C9">
      <w:pPr>
        <w:pStyle w:val="Akapitzlist"/>
        <w:spacing w:after="0" w:line="240" w:lineRule="auto"/>
        <w:ind w:left="714"/>
        <w:jc w:val="both"/>
      </w:pPr>
      <w:r>
        <w:t xml:space="preserve">     a) Franszyza redukcyjna i udział własny</w:t>
      </w:r>
      <w:r w:rsidR="00D94097">
        <w:t xml:space="preserve"> zniesione</w:t>
      </w:r>
    </w:p>
    <w:p w14:paraId="4FD08B90" w14:textId="77777777" w:rsidR="006051C9" w:rsidRDefault="006051C9" w:rsidP="006051C9">
      <w:pPr>
        <w:pStyle w:val="Akapitzlist"/>
        <w:spacing w:after="0" w:line="240" w:lineRule="auto"/>
        <w:ind w:left="714"/>
        <w:jc w:val="both"/>
      </w:pPr>
      <w:r>
        <w:t xml:space="preserve">     b) Franszyza integralna zniesiona</w:t>
      </w:r>
    </w:p>
    <w:p w14:paraId="0E86FF36" w14:textId="77777777" w:rsidR="006051C9" w:rsidRDefault="006051C9" w:rsidP="006051C9">
      <w:pPr>
        <w:pStyle w:val="Akapitzlist"/>
        <w:spacing w:after="0" w:line="240" w:lineRule="auto"/>
        <w:ind w:left="714"/>
        <w:jc w:val="both"/>
      </w:pPr>
    </w:p>
    <w:p w14:paraId="6BF983AB" w14:textId="77777777" w:rsidR="006051C9" w:rsidRDefault="006051C9" w:rsidP="006051C9">
      <w:pPr>
        <w:pStyle w:val="Akapitzlist"/>
        <w:spacing w:after="0" w:line="240" w:lineRule="auto"/>
        <w:ind w:left="714"/>
        <w:jc w:val="both"/>
      </w:pPr>
      <w:r>
        <w:t xml:space="preserve">3. </w:t>
      </w:r>
      <w:bookmarkStart w:id="20" w:name="_Hlk147844012"/>
      <w:r>
        <w:t xml:space="preserve">Do umowy ubezpieczenia odpowiedzialności cywilnej będą miały obligatoryjnie zastosowanie następujące klauzule dodatkowe – bezwzględnie obowiązujące:  </w:t>
      </w:r>
    </w:p>
    <w:p w14:paraId="5E3D3B25" w14:textId="77777777" w:rsidR="006051C9" w:rsidRDefault="006051C9" w:rsidP="006051C9">
      <w:pPr>
        <w:pStyle w:val="Akapitzlist"/>
        <w:spacing w:after="0" w:line="240" w:lineRule="auto"/>
        <w:ind w:left="714"/>
        <w:jc w:val="both"/>
      </w:pPr>
      <w:bookmarkStart w:id="21" w:name="_Hlk147843994"/>
      <w:r>
        <w:t>(MA2) KLAUZULA REPREZENTANTÓW</w:t>
      </w:r>
    </w:p>
    <w:p w14:paraId="6E12D660" w14:textId="77777777" w:rsidR="006051C9" w:rsidRDefault="006051C9" w:rsidP="006051C9">
      <w:pPr>
        <w:pStyle w:val="Akapitzlist"/>
        <w:spacing w:after="0" w:line="240" w:lineRule="auto"/>
        <w:ind w:left="714"/>
        <w:jc w:val="both"/>
      </w:pPr>
      <w:r>
        <w:t>(MA12)KLAUZULA WARUNKÓW I TARYF</w:t>
      </w:r>
    </w:p>
    <w:p w14:paraId="63B71C35" w14:textId="77777777" w:rsidR="006051C9" w:rsidRDefault="006051C9" w:rsidP="006051C9">
      <w:pPr>
        <w:pStyle w:val="Akapitzlist"/>
        <w:spacing w:after="0" w:line="240" w:lineRule="auto"/>
        <w:ind w:left="714"/>
        <w:jc w:val="both"/>
      </w:pPr>
      <w:r>
        <w:t>(MA13) KLAUZULA PŁATNOŚCI</w:t>
      </w:r>
    </w:p>
    <w:p w14:paraId="02C1F67F" w14:textId="77777777" w:rsidR="006051C9" w:rsidRDefault="006051C9" w:rsidP="006051C9">
      <w:pPr>
        <w:pStyle w:val="Akapitzlist"/>
        <w:spacing w:after="0" w:line="240" w:lineRule="auto"/>
        <w:ind w:left="714"/>
        <w:jc w:val="both"/>
      </w:pPr>
      <w:r>
        <w:t>(MA14) KLAUZULA PROLONGATY</w:t>
      </w:r>
    </w:p>
    <w:p w14:paraId="661A266C" w14:textId="77777777" w:rsidR="006051C9" w:rsidRDefault="006051C9" w:rsidP="006051C9">
      <w:pPr>
        <w:pStyle w:val="Akapitzlist"/>
        <w:spacing w:after="0" w:line="240" w:lineRule="auto"/>
        <w:ind w:left="714"/>
        <w:jc w:val="both"/>
      </w:pPr>
      <w:r>
        <w:t>(MA16) KLAUZULA ZGŁASZANIA SZKÓD</w:t>
      </w:r>
    </w:p>
    <w:p w14:paraId="1440F799" w14:textId="77777777" w:rsidR="006051C9" w:rsidRDefault="006051C9" w:rsidP="006051C9">
      <w:pPr>
        <w:pStyle w:val="Akapitzlist"/>
        <w:spacing w:after="0" w:line="240" w:lineRule="auto"/>
        <w:ind w:left="714"/>
        <w:jc w:val="both"/>
      </w:pPr>
      <w:r>
        <w:t>(MA20) KLAUZULA RZECZOZNAWCÓW</w:t>
      </w:r>
    </w:p>
    <w:p w14:paraId="1B676474" w14:textId="77777777" w:rsidR="006051C9" w:rsidRDefault="006051C9" w:rsidP="006051C9">
      <w:pPr>
        <w:pStyle w:val="Akapitzlist"/>
        <w:spacing w:after="0" w:line="240" w:lineRule="auto"/>
        <w:ind w:left="714"/>
        <w:jc w:val="both"/>
      </w:pPr>
      <w:r>
        <w:t>(MA21)KLAUZULA OGLĘDZIN PO SZKODZIE</w:t>
      </w:r>
    </w:p>
    <w:p w14:paraId="68856EA2" w14:textId="77777777" w:rsidR="006051C9" w:rsidRDefault="006051C9" w:rsidP="006051C9">
      <w:pPr>
        <w:pStyle w:val="Akapitzlist"/>
        <w:spacing w:after="0" w:line="240" w:lineRule="auto"/>
        <w:ind w:left="714"/>
        <w:jc w:val="both"/>
      </w:pPr>
      <w:r>
        <w:t>(MA23) KLAUZLA ROZSTRZYGANIA SPORÓW</w:t>
      </w:r>
    </w:p>
    <w:p w14:paraId="335D69EC" w14:textId="21EB6D30" w:rsidR="008F19F9" w:rsidRDefault="008F19F9" w:rsidP="006051C9">
      <w:pPr>
        <w:pStyle w:val="Akapitzlist"/>
        <w:spacing w:after="0" w:line="240" w:lineRule="auto"/>
        <w:ind w:left="714"/>
        <w:jc w:val="both"/>
      </w:pPr>
      <w:r w:rsidRPr="008F19F9">
        <w:t>(MA42) KLAUZULA ZNIESIENIA REGRESU – OSOBY FIZYCZNE</w:t>
      </w:r>
    </w:p>
    <w:p w14:paraId="02854C93" w14:textId="59CA6E69" w:rsidR="00C868DB" w:rsidRDefault="00C868DB" w:rsidP="006051C9">
      <w:pPr>
        <w:pStyle w:val="Akapitzlist"/>
        <w:spacing w:after="0" w:line="240" w:lineRule="auto"/>
        <w:ind w:left="714"/>
        <w:jc w:val="both"/>
      </w:pPr>
      <w:r w:rsidRPr="00C868DB">
        <w:t>(MA43) KLAUZULA ROZLCZENIA SKŁADEK</w:t>
      </w:r>
    </w:p>
    <w:p w14:paraId="61F23B67" w14:textId="77777777" w:rsidR="006051C9" w:rsidRDefault="006051C9" w:rsidP="006051C9">
      <w:pPr>
        <w:pStyle w:val="Akapitzlist"/>
        <w:spacing w:after="0" w:line="240" w:lineRule="auto"/>
        <w:ind w:left="714"/>
        <w:jc w:val="both"/>
      </w:pPr>
      <w:r>
        <w:t>(OCA1) KLAUZULA INTERWENCJI UBOCZNEJ</w:t>
      </w:r>
    </w:p>
    <w:bookmarkEnd w:id="20"/>
    <w:bookmarkEnd w:id="21"/>
    <w:p w14:paraId="24DDD69B" w14:textId="77777777" w:rsidR="006051C9" w:rsidRDefault="006051C9" w:rsidP="006051C9">
      <w:pPr>
        <w:pStyle w:val="Akapitzlist"/>
        <w:spacing w:after="0" w:line="240" w:lineRule="auto"/>
        <w:ind w:left="714"/>
        <w:jc w:val="both"/>
      </w:pPr>
    </w:p>
    <w:p w14:paraId="6D7EB945" w14:textId="77777777" w:rsidR="006051C9" w:rsidRDefault="006051C9" w:rsidP="006051C9">
      <w:pPr>
        <w:pStyle w:val="Akapitzlist"/>
        <w:spacing w:after="0" w:line="240" w:lineRule="auto"/>
        <w:ind w:left="714"/>
        <w:jc w:val="both"/>
      </w:pPr>
      <w:r>
        <w:t xml:space="preserve">4. Do umowy ubezpieczenia odpowiedzialności cywilnej będą miały zastosowanie następujące klauzule dodatkowe - Fakultatywne:  </w:t>
      </w:r>
    </w:p>
    <w:p w14:paraId="3196786A" w14:textId="77777777" w:rsidR="006051C9" w:rsidRDefault="006051C9" w:rsidP="006051C9">
      <w:pPr>
        <w:pStyle w:val="Akapitzlist"/>
        <w:spacing w:after="0" w:line="240" w:lineRule="auto"/>
        <w:ind w:left="714"/>
        <w:jc w:val="both"/>
      </w:pPr>
      <w:r>
        <w:t>(OCB1) KLAUZULA ZABEZPIECZENIA SĄDOWEGO</w:t>
      </w:r>
    </w:p>
    <w:p w14:paraId="4434C2C4" w14:textId="5A9745FA" w:rsidR="006051C9" w:rsidRDefault="006051C9" w:rsidP="006051C9">
      <w:pPr>
        <w:pStyle w:val="Akapitzlist"/>
        <w:spacing w:after="0" w:line="240" w:lineRule="auto"/>
        <w:ind w:left="714"/>
        <w:jc w:val="both"/>
      </w:pPr>
      <w:r>
        <w:t>(MB</w:t>
      </w:r>
      <w:r w:rsidR="00364CD6">
        <w:t>7</w:t>
      </w:r>
      <w:r>
        <w:t>) KLAUZULA FUNDUSZU PREWNECYJNEGO (DO CAŁOŚCI)</w:t>
      </w:r>
    </w:p>
    <w:p w14:paraId="58F56ABE" w14:textId="3EDDD83D" w:rsidR="005726B9" w:rsidRDefault="006051C9" w:rsidP="006051C9">
      <w:pPr>
        <w:pStyle w:val="Akapitzlist"/>
        <w:spacing w:after="0" w:line="240" w:lineRule="auto"/>
        <w:ind w:left="714"/>
        <w:jc w:val="both"/>
      </w:pPr>
      <w:r>
        <w:t>(MB</w:t>
      </w:r>
      <w:r w:rsidR="00364CD6">
        <w:t>8</w:t>
      </w:r>
      <w:r>
        <w:t>) KLAUZULA DEDYKOWANEGO LIKWIDATORA</w:t>
      </w:r>
    </w:p>
    <w:p w14:paraId="2061202D" w14:textId="77777777" w:rsidR="00457826" w:rsidRDefault="00457826" w:rsidP="006051C9">
      <w:pPr>
        <w:pStyle w:val="Akapitzlist"/>
        <w:spacing w:after="0" w:line="240" w:lineRule="auto"/>
        <w:ind w:left="714"/>
        <w:jc w:val="both"/>
      </w:pPr>
    </w:p>
    <w:p w14:paraId="2B0CDD4B" w14:textId="3177A121" w:rsidR="00457826" w:rsidRDefault="00457826" w:rsidP="002B2478">
      <w:pPr>
        <w:spacing w:line="240" w:lineRule="auto"/>
        <w:jc w:val="both"/>
        <w:rPr>
          <w:rFonts w:cs="Verdana-Bold"/>
          <w:b/>
          <w:bCs/>
          <w:color w:val="000000" w:themeColor="text1"/>
          <w:lang w:eastAsia="pl-PL"/>
        </w:rPr>
      </w:pPr>
      <w:r w:rsidRPr="00C90D57">
        <w:rPr>
          <w:rFonts w:cs="Verdana-Bold"/>
          <w:b/>
          <w:bCs/>
          <w:color w:val="000000" w:themeColor="text1"/>
          <w:lang w:eastAsia="pl-PL"/>
        </w:rPr>
        <w:t>PKT I</w:t>
      </w:r>
      <w:r>
        <w:rPr>
          <w:rFonts w:cs="Verdana-Bold"/>
          <w:b/>
          <w:bCs/>
          <w:color w:val="000000" w:themeColor="text1"/>
          <w:lang w:eastAsia="pl-PL"/>
        </w:rPr>
        <w:t>V</w:t>
      </w:r>
      <w:r w:rsidRPr="00C90D57">
        <w:rPr>
          <w:rFonts w:cs="Verdana-Bold"/>
          <w:b/>
          <w:bCs/>
          <w:color w:val="000000" w:themeColor="text1"/>
          <w:lang w:eastAsia="pl-PL"/>
        </w:rPr>
        <w:t xml:space="preserve"> - </w:t>
      </w:r>
      <w:r>
        <w:rPr>
          <w:rFonts w:cs="Verdana-Bold"/>
          <w:b/>
          <w:bCs/>
          <w:color w:val="000000" w:themeColor="text1"/>
          <w:lang w:eastAsia="pl-PL"/>
        </w:rPr>
        <w:t xml:space="preserve"> Obowiązkowe u</w:t>
      </w:r>
      <w:r w:rsidRPr="00C90D57">
        <w:rPr>
          <w:rFonts w:cs="Verdana-Bold"/>
          <w:b/>
          <w:bCs/>
          <w:color w:val="000000" w:themeColor="text1"/>
          <w:lang w:eastAsia="pl-PL"/>
        </w:rPr>
        <w:t>bezpieczenie odpowiedzialności cywilnej</w:t>
      </w:r>
      <w:r>
        <w:rPr>
          <w:rFonts w:cs="Verdana-Bold"/>
          <w:b/>
          <w:bCs/>
          <w:color w:val="000000" w:themeColor="text1"/>
          <w:lang w:eastAsia="pl-PL"/>
        </w:rPr>
        <w:t xml:space="preserve"> zawodowej: Zarządcy nieruchomości </w:t>
      </w:r>
    </w:p>
    <w:p w14:paraId="3B01D8F0" w14:textId="6355C363" w:rsidR="002B2478" w:rsidRPr="002B2478" w:rsidRDefault="004B4179" w:rsidP="002B2478">
      <w:pPr>
        <w:pStyle w:val="Akapitzlist"/>
        <w:numPr>
          <w:ilvl w:val="0"/>
          <w:numId w:val="44"/>
        </w:numPr>
        <w:spacing w:after="0" w:line="240" w:lineRule="auto"/>
        <w:ind w:left="284"/>
        <w:jc w:val="both"/>
        <w:rPr>
          <w:rFonts w:cs="Verdana-Bold"/>
          <w:color w:val="000000" w:themeColor="text1"/>
          <w:lang w:eastAsia="pl-PL"/>
        </w:rPr>
      </w:pPr>
      <w:r w:rsidRPr="002B2478">
        <w:rPr>
          <w:rFonts w:cs="Verdana-Bold"/>
          <w:color w:val="000000" w:themeColor="text1"/>
          <w:lang w:eastAsia="pl-PL"/>
        </w:rPr>
        <w:t>Zakres ubezpieczenia:</w:t>
      </w:r>
    </w:p>
    <w:p w14:paraId="3781DB2C" w14:textId="2C0397A5" w:rsidR="004B4179" w:rsidRDefault="008F19F9" w:rsidP="002B2478">
      <w:pPr>
        <w:spacing w:after="0" w:line="240" w:lineRule="auto"/>
        <w:jc w:val="both"/>
        <w:rPr>
          <w:rFonts w:cs="Verdana-Bold"/>
          <w:color w:val="000000" w:themeColor="text1"/>
          <w:lang w:eastAsia="pl-PL"/>
        </w:rPr>
      </w:pPr>
      <w:r w:rsidRPr="002B2478">
        <w:rPr>
          <w:rFonts w:cs="Verdana-Bold"/>
          <w:color w:val="000000" w:themeColor="text1"/>
          <w:lang w:eastAsia="pl-PL"/>
        </w:rPr>
        <w:t>ROZPORZĄDZENIE MINISTRA FINANSÓW z dnia 26 kwietnia 2019 r.</w:t>
      </w:r>
      <w:r w:rsidR="00636FA2">
        <w:rPr>
          <w:rFonts w:cs="Verdana-Bold"/>
          <w:color w:val="000000" w:themeColor="text1"/>
          <w:lang w:eastAsia="pl-PL"/>
        </w:rPr>
        <w:t xml:space="preserve"> </w:t>
      </w:r>
      <w:r w:rsidRPr="008F19F9">
        <w:rPr>
          <w:rFonts w:cs="Verdana-Bold"/>
          <w:color w:val="000000" w:themeColor="text1"/>
          <w:lang w:eastAsia="pl-PL"/>
        </w:rPr>
        <w:t>w sprawie obowiązkowego ubezpieczenia odpowiedzialności cywilnej zarządcy nieruchomości</w:t>
      </w:r>
      <w:r>
        <w:rPr>
          <w:rFonts w:cs="Verdana-Bold"/>
          <w:color w:val="000000" w:themeColor="text1"/>
          <w:lang w:eastAsia="pl-PL"/>
        </w:rPr>
        <w:t xml:space="preserve"> </w:t>
      </w:r>
      <w:r w:rsidRPr="008F19F9">
        <w:rPr>
          <w:rFonts w:cs="Verdana-Bold"/>
          <w:color w:val="000000" w:themeColor="text1"/>
          <w:lang w:eastAsia="pl-PL"/>
        </w:rPr>
        <w:t>Na podstawie art. 186 ust. 4 ustawy z dnia 21 sierpnia 1997 r. o gospodarce nieruchomościami (Dz. U. z 2018 r. poz. 2204 i 2348 oraz z 2019 r. poz. 270, 492 i 801)</w:t>
      </w:r>
    </w:p>
    <w:p w14:paraId="619D43AA" w14:textId="77777777" w:rsidR="002B2478" w:rsidRDefault="002B2478" w:rsidP="002B2478">
      <w:pPr>
        <w:spacing w:after="0" w:line="240" w:lineRule="auto"/>
        <w:jc w:val="both"/>
        <w:rPr>
          <w:rFonts w:cs="Verdana-Bold"/>
          <w:color w:val="000000" w:themeColor="text1"/>
          <w:lang w:eastAsia="pl-PL"/>
        </w:rPr>
      </w:pPr>
    </w:p>
    <w:p w14:paraId="3FD82D7C" w14:textId="77777777" w:rsidR="002B2478" w:rsidRDefault="00DE07F0" w:rsidP="002B2478">
      <w:pPr>
        <w:pStyle w:val="Akapitzlist"/>
        <w:widowControl w:val="0"/>
        <w:numPr>
          <w:ilvl w:val="0"/>
          <w:numId w:val="44"/>
        </w:numPr>
        <w:spacing w:after="0" w:line="240" w:lineRule="auto"/>
        <w:ind w:left="284"/>
        <w:jc w:val="both"/>
        <w:rPr>
          <w:rFonts w:cs="Arial"/>
        </w:rPr>
      </w:pPr>
      <w:r w:rsidRPr="002B2478">
        <w:rPr>
          <w:rFonts w:cs="Arial"/>
        </w:rPr>
        <w:t>Suma gwarancyjna: 50.000,00 EUR</w:t>
      </w:r>
    </w:p>
    <w:p w14:paraId="64F939C0" w14:textId="77777777" w:rsidR="002B2478" w:rsidRDefault="002B2478" w:rsidP="002B2478">
      <w:pPr>
        <w:pStyle w:val="Akapitzlist"/>
        <w:widowControl w:val="0"/>
        <w:spacing w:after="0" w:line="240" w:lineRule="auto"/>
        <w:ind w:left="284"/>
        <w:jc w:val="both"/>
        <w:rPr>
          <w:rFonts w:cs="Arial"/>
        </w:rPr>
      </w:pPr>
    </w:p>
    <w:p w14:paraId="1CD9EE4E" w14:textId="749E522F" w:rsidR="00DE07F0" w:rsidRPr="008231CB" w:rsidRDefault="00DE07F0" w:rsidP="002B2478">
      <w:pPr>
        <w:pStyle w:val="Akapitzlist"/>
        <w:widowControl w:val="0"/>
        <w:numPr>
          <w:ilvl w:val="0"/>
          <w:numId w:val="44"/>
        </w:numPr>
        <w:spacing w:after="0" w:line="240" w:lineRule="auto"/>
        <w:ind w:left="284"/>
        <w:jc w:val="both"/>
        <w:rPr>
          <w:rFonts w:cs="Arial"/>
        </w:rPr>
      </w:pPr>
      <w:r w:rsidRPr="008231CB">
        <w:rPr>
          <w:rFonts w:asciiTheme="minorHAnsi" w:eastAsiaTheme="minorHAnsi" w:hAnsiTheme="minorHAnsi" w:cstheme="minorHAnsi"/>
        </w:rPr>
        <w:t>Numer licencji zarządcy</w:t>
      </w:r>
      <w:r w:rsidR="008231CB">
        <w:rPr>
          <w:rFonts w:asciiTheme="minorHAnsi" w:eastAsiaTheme="minorHAnsi" w:hAnsiTheme="minorHAnsi" w:cstheme="minorHAnsi"/>
        </w:rPr>
        <w:t>:</w:t>
      </w:r>
      <w:r w:rsidRPr="008231CB">
        <w:rPr>
          <w:rFonts w:asciiTheme="minorHAnsi" w:eastAsiaTheme="minorHAnsi" w:hAnsiTheme="minorHAnsi" w:cstheme="minorHAnsi"/>
        </w:rPr>
        <w:t xml:space="preserve"> </w:t>
      </w:r>
    </w:p>
    <w:p w14:paraId="31B109F7" w14:textId="77777777" w:rsidR="008231CB" w:rsidRDefault="008231CB" w:rsidP="008231CB">
      <w:pPr>
        <w:pStyle w:val="Akapitzlist"/>
        <w:widowControl w:val="0"/>
        <w:numPr>
          <w:ilvl w:val="0"/>
          <w:numId w:val="45"/>
        </w:numPr>
        <w:spacing w:after="0" w:line="240" w:lineRule="auto"/>
        <w:jc w:val="both"/>
        <w:rPr>
          <w:rFonts w:cs="Arial"/>
        </w:rPr>
      </w:pPr>
      <w:r>
        <w:rPr>
          <w:rFonts w:cs="Arial"/>
        </w:rPr>
        <w:t>Paweł Nowacki nr licencji – 21629</w:t>
      </w:r>
    </w:p>
    <w:p w14:paraId="6FD8087E" w14:textId="77777777" w:rsidR="008231CB" w:rsidRDefault="008231CB" w:rsidP="008231CB">
      <w:pPr>
        <w:pStyle w:val="Akapitzlist"/>
        <w:widowControl w:val="0"/>
        <w:numPr>
          <w:ilvl w:val="0"/>
          <w:numId w:val="45"/>
        </w:numPr>
        <w:spacing w:after="0" w:line="240" w:lineRule="auto"/>
        <w:jc w:val="both"/>
        <w:rPr>
          <w:rFonts w:cs="Arial"/>
        </w:rPr>
      </w:pPr>
      <w:r>
        <w:rPr>
          <w:rFonts w:cs="Arial"/>
        </w:rPr>
        <w:t>Robert Jankowski nr licencji – 17629</w:t>
      </w:r>
    </w:p>
    <w:p w14:paraId="4DCAB9B7" w14:textId="77777777" w:rsidR="008231CB" w:rsidRDefault="008231CB" w:rsidP="008231CB">
      <w:pPr>
        <w:pStyle w:val="Akapitzlist"/>
        <w:widowControl w:val="0"/>
        <w:numPr>
          <w:ilvl w:val="0"/>
          <w:numId w:val="45"/>
        </w:numPr>
        <w:spacing w:after="0" w:line="240" w:lineRule="auto"/>
        <w:jc w:val="both"/>
        <w:rPr>
          <w:rFonts w:cs="Arial"/>
        </w:rPr>
      </w:pPr>
      <w:r>
        <w:rPr>
          <w:rFonts w:cs="Arial"/>
        </w:rPr>
        <w:t>Edyta Farbotko nr licencji – 24383</w:t>
      </w:r>
    </w:p>
    <w:p w14:paraId="754389B4" w14:textId="77777777" w:rsidR="008231CB" w:rsidRDefault="008231CB" w:rsidP="008231CB">
      <w:pPr>
        <w:pStyle w:val="Akapitzlist"/>
        <w:widowControl w:val="0"/>
        <w:numPr>
          <w:ilvl w:val="0"/>
          <w:numId w:val="45"/>
        </w:numPr>
        <w:spacing w:after="0" w:line="240" w:lineRule="auto"/>
        <w:jc w:val="both"/>
        <w:rPr>
          <w:rFonts w:cs="Arial"/>
        </w:rPr>
      </w:pPr>
      <w:r>
        <w:rPr>
          <w:rFonts w:cs="Arial"/>
        </w:rPr>
        <w:t>Damian Madaliński nr licencji - 19803</w:t>
      </w:r>
    </w:p>
    <w:p w14:paraId="4B302049" w14:textId="77777777" w:rsidR="002B2478" w:rsidRPr="002B2478" w:rsidRDefault="002B2478" w:rsidP="002B2478">
      <w:pPr>
        <w:pStyle w:val="Akapitzlist"/>
        <w:spacing w:line="240" w:lineRule="auto"/>
        <w:rPr>
          <w:rFonts w:cs="Arial"/>
        </w:rPr>
      </w:pPr>
    </w:p>
    <w:sectPr w:rsidR="002B2478" w:rsidRPr="002B2478" w:rsidSect="00891DE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B499" w14:textId="77777777" w:rsidR="002B5ED2" w:rsidRDefault="002B5ED2" w:rsidP="001B0D06">
      <w:pPr>
        <w:spacing w:after="0" w:line="240" w:lineRule="auto"/>
      </w:pPr>
      <w:r>
        <w:separator/>
      </w:r>
    </w:p>
  </w:endnote>
  <w:endnote w:type="continuationSeparator" w:id="0">
    <w:p w14:paraId="356E93AE" w14:textId="77777777" w:rsidR="002B5ED2" w:rsidRDefault="002B5ED2" w:rsidP="001B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6621"/>
      <w:docPartObj>
        <w:docPartGallery w:val="Page Numbers (Bottom of Page)"/>
        <w:docPartUnique/>
      </w:docPartObj>
    </w:sdtPr>
    <w:sdtEndPr/>
    <w:sdtContent>
      <w:p w14:paraId="7E5FC570" w14:textId="58D7D017" w:rsidR="00867035" w:rsidRDefault="00867035" w:rsidP="00015108">
        <w:pPr>
          <w:pStyle w:val="Stopka"/>
          <w:ind w:firstLine="142"/>
          <w:jc w:val="center"/>
        </w:pPr>
        <w:r>
          <w:t xml:space="preserve">OPIS PRZEDMIOTU ZAMÓWIENIA- ZAKŁAD GOSPODARKI MIESZKANIOWEJ 2023                                                       </w:t>
        </w:r>
        <w:r>
          <w:fldChar w:fldCharType="begin"/>
        </w:r>
        <w:r>
          <w:instrText>PAGE   \* MERGEFORMAT</w:instrText>
        </w:r>
        <w:r>
          <w:fldChar w:fldCharType="separate"/>
        </w:r>
        <w:r w:rsidR="008231CB">
          <w:rPr>
            <w:noProof/>
          </w:rPr>
          <w:t>10</w:t>
        </w:r>
        <w:r>
          <w:rPr>
            <w:noProof/>
          </w:rPr>
          <w:fldChar w:fldCharType="end"/>
        </w:r>
      </w:p>
    </w:sdtContent>
  </w:sdt>
  <w:p w14:paraId="3B2659E4" w14:textId="77777777" w:rsidR="00867035" w:rsidRDefault="008670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68E4" w14:textId="77777777" w:rsidR="002B5ED2" w:rsidRDefault="002B5ED2" w:rsidP="001B0D06">
      <w:pPr>
        <w:spacing w:after="0" w:line="240" w:lineRule="auto"/>
      </w:pPr>
      <w:r>
        <w:separator/>
      </w:r>
    </w:p>
  </w:footnote>
  <w:footnote w:type="continuationSeparator" w:id="0">
    <w:p w14:paraId="1CA17211" w14:textId="77777777" w:rsidR="002B5ED2" w:rsidRDefault="002B5ED2" w:rsidP="001B0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353" w:hanging="360"/>
      </w:pPr>
      <w:rPr>
        <w:rFonts w:cs="Times New Roman"/>
      </w:rPr>
    </w:lvl>
  </w:abstractNum>
  <w:abstractNum w:abstractNumId="1" w15:restartNumberingAfterBreak="0">
    <w:nsid w:val="00000012"/>
    <w:multiLevelType w:val="singleLevel"/>
    <w:tmpl w:val="77E880E8"/>
    <w:name w:val="WW8Num22"/>
    <w:lvl w:ilvl="0">
      <w:start w:val="1"/>
      <w:numFmt w:val="decimal"/>
      <w:suff w:val="nothing"/>
      <w:lvlText w:val="%1."/>
      <w:lvlJc w:val="left"/>
      <w:pPr>
        <w:ind w:left="360" w:hanging="360"/>
      </w:pPr>
      <w:rPr>
        <w:rFonts w:cs="Times New Roman"/>
        <w:b w:val="0"/>
        <w:color w:val="auto"/>
      </w:rPr>
    </w:lvl>
  </w:abstractNum>
  <w:abstractNum w:abstractNumId="2" w15:restartNumberingAfterBreak="0">
    <w:nsid w:val="03266A55"/>
    <w:multiLevelType w:val="hybridMultilevel"/>
    <w:tmpl w:val="685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70503"/>
    <w:multiLevelType w:val="hybridMultilevel"/>
    <w:tmpl w:val="A6627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B1E9B"/>
    <w:multiLevelType w:val="multilevel"/>
    <w:tmpl w:val="ADAC11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70526B"/>
    <w:multiLevelType w:val="hybridMultilevel"/>
    <w:tmpl w:val="528E9C14"/>
    <w:lvl w:ilvl="0" w:tplc="04150001">
      <w:start w:val="1"/>
      <w:numFmt w:val="bullet"/>
      <w:lvlText w:val=""/>
      <w:lvlJc w:val="left"/>
      <w:pPr>
        <w:ind w:left="1071" w:hanging="360"/>
      </w:pPr>
      <w:rPr>
        <w:rFonts w:ascii="Symbol" w:hAnsi="Symbol"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 w15:restartNumberingAfterBreak="0">
    <w:nsid w:val="13B12969"/>
    <w:multiLevelType w:val="hybridMultilevel"/>
    <w:tmpl w:val="9D9E20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CF772E"/>
    <w:multiLevelType w:val="hybridMultilevel"/>
    <w:tmpl w:val="EFEE4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4E0C54"/>
    <w:multiLevelType w:val="hybridMultilevel"/>
    <w:tmpl w:val="624217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90F54"/>
    <w:multiLevelType w:val="multilevel"/>
    <w:tmpl w:val="5A72312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750664"/>
    <w:multiLevelType w:val="hybridMultilevel"/>
    <w:tmpl w:val="167E6204"/>
    <w:lvl w:ilvl="0" w:tplc="6A1A04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80B9D"/>
    <w:multiLevelType w:val="hybridMultilevel"/>
    <w:tmpl w:val="7A3C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2A726E"/>
    <w:multiLevelType w:val="hybridMultilevel"/>
    <w:tmpl w:val="1A78BE90"/>
    <w:lvl w:ilvl="0" w:tplc="2C1A4F58">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2461337"/>
    <w:multiLevelType w:val="singleLevel"/>
    <w:tmpl w:val="A9E2E8EA"/>
    <w:lvl w:ilvl="0">
      <w:start w:val="1"/>
      <w:numFmt w:val="decimal"/>
      <w:lvlText w:val="%1."/>
      <w:lvlJc w:val="left"/>
      <w:pPr>
        <w:tabs>
          <w:tab w:val="num" w:pos="927"/>
        </w:tabs>
        <w:ind w:left="927" w:hanging="360"/>
      </w:pPr>
      <w:rPr>
        <w:rFonts w:hint="default"/>
      </w:rPr>
    </w:lvl>
  </w:abstractNum>
  <w:abstractNum w:abstractNumId="14" w15:restartNumberingAfterBreak="0">
    <w:nsid w:val="26A13605"/>
    <w:multiLevelType w:val="multilevel"/>
    <w:tmpl w:val="B2088D1A"/>
    <w:lvl w:ilvl="0">
      <w:start w:val="2"/>
      <w:numFmt w:val="decimal"/>
      <w:lvlText w:val="%1."/>
      <w:lvlJc w:val="left"/>
      <w:pPr>
        <w:ind w:left="765" w:hanging="360"/>
      </w:pPr>
      <w:rPr>
        <w:rFonts w:hint="default"/>
        <w:b/>
        <w:bCs/>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5" w15:restartNumberingAfterBreak="0">
    <w:nsid w:val="27B34293"/>
    <w:multiLevelType w:val="hybridMultilevel"/>
    <w:tmpl w:val="89306A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BB5ADF"/>
    <w:multiLevelType w:val="hybridMultilevel"/>
    <w:tmpl w:val="90E04F9C"/>
    <w:lvl w:ilvl="0" w:tplc="C3FC119A">
      <w:start w:val="1"/>
      <w:numFmt w:val="low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FB6482"/>
    <w:multiLevelType w:val="hybridMultilevel"/>
    <w:tmpl w:val="19D2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4A481A"/>
    <w:multiLevelType w:val="hybridMultilevel"/>
    <w:tmpl w:val="B1E2C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F734A4"/>
    <w:multiLevelType w:val="hybridMultilevel"/>
    <w:tmpl w:val="8A9CF2C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3DC5708E"/>
    <w:multiLevelType w:val="multilevel"/>
    <w:tmpl w:val="7A464222"/>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1" w15:restartNumberingAfterBreak="0">
    <w:nsid w:val="40205E14"/>
    <w:multiLevelType w:val="hybridMultilevel"/>
    <w:tmpl w:val="F378C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74711"/>
    <w:multiLevelType w:val="hybridMultilevel"/>
    <w:tmpl w:val="07EA0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423E3"/>
    <w:multiLevelType w:val="hybridMultilevel"/>
    <w:tmpl w:val="5D2020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4A71D5"/>
    <w:multiLevelType w:val="hybridMultilevel"/>
    <w:tmpl w:val="1624DD4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4A8A58BA"/>
    <w:multiLevelType w:val="multilevel"/>
    <w:tmpl w:val="5CFC85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EC669B"/>
    <w:multiLevelType w:val="multilevel"/>
    <w:tmpl w:val="2708B3F2"/>
    <w:lvl w:ilvl="0">
      <w:start w:val="5"/>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4CE35A15"/>
    <w:multiLevelType w:val="hybridMultilevel"/>
    <w:tmpl w:val="2D0A5188"/>
    <w:lvl w:ilvl="0" w:tplc="8D706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C77A3"/>
    <w:multiLevelType w:val="hybridMultilevel"/>
    <w:tmpl w:val="0E426184"/>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9" w15:restartNumberingAfterBreak="0">
    <w:nsid w:val="4E211A36"/>
    <w:multiLevelType w:val="multilevel"/>
    <w:tmpl w:val="1858344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1A41F7"/>
    <w:multiLevelType w:val="hybridMultilevel"/>
    <w:tmpl w:val="8F02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30152"/>
    <w:multiLevelType w:val="hybridMultilevel"/>
    <w:tmpl w:val="00AC1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7B6406"/>
    <w:multiLevelType w:val="hybridMultilevel"/>
    <w:tmpl w:val="038667A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663F19"/>
    <w:multiLevelType w:val="multilevel"/>
    <w:tmpl w:val="A17A3E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8B72D4"/>
    <w:multiLevelType w:val="hybridMultilevel"/>
    <w:tmpl w:val="A6627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E7BF2"/>
    <w:multiLevelType w:val="hybridMultilevel"/>
    <w:tmpl w:val="6A465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6534C1"/>
    <w:multiLevelType w:val="hybridMultilevel"/>
    <w:tmpl w:val="D0284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8B33DC"/>
    <w:multiLevelType w:val="multilevel"/>
    <w:tmpl w:val="7B2268AA"/>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AC4FA6"/>
    <w:multiLevelType w:val="hybridMultilevel"/>
    <w:tmpl w:val="74A8D9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0575D"/>
    <w:multiLevelType w:val="hybridMultilevel"/>
    <w:tmpl w:val="43708C42"/>
    <w:lvl w:ilvl="0" w:tplc="670EE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1E0A88"/>
    <w:multiLevelType w:val="hybridMultilevel"/>
    <w:tmpl w:val="38BE5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FA74C2"/>
    <w:multiLevelType w:val="hybridMultilevel"/>
    <w:tmpl w:val="16F86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6ED3799"/>
    <w:multiLevelType w:val="multilevel"/>
    <w:tmpl w:val="8AC89B02"/>
    <w:lvl w:ilvl="0">
      <w:start w:val="1"/>
      <w:numFmt w:val="upperRoman"/>
      <w:lvlText w:val="%1."/>
      <w:lvlJc w:val="left"/>
      <w:pPr>
        <w:ind w:left="1080" w:hanging="720"/>
      </w:pPr>
      <w:rPr>
        <w:rFonts w:cs="Verdana-Bold CE"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4A7396"/>
    <w:multiLevelType w:val="hybridMultilevel"/>
    <w:tmpl w:val="192E4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D537F"/>
    <w:multiLevelType w:val="hybridMultilevel"/>
    <w:tmpl w:val="CF185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87165E"/>
    <w:multiLevelType w:val="multilevel"/>
    <w:tmpl w:val="720A8BD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8C20D10"/>
    <w:multiLevelType w:val="hybridMultilevel"/>
    <w:tmpl w:val="897841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2562159">
    <w:abstractNumId w:val="12"/>
  </w:num>
  <w:num w:numId="2" w16cid:durableId="1570189464">
    <w:abstractNumId w:val="16"/>
  </w:num>
  <w:num w:numId="3" w16cid:durableId="1701316262">
    <w:abstractNumId w:val="40"/>
  </w:num>
  <w:num w:numId="4" w16cid:durableId="1093892231">
    <w:abstractNumId w:val="32"/>
  </w:num>
  <w:num w:numId="5" w16cid:durableId="1173691809">
    <w:abstractNumId w:val="29"/>
  </w:num>
  <w:num w:numId="6" w16cid:durableId="725683165">
    <w:abstractNumId w:val="36"/>
  </w:num>
  <w:num w:numId="7" w16cid:durableId="526023546">
    <w:abstractNumId w:val="11"/>
  </w:num>
  <w:num w:numId="8" w16cid:durableId="468867105">
    <w:abstractNumId w:val="39"/>
  </w:num>
  <w:num w:numId="9" w16cid:durableId="884759672">
    <w:abstractNumId w:val="35"/>
  </w:num>
  <w:num w:numId="10" w16cid:durableId="291324812">
    <w:abstractNumId w:val="19"/>
  </w:num>
  <w:num w:numId="11" w16cid:durableId="288633141">
    <w:abstractNumId w:val="31"/>
  </w:num>
  <w:num w:numId="12" w16cid:durableId="77286856">
    <w:abstractNumId w:val="42"/>
  </w:num>
  <w:num w:numId="13" w16cid:durableId="1095327395">
    <w:abstractNumId w:val="37"/>
  </w:num>
  <w:num w:numId="14" w16cid:durableId="1055738645">
    <w:abstractNumId w:val="14"/>
  </w:num>
  <w:num w:numId="15" w16cid:durableId="1002120138">
    <w:abstractNumId w:val="2"/>
  </w:num>
  <w:num w:numId="16" w16cid:durableId="150948264">
    <w:abstractNumId w:val="20"/>
  </w:num>
  <w:num w:numId="17" w16cid:durableId="761874262">
    <w:abstractNumId w:val="45"/>
  </w:num>
  <w:num w:numId="18" w16cid:durableId="1503352239">
    <w:abstractNumId w:val="4"/>
  </w:num>
  <w:num w:numId="19" w16cid:durableId="671644869">
    <w:abstractNumId w:val="23"/>
  </w:num>
  <w:num w:numId="20" w16cid:durableId="1835561041">
    <w:abstractNumId w:val="34"/>
  </w:num>
  <w:num w:numId="21" w16cid:durableId="2045523214">
    <w:abstractNumId w:val="22"/>
  </w:num>
  <w:num w:numId="22" w16cid:durableId="722797192">
    <w:abstractNumId w:val="24"/>
  </w:num>
  <w:num w:numId="23" w16cid:durableId="182328933">
    <w:abstractNumId w:val="5"/>
  </w:num>
  <w:num w:numId="24" w16cid:durableId="60635926">
    <w:abstractNumId w:val="44"/>
  </w:num>
  <w:num w:numId="25" w16cid:durableId="1702827573">
    <w:abstractNumId w:val="21"/>
  </w:num>
  <w:num w:numId="26" w16cid:durableId="1714503439">
    <w:abstractNumId w:val="9"/>
  </w:num>
  <w:num w:numId="27" w16cid:durableId="1807893785">
    <w:abstractNumId w:val="38"/>
  </w:num>
  <w:num w:numId="28" w16cid:durableId="2062746578">
    <w:abstractNumId w:val="17"/>
  </w:num>
  <w:num w:numId="29" w16cid:durableId="2080244115">
    <w:abstractNumId w:val="25"/>
  </w:num>
  <w:num w:numId="30" w16cid:durableId="1918131689">
    <w:abstractNumId w:val="43"/>
  </w:num>
  <w:num w:numId="31" w16cid:durableId="1192718533">
    <w:abstractNumId w:val="8"/>
  </w:num>
  <w:num w:numId="32" w16cid:durableId="416752684">
    <w:abstractNumId w:val="6"/>
  </w:num>
  <w:num w:numId="33" w16cid:durableId="2079940029">
    <w:abstractNumId w:val="33"/>
  </w:num>
  <w:num w:numId="34" w16cid:durableId="1995454020">
    <w:abstractNumId w:val="27"/>
  </w:num>
  <w:num w:numId="35" w16cid:durableId="1649743011">
    <w:abstractNumId w:val="26"/>
  </w:num>
  <w:num w:numId="36" w16cid:durableId="1898080130">
    <w:abstractNumId w:val="3"/>
  </w:num>
  <w:num w:numId="37" w16cid:durableId="339502494">
    <w:abstractNumId w:val="28"/>
  </w:num>
  <w:num w:numId="38" w16cid:durableId="1898272214">
    <w:abstractNumId w:val="18"/>
  </w:num>
  <w:num w:numId="39" w16cid:durableId="1633636492">
    <w:abstractNumId w:val="7"/>
  </w:num>
  <w:num w:numId="40" w16cid:durableId="33161330">
    <w:abstractNumId w:val="41"/>
  </w:num>
  <w:num w:numId="41" w16cid:durableId="610434726">
    <w:abstractNumId w:val="15"/>
  </w:num>
  <w:num w:numId="42" w16cid:durableId="1021126472">
    <w:abstractNumId w:val="13"/>
  </w:num>
  <w:num w:numId="43" w16cid:durableId="1453131281">
    <w:abstractNumId w:val="10"/>
  </w:num>
  <w:num w:numId="44" w16cid:durableId="1496991480">
    <w:abstractNumId w:val="30"/>
  </w:num>
  <w:num w:numId="45" w16cid:durableId="2092966896">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3B"/>
    <w:rsid w:val="00000286"/>
    <w:rsid w:val="00000495"/>
    <w:rsid w:val="00000B4C"/>
    <w:rsid w:val="000013F1"/>
    <w:rsid w:val="00001C4B"/>
    <w:rsid w:val="0000309F"/>
    <w:rsid w:val="00003E21"/>
    <w:rsid w:val="00004B3D"/>
    <w:rsid w:val="00005487"/>
    <w:rsid w:val="000059D2"/>
    <w:rsid w:val="00005F91"/>
    <w:rsid w:val="000061C7"/>
    <w:rsid w:val="000069FD"/>
    <w:rsid w:val="00006E71"/>
    <w:rsid w:val="000101BA"/>
    <w:rsid w:val="0001040E"/>
    <w:rsid w:val="000110E0"/>
    <w:rsid w:val="000125D0"/>
    <w:rsid w:val="00012A4E"/>
    <w:rsid w:val="0001315F"/>
    <w:rsid w:val="00013CAC"/>
    <w:rsid w:val="00015108"/>
    <w:rsid w:val="000165D9"/>
    <w:rsid w:val="000166D3"/>
    <w:rsid w:val="00017AD5"/>
    <w:rsid w:val="00017ADC"/>
    <w:rsid w:val="00022EC5"/>
    <w:rsid w:val="000233EE"/>
    <w:rsid w:val="0002420C"/>
    <w:rsid w:val="00026234"/>
    <w:rsid w:val="00030ADE"/>
    <w:rsid w:val="00031279"/>
    <w:rsid w:val="0003381D"/>
    <w:rsid w:val="00034746"/>
    <w:rsid w:val="00034D14"/>
    <w:rsid w:val="00035063"/>
    <w:rsid w:val="00041BDE"/>
    <w:rsid w:val="00044361"/>
    <w:rsid w:val="0004584C"/>
    <w:rsid w:val="00045B23"/>
    <w:rsid w:val="00045B5A"/>
    <w:rsid w:val="00045C58"/>
    <w:rsid w:val="00047BE8"/>
    <w:rsid w:val="00047F24"/>
    <w:rsid w:val="00050D6B"/>
    <w:rsid w:val="000517AD"/>
    <w:rsid w:val="000548D1"/>
    <w:rsid w:val="00055508"/>
    <w:rsid w:val="000570F7"/>
    <w:rsid w:val="000571C4"/>
    <w:rsid w:val="000619C5"/>
    <w:rsid w:val="00062033"/>
    <w:rsid w:val="00062062"/>
    <w:rsid w:val="00064425"/>
    <w:rsid w:val="00064F70"/>
    <w:rsid w:val="00065C44"/>
    <w:rsid w:val="000705B0"/>
    <w:rsid w:val="000723B6"/>
    <w:rsid w:val="00072C27"/>
    <w:rsid w:val="0007371B"/>
    <w:rsid w:val="00073E20"/>
    <w:rsid w:val="000742C1"/>
    <w:rsid w:val="00075234"/>
    <w:rsid w:val="000755E5"/>
    <w:rsid w:val="00075FED"/>
    <w:rsid w:val="00076E8A"/>
    <w:rsid w:val="00080FCF"/>
    <w:rsid w:val="00081C9E"/>
    <w:rsid w:val="0008310A"/>
    <w:rsid w:val="000848A5"/>
    <w:rsid w:val="00085BC7"/>
    <w:rsid w:val="000860D9"/>
    <w:rsid w:val="00087E95"/>
    <w:rsid w:val="00087EBF"/>
    <w:rsid w:val="00091FDB"/>
    <w:rsid w:val="0009241A"/>
    <w:rsid w:val="00095BEA"/>
    <w:rsid w:val="00095DD7"/>
    <w:rsid w:val="000977AC"/>
    <w:rsid w:val="00097C9F"/>
    <w:rsid w:val="000A0B43"/>
    <w:rsid w:val="000A22EB"/>
    <w:rsid w:val="000A2DF0"/>
    <w:rsid w:val="000A3295"/>
    <w:rsid w:val="000A476E"/>
    <w:rsid w:val="000A6C60"/>
    <w:rsid w:val="000B0783"/>
    <w:rsid w:val="000B07DC"/>
    <w:rsid w:val="000B0C0B"/>
    <w:rsid w:val="000B1604"/>
    <w:rsid w:val="000B2447"/>
    <w:rsid w:val="000B301F"/>
    <w:rsid w:val="000B4104"/>
    <w:rsid w:val="000B4570"/>
    <w:rsid w:val="000B4DE6"/>
    <w:rsid w:val="000B5407"/>
    <w:rsid w:val="000B543C"/>
    <w:rsid w:val="000C3AEC"/>
    <w:rsid w:val="000C40BA"/>
    <w:rsid w:val="000C57CC"/>
    <w:rsid w:val="000C5CC3"/>
    <w:rsid w:val="000C62CD"/>
    <w:rsid w:val="000C6935"/>
    <w:rsid w:val="000D0E7E"/>
    <w:rsid w:val="000D17BB"/>
    <w:rsid w:val="000D3C08"/>
    <w:rsid w:val="000D4A1C"/>
    <w:rsid w:val="000D6C5F"/>
    <w:rsid w:val="000D759D"/>
    <w:rsid w:val="000E05A0"/>
    <w:rsid w:val="000E0C17"/>
    <w:rsid w:val="000E0F0B"/>
    <w:rsid w:val="000E3020"/>
    <w:rsid w:val="000E3C3B"/>
    <w:rsid w:val="000E443D"/>
    <w:rsid w:val="000E505A"/>
    <w:rsid w:val="000E67DE"/>
    <w:rsid w:val="000E7A67"/>
    <w:rsid w:val="000E7D02"/>
    <w:rsid w:val="000F15F4"/>
    <w:rsid w:val="000F2463"/>
    <w:rsid w:val="000F679F"/>
    <w:rsid w:val="000F74C5"/>
    <w:rsid w:val="000F7577"/>
    <w:rsid w:val="000F7CE6"/>
    <w:rsid w:val="0010079C"/>
    <w:rsid w:val="001017BF"/>
    <w:rsid w:val="00101C78"/>
    <w:rsid w:val="00101DBD"/>
    <w:rsid w:val="00102BCE"/>
    <w:rsid w:val="00103B3A"/>
    <w:rsid w:val="00105CA8"/>
    <w:rsid w:val="00110798"/>
    <w:rsid w:val="001132E3"/>
    <w:rsid w:val="00115739"/>
    <w:rsid w:val="00115AC3"/>
    <w:rsid w:val="00115E27"/>
    <w:rsid w:val="0011623F"/>
    <w:rsid w:val="00117AE6"/>
    <w:rsid w:val="00120416"/>
    <w:rsid w:val="0012214D"/>
    <w:rsid w:val="00123021"/>
    <w:rsid w:val="00123C2E"/>
    <w:rsid w:val="0012475E"/>
    <w:rsid w:val="00125BB1"/>
    <w:rsid w:val="001265A5"/>
    <w:rsid w:val="00126615"/>
    <w:rsid w:val="00127386"/>
    <w:rsid w:val="0012777B"/>
    <w:rsid w:val="00134829"/>
    <w:rsid w:val="00134875"/>
    <w:rsid w:val="00135085"/>
    <w:rsid w:val="0013683B"/>
    <w:rsid w:val="00137BD7"/>
    <w:rsid w:val="00140389"/>
    <w:rsid w:val="001403CD"/>
    <w:rsid w:val="00142BCE"/>
    <w:rsid w:val="00144385"/>
    <w:rsid w:val="00144842"/>
    <w:rsid w:val="00145AB2"/>
    <w:rsid w:val="00147C1C"/>
    <w:rsid w:val="00147C27"/>
    <w:rsid w:val="0015156F"/>
    <w:rsid w:val="00151749"/>
    <w:rsid w:val="0015274F"/>
    <w:rsid w:val="00157587"/>
    <w:rsid w:val="001578AA"/>
    <w:rsid w:val="00157A3B"/>
    <w:rsid w:val="00161189"/>
    <w:rsid w:val="0016194F"/>
    <w:rsid w:val="00164213"/>
    <w:rsid w:val="0016452E"/>
    <w:rsid w:val="001645BD"/>
    <w:rsid w:val="00164CD2"/>
    <w:rsid w:val="0016531E"/>
    <w:rsid w:val="00165C09"/>
    <w:rsid w:val="00166375"/>
    <w:rsid w:val="001667B5"/>
    <w:rsid w:val="00167B0A"/>
    <w:rsid w:val="00171708"/>
    <w:rsid w:val="00174BDE"/>
    <w:rsid w:val="0017547C"/>
    <w:rsid w:val="00175E22"/>
    <w:rsid w:val="00177D1B"/>
    <w:rsid w:val="0018120D"/>
    <w:rsid w:val="00181309"/>
    <w:rsid w:val="00182A28"/>
    <w:rsid w:val="00182BDA"/>
    <w:rsid w:val="00183C13"/>
    <w:rsid w:val="00184616"/>
    <w:rsid w:val="001907BC"/>
    <w:rsid w:val="00197608"/>
    <w:rsid w:val="0019765F"/>
    <w:rsid w:val="001A1BC4"/>
    <w:rsid w:val="001A4767"/>
    <w:rsid w:val="001A4985"/>
    <w:rsid w:val="001A4D91"/>
    <w:rsid w:val="001A54C7"/>
    <w:rsid w:val="001A70E5"/>
    <w:rsid w:val="001A7580"/>
    <w:rsid w:val="001A7C9E"/>
    <w:rsid w:val="001B0D06"/>
    <w:rsid w:val="001B2F44"/>
    <w:rsid w:val="001B5585"/>
    <w:rsid w:val="001B56E1"/>
    <w:rsid w:val="001B5ED4"/>
    <w:rsid w:val="001B7226"/>
    <w:rsid w:val="001C18E0"/>
    <w:rsid w:val="001C2297"/>
    <w:rsid w:val="001C282F"/>
    <w:rsid w:val="001C44D1"/>
    <w:rsid w:val="001C48E7"/>
    <w:rsid w:val="001C4F75"/>
    <w:rsid w:val="001C63EF"/>
    <w:rsid w:val="001C6D07"/>
    <w:rsid w:val="001D7A3F"/>
    <w:rsid w:val="001E01E1"/>
    <w:rsid w:val="001E301C"/>
    <w:rsid w:val="001E43E2"/>
    <w:rsid w:val="001E6EA2"/>
    <w:rsid w:val="001E7264"/>
    <w:rsid w:val="001F1C57"/>
    <w:rsid w:val="001F1D64"/>
    <w:rsid w:val="001F201E"/>
    <w:rsid w:val="001F22A4"/>
    <w:rsid w:val="001F22A9"/>
    <w:rsid w:val="001F3AAF"/>
    <w:rsid w:val="001F41B7"/>
    <w:rsid w:val="001F41D5"/>
    <w:rsid w:val="001F42C1"/>
    <w:rsid w:val="00201900"/>
    <w:rsid w:val="002031EF"/>
    <w:rsid w:val="00203444"/>
    <w:rsid w:val="00203DD7"/>
    <w:rsid w:val="0020511D"/>
    <w:rsid w:val="002068F5"/>
    <w:rsid w:val="00206D30"/>
    <w:rsid w:val="00207027"/>
    <w:rsid w:val="002074BD"/>
    <w:rsid w:val="00207A01"/>
    <w:rsid w:val="00210457"/>
    <w:rsid w:val="00210EC3"/>
    <w:rsid w:val="00211B3F"/>
    <w:rsid w:val="0021249F"/>
    <w:rsid w:val="002156F3"/>
    <w:rsid w:val="00216075"/>
    <w:rsid w:val="00216990"/>
    <w:rsid w:val="0022019B"/>
    <w:rsid w:val="002202D5"/>
    <w:rsid w:val="00221121"/>
    <w:rsid w:val="00221C42"/>
    <w:rsid w:val="00221D05"/>
    <w:rsid w:val="00221D86"/>
    <w:rsid w:val="002223D5"/>
    <w:rsid w:val="002232E5"/>
    <w:rsid w:val="002238E3"/>
    <w:rsid w:val="00224A01"/>
    <w:rsid w:val="00230642"/>
    <w:rsid w:val="00231FD4"/>
    <w:rsid w:val="00232379"/>
    <w:rsid w:val="002329A7"/>
    <w:rsid w:val="0023383E"/>
    <w:rsid w:val="00235AAD"/>
    <w:rsid w:val="00235BDA"/>
    <w:rsid w:val="00237488"/>
    <w:rsid w:val="00245BD1"/>
    <w:rsid w:val="002461CC"/>
    <w:rsid w:val="002502A2"/>
    <w:rsid w:val="002544E3"/>
    <w:rsid w:val="0025473E"/>
    <w:rsid w:val="00255FFD"/>
    <w:rsid w:val="0025666D"/>
    <w:rsid w:val="00257474"/>
    <w:rsid w:val="0025752E"/>
    <w:rsid w:val="0025787A"/>
    <w:rsid w:val="0026066F"/>
    <w:rsid w:val="00262769"/>
    <w:rsid w:val="00262B6D"/>
    <w:rsid w:val="002637E2"/>
    <w:rsid w:val="00265AD9"/>
    <w:rsid w:val="00265B70"/>
    <w:rsid w:val="00267588"/>
    <w:rsid w:val="00273001"/>
    <w:rsid w:val="00274479"/>
    <w:rsid w:val="002758A0"/>
    <w:rsid w:val="00276431"/>
    <w:rsid w:val="0027752E"/>
    <w:rsid w:val="00277CFC"/>
    <w:rsid w:val="00281839"/>
    <w:rsid w:val="00283EAE"/>
    <w:rsid w:val="00284E30"/>
    <w:rsid w:val="00285785"/>
    <w:rsid w:val="0028598A"/>
    <w:rsid w:val="00285C29"/>
    <w:rsid w:val="00286AA4"/>
    <w:rsid w:val="00286FE4"/>
    <w:rsid w:val="0028714D"/>
    <w:rsid w:val="002874AD"/>
    <w:rsid w:val="0028764C"/>
    <w:rsid w:val="00287953"/>
    <w:rsid w:val="002901DB"/>
    <w:rsid w:val="002906F8"/>
    <w:rsid w:val="00291D19"/>
    <w:rsid w:val="00293522"/>
    <w:rsid w:val="00295F53"/>
    <w:rsid w:val="0029772F"/>
    <w:rsid w:val="0029786C"/>
    <w:rsid w:val="00297E6C"/>
    <w:rsid w:val="002A1D0C"/>
    <w:rsid w:val="002A2369"/>
    <w:rsid w:val="002A318B"/>
    <w:rsid w:val="002A3648"/>
    <w:rsid w:val="002A46C4"/>
    <w:rsid w:val="002A5C33"/>
    <w:rsid w:val="002A6459"/>
    <w:rsid w:val="002A6B16"/>
    <w:rsid w:val="002B0652"/>
    <w:rsid w:val="002B07BA"/>
    <w:rsid w:val="002B2478"/>
    <w:rsid w:val="002B5284"/>
    <w:rsid w:val="002B5ED2"/>
    <w:rsid w:val="002B6FCD"/>
    <w:rsid w:val="002B7508"/>
    <w:rsid w:val="002C4A2C"/>
    <w:rsid w:val="002C6505"/>
    <w:rsid w:val="002C7499"/>
    <w:rsid w:val="002C7FCC"/>
    <w:rsid w:val="002D31EC"/>
    <w:rsid w:val="002D3558"/>
    <w:rsid w:val="002D6B2C"/>
    <w:rsid w:val="002D6DD6"/>
    <w:rsid w:val="002D72A0"/>
    <w:rsid w:val="002D7E9C"/>
    <w:rsid w:val="002E0E7A"/>
    <w:rsid w:val="002E62DE"/>
    <w:rsid w:val="002E7DFD"/>
    <w:rsid w:val="002F063E"/>
    <w:rsid w:val="002F14EC"/>
    <w:rsid w:val="002F1564"/>
    <w:rsid w:val="002F2F63"/>
    <w:rsid w:val="002F3133"/>
    <w:rsid w:val="002F31BA"/>
    <w:rsid w:val="002F471A"/>
    <w:rsid w:val="002F5AC0"/>
    <w:rsid w:val="002F7A31"/>
    <w:rsid w:val="002F7D51"/>
    <w:rsid w:val="003000B5"/>
    <w:rsid w:val="00301638"/>
    <w:rsid w:val="00304B62"/>
    <w:rsid w:val="00306378"/>
    <w:rsid w:val="00306E5B"/>
    <w:rsid w:val="00312536"/>
    <w:rsid w:val="00313746"/>
    <w:rsid w:val="00313DA0"/>
    <w:rsid w:val="0031449D"/>
    <w:rsid w:val="00314603"/>
    <w:rsid w:val="00314687"/>
    <w:rsid w:val="0031519E"/>
    <w:rsid w:val="00316448"/>
    <w:rsid w:val="00316DFC"/>
    <w:rsid w:val="00317A6B"/>
    <w:rsid w:val="0032001D"/>
    <w:rsid w:val="0032113D"/>
    <w:rsid w:val="0032208D"/>
    <w:rsid w:val="00322726"/>
    <w:rsid w:val="00323DCB"/>
    <w:rsid w:val="0032497C"/>
    <w:rsid w:val="00324FE0"/>
    <w:rsid w:val="0032576F"/>
    <w:rsid w:val="00325E20"/>
    <w:rsid w:val="00326BF8"/>
    <w:rsid w:val="00330024"/>
    <w:rsid w:val="00330A83"/>
    <w:rsid w:val="00331FA2"/>
    <w:rsid w:val="00333342"/>
    <w:rsid w:val="00333F4F"/>
    <w:rsid w:val="00335189"/>
    <w:rsid w:val="003401C9"/>
    <w:rsid w:val="003406DC"/>
    <w:rsid w:val="00341D82"/>
    <w:rsid w:val="0034325C"/>
    <w:rsid w:val="00343E48"/>
    <w:rsid w:val="00343F85"/>
    <w:rsid w:val="003444D5"/>
    <w:rsid w:val="003449AB"/>
    <w:rsid w:val="0034597D"/>
    <w:rsid w:val="00345ABD"/>
    <w:rsid w:val="00345FFC"/>
    <w:rsid w:val="003469E0"/>
    <w:rsid w:val="00347FF9"/>
    <w:rsid w:val="00350FA6"/>
    <w:rsid w:val="0035103A"/>
    <w:rsid w:val="00351808"/>
    <w:rsid w:val="00353F4E"/>
    <w:rsid w:val="00354111"/>
    <w:rsid w:val="00355DD6"/>
    <w:rsid w:val="0035739E"/>
    <w:rsid w:val="003619E9"/>
    <w:rsid w:val="003621C9"/>
    <w:rsid w:val="00362438"/>
    <w:rsid w:val="00364536"/>
    <w:rsid w:val="00364CD6"/>
    <w:rsid w:val="00367047"/>
    <w:rsid w:val="003703F7"/>
    <w:rsid w:val="00370FE5"/>
    <w:rsid w:val="00371BBB"/>
    <w:rsid w:val="00372A3B"/>
    <w:rsid w:val="00374D95"/>
    <w:rsid w:val="00375214"/>
    <w:rsid w:val="003752A1"/>
    <w:rsid w:val="00375628"/>
    <w:rsid w:val="00377A23"/>
    <w:rsid w:val="00381C02"/>
    <w:rsid w:val="00381FB6"/>
    <w:rsid w:val="00383540"/>
    <w:rsid w:val="003867A3"/>
    <w:rsid w:val="00390603"/>
    <w:rsid w:val="00390B2D"/>
    <w:rsid w:val="0039177B"/>
    <w:rsid w:val="00391F4D"/>
    <w:rsid w:val="00392350"/>
    <w:rsid w:val="00392DE5"/>
    <w:rsid w:val="0039363D"/>
    <w:rsid w:val="003936BF"/>
    <w:rsid w:val="00395BBA"/>
    <w:rsid w:val="00397B0D"/>
    <w:rsid w:val="003A043C"/>
    <w:rsid w:val="003A0C4A"/>
    <w:rsid w:val="003A17AA"/>
    <w:rsid w:val="003A216E"/>
    <w:rsid w:val="003A30D2"/>
    <w:rsid w:val="003A3D32"/>
    <w:rsid w:val="003A42C3"/>
    <w:rsid w:val="003A4C73"/>
    <w:rsid w:val="003A4EBE"/>
    <w:rsid w:val="003B024C"/>
    <w:rsid w:val="003B1BE0"/>
    <w:rsid w:val="003B4645"/>
    <w:rsid w:val="003B5A63"/>
    <w:rsid w:val="003B7A63"/>
    <w:rsid w:val="003C242F"/>
    <w:rsid w:val="003C2932"/>
    <w:rsid w:val="003C335E"/>
    <w:rsid w:val="003C4B5E"/>
    <w:rsid w:val="003C53D8"/>
    <w:rsid w:val="003C57A3"/>
    <w:rsid w:val="003C5A0D"/>
    <w:rsid w:val="003C639C"/>
    <w:rsid w:val="003C75D1"/>
    <w:rsid w:val="003D22F7"/>
    <w:rsid w:val="003D2EE1"/>
    <w:rsid w:val="003D3103"/>
    <w:rsid w:val="003D412E"/>
    <w:rsid w:val="003D7D45"/>
    <w:rsid w:val="003E0F9D"/>
    <w:rsid w:val="003E31DC"/>
    <w:rsid w:val="003E3EFC"/>
    <w:rsid w:val="003E5842"/>
    <w:rsid w:val="003E5A62"/>
    <w:rsid w:val="003E5B3C"/>
    <w:rsid w:val="003E6AC9"/>
    <w:rsid w:val="003E6D8E"/>
    <w:rsid w:val="003E6E68"/>
    <w:rsid w:val="003F0F2A"/>
    <w:rsid w:val="003F1118"/>
    <w:rsid w:val="003F16DB"/>
    <w:rsid w:val="003F40CB"/>
    <w:rsid w:val="003F4C11"/>
    <w:rsid w:val="003F4C5B"/>
    <w:rsid w:val="003F4F28"/>
    <w:rsid w:val="003F52BD"/>
    <w:rsid w:val="003F6B9D"/>
    <w:rsid w:val="003F6F16"/>
    <w:rsid w:val="00401D2C"/>
    <w:rsid w:val="004069B1"/>
    <w:rsid w:val="00407F0A"/>
    <w:rsid w:val="00410A1A"/>
    <w:rsid w:val="00410BEB"/>
    <w:rsid w:val="00410E81"/>
    <w:rsid w:val="0041252A"/>
    <w:rsid w:val="0041311E"/>
    <w:rsid w:val="00413262"/>
    <w:rsid w:val="00413446"/>
    <w:rsid w:val="00414266"/>
    <w:rsid w:val="004147F7"/>
    <w:rsid w:val="00414A75"/>
    <w:rsid w:val="00415188"/>
    <w:rsid w:val="00415213"/>
    <w:rsid w:val="00415833"/>
    <w:rsid w:val="00420B61"/>
    <w:rsid w:val="00420BFB"/>
    <w:rsid w:val="00425266"/>
    <w:rsid w:val="00425757"/>
    <w:rsid w:val="004263F1"/>
    <w:rsid w:val="00426B31"/>
    <w:rsid w:val="00430601"/>
    <w:rsid w:val="004310AF"/>
    <w:rsid w:val="00431D53"/>
    <w:rsid w:val="00432608"/>
    <w:rsid w:val="00433173"/>
    <w:rsid w:val="00434331"/>
    <w:rsid w:val="00435F93"/>
    <w:rsid w:val="00436752"/>
    <w:rsid w:val="0043792A"/>
    <w:rsid w:val="00437B71"/>
    <w:rsid w:val="00440567"/>
    <w:rsid w:val="00440F5D"/>
    <w:rsid w:val="00443E47"/>
    <w:rsid w:val="00445906"/>
    <w:rsid w:val="00445E92"/>
    <w:rsid w:val="004467B3"/>
    <w:rsid w:val="0045137C"/>
    <w:rsid w:val="004514BE"/>
    <w:rsid w:val="0045179D"/>
    <w:rsid w:val="00452EF3"/>
    <w:rsid w:val="00453586"/>
    <w:rsid w:val="004535A1"/>
    <w:rsid w:val="004549A2"/>
    <w:rsid w:val="00455347"/>
    <w:rsid w:val="00456DE9"/>
    <w:rsid w:val="004575CB"/>
    <w:rsid w:val="00457826"/>
    <w:rsid w:val="004616CC"/>
    <w:rsid w:val="00462B83"/>
    <w:rsid w:val="00462C41"/>
    <w:rsid w:val="00463C7D"/>
    <w:rsid w:val="004641EC"/>
    <w:rsid w:val="00464FB7"/>
    <w:rsid w:val="004652FA"/>
    <w:rsid w:val="0046711F"/>
    <w:rsid w:val="0047064F"/>
    <w:rsid w:val="004707FB"/>
    <w:rsid w:val="0047194F"/>
    <w:rsid w:val="00473DD1"/>
    <w:rsid w:val="004755C9"/>
    <w:rsid w:val="00477E0D"/>
    <w:rsid w:val="0048086C"/>
    <w:rsid w:val="004819C7"/>
    <w:rsid w:val="00481B10"/>
    <w:rsid w:val="00482765"/>
    <w:rsid w:val="00482992"/>
    <w:rsid w:val="00482A97"/>
    <w:rsid w:val="00482C63"/>
    <w:rsid w:val="004841C4"/>
    <w:rsid w:val="0048436B"/>
    <w:rsid w:val="00485877"/>
    <w:rsid w:val="0049012B"/>
    <w:rsid w:val="00490153"/>
    <w:rsid w:val="00490488"/>
    <w:rsid w:val="004925AD"/>
    <w:rsid w:val="004929DA"/>
    <w:rsid w:val="00494D97"/>
    <w:rsid w:val="004951B6"/>
    <w:rsid w:val="0049522E"/>
    <w:rsid w:val="004954DC"/>
    <w:rsid w:val="00495703"/>
    <w:rsid w:val="00495C37"/>
    <w:rsid w:val="00496521"/>
    <w:rsid w:val="00496540"/>
    <w:rsid w:val="004A00BE"/>
    <w:rsid w:val="004A078F"/>
    <w:rsid w:val="004A1C09"/>
    <w:rsid w:val="004A237F"/>
    <w:rsid w:val="004A3082"/>
    <w:rsid w:val="004A37DA"/>
    <w:rsid w:val="004A481B"/>
    <w:rsid w:val="004A4990"/>
    <w:rsid w:val="004A4DA9"/>
    <w:rsid w:val="004A52BF"/>
    <w:rsid w:val="004A539E"/>
    <w:rsid w:val="004A59FA"/>
    <w:rsid w:val="004A6246"/>
    <w:rsid w:val="004A65D3"/>
    <w:rsid w:val="004B0EE2"/>
    <w:rsid w:val="004B13AE"/>
    <w:rsid w:val="004B2828"/>
    <w:rsid w:val="004B31AA"/>
    <w:rsid w:val="004B3EA3"/>
    <w:rsid w:val="004B4179"/>
    <w:rsid w:val="004B41D0"/>
    <w:rsid w:val="004B6303"/>
    <w:rsid w:val="004B691C"/>
    <w:rsid w:val="004C0023"/>
    <w:rsid w:val="004C0DE1"/>
    <w:rsid w:val="004C1804"/>
    <w:rsid w:val="004C3C59"/>
    <w:rsid w:val="004C55ED"/>
    <w:rsid w:val="004C5948"/>
    <w:rsid w:val="004C70A7"/>
    <w:rsid w:val="004D0E6D"/>
    <w:rsid w:val="004D30FB"/>
    <w:rsid w:val="004D373C"/>
    <w:rsid w:val="004D4854"/>
    <w:rsid w:val="004D4BE6"/>
    <w:rsid w:val="004D4EA9"/>
    <w:rsid w:val="004D5ACE"/>
    <w:rsid w:val="004D72FE"/>
    <w:rsid w:val="004D7A61"/>
    <w:rsid w:val="004E036C"/>
    <w:rsid w:val="004E094C"/>
    <w:rsid w:val="004E1524"/>
    <w:rsid w:val="004E38D5"/>
    <w:rsid w:val="004E504C"/>
    <w:rsid w:val="004E596F"/>
    <w:rsid w:val="004E628C"/>
    <w:rsid w:val="004E7213"/>
    <w:rsid w:val="004E745C"/>
    <w:rsid w:val="004E76AD"/>
    <w:rsid w:val="004F0301"/>
    <w:rsid w:val="004F2474"/>
    <w:rsid w:val="004F24A0"/>
    <w:rsid w:val="004F3347"/>
    <w:rsid w:val="004F37F0"/>
    <w:rsid w:val="004F46BD"/>
    <w:rsid w:val="004F4B9C"/>
    <w:rsid w:val="004F529E"/>
    <w:rsid w:val="004F558A"/>
    <w:rsid w:val="004F6DE1"/>
    <w:rsid w:val="004F7466"/>
    <w:rsid w:val="005000A4"/>
    <w:rsid w:val="0050354F"/>
    <w:rsid w:val="00503BC3"/>
    <w:rsid w:val="00503C56"/>
    <w:rsid w:val="00504EF7"/>
    <w:rsid w:val="0050546B"/>
    <w:rsid w:val="00505917"/>
    <w:rsid w:val="00506A0C"/>
    <w:rsid w:val="00513248"/>
    <w:rsid w:val="00514009"/>
    <w:rsid w:val="0051556F"/>
    <w:rsid w:val="00515DAB"/>
    <w:rsid w:val="00517918"/>
    <w:rsid w:val="00520493"/>
    <w:rsid w:val="00521DEF"/>
    <w:rsid w:val="00522292"/>
    <w:rsid w:val="005232EA"/>
    <w:rsid w:val="00523758"/>
    <w:rsid w:val="005238C2"/>
    <w:rsid w:val="005245E6"/>
    <w:rsid w:val="005253E4"/>
    <w:rsid w:val="005255B8"/>
    <w:rsid w:val="00525F06"/>
    <w:rsid w:val="00525F2C"/>
    <w:rsid w:val="005305B2"/>
    <w:rsid w:val="00531F5C"/>
    <w:rsid w:val="0053229B"/>
    <w:rsid w:val="00532B6F"/>
    <w:rsid w:val="005332D5"/>
    <w:rsid w:val="00540219"/>
    <w:rsid w:val="00540437"/>
    <w:rsid w:val="00540AC9"/>
    <w:rsid w:val="00541C56"/>
    <w:rsid w:val="005427DC"/>
    <w:rsid w:val="00542D19"/>
    <w:rsid w:val="005435F5"/>
    <w:rsid w:val="005466B0"/>
    <w:rsid w:val="00551503"/>
    <w:rsid w:val="0055281D"/>
    <w:rsid w:val="00552AF3"/>
    <w:rsid w:val="00553499"/>
    <w:rsid w:val="00553513"/>
    <w:rsid w:val="00554AEA"/>
    <w:rsid w:val="00555574"/>
    <w:rsid w:val="005573E2"/>
    <w:rsid w:val="005579EF"/>
    <w:rsid w:val="00562C74"/>
    <w:rsid w:val="005635A3"/>
    <w:rsid w:val="00564EFD"/>
    <w:rsid w:val="00566586"/>
    <w:rsid w:val="00570B2B"/>
    <w:rsid w:val="00570F5B"/>
    <w:rsid w:val="00571EB3"/>
    <w:rsid w:val="005726B9"/>
    <w:rsid w:val="0057321F"/>
    <w:rsid w:val="005762AF"/>
    <w:rsid w:val="00577F8D"/>
    <w:rsid w:val="00577FF3"/>
    <w:rsid w:val="00582A9A"/>
    <w:rsid w:val="0058391A"/>
    <w:rsid w:val="005839C5"/>
    <w:rsid w:val="00585389"/>
    <w:rsid w:val="0058649C"/>
    <w:rsid w:val="005901FB"/>
    <w:rsid w:val="00591757"/>
    <w:rsid w:val="00591863"/>
    <w:rsid w:val="00592368"/>
    <w:rsid w:val="00592CEE"/>
    <w:rsid w:val="005A02DF"/>
    <w:rsid w:val="005A05DA"/>
    <w:rsid w:val="005A2C8A"/>
    <w:rsid w:val="005A4573"/>
    <w:rsid w:val="005A64BE"/>
    <w:rsid w:val="005A6FF5"/>
    <w:rsid w:val="005B0403"/>
    <w:rsid w:val="005B19B8"/>
    <w:rsid w:val="005B25C9"/>
    <w:rsid w:val="005B30D5"/>
    <w:rsid w:val="005B3E78"/>
    <w:rsid w:val="005B503E"/>
    <w:rsid w:val="005B627C"/>
    <w:rsid w:val="005B62DA"/>
    <w:rsid w:val="005C0A89"/>
    <w:rsid w:val="005C14D0"/>
    <w:rsid w:val="005C17C6"/>
    <w:rsid w:val="005C199F"/>
    <w:rsid w:val="005C25A7"/>
    <w:rsid w:val="005C331A"/>
    <w:rsid w:val="005C4CB7"/>
    <w:rsid w:val="005C4FF2"/>
    <w:rsid w:val="005C6C5A"/>
    <w:rsid w:val="005C7B5D"/>
    <w:rsid w:val="005C7C0B"/>
    <w:rsid w:val="005D00B8"/>
    <w:rsid w:val="005D0C0B"/>
    <w:rsid w:val="005D24FF"/>
    <w:rsid w:val="005D54B2"/>
    <w:rsid w:val="005D5636"/>
    <w:rsid w:val="005D6DF7"/>
    <w:rsid w:val="005D7050"/>
    <w:rsid w:val="005D77FD"/>
    <w:rsid w:val="005D78E3"/>
    <w:rsid w:val="005E00FE"/>
    <w:rsid w:val="005E053F"/>
    <w:rsid w:val="005E17B3"/>
    <w:rsid w:val="005E1BD9"/>
    <w:rsid w:val="005E294B"/>
    <w:rsid w:val="005E3837"/>
    <w:rsid w:val="005E4181"/>
    <w:rsid w:val="005E581C"/>
    <w:rsid w:val="005E5B5A"/>
    <w:rsid w:val="005E7300"/>
    <w:rsid w:val="005E76BC"/>
    <w:rsid w:val="005E7D75"/>
    <w:rsid w:val="005E7F70"/>
    <w:rsid w:val="005F0C1B"/>
    <w:rsid w:val="005F0D50"/>
    <w:rsid w:val="005F166A"/>
    <w:rsid w:val="005F2357"/>
    <w:rsid w:val="005F29A0"/>
    <w:rsid w:val="005F33A1"/>
    <w:rsid w:val="005F4754"/>
    <w:rsid w:val="005F6F64"/>
    <w:rsid w:val="005F73E0"/>
    <w:rsid w:val="005F7DB4"/>
    <w:rsid w:val="00600938"/>
    <w:rsid w:val="00600AE5"/>
    <w:rsid w:val="0060197F"/>
    <w:rsid w:val="00602D82"/>
    <w:rsid w:val="00604609"/>
    <w:rsid w:val="00604E5C"/>
    <w:rsid w:val="00604ED3"/>
    <w:rsid w:val="006051C9"/>
    <w:rsid w:val="006053B3"/>
    <w:rsid w:val="006069D0"/>
    <w:rsid w:val="00606C20"/>
    <w:rsid w:val="00610290"/>
    <w:rsid w:val="006110AD"/>
    <w:rsid w:val="00611279"/>
    <w:rsid w:val="00612402"/>
    <w:rsid w:val="0061399A"/>
    <w:rsid w:val="00613EB5"/>
    <w:rsid w:val="00615D64"/>
    <w:rsid w:val="00616338"/>
    <w:rsid w:val="00617066"/>
    <w:rsid w:val="006208EE"/>
    <w:rsid w:val="006223B5"/>
    <w:rsid w:val="00622AD2"/>
    <w:rsid w:val="00622E01"/>
    <w:rsid w:val="00623D97"/>
    <w:rsid w:val="00625C4D"/>
    <w:rsid w:val="006260B5"/>
    <w:rsid w:val="00626325"/>
    <w:rsid w:val="0062678E"/>
    <w:rsid w:val="00626930"/>
    <w:rsid w:val="00626EE7"/>
    <w:rsid w:val="006272CE"/>
    <w:rsid w:val="00635C2E"/>
    <w:rsid w:val="00636617"/>
    <w:rsid w:val="00636FA2"/>
    <w:rsid w:val="0063746A"/>
    <w:rsid w:val="00637B79"/>
    <w:rsid w:val="00641B90"/>
    <w:rsid w:val="00642F51"/>
    <w:rsid w:val="0064311D"/>
    <w:rsid w:val="006431DB"/>
    <w:rsid w:val="00644085"/>
    <w:rsid w:val="0064451E"/>
    <w:rsid w:val="00644A6A"/>
    <w:rsid w:val="00646991"/>
    <w:rsid w:val="00647F0C"/>
    <w:rsid w:val="0065025F"/>
    <w:rsid w:val="006528A6"/>
    <w:rsid w:val="0065470C"/>
    <w:rsid w:val="006562AC"/>
    <w:rsid w:val="006564B2"/>
    <w:rsid w:val="00656C3C"/>
    <w:rsid w:val="00660B71"/>
    <w:rsid w:val="00662C79"/>
    <w:rsid w:val="00662F85"/>
    <w:rsid w:val="00663774"/>
    <w:rsid w:val="00663E40"/>
    <w:rsid w:val="006651C2"/>
    <w:rsid w:val="00665306"/>
    <w:rsid w:val="00665E08"/>
    <w:rsid w:val="00666702"/>
    <w:rsid w:val="00666807"/>
    <w:rsid w:val="00666E7C"/>
    <w:rsid w:val="00673D6D"/>
    <w:rsid w:val="006742B0"/>
    <w:rsid w:val="00674A8B"/>
    <w:rsid w:val="00675E0B"/>
    <w:rsid w:val="00676288"/>
    <w:rsid w:val="00677459"/>
    <w:rsid w:val="00680C9D"/>
    <w:rsid w:val="00681E9B"/>
    <w:rsid w:val="00684C38"/>
    <w:rsid w:val="0068624C"/>
    <w:rsid w:val="006862ED"/>
    <w:rsid w:val="0068643A"/>
    <w:rsid w:val="006901B4"/>
    <w:rsid w:val="00690498"/>
    <w:rsid w:val="00692255"/>
    <w:rsid w:val="006923AF"/>
    <w:rsid w:val="00693083"/>
    <w:rsid w:val="00693A2E"/>
    <w:rsid w:val="00693BC0"/>
    <w:rsid w:val="006942F8"/>
    <w:rsid w:val="006965CA"/>
    <w:rsid w:val="006A2452"/>
    <w:rsid w:val="006A28FD"/>
    <w:rsid w:val="006A551C"/>
    <w:rsid w:val="006A5E2B"/>
    <w:rsid w:val="006A76E4"/>
    <w:rsid w:val="006B03BB"/>
    <w:rsid w:val="006B0733"/>
    <w:rsid w:val="006B0E3D"/>
    <w:rsid w:val="006B131B"/>
    <w:rsid w:val="006B3724"/>
    <w:rsid w:val="006B3A69"/>
    <w:rsid w:val="006B4FE3"/>
    <w:rsid w:val="006B5006"/>
    <w:rsid w:val="006B5A84"/>
    <w:rsid w:val="006B63B5"/>
    <w:rsid w:val="006C06A6"/>
    <w:rsid w:val="006C0806"/>
    <w:rsid w:val="006C4439"/>
    <w:rsid w:val="006C6E12"/>
    <w:rsid w:val="006D4F3C"/>
    <w:rsid w:val="006D7429"/>
    <w:rsid w:val="006D7D52"/>
    <w:rsid w:val="006E3067"/>
    <w:rsid w:val="006E39AB"/>
    <w:rsid w:val="006E3BD1"/>
    <w:rsid w:val="006E7E5C"/>
    <w:rsid w:val="006F42F7"/>
    <w:rsid w:val="006F5B83"/>
    <w:rsid w:val="006F5C82"/>
    <w:rsid w:val="006F68F1"/>
    <w:rsid w:val="006F7410"/>
    <w:rsid w:val="00700402"/>
    <w:rsid w:val="007012AF"/>
    <w:rsid w:val="00702C9B"/>
    <w:rsid w:val="00703174"/>
    <w:rsid w:val="007036DA"/>
    <w:rsid w:val="0070413E"/>
    <w:rsid w:val="00704FB8"/>
    <w:rsid w:val="00706EA8"/>
    <w:rsid w:val="00707A1A"/>
    <w:rsid w:val="00710630"/>
    <w:rsid w:val="007112FC"/>
    <w:rsid w:val="0071224C"/>
    <w:rsid w:val="00712333"/>
    <w:rsid w:val="00712972"/>
    <w:rsid w:val="0071350C"/>
    <w:rsid w:val="0071685D"/>
    <w:rsid w:val="00720EAF"/>
    <w:rsid w:val="00721D17"/>
    <w:rsid w:val="00722B68"/>
    <w:rsid w:val="007230A0"/>
    <w:rsid w:val="00723697"/>
    <w:rsid w:val="007245A1"/>
    <w:rsid w:val="00724BF8"/>
    <w:rsid w:val="007259C3"/>
    <w:rsid w:val="00726891"/>
    <w:rsid w:val="0072767A"/>
    <w:rsid w:val="00727ADF"/>
    <w:rsid w:val="00732353"/>
    <w:rsid w:val="00733102"/>
    <w:rsid w:val="00733B92"/>
    <w:rsid w:val="00735001"/>
    <w:rsid w:val="00735CC0"/>
    <w:rsid w:val="0074043D"/>
    <w:rsid w:val="00741D70"/>
    <w:rsid w:val="00742E24"/>
    <w:rsid w:val="007448AB"/>
    <w:rsid w:val="00745242"/>
    <w:rsid w:val="00745458"/>
    <w:rsid w:val="00745BE9"/>
    <w:rsid w:val="007467F6"/>
    <w:rsid w:val="0074741F"/>
    <w:rsid w:val="0075040B"/>
    <w:rsid w:val="007514EB"/>
    <w:rsid w:val="007528C8"/>
    <w:rsid w:val="00752BDE"/>
    <w:rsid w:val="00752E1E"/>
    <w:rsid w:val="00755673"/>
    <w:rsid w:val="00755713"/>
    <w:rsid w:val="00755A1A"/>
    <w:rsid w:val="007565A3"/>
    <w:rsid w:val="00760A1A"/>
    <w:rsid w:val="00760D70"/>
    <w:rsid w:val="00762D5C"/>
    <w:rsid w:val="00764288"/>
    <w:rsid w:val="007647DE"/>
    <w:rsid w:val="007649FA"/>
    <w:rsid w:val="00764C15"/>
    <w:rsid w:val="00765AC8"/>
    <w:rsid w:val="00767741"/>
    <w:rsid w:val="00767FFC"/>
    <w:rsid w:val="00770D2B"/>
    <w:rsid w:val="007712C5"/>
    <w:rsid w:val="00771E2D"/>
    <w:rsid w:val="00772799"/>
    <w:rsid w:val="00772D2C"/>
    <w:rsid w:val="00772E6B"/>
    <w:rsid w:val="00774FF4"/>
    <w:rsid w:val="00776AE6"/>
    <w:rsid w:val="007805D1"/>
    <w:rsid w:val="00781BBB"/>
    <w:rsid w:val="0078301A"/>
    <w:rsid w:val="00783532"/>
    <w:rsid w:val="007835C8"/>
    <w:rsid w:val="00783920"/>
    <w:rsid w:val="007841FF"/>
    <w:rsid w:val="00785FD8"/>
    <w:rsid w:val="007868D5"/>
    <w:rsid w:val="00786C82"/>
    <w:rsid w:val="0078767A"/>
    <w:rsid w:val="00791B5F"/>
    <w:rsid w:val="00794D7A"/>
    <w:rsid w:val="0079590A"/>
    <w:rsid w:val="00795C9B"/>
    <w:rsid w:val="0079661F"/>
    <w:rsid w:val="00796FCB"/>
    <w:rsid w:val="007A4EAE"/>
    <w:rsid w:val="007A527F"/>
    <w:rsid w:val="007A6535"/>
    <w:rsid w:val="007A65D4"/>
    <w:rsid w:val="007B286A"/>
    <w:rsid w:val="007B2ED2"/>
    <w:rsid w:val="007B30F8"/>
    <w:rsid w:val="007B4473"/>
    <w:rsid w:val="007B447C"/>
    <w:rsid w:val="007B475F"/>
    <w:rsid w:val="007B55FC"/>
    <w:rsid w:val="007B6164"/>
    <w:rsid w:val="007B6308"/>
    <w:rsid w:val="007B7CBD"/>
    <w:rsid w:val="007C0D89"/>
    <w:rsid w:val="007C0EA0"/>
    <w:rsid w:val="007C2ACB"/>
    <w:rsid w:val="007C353D"/>
    <w:rsid w:val="007C65F7"/>
    <w:rsid w:val="007D1B07"/>
    <w:rsid w:val="007D2E78"/>
    <w:rsid w:val="007D3434"/>
    <w:rsid w:val="007D3AB3"/>
    <w:rsid w:val="007D4AAA"/>
    <w:rsid w:val="007D5074"/>
    <w:rsid w:val="007D5F25"/>
    <w:rsid w:val="007D7CBA"/>
    <w:rsid w:val="007E1BFF"/>
    <w:rsid w:val="007E21FA"/>
    <w:rsid w:val="007E3481"/>
    <w:rsid w:val="007E4810"/>
    <w:rsid w:val="007E5254"/>
    <w:rsid w:val="007E54E2"/>
    <w:rsid w:val="007E5B26"/>
    <w:rsid w:val="007E5BC5"/>
    <w:rsid w:val="007E5F0F"/>
    <w:rsid w:val="007F3FC4"/>
    <w:rsid w:val="007F4472"/>
    <w:rsid w:val="007F5C57"/>
    <w:rsid w:val="007F5D13"/>
    <w:rsid w:val="007F6472"/>
    <w:rsid w:val="007F7BBF"/>
    <w:rsid w:val="0080119A"/>
    <w:rsid w:val="00801B28"/>
    <w:rsid w:val="00803612"/>
    <w:rsid w:val="0080699E"/>
    <w:rsid w:val="00810364"/>
    <w:rsid w:val="00813210"/>
    <w:rsid w:val="008135B7"/>
    <w:rsid w:val="00813CDB"/>
    <w:rsid w:val="00813FEF"/>
    <w:rsid w:val="008155B6"/>
    <w:rsid w:val="00816608"/>
    <w:rsid w:val="008169C7"/>
    <w:rsid w:val="00816DD5"/>
    <w:rsid w:val="00817C74"/>
    <w:rsid w:val="008202B6"/>
    <w:rsid w:val="008208B3"/>
    <w:rsid w:val="008229E9"/>
    <w:rsid w:val="0082304F"/>
    <w:rsid w:val="008231CB"/>
    <w:rsid w:val="0082422C"/>
    <w:rsid w:val="00824521"/>
    <w:rsid w:val="0082558A"/>
    <w:rsid w:val="00826D8D"/>
    <w:rsid w:val="00827581"/>
    <w:rsid w:val="0083146F"/>
    <w:rsid w:val="00831677"/>
    <w:rsid w:val="00831D9E"/>
    <w:rsid w:val="00834539"/>
    <w:rsid w:val="0083510D"/>
    <w:rsid w:val="00835F8A"/>
    <w:rsid w:val="008360CE"/>
    <w:rsid w:val="008364FD"/>
    <w:rsid w:val="00837A48"/>
    <w:rsid w:val="00843642"/>
    <w:rsid w:val="0084389C"/>
    <w:rsid w:val="00843BA5"/>
    <w:rsid w:val="008445BC"/>
    <w:rsid w:val="008447C6"/>
    <w:rsid w:val="0085186D"/>
    <w:rsid w:val="00852395"/>
    <w:rsid w:val="008547C0"/>
    <w:rsid w:val="00856DB2"/>
    <w:rsid w:val="008616D9"/>
    <w:rsid w:val="00862257"/>
    <w:rsid w:val="00864ACA"/>
    <w:rsid w:val="00864AF3"/>
    <w:rsid w:val="00867035"/>
    <w:rsid w:val="00872600"/>
    <w:rsid w:val="00872A68"/>
    <w:rsid w:val="008736B1"/>
    <w:rsid w:val="00874206"/>
    <w:rsid w:val="008742D1"/>
    <w:rsid w:val="008758E8"/>
    <w:rsid w:val="00875DE7"/>
    <w:rsid w:val="00877DC3"/>
    <w:rsid w:val="00880BDB"/>
    <w:rsid w:val="00880FE4"/>
    <w:rsid w:val="0088324C"/>
    <w:rsid w:val="00883308"/>
    <w:rsid w:val="00884793"/>
    <w:rsid w:val="00885025"/>
    <w:rsid w:val="00885A6B"/>
    <w:rsid w:val="00886159"/>
    <w:rsid w:val="00886979"/>
    <w:rsid w:val="00886C3B"/>
    <w:rsid w:val="008878C7"/>
    <w:rsid w:val="00887E44"/>
    <w:rsid w:val="00890534"/>
    <w:rsid w:val="00891275"/>
    <w:rsid w:val="00891DE0"/>
    <w:rsid w:val="00892FA6"/>
    <w:rsid w:val="00895627"/>
    <w:rsid w:val="00895B25"/>
    <w:rsid w:val="008964E5"/>
    <w:rsid w:val="008A426F"/>
    <w:rsid w:val="008A7BF8"/>
    <w:rsid w:val="008A7E32"/>
    <w:rsid w:val="008B1305"/>
    <w:rsid w:val="008B35F5"/>
    <w:rsid w:val="008B4DFC"/>
    <w:rsid w:val="008B5FDB"/>
    <w:rsid w:val="008B629F"/>
    <w:rsid w:val="008B723D"/>
    <w:rsid w:val="008C09B0"/>
    <w:rsid w:val="008C47B6"/>
    <w:rsid w:val="008C4B34"/>
    <w:rsid w:val="008C510D"/>
    <w:rsid w:val="008C5E12"/>
    <w:rsid w:val="008C6011"/>
    <w:rsid w:val="008C6458"/>
    <w:rsid w:val="008C761E"/>
    <w:rsid w:val="008C7940"/>
    <w:rsid w:val="008D0DE0"/>
    <w:rsid w:val="008D0F8F"/>
    <w:rsid w:val="008D1A45"/>
    <w:rsid w:val="008D3329"/>
    <w:rsid w:val="008D3598"/>
    <w:rsid w:val="008D455A"/>
    <w:rsid w:val="008D558F"/>
    <w:rsid w:val="008D60E6"/>
    <w:rsid w:val="008D6ABE"/>
    <w:rsid w:val="008D734F"/>
    <w:rsid w:val="008D738F"/>
    <w:rsid w:val="008D73F0"/>
    <w:rsid w:val="008E02F2"/>
    <w:rsid w:val="008E310F"/>
    <w:rsid w:val="008E7124"/>
    <w:rsid w:val="008F05FC"/>
    <w:rsid w:val="008F19F9"/>
    <w:rsid w:val="008F2BA6"/>
    <w:rsid w:val="008F3E52"/>
    <w:rsid w:val="008F4C08"/>
    <w:rsid w:val="008F67BE"/>
    <w:rsid w:val="008F6C5C"/>
    <w:rsid w:val="008F75E1"/>
    <w:rsid w:val="008F7E67"/>
    <w:rsid w:val="00901B88"/>
    <w:rsid w:val="009021CF"/>
    <w:rsid w:val="00903669"/>
    <w:rsid w:val="00906DEC"/>
    <w:rsid w:val="0090772A"/>
    <w:rsid w:val="00907893"/>
    <w:rsid w:val="00910B97"/>
    <w:rsid w:val="009118B8"/>
    <w:rsid w:val="00912972"/>
    <w:rsid w:val="00913055"/>
    <w:rsid w:val="00914264"/>
    <w:rsid w:val="0091463E"/>
    <w:rsid w:val="009151D7"/>
    <w:rsid w:val="009175F0"/>
    <w:rsid w:val="00917D03"/>
    <w:rsid w:val="00917E9F"/>
    <w:rsid w:val="009207EE"/>
    <w:rsid w:val="00921B51"/>
    <w:rsid w:val="00921FC8"/>
    <w:rsid w:val="00924E6C"/>
    <w:rsid w:val="009260C1"/>
    <w:rsid w:val="0093148F"/>
    <w:rsid w:val="009334A3"/>
    <w:rsid w:val="00933BF7"/>
    <w:rsid w:val="009348C6"/>
    <w:rsid w:val="00935712"/>
    <w:rsid w:val="00937C51"/>
    <w:rsid w:val="0094016F"/>
    <w:rsid w:val="009416AB"/>
    <w:rsid w:val="009441EB"/>
    <w:rsid w:val="00944C88"/>
    <w:rsid w:val="00947AD2"/>
    <w:rsid w:val="00950912"/>
    <w:rsid w:val="00952EB7"/>
    <w:rsid w:val="009554FD"/>
    <w:rsid w:val="00955765"/>
    <w:rsid w:val="00955F58"/>
    <w:rsid w:val="009563D2"/>
    <w:rsid w:val="009609BB"/>
    <w:rsid w:val="009627EF"/>
    <w:rsid w:val="00962DCF"/>
    <w:rsid w:val="009630A0"/>
    <w:rsid w:val="00964973"/>
    <w:rsid w:val="00964F76"/>
    <w:rsid w:val="009655F4"/>
    <w:rsid w:val="00966743"/>
    <w:rsid w:val="0096787E"/>
    <w:rsid w:val="00974358"/>
    <w:rsid w:val="009748D3"/>
    <w:rsid w:val="00974EBA"/>
    <w:rsid w:val="00975CAA"/>
    <w:rsid w:val="009762ED"/>
    <w:rsid w:val="00980385"/>
    <w:rsid w:val="0098088E"/>
    <w:rsid w:val="009810B8"/>
    <w:rsid w:val="0098197B"/>
    <w:rsid w:val="0098215C"/>
    <w:rsid w:val="00982E16"/>
    <w:rsid w:val="009830F1"/>
    <w:rsid w:val="009832AA"/>
    <w:rsid w:val="00983896"/>
    <w:rsid w:val="00984BB5"/>
    <w:rsid w:val="009927F9"/>
    <w:rsid w:val="00992834"/>
    <w:rsid w:val="00994FD8"/>
    <w:rsid w:val="0099565B"/>
    <w:rsid w:val="00995A3C"/>
    <w:rsid w:val="00996935"/>
    <w:rsid w:val="00997679"/>
    <w:rsid w:val="009A04DC"/>
    <w:rsid w:val="009A04E3"/>
    <w:rsid w:val="009A0D71"/>
    <w:rsid w:val="009A245A"/>
    <w:rsid w:val="009A2F28"/>
    <w:rsid w:val="009A3A53"/>
    <w:rsid w:val="009A4C12"/>
    <w:rsid w:val="009A5110"/>
    <w:rsid w:val="009A7143"/>
    <w:rsid w:val="009A7B5E"/>
    <w:rsid w:val="009B3EBF"/>
    <w:rsid w:val="009B4042"/>
    <w:rsid w:val="009B4ED0"/>
    <w:rsid w:val="009B55F9"/>
    <w:rsid w:val="009B576C"/>
    <w:rsid w:val="009B5CAC"/>
    <w:rsid w:val="009B63E5"/>
    <w:rsid w:val="009B6CC8"/>
    <w:rsid w:val="009C0183"/>
    <w:rsid w:val="009C0C66"/>
    <w:rsid w:val="009C1494"/>
    <w:rsid w:val="009C1CCE"/>
    <w:rsid w:val="009C2F33"/>
    <w:rsid w:val="009C3B36"/>
    <w:rsid w:val="009C4CB9"/>
    <w:rsid w:val="009C5E6F"/>
    <w:rsid w:val="009C6E90"/>
    <w:rsid w:val="009C72B6"/>
    <w:rsid w:val="009D0EAC"/>
    <w:rsid w:val="009D2EAA"/>
    <w:rsid w:val="009D3E07"/>
    <w:rsid w:val="009D6D65"/>
    <w:rsid w:val="009D6D79"/>
    <w:rsid w:val="009D7C02"/>
    <w:rsid w:val="009E24A6"/>
    <w:rsid w:val="009E3E5B"/>
    <w:rsid w:val="009E5A7D"/>
    <w:rsid w:val="009E6F30"/>
    <w:rsid w:val="009E7DAE"/>
    <w:rsid w:val="009F2235"/>
    <w:rsid w:val="009F2CB8"/>
    <w:rsid w:val="009F2F42"/>
    <w:rsid w:val="009F3A58"/>
    <w:rsid w:val="009F5B09"/>
    <w:rsid w:val="009F77E6"/>
    <w:rsid w:val="00A028EE"/>
    <w:rsid w:val="00A0326A"/>
    <w:rsid w:val="00A0532E"/>
    <w:rsid w:val="00A07588"/>
    <w:rsid w:val="00A07B69"/>
    <w:rsid w:val="00A10673"/>
    <w:rsid w:val="00A108A8"/>
    <w:rsid w:val="00A12362"/>
    <w:rsid w:val="00A129D6"/>
    <w:rsid w:val="00A158A3"/>
    <w:rsid w:val="00A1707F"/>
    <w:rsid w:val="00A225F3"/>
    <w:rsid w:val="00A257DB"/>
    <w:rsid w:val="00A26DB6"/>
    <w:rsid w:val="00A309AF"/>
    <w:rsid w:val="00A33205"/>
    <w:rsid w:val="00A33496"/>
    <w:rsid w:val="00A3364C"/>
    <w:rsid w:val="00A33E5B"/>
    <w:rsid w:val="00A34156"/>
    <w:rsid w:val="00A34218"/>
    <w:rsid w:val="00A3437F"/>
    <w:rsid w:val="00A35132"/>
    <w:rsid w:val="00A36B53"/>
    <w:rsid w:val="00A37238"/>
    <w:rsid w:val="00A40ED3"/>
    <w:rsid w:val="00A41B76"/>
    <w:rsid w:val="00A4339C"/>
    <w:rsid w:val="00A45245"/>
    <w:rsid w:val="00A45773"/>
    <w:rsid w:val="00A45D86"/>
    <w:rsid w:val="00A4620F"/>
    <w:rsid w:val="00A47A40"/>
    <w:rsid w:val="00A508D4"/>
    <w:rsid w:val="00A51FFE"/>
    <w:rsid w:val="00A5517B"/>
    <w:rsid w:val="00A56EF1"/>
    <w:rsid w:val="00A5773C"/>
    <w:rsid w:val="00A6330B"/>
    <w:rsid w:val="00A64380"/>
    <w:rsid w:val="00A64410"/>
    <w:rsid w:val="00A64C71"/>
    <w:rsid w:val="00A65721"/>
    <w:rsid w:val="00A661D7"/>
    <w:rsid w:val="00A7022F"/>
    <w:rsid w:val="00A72142"/>
    <w:rsid w:val="00A72959"/>
    <w:rsid w:val="00A72AAC"/>
    <w:rsid w:val="00A732CC"/>
    <w:rsid w:val="00A73F85"/>
    <w:rsid w:val="00A74111"/>
    <w:rsid w:val="00A76C86"/>
    <w:rsid w:val="00A7755F"/>
    <w:rsid w:val="00A77FA7"/>
    <w:rsid w:val="00A80704"/>
    <w:rsid w:val="00A81285"/>
    <w:rsid w:val="00A827E6"/>
    <w:rsid w:val="00A82A8A"/>
    <w:rsid w:val="00A82E15"/>
    <w:rsid w:val="00A8364F"/>
    <w:rsid w:val="00A83AFF"/>
    <w:rsid w:val="00A84604"/>
    <w:rsid w:val="00A8514E"/>
    <w:rsid w:val="00A85637"/>
    <w:rsid w:val="00A85AA8"/>
    <w:rsid w:val="00A93306"/>
    <w:rsid w:val="00A94226"/>
    <w:rsid w:val="00A94B0D"/>
    <w:rsid w:val="00A95643"/>
    <w:rsid w:val="00A97062"/>
    <w:rsid w:val="00A970C1"/>
    <w:rsid w:val="00AA04BC"/>
    <w:rsid w:val="00AA14AE"/>
    <w:rsid w:val="00AA2B6C"/>
    <w:rsid w:val="00AA3C39"/>
    <w:rsid w:val="00AA3CF9"/>
    <w:rsid w:val="00AA3F18"/>
    <w:rsid w:val="00AA507D"/>
    <w:rsid w:val="00AA581B"/>
    <w:rsid w:val="00AA67E3"/>
    <w:rsid w:val="00AA686D"/>
    <w:rsid w:val="00AB0F0E"/>
    <w:rsid w:val="00AB123A"/>
    <w:rsid w:val="00AB12DD"/>
    <w:rsid w:val="00AB12F9"/>
    <w:rsid w:val="00AB26D3"/>
    <w:rsid w:val="00AB3309"/>
    <w:rsid w:val="00AB3564"/>
    <w:rsid w:val="00AB4A9C"/>
    <w:rsid w:val="00AB4F6E"/>
    <w:rsid w:val="00AB5825"/>
    <w:rsid w:val="00AB685F"/>
    <w:rsid w:val="00AB74B0"/>
    <w:rsid w:val="00AB7975"/>
    <w:rsid w:val="00AC0691"/>
    <w:rsid w:val="00AC0A26"/>
    <w:rsid w:val="00AC14C7"/>
    <w:rsid w:val="00AC1595"/>
    <w:rsid w:val="00AC2329"/>
    <w:rsid w:val="00AC371B"/>
    <w:rsid w:val="00AC388F"/>
    <w:rsid w:val="00AC3FC8"/>
    <w:rsid w:val="00AC51B7"/>
    <w:rsid w:val="00AC5865"/>
    <w:rsid w:val="00AC6727"/>
    <w:rsid w:val="00AC6AC9"/>
    <w:rsid w:val="00AC7B87"/>
    <w:rsid w:val="00AD0045"/>
    <w:rsid w:val="00AD17B0"/>
    <w:rsid w:val="00AD21D3"/>
    <w:rsid w:val="00AD2C72"/>
    <w:rsid w:val="00AD6201"/>
    <w:rsid w:val="00AD7265"/>
    <w:rsid w:val="00AE00CE"/>
    <w:rsid w:val="00AE04E2"/>
    <w:rsid w:val="00AE0B5F"/>
    <w:rsid w:val="00AE197E"/>
    <w:rsid w:val="00AE1B1F"/>
    <w:rsid w:val="00AE1B25"/>
    <w:rsid w:val="00AE3A68"/>
    <w:rsid w:val="00AE4074"/>
    <w:rsid w:val="00AE6FDC"/>
    <w:rsid w:val="00AE7895"/>
    <w:rsid w:val="00AE78E2"/>
    <w:rsid w:val="00AF2242"/>
    <w:rsid w:val="00AF35FF"/>
    <w:rsid w:val="00AF384D"/>
    <w:rsid w:val="00AF4B3B"/>
    <w:rsid w:val="00AF6071"/>
    <w:rsid w:val="00AF738A"/>
    <w:rsid w:val="00B01504"/>
    <w:rsid w:val="00B0165F"/>
    <w:rsid w:val="00B01ECB"/>
    <w:rsid w:val="00B0236F"/>
    <w:rsid w:val="00B02373"/>
    <w:rsid w:val="00B0344A"/>
    <w:rsid w:val="00B04036"/>
    <w:rsid w:val="00B0482C"/>
    <w:rsid w:val="00B06194"/>
    <w:rsid w:val="00B0630C"/>
    <w:rsid w:val="00B06A3A"/>
    <w:rsid w:val="00B07A83"/>
    <w:rsid w:val="00B1004E"/>
    <w:rsid w:val="00B13199"/>
    <w:rsid w:val="00B1328F"/>
    <w:rsid w:val="00B1367F"/>
    <w:rsid w:val="00B13D44"/>
    <w:rsid w:val="00B14779"/>
    <w:rsid w:val="00B15689"/>
    <w:rsid w:val="00B16465"/>
    <w:rsid w:val="00B200C3"/>
    <w:rsid w:val="00B20DBF"/>
    <w:rsid w:val="00B226AE"/>
    <w:rsid w:val="00B2285D"/>
    <w:rsid w:val="00B25523"/>
    <w:rsid w:val="00B26010"/>
    <w:rsid w:val="00B2636A"/>
    <w:rsid w:val="00B26F56"/>
    <w:rsid w:val="00B27FDA"/>
    <w:rsid w:val="00B304BC"/>
    <w:rsid w:val="00B308B3"/>
    <w:rsid w:val="00B312FB"/>
    <w:rsid w:val="00B316DC"/>
    <w:rsid w:val="00B31D54"/>
    <w:rsid w:val="00B342C6"/>
    <w:rsid w:val="00B3470E"/>
    <w:rsid w:val="00B348F2"/>
    <w:rsid w:val="00B34DEA"/>
    <w:rsid w:val="00B34F4A"/>
    <w:rsid w:val="00B37E40"/>
    <w:rsid w:val="00B41CB5"/>
    <w:rsid w:val="00B41E94"/>
    <w:rsid w:val="00B428FB"/>
    <w:rsid w:val="00B42DE0"/>
    <w:rsid w:val="00B43D19"/>
    <w:rsid w:val="00B443A4"/>
    <w:rsid w:val="00B44783"/>
    <w:rsid w:val="00B44F16"/>
    <w:rsid w:val="00B4537B"/>
    <w:rsid w:val="00B453B8"/>
    <w:rsid w:val="00B46E1E"/>
    <w:rsid w:val="00B46F59"/>
    <w:rsid w:val="00B47648"/>
    <w:rsid w:val="00B50FD0"/>
    <w:rsid w:val="00B51854"/>
    <w:rsid w:val="00B542BE"/>
    <w:rsid w:val="00B561B1"/>
    <w:rsid w:val="00B57F54"/>
    <w:rsid w:val="00B608F5"/>
    <w:rsid w:val="00B61412"/>
    <w:rsid w:val="00B6164F"/>
    <w:rsid w:val="00B616B5"/>
    <w:rsid w:val="00B62B8E"/>
    <w:rsid w:val="00B635C0"/>
    <w:rsid w:val="00B63FEC"/>
    <w:rsid w:val="00B64142"/>
    <w:rsid w:val="00B6496D"/>
    <w:rsid w:val="00B6510F"/>
    <w:rsid w:val="00B65D75"/>
    <w:rsid w:val="00B66840"/>
    <w:rsid w:val="00B67076"/>
    <w:rsid w:val="00B676A9"/>
    <w:rsid w:val="00B70019"/>
    <w:rsid w:val="00B7210F"/>
    <w:rsid w:val="00B7332D"/>
    <w:rsid w:val="00B7381F"/>
    <w:rsid w:val="00B73917"/>
    <w:rsid w:val="00B739CB"/>
    <w:rsid w:val="00B73BF2"/>
    <w:rsid w:val="00B74529"/>
    <w:rsid w:val="00B74C67"/>
    <w:rsid w:val="00B75749"/>
    <w:rsid w:val="00B768EC"/>
    <w:rsid w:val="00B775B3"/>
    <w:rsid w:val="00B800D0"/>
    <w:rsid w:val="00B800EC"/>
    <w:rsid w:val="00B840F5"/>
    <w:rsid w:val="00B85F67"/>
    <w:rsid w:val="00B8747A"/>
    <w:rsid w:val="00B90E5B"/>
    <w:rsid w:val="00B91239"/>
    <w:rsid w:val="00B91250"/>
    <w:rsid w:val="00B91717"/>
    <w:rsid w:val="00B919D4"/>
    <w:rsid w:val="00B91AB6"/>
    <w:rsid w:val="00B9256E"/>
    <w:rsid w:val="00B92F5E"/>
    <w:rsid w:val="00B93E89"/>
    <w:rsid w:val="00B9660C"/>
    <w:rsid w:val="00B96688"/>
    <w:rsid w:val="00B967EB"/>
    <w:rsid w:val="00B97356"/>
    <w:rsid w:val="00BA163A"/>
    <w:rsid w:val="00BA2700"/>
    <w:rsid w:val="00BA54A3"/>
    <w:rsid w:val="00BB17D7"/>
    <w:rsid w:val="00BB2861"/>
    <w:rsid w:val="00BB28F4"/>
    <w:rsid w:val="00BB3460"/>
    <w:rsid w:val="00BB5DFF"/>
    <w:rsid w:val="00BB61E2"/>
    <w:rsid w:val="00BB6470"/>
    <w:rsid w:val="00BB6D0A"/>
    <w:rsid w:val="00BC16FA"/>
    <w:rsid w:val="00BC1748"/>
    <w:rsid w:val="00BC1A49"/>
    <w:rsid w:val="00BC1E27"/>
    <w:rsid w:val="00BC31E3"/>
    <w:rsid w:val="00BC3FF1"/>
    <w:rsid w:val="00BC45C4"/>
    <w:rsid w:val="00BC58C1"/>
    <w:rsid w:val="00BC6AA3"/>
    <w:rsid w:val="00BD034B"/>
    <w:rsid w:val="00BD06DA"/>
    <w:rsid w:val="00BD1537"/>
    <w:rsid w:val="00BD1781"/>
    <w:rsid w:val="00BD17BC"/>
    <w:rsid w:val="00BD3C02"/>
    <w:rsid w:val="00BD4948"/>
    <w:rsid w:val="00BD6749"/>
    <w:rsid w:val="00BD791A"/>
    <w:rsid w:val="00BD7A2E"/>
    <w:rsid w:val="00BD7E2D"/>
    <w:rsid w:val="00BE0724"/>
    <w:rsid w:val="00BE154B"/>
    <w:rsid w:val="00BE1D68"/>
    <w:rsid w:val="00BE1DD1"/>
    <w:rsid w:val="00BE297F"/>
    <w:rsid w:val="00BE2D4E"/>
    <w:rsid w:val="00BE3F3E"/>
    <w:rsid w:val="00BE4300"/>
    <w:rsid w:val="00BE44BB"/>
    <w:rsid w:val="00BE4936"/>
    <w:rsid w:val="00BE7B61"/>
    <w:rsid w:val="00BF11F9"/>
    <w:rsid w:val="00BF2730"/>
    <w:rsid w:val="00BF2F2B"/>
    <w:rsid w:val="00BF4184"/>
    <w:rsid w:val="00BF48E6"/>
    <w:rsid w:val="00BF4A4F"/>
    <w:rsid w:val="00BF5FDB"/>
    <w:rsid w:val="00BF6496"/>
    <w:rsid w:val="00BF6F1A"/>
    <w:rsid w:val="00BF75DC"/>
    <w:rsid w:val="00BF7B6E"/>
    <w:rsid w:val="00C01876"/>
    <w:rsid w:val="00C033FA"/>
    <w:rsid w:val="00C03C38"/>
    <w:rsid w:val="00C04F9E"/>
    <w:rsid w:val="00C05023"/>
    <w:rsid w:val="00C0545D"/>
    <w:rsid w:val="00C071AF"/>
    <w:rsid w:val="00C075B5"/>
    <w:rsid w:val="00C07942"/>
    <w:rsid w:val="00C07A99"/>
    <w:rsid w:val="00C07C56"/>
    <w:rsid w:val="00C11269"/>
    <w:rsid w:val="00C11E7F"/>
    <w:rsid w:val="00C139C2"/>
    <w:rsid w:val="00C15749"/>
    <w:rsid w:val="00C1723C"/>
    <w:rsid w:val="00C17CF8"/>
    <w:rsid w:val="00C17DEB"/>
    <w:rsid w:val="00C205FE"/>
    <w:rsid w:val="00C214FE"/>
    <w:rsid w:val="00C21522"/>
    <w:rsid w:val="00C22888"/>
    <w:rsid w:val="00C23966"/>
    <w:rsid w:val="00C242A5"/>
    <w:rsid w:val="00C24717"/>
    <w:rsid w:val="00C24EA8"/>
    <w:rsid w:val="00C2600C"/>
    <w:rsid w:val="00C2715C"/>
    <w:rsid w:val="00C2779D"/>
    <w:rsid w:val="00C27DC2"/>
    <w:rsid w:val="00C323EA"/>
    <w:rsid w:val="00C32578"/>
    <w:rsid w:val="00C32CA7"/>
    <w:rsid w:val="00C347B6"/>
    <w:rsid w:val="00C34C8C"/>
    <w:rsid w:val="00C359D3"/>
    <w:rsid w:val="00C36ED7"/>
    <w:rsid w:val="00C37449"/>
    <w:rsid w:val="00C37802"/>
    <w:rsid w:val="00C43142"/>
    <w:rsid w:val="00C43FCF"/>
    <w:rsid w:val="00C44B48"/>
    <w:rsid w:val="00C44F60"/>
    <w:rsid w:val="00C455B6"/>
    <w:rsid w:val="00C45DB4"/>
    <w:rsid w:val="00C47CFE"/>
    <w:rsid w:val="00C50527"/>
    <w:rsid w:val="00C56CF0"/>
    <w:rsid w:val="00C56D10"/>
    <w:rsid w:val="00C62CF1"/>
    <w:rsid w:val="00C638A0"/>
    <w:rsid w:val="00C63FDE"/>
    <w:rsid w:val="00C65067"/>
    <w:rsid w:val="00C65FBE"/>
    <w:rsid w:val="00C679F8"/>
    <w:rsid w:val="00C67DDB"/>
    <w:rsid w:val="00C70075"/>
    <w:rsid w:val="00C700CA"/>
    <w:rsid w:val="00C706E9"/>
    <w:rsid w:val="00C70CE7"/>
    <w:rsid w:val="00C71D73"/>
    <w:rsid w:val="00C72046"/>
    <w:rsid w:val="00C723CD"/>
    <w:rsid w:val="00C729A4"/>
    <w:rsid w:val="00C73287"/>
    <w:rsid w:val="00C73598"/>
    <w:rsid w:val="00C75636"/>
    <w:rsid w:val="00C76119"/>
    <w:rsid w:val="00C7619D"/>
    <w:rsid w:val="00C7778D"/>
    <w:rsid w:val="00C77ACD"/>
    <w:rsid w:val="00C80057"/>
    <w:rsid w:val="00C808DB"/>
    <w:rsid w:val="00C814EA"/>
    <w:rsid w:val="00C826BF"/>
    <w:rsid w:val="00C863A1"/>
    <w:rsid w:val="00C8657E"/>
    <w:rsid w:val="00C868DB"/>
    <w:rsid w:val="00C86CCA"/>
    <w:rsid w:val="00C870F6"/>
    <w:rsid w:val="00C8742B"/>
    <w:rsid w:val="00C908BE"/>
    <w:rsid w:val="00C90D57"/>
    <w:rsid w:val="00C91343"/>
    <w:rsid w:val="00C91BA5"/>
    <w:rsid w:val="00C92187"/>
    <w:rsid w:val="00C923ED"/>
    <w:rsid w:val="00C96CCA"/>
    <w:rsid w:val="00C96FE3"/>
    <w:rsid w:val="00C97E18"/>
    <w:rsid w:val="00CA0A1A"/>
    <w:rsid w:val="00CA1397"/>
    <w:rsid w:val="00CA1F73"/>
    <w:rsid w:val="00CA2D6D"/>
    <w:rsid w:val="00CA3894"/>
    <w:rsid w:val="00CA5575"/>
    <w:rsid w:val="00CA568C"/>
    <w:rsid w:val="00CA56C7"/>
    <w:rsid w:val="00CA6030"/>
    <w:rsid w:val="00CA6FAB"/>
    <w:rsid w:val="00CA77BD"/>
    <w:rsid w:val="00CA79A9"/>
    <w:rsid w:val="00CA7B73"/>
    <w:rsid w:val="00CB07EA"/>
    <w:rsid w:val="00CB2854"/>
    <w:rsid w:val="00CB2A49"/>
    <w:rsid w:val="00CB6AAE"/>
    <w:rsid w:val="00CB707E"/>
    <w:rsid w:val="00CB70A8"/>
    <w:rsid w:val="00CC14BE"/>
    <w:rsid w:val="00CC1B83"/>
    <w:rsid w:val="00CC248B"/>
    <w:rsid w:val="00CC32A6"/>
    <w:rsid w:val="00CC4081"/>
    <w:rsid w:val="00CD141E"/>
    <w:rsid w:val="00CD3C63"/>
    <w:rsid w:val="00CD48D7"/>
    <w:rsid w:val="00CD67C5"/>
    <w:rsid w:val="00CD6A09"/>
    <w:rsid w:val="00CE019D"/>
    <w:rsid w:val="00CE02A6"/>
    <w:rsid w:val="00CE0ACB"/>
    <w:rsid w:val="00CE148F"/>
    <w:rsid w:val="00CE1813"/>
    <w:rsid w:val="00CE1A32"/>
    <w:rsid w:val="00CE1AC7"/>
    <w:rsid w:val="00CE2500"/>
    <w:rsid w:val="00CE3243"/>
    <w:rsid w:val="00CE511D"/>
    <w:rsid w:val="00CE5DD6"/>
    <w:rsid w:val="00CF0B55"/>
    <w:rsid w:val="00CF172C"/>
    <w:rsid w:val="00CF1F5F"/>
    <w:rsid w:val="00CF2FAF"/>
    <w:rsid w:val="00CF4AD5"/>
    <w:rsid w:val="00CF4E68"/>
    <w:rsid w:val="00CF5223"/>
    <w:rsid w:val="00CF5DD5"/>
    <w:rsid w:val="00CF6373"/>
    <w:rsid w:val="00CF7AD1"/>
    <w:rsid w:val="00D0086D"/>
    <w:rsid w:val="00D034F7"/>
    <w:rsid w:val="00D036EA"/>
    <w:rsid w:val="00D04172"/>
    <w:rsid w:val="00D04527"/>
    <w:rsid w:val="00D052C4"/>
    <w:rsid w:val="00D10D03"/>
    <w:rsid w:val="00D13969"/>
    <w:rsid w:val="00D14333"/>
    <w:rsid w:val="00D14586"/>
    <w:rsid w:val="00D14B16"/>
    <w:rsid w:val="00D14CC2"/>
    <w:rsid w:val="00D162A3"/>
    <w:rsid w:val="00D17061"/>
    <w:rsid w:val="00D17069"/>
    <w:rsid w:val="00D22105"/>
    <w:rsid w:val="00D225A3"/>
    <w:rsid w:val="00D235A8"/>
    <w:rsid w:val="00D24B1B"/>
    <w:rsid w:val="00D25152"/>
    <w:rsid w:val="00D251C6"/>
    <w:rsid w:val="00D25E23"/>
    <w:rsid w:val="00D261B0"/>
    <w:rsid w:val="00D26230"/>
    <w:rsid w:val="00D26B8E"/>
    <w:rsid w:val="00D31A0E"/>
    <w:rsid w:val="00D31E0A"/>
    <w:rsid w:val="00D31EE1"/>
    <w:rsid w:val="00D330F9"/>
    <w:rsid w:val="00D340B6"/>
    <w:rsid w:val="00D34307"/>
    <w:rsid w:val="00D35660"/>
    <w:rsid w:val="00D36C5E"/>
    <w:rsid w:val="00D36D70"/>
    <w:rsid w:val="00D37E64"/>
    <w:rsid w:val="00D4020D"/>
    <w:rsid w:val="00D41080"/>
    <w:rsid w:val="00D41A5F"/>
    <w:rsid w:val="00D44142"/>
    <w:rsid w:val="00D44D30"/>
    <w:rsid w:val="00D45327"/>
    <w:rsid w:val="00D479D7"/>
    <w:rsid w:val="00D507A4"/>
    <w:rsid w:val="00D51158"/>
    <w:rsid w:val="00D559B1"/>
    <w:rsid w:val="00D55B43"/>
    <w:rsid w:val="00D5679F"/>
    <w:rsid w:val="00D5680B"/>
    <w:rsid w:val="00D61B1B"/>
    <w:rsid w:val="00D632D6"/>
    <w:rsid w:val="00D635EB"/>
    <w:rsid w:val="00D636F7"/>
    <w:rsid w:val="00D67577"/>
    <w:rsid w:val="00D67946"/>
    <w:rsid w:val="00D70594"/>
    <w:rsid w:val="00D7086F"/>
    <w:rsid w:val="00D7194F"/>
    <w:rsid w:val="00D72DDD"/>
    <w:rsid w:val="00D73048"/>
    <w:rsid w:val="00D772A1"/>
    <w:rsid w:val="00D77550"/>
    <w:rsid w:val="00D77938"/>
    <w:rsid w:val="00D77BD2"/>
    <w:rsid w:val="00D812F6"/>
    <w:rsid w:val="00D82612"/>
    <w:rsid w:val="00D82BC9"/>
    <w:rsid w:val="00D83DA7"/>
    <w:rsid w:val="00D83DE5"/>
    <w:rsid w:val="00D863BB"/>
    <w:rsid w:val="00D867B4"/>
    <w:rsid w:val="00D901B3"/>
    <w:rsid w:val="00D90262"/>
    <w:rsid w:val="00D932B4"/>
    <w:rsid w:val="00D938D8"/>
    <w:rsid w:val="00D94097"/>
    <w:rsid w:val="00D947FA"/>
    <w:rsid w:val="00D9510D"/>
    <w:rsid w:val="00D9682B"/>
    <w:rsid w:val="00D970CE"/>
    <w:rsid w:val="00DA0736"/>
    <w:rsid w:val="00DA2108"/>
    <w:rsid w:val="00DA7E96"/>
    <w:rsid w:val="00DB0714"/>
    <w:rsid w:val="00DB1671"/>
    <w:rsid w:val="00DB4DA0"/>
    <w:rsid w:val="00DB65A6"/>
    <w:rsid w:val="00DB6813"/>
    <w:rsid w:val="00DC22C5"/>
    <w:rsid w:val="00DC5890"/>
    <w:rsid w:val="00DC7D1E"/>
    <w:rsid w:val="00DD03F2"/>
    <w:rsid w:val="00DD0E72"/>
    <w:rsid w:val="00DD1AF2"/>
    <w:rsid w:val="00DD1AFA"/>
    <w:rsid w:val="00DD3330"/>
    <w:rsid w:val="00DE0638"/>
    <w:rsid w:val="00DE07F0"/>
    <w:rsid w:val="00DE0F77"/>
    <w:rsid w:val="00DE18F1"/>
    <w:rsid w:val="00DE2AA3"/>
    <w:rsid w:val="00DE2FA7"/>
    <w:rsid w:val="00DE4295"/>
    <w:rsid w:val="00DE4A10"/>
    <w:rsid w:val="00DE5894"/>
    <w:rsid w:val="00DE5DCE"/>
    <w:rsid w:val="00DE5EF4"/>
    <w:rsid w:val="00DE748E"/>
    <w:rsid w:val="00DF1F24"/>
    <w:rsid w:val="00DF3E79"/>
    <w:rsid w:val="00DF45D9"/>
    <w:rsid w:val="00DF5336"/>
    <w:rsid w:val="00DF5E5C"/>
    <w:rsid w:val="00DF7397"/>
    <w:rsid w:val="00E00B04"/>
    <w:rsid w:val="00E01E6A"/>
    <w:rsid w:val="00E03B3E"/>
    <w:rsid w:val="00E04776"/>
    <w:rsid w:val="00E04AAD"/>
    <w:rsid w:val="00E06F2F"/>
    <w:rsid w:val="00E11B81"/>
    <w:rsid w:val="00E11DEF"/>
    <w:rsid w:val="00E148C1"/>
    <w:rsid w:val="00E151EB"/>
    <w:rsid w:val="00E16F0D"/>
    <w:rsid w:val="00E173D3"/>
    <w:rsid w:val="00E17A9A"/>
    <w:rsid w:val="00E23865"/>
    <w:rsid w:val="00E24264"/>
    <w:rsid w:val="00E278FB"/>
    <w:rsid w:val="00E3099F"/>
    <w:rsid w:val="00E317C4"/>
    <w:rsid w:val="00E31F14"/>
    <w:rsid w:val="00E33282"/>
    <w:rsid w:val="00E33EC0"/>
    <w:rsid w:val="00E35F96"/>
    <w:rsid w:val="00E3614B"/>
    <w:rsid w:val="00E37241"/>
    <w:rsid w:val="00E3754D"/>
    <w:rsid w:val="00E40069"/>
    <w:rsid w:val="00E401A2"/>
    <w:rsid w:val="00E4216B"/>
    <w:rsid w:val="00E424C1"/>
    <w:rsid w:val="00E42F13"/>
    <w:rsid w:val="00E43EB7"/>
    <w:rsid w:val="00E44E2B"/>
    <w:rsid w:val="00E45266"/>
    <w:rsid w:val="00E45301"/>
    <w:rsid w:val="00E456F3"/>
    <w:rsid w:val="00E45812"/>
    <w:rsid w:val="00E466F2"/>
    <w:rsid w:val="00E47191"/>
    <w:rsid w:val="00E5078B"/>
    <w:rsid w:val="00E51074"/>
    <w:rsid w:val="00E514E0"/>
    <w:rsid w:val="00E534B0"/>
    <w:rsid w:val="00E53C9E"/>
    <w:rsid w:val="00E564B0"/>
    <w:rsid w:val="00E60A79"/>
    <w:rsid w:val="00E60C77"/>
    <w:rsid w:val="00E60D70"/>
    <w:rsid w:val="00E61168"/>
    <w:rsid w:val="00E62368"/>
    <w:rsid w:val="00E62521"/>
    <w:rsid w:val="00E6281B"/>
    <w:rsid w:val="00E62DCD"/>
    <w:rsid w:val="00E63B2C"/>
    <w:rsid w:val="00E7002F"/>
    <w:rsid w:val="00E701E7"/>
    <w:rsid w:val="00E71F15"/>
    <w:rsid w:val="00E73C3B"/>
    <w:rsid w:val="00E74459"/>
    <w:rsid w:val="00E76104"/>
    <w:rsid w:val="00E76C45"/>
    <w:rsid w:val="00E83CC9"/>
    <w:rsid w:val="00E84DD6"/>
    <w:rsid w:val="00E85A10"/>
    <w:rsid w:val="00E85B1B"/>
    <w:rsid w:val="00E905B4"/>
    <w:rsid w:val="00E91E75"/>
    <w:rsid w:val="00E94338"/>
    <w:rsid w:val="00E94C0A"/>
    <w:rsid w:val="00E9583E"/>
    <w:rsid w:val="00E95DB0"/>
    <w:rsid w:val="00E95E82"/>
    <w:rsid w:val="00E9673B"/>
    <w:rsid w:val="00E971E3"/>
    <w:rsid w:val="00EA0F6E"/>
    <w:rsid w:val="00EA3805"/>
    <w:rsid w:val="00EA4DB6"/>
    <w:rsid w:val="00EA684E"/>
    <w:rsid w:val="00EA7109"/>
    <w:rsid w:val="00EA7B24"/>
    <w:rsid w:val="00EB22CF"/>
    <w:rsid w:val="00EB40BE"/>
    <w:rsid w:val="00EB4E2E"/>
    <w:rsid w:val="00EB54B3"/>
    <w:rsid w:val="00EB5DE7"/>
    <w:rsid w:val="00EB6BFE"/>
    <w:rsid w:val="00EB7AFD"/>
    <w:rsid w:val="00EC06A3"/>
    <w:rsid w:val="00EC142A"/>
    <w:rsid w:val="00EC184B"/>
    <w:rsid w:val="00EC1C7D"/>
    <w:rsid w:val="00EC2CD7"/>
    <w:rsid w:val="00EC3ADB"/>
    <w:rsid w:val="00EC4123"/>
    <w:rsid w:val="00EC4756"/>
    <w:rsid w:val="00EC595C"/>
    <w:rsid w:val="00EC5962"/>
    <w:rsid w:val="00EC63A2"/>
    <w:rsid w:val="00EC7089"/>
    <w:rsid w:val="00EC7925"/>
    <w:rsid w:val="00EC7F1E"/>
    <w:rsid w:val="00ED2384"/>
    <w:rsid w:val="00ED30CE"/>
    <w:rsid w:val="00ED4C4C"/>
    <w:rsid w:val="00ED5232"/>
    <w:rsid w:val="00ED5235"/>
    <w:rsid w:val="00ED54FF"/>
    <w:rsid w:val="00ED561B"/>
    <w:rsid w:val="00ED6980"/>
    <w:rsid w:val="00EE03B5"/>
    <w:rsid w:val="00EE3874"/>
    <w:rsid w:val="00EE480F"/>
    <w:rsid w:val="00EE5D06"/>
    <w:rsid w:val="00EE64BD"/>
    <w:rsid w:val="00EE6A2C"/>
    <w:rsid w:val="00EE6EFA"/>
    <w:rsid w:val="00EF0EB6"/>
    <w:rsid w:val="00EF13DA"/>
    <w:rsid w:val="00EF17DF"/>
    <w:rsid w:val="00EF5FF5"/>
    <w:rsid w:val="00EF6D6C"/>
    <w:rsid w:val="00EF7010"/>
    <w:rsid w:val="00EF719C"/>
    <w:rsid w:val="00EF77E0"/>
    <w:rsid w:val="00EF7AAF"/>
    <w:rsid w:val="00F029F1"/>
    <w:rsid w:val="00F02F1A"/>
    <w:rsid w:val="00F03765"/>
    <w:rsid w:val="00F042BF"/>
    <w:rsid w:val="00F04C08"/>
    <w:rsid w:val="00F05E29"/>
    <w:rsid w:val="00F100D3"/>
    <w:rsid w:val="00F10A05"/>
    <w:rsid w:val="00F10AA8"/>
    <w:rsid w:val="00F11BE4"/>
    <w:rsid w:val="00F14D4F"/>
    <w:rsid w:val="00F14D96"/>
    <w:rsid w:val="00F159CC"/>
    <w:rsid w:val="00F16A16"/>
    <w:rsid w:val="00F21154"/>
    <w:rsid w:val="00F21989"/>
    <w:rsid w:val="00F21F1B"/>
    <w:rsid w:val="00F221EC"/>
    <w:rsid w:val="00F224F4"/>
    <w:rsid w:val="00F23239"/>
    <w:rsid w:val="00F239D9"/>
    <w:rsid w:val="00F23E4D"/>
    <w:rsid w:val="00F2627B"/>
    <w:rsid w:val="00F26A30"/>
    <w:rsid w:val="00F270C5"/>
    <w:rsid w:val="00F27C61"/>
    <w:rsid w:val="00F27DB1"/>
    <w:rsid w:val="00F333F4"/>
    <w:rsid w:val="00F33F85"/>
    <w:rsid w:val="00F34302"/>
    <w:rsid w:val="00F346A4"/>
    <w:rsid w:val="00F346BE"/>
    <w:rsid w:val="00F34B03"/>
    <w:rsid w:val="00F376EF"/>
    <w:rsid w:val="00F4069C"/>
    <w:rsid w:val="00F411CC"/>
    <w:rsid w:val="00F423CB"/>
    <w:rsid w:val="00F4505B"/>
    <w:rsid w:val="00F458BE"/>
    <w:rsid w:val="00F45B07"/>
    <w:rsid w:val="00F45EA1"/>
    <w:rsid w:val="00F468A1"/>
    <w:rsid w:val="00F46FBD"/>
    <w:rsid w:val="00F504BA"/>
    <w:rsid w:val="00F51BAD"/>
    <w:rsid w:val="00F51E1A"/>
    <w:rsid w:val="00F52364"/>
    <w:rsid w:val="00F53929"/>
    <w:rsid w:val="00F5516D"/>
    <w:rsid w:val="00F60395"/>
    <w:rsid w:val="00F6067F"/>
    <w:rsid w:val="00F6123E"/>
    <w:rsid w:val="00F61BAF"/>
    <w:rsid w:val="00F63B87"/>
    <w:rsid w:val="00F6570C"/>
    <w:rsid w:val="00F65AED"/>
    <w:rsid w:val="00F6618F"/>
    <w:rsid w:val="00F66B4A"/>
    <w:rsid w:val="00F67C65"/>
    <w:rsid w:val="00F7150C"/>
    <w:rsid w:val="00F73EDF"/>
    <w:rsid w:val="00F7476F"/>
    <w:rsid w:val="00F74816"/>
    <w:rsid w:val="00F74FD2"/>
    <w:rsid w:val="00F7669D"/>
    <w:rsid w:val="00F80579"/>
    <w:rsid w:val="00F82007"/>
    <w:rsid w:val="00F82396"/>
    <w:rsid w:val="00F83173"/>
    <w:rsid w:val="00F83A31"/>
    <w:rsid w:val="00F84527"/>
    <w:rsid w:val="00F84D69"/>
    <w:rsid w:val="00F867C6"/>
    <w:rsid w:val="00F875C9"/>
    <w:rsid w:val="00F9057B"/>
    <w:rsid w:val="00F90C77"/>
    <w:rsid w:val="00F914E9"/>
    <w:rsid w:val="00F915A4"/>
    <w:rsid w:val="00F93164"/>
    <w:rsid w:val="00F94A00"/>
    <w:rsid w:val="00F967DE"/>
    <w:rsid w:val="00FA0B5D"/>
    <w:rsid w:val="00FA1124"/>
    <w:rsid w:val="00FA1862"/>
    <w:rsid w:val="00FA3454"/>
    <w:rsid w:val="00FA4914"/>
    <w:rsid w:val="00FA6CA8"/>
    <w:rsid w:val="00FB046E"/>
    <w:rsid w:val="00FB15A7"/>
    <w:rsid w:val="00FB220C"/>
    <w:rsid w:val="00FB2640"/>
    <w:rsid w:val="00FB2AA4"/>
    <w:rsid w:val="00FB43CF"/>
    <w:rsid w:val="00FB4A61"/>
    <w:rsid w:val="00FB4B10"/>
    <w:rsid w:val="00FC209D"/>
    <w:rsid w:val="00FC26F7"/>
    <w:rsid w:val="00FC2913"/>
    <w:rsid w:val="00FC29DF"/>
    <w:rsid w:val="00FC32BE"/>
    <w:rsid w:val="00FC39E8"/>
    <w:rsid w:val="00FC52B4"/>
    <w:rsid w:val="00FC75AE"/>
    <w:rsid w:val="00FD0E93"/>
    <w:rsid w:val="00FD1028"/>
    <w:rsid w:val="00FD252C"/>
    <w:rsid w:val="00FD38D7"/>
    <w:rsid w:val="00FD4BCB"/>
    <w:rsid w:val="00FD5934"/>
    <w:rsid w:val="00FD643F"/>
    <w:rsid w:val="00FD64D6"/>
    <w:rsid w:val="00FD6653"/>
    <w:rsid w:val="00FD71CF"/>
    <w:rsid w:val="00FD7F96"/>
    <w:rsid w:val="00FE2004"/>
    <w:rsid w:val="00FE3A34"/>
    <w:rsid w:val="00FE7496"/>
    <w:rsid w:val="00FE7F8A"/>
    <w:rsid w:val="00FF2B48"/>
    <w:rsid w:val="00FF2C22"/>
    <w:rsid w:val="00FF2F16"/>
    <w:rsid w:val="00FF433F"/>
    <w:rsid w:val="00FF4BC6"/>
    <w:rsid w:val="00FF6537"/>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ABE0A"/>
  <w15:docId w15:val="{ED6DAF7F-17D4-4145-8217-5B303DC4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975"/>
    <w:pPr>
      <w:spacing w:after="200" w:line="276" w:lineRule="auto"/>
    </w:pPr>
    <w:rPr>
      <w:lang w:eastAsia="en-US"/>
    </w:rPr>
  </w:style>
  <w:style w:type="paragraph" w:styleId="Nagwek2">
    <w:name w:val="heading 2"/>
    <w:basedOn w:val="Normalny"/>
    <w:next w:val="Normalny"/>
    <w:link w:val="Nagwek2Znak"/>
    <w:semiHidden/>
    <w:unhideWhenUsed/>
    <w:qFormat/>
    <w:locked/>
    <w:rsid w:val="00277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link w:val="Nagwek5Znak"/>
    <w:uiPriority w:val="9"/>
    <w:qFormat/>
    <w:locked/>
    <w:rsid w:val="0068643A"/>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2402"/>
    <w:pPr>
      <w:ind w:left="720"/>
      <w:contextualSpacing/>
    </w:pPr>
  </w:style>
  <w:style w:type="character" w:styleId="Odwoaniedokomentarza">
    <w:name w:val="annotation reference"/>
    <w:basedOn w:val="Domylnaczcionkaakapitu"/>
    <w:uiPriority w:val="99"/>
    <w:semiHidden/>
    <w:rsid w:val="00283EAE"/>
    <w:rPr>
      <w:rFonts w:cs="Times New Roman"/>
      <w:sz w:val="16"/>
      <w:szCs w:val="16"/>
    </w:rPr>
  </w:style>
  <w:style w:type="paragraph" w:styleId="Tekstkomentarza">
    <w:name w:val="annotation text"/>
    <w:basedOn w:val="Normalny"/>
    <w:link w:val="TekstkomentarzaZnak"/>
    <w:uiPriority w:val="99"/>
    <w:semiHidden/>
    <w:rsid w:val="00283EA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83EAE"/>
    <w:rPr>
      <w:rFonts w:cs="Times New Roman"/>
      <w:sz w:val="20"/>
      <w:szCs w:val="20"/>
    </w:rPr>
  </w:style>
  <w:style w:type="paragraph" w:styleId="Tematkomentarza">
    <w:name w:val="annotation subject"/>
    <w:basedOn w:val="Tekstkomentarza"/>
    <w:next w:val="Tekstkomentarza"/>
    <w:link w:val="TematkomentarzaZnak"/>
    <w:uiPriority w:val="99"/>
    <w:semiHidden/>
    <w:rsid w:val="00283EAE"/>
    <w:rPr>
      <w:b/>
      <w:bCs/>
    </w:rPr>
  </w:style>
  <w:style w:type="character" w:customStyle="1" w:styleId="TematkomentarzaZnak">
    <w:name w:val="Temat komentarza Znak"/>
    <w:basedOn w:val="TekstkomentarzaZnak"/>
    <w:link w:val="Tematkomentarza"/>
    <w:uiPriority w:val="99"/>
    <w:semiHidden/>
    <w:locked/>
    <w:rsid w:val="00283EAE"/>
    <w:rPr>
      <w:rFonts w:cs="Times New Roman"/>
      <w:b/>
      <w:bCs/>
      <w:sz w:val="20"/>
      <w:szCs w:val="20"/>
    </w:rPr>
  </w:style>
  <w:style w:type="paragraph" w:styleId="Tekstdymka">
    <w:name w:val="Balloon Text"/>
    <w:basedOn w:val="Normalny"/>
    <w:link w:val="TekstdymkaZnak"/>
    <w:uiPriority w:val="99"/>
    <w:semiHidden/>
    <w:rsid w:val="00283E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83EAE"/>
    <w:rPr>
      <w:rFonts w:ascii="Tahoma" w:hAnsi="Tahoma" w:cs="Tahoma"/>
      <w:sz w:val="16"/>
      <w:szCs w:val="16"/>
    </w:rPr>
  </w:style>
  <w:style w:type="paragraph" w:customStyle="1" w:styleId="WW-Tekstpodstawowy2">
    <w:name w:val="WW-Tekst podstawowy 2"/>
    <w:basedOn w:val="Normalny"/>
    <w:uiPriority w:val="99"/>
    <w:rsid w:val="00F2627B"/>
    <w:pPr>
      <w:suppressAutoHyphens/>
      <w:spacing w:after="0" w:line="240" w:lineRule="auto"/>
      <w:jc w:val="both"/>
    </w:pPr>
    <w:rPr>
      <w:rFonts w:ascii="Times New Roman" w:hAnsi="Times New Roman"/>
      <w:sz w:val="20"/>
      <w:szCs w:val="20"/>
      <w:lang w:eastAsia="pl-PL"/>
    </w:rPr>
  </w:style>
  <w:style w:type="paragraph" w:customStyle="1" w:styleId="Akapitzlist1">
    <w:name w:val="Akapit z listą1"/>
    <w:basedOn w:val="Normalny"/>
    <w:uiPriority w:val="99"/>
    <w:rsid w:val="00F2627B"/>
    <w:pPr>
      <w:spacing w:after="0" w:line="240" w:lineRule="auto"/>
      <w:ind w:left="720"/>
      <w:jc w:val="both"/>
    </w:pPr>
    <w:rPr>
      <w:rFonts w:eastAsia="Times New Roman"/>
      <w:lang w:eastAsia="pl-PL"/>
    </w:rPr>
  </w:style>
  <w:style w:type="paragraph" w:customStyle="1" w:styleId="Default">
    <w:name w:val="Default"/>
    <w:rsid w:val="00A64C71"/>
    <w:pPr>
      <w:autoSpaceDE w:val="0"/>
      <w:autoSpaceDN w:val="0"/>
      <w:adjustRightInd w:val="0"/>
    </w:pPr>
    <w:rPr>
      <w:rFonts w:ascii="Verdana" w:hAnsi="Verdana" w:cs="Verdana"/>
      <w:color w:val="000000"/>
      <w:sz w:val="24"/>
      <w:szCs w:val="24"/>
    </w:rPr>
  </w:style>
  <w:style w:type="paragraph" w:customStyle="1" w:styleId="Akapitzlista">
    <w:name w:val="Akapit z lista"/>
    <w:basedOn w:val="Default"/>
    <w:next w:val="Default"/>
    <w:uiPriority w:val="99"/>
    <w:rsid w:val="00D052C4"/>
    <w:rPr>
      <w:rFonts w:cs="Times New Roman"/>
      <w:color w:val="auto"/>
    </w:rPr>
  </w:style>
  <w:style w:type="character" w:customStyle="1" w:styleId="Nagwek5Znak">
    <w:name w:val="Nagłówek 5 Znak"/>
    <w:basedOn w:val="Domylnaczcionkaakapitu"/>
    <w:link w:val="Nagwek5"/>
    <w:uiPriority w:val="9"/>
    <w:rsid w:val="0068643A"/>
    <w:rPr>
      <w:rFonts w:ascii="Times New Roman" w:eastAsia="Times New Roman" w:hAnsi="Times New Roman"/>
      <w:b/>
      <w:bCs/>
      <w:sz w:val="20"/>
      <w:szCs w:val="20"/>
    </w:rPr>
  </w:style>
  <w:style w:type="paragraph" w:customStyle="1" w:styleId="list-intro">
    <w:name w:val="list-intro"/>
    <w:basedOn w:val="Normalny"/>
    <w:rsid w:val="0068643A"/>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nhideWhenUsed/>
    <w:rsid w:val="000571C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
    <w:name w:val="akapit"/>
    <w:basedOn w:val="Normalny"/>
    <w:rsid w:val="00AE0B5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1B0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D06"/>
    <w:rPr>
      <w:lang w:eastAsia="en-US"/>
    </w:rPr>
  </w:style>
  <w:style w:type="paragraph" w:styleId="Stopka">
    <w:name w:val="footer"/>
    <w:basedOn w:val="Normalny"/>
    <w:link w:val="StopkaZnak"/>
    <w:uiPriority w:val="99"/>
    <w:unhideWhenUsed/>
    <w:rsid w:val="001B0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D06"/>
    <w:rPr>
      <w:lang w:eastAsia="en-US"/>
    </w:rPr>
  </w:style>
  <w:style w:type="table" w:styleId="Tabela-Siatka">
    <w:name w:val="Table Grid"/>
    <w:basedOn w:val="Standardowy"/>
    <w:locked/>
    <w:rsid w:val="0048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277CFC"/>
    <w:rPr>
      <w:rFonts w:asciiTheme="majorHAnsi" w:eastAsiaTheme="majorEastAsia" w:hAnsiTheme="majorHAnsi" w:cstheme="majorBidi"/>
      <w:color w:val="365F91" w:themeColor="accent1" w:themeShade="BF"/>
      <w:sz w:val="26"/>
      <w:szCs w:val="26"/>
      <w:lang w:eastAsia="en-US"/>
    </w:rPr>
  </w:style>
  <w:style w:type="paragraph" w:styleId="Poprawka">
    <w:name w:val="Revision"/>
    <w:hidden/>
    <w:uiPriority w:val="99"/>
    <w:semiHidden/>
    <w:rsid w:val="00BF5F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985">
      <w:bodyDiv w:val="1"/>
      <w:marLeft w:val="0"/>
      <w:marRight w:val="0"/>
      <w:marTop w:val="0"/>
      <w:marBottom w:val="0"/>
      <w:divBdr>
        <w:top w:val="none" w:sz="0" w:space="0" w:color="auto"/>
        <w:left w:val="none" w:sz="0" w:space="0" w:color="auto"/>
        <w:bottom w:val="none" w:sz="0" w:space="0" w:color="auto"/>
        <w:right w:val="none" w:sz="0" w:space="0" w:color="auto"/>
      </w:divBdr>
    </w:div>
    <w:div w:id="118110803">
      <w:bodyDiv w:val="1"/>
      <w:marLeft w:val="0"/>
      <w:marRight w:val="0"/>
      <w:marTop w:val="0"/>
      <w:marBottom w:val="0"/>
      <w:divBdr>
        <w:top w:val="none" w:sz="0" w:space="0" w:color="auto"/>
        <w:left w:val="none" w:sz="0" w:space="0" w:color="auto"/>
        <w:bottom w:val="none" w:sz="0" w:space="0" w:color="auto"/>
        <w:right w:val="none" w:sz="0" w:space="0" w:color="auto"/>
      </w:divBdr>
    </w:div>
    <w:div w:id="172885505">
      <w:bodyDiv w:val="1"/>
      <w:marLeft w:val="0"/>
      <w:marRight w:val="0"/>
      <w:marTop w:val="0"/>
      <w:marBottom w:val="0"/>
      <w:divBdr>
        <w:top w:val="none" w:sz="0" w:space="0" w:color="auto"/>
        <w:left w:val="none" w:sz="0" w:space="0" w:color="auto"/>
        <w:bottom w:val="none" w:sz="0" w:space="0" w:color="auto"/>
        <w:right w:val="none" w:sz="0" w:space="0" w:color="auto"/>
      </w:divBdr>
    </w:div>
    <w:div w:id="193882798">
      <w:bodyDiv w:val="1"/>
      <w:marLeft w:val="0"/>
      <w:marRight w:val="0"/>
      <w:marTop w:val="0"/>
      <w:marBottom w:val="0"/>
      <w:divBdr>
        <w:top w:val="none" w:sz="0" w:space="0" w:color="auto"/>
        <w:left w:val="none" w:sz="0" w:space="0" w:color="auto"/>
        <w:bottom w:val="none" w:sz="0" w:space="0" w:color="auto"/>
        <w:right w:val="none" w:sz="0" w:space="0" w:color="auto"/>
      </w:divBdr>
    </w:div>
    <w:div w:id="198058508">
      <w:bodyDiv w:val="1"/>
      <w:marLeft w:val="0"/>
      <w:marRight w:val="0"/>
      <w:marTop w:val="0"/>
      <w:marBottom w:val="0"/>
      <w:divBdr>
        <w:top w:val="none" w:sz="0" w:space="0" w:color="auto"/>
        <w:left w:val="none" w:sz="0" w:space="0" w:color="auto"/>
        <w:bottom w:val="none" w:sz="0" w:space="0" w:color="auto"/>
        <w:right w:val="none" w:sz="0" w:space="0" w:color="auto"/>
      </w:divBdr>
    </w:div>
    <w:div w:id="262617430">
      <w:bodyDiv w:val="1"/>
      <w:marLeft w:val="0"/>
      <w:marRight w:val="0"/>
      <w:marTop w:val="0"/>
      <w:marBottom w:val="0"/>
      <w:divBdr>
        <w:top w:val="none" w:sz="0" w:space="0" w:color="auto"/>
        <w:left w:val="none" w:sz="0" w:space="0" w:color="auto"/>
        <w:bottom w:val="none" w:sz="0" w:space="0" w:color="auto"/>
        <w:right w:val="none" w:sz="0" w:space="0" w:color="auto"/>
      </w:divBdr>
    </w:div>
    <w:div w:id="374894058">
      <w:bodyDiv w:val="1"/>
      <w:marLeft w:val="0"/>
      <w:marRight w:val="0"/>
      <w:marTop w:val="0"/>
      <w:marBottom w:val="0"/>
      <w:divBdr>
        <w:top w:val="none" w:sz="0" w:space="0" w:color="auto"/>
        <w:left w:val="none" w:sz="0" w:space="0" w:color="auto"/>
        <w:bottom w:val="none" w:sz="0" w:space="0" w:color="auto"/>
        <w:right w:val="none" w:sz="0" w:space="0" w:color="auto"/>
      </w:divBdr>
    </w:div>
    <w:div w:id="592737729">
      <w:bodyDiv w:val="1"/>
      <w:marLeft w:val="0"/>
      <w:marRight w:val="0"/>
      <w:marTop w:val="0"/>
      <w:marBottom w:val="0"/>
      <w:divBdr>
        <w:top w:val="none" w:sz="0" w:space="0" w:color="auto"/>
        <w:left w:val="none" w:sz="0" w:space="0" w:color="auto"/>
        <w:bottom w:val="none" w:sz="0" w:space="0" w:color="auto"/>
        <w:right w:val="none" w:sz="0" w:space="0" w:color="auto"/>
      </w:divBdr>
    </w:div>
    <w:div w:id="616064095">
      <w:bodyDiv w:val="1"/>
      <w:marLeft w:val="0"/>
      <w:marRight w:val="0"/>
      <w:marTop w:val="0"/>
      <w:marBottom w:val="0"/>
      <w:divBdr>
        <w:top w:val="none" w:sz="0" w:space="0" w:color="auto"/>
        <w:left w:val="none" w:sz="0" w:space="0" w:color="auto"/>
        <w:bottom w:val="none" w:sz="0" w:space="0" w:color="auto"/>
        <w:right w:val="none" w:sz="0" w:space="0" w:color="auto"/>
      </w:divBdr>
    </w:div>
    <w:div w:id="636422875">
      <w:bodyDiv w:val="1"/>
      <w:marLeft w:val="0"/>
      <w:marRight w:val="0"/>
      <w:marTop w:val="0"/>
      <w:marBottom w:val="0"/>
      <w:divBdr>
        <w:top w:val="none" w:sz="0" w:space="0" w:color="auto"/>
        <w:left w:val="none" w:sz="0" w:space="0" w:color="auto"/>
        <w:bottom w:val="none" w:sz="0" w:space="0" w:color="auto"/>
        <w:right w:val="none" w:sz="0" w:space="0" w:color="auto"/>
      </w:divBdr>
    </w:div>
    <w:div w:id="643000658">
      <w:bodyDiv w:val="1"/>
      <w:marLeft w:val="0"/>
      <w:marRight w:val="0"/>
      <w:marTop w:val="0"/>
      <w:marBottom w:val="0"/>
      <w:divBdr>
        <w:top w:val="none" w:sz="0" w:space="0" w:color="auto"/>
        <w:left w:val="none" w:sz="0" w:space="0" w:color="auto"/>
        <w:bottom w:val="none" w:sz="0" w:space="0" w:color="auto"/>
        <w:right w:val="none" w:sz="0" w:space="0" w:color="auto"/>
      </w:divBdr>
    </w:div>
    <w:div w:id="665783394">
      <w:bodyDiv w:val="1"/>
      <w:marLeft w:val="0"/>
      <w:marRight w:val="0"/>
      <w:marTop w:val="0"/>
      <w:marBottom w:val="0"/>
      <w:divBdr>
        <w:top w:val="none" w:sz="0" w:space="0" w:color="auto"/>
        <w:left w:val="none" w:sz="0" w:space="0" w:color="auto"/>
        <w:bottom w:val="none" w:sz="0" w:space="0" w:color="auto"/>
        <w:right w:val="none" w:sz="0" w:space="0" w:color="auto"/>
      </w:divBdr>
      <w:divsChild>
        <w:div w:id="1662268971">
          <w:marLeft w:val="0"/>
          <w:marRight w:val="0"/>
          <w:marTop w:val="0"/>
          <w:marBottom w:val="0"/>
          <w:divBdr>
            <w:top w:val="none" w:sz="0" w:space="0" w:color="auto"/>
            <w:left w:val="none" w:sz="0" w:space="0" w:color="auto"/>
            <w:bottom w:val="none" w:sz="0" w:space="0" w:color="auto"/>
            <w:right w:val="none" w:sz="0" w:space="0" w:color="auto"/>
          </w:divBdr>
        </w:div>
      </w:divsChild>
    </w:div>
    <w:div w:id="820080670">
      <w:bodyDiv w:val="1"/>
      <w:marLeft w:val="0"/>
      <w:marRight w:val="0"/>
      <w:marTop w:val="0"/>
      <w:marBottom w:val="0"/>
      <w:divBdr>
        <w:top w:val="none" w:sz="0" w:space="0" w:color="auto"/>
        <w:left w:val="none" w:sz="0" w:space="0" w:color="auto"/>
        <w:bottom w:val="none" w:sz="0" w:space="0" w:color="auto"/>
        <w:right w:val="none" w:sz="0" w:space="0" w:color="auto"/>
      </w:divBdr>
    </w:div>
    <w:div w:id="955596922">
      <w:bodyDiv w:val="1"/>
      <w:marLeft w:val="0"/>
      <w:marRight w:val="0"/>
      <w:marTop w:val="0"/>
      <w:marBottom w:val="0"/>
      <w:divBdr>
        <w:top w:val="none" w:sz="0" w:space="0" w:color="auto"/>
        <w:left w:val="none" w:sz="0" w:space="0" w:color="auto"/>
        <w:bottom w:val="none" w:sz="0" w:space="0" w:color="auto"/>
        <w:right w:val="none" w:sz="0" w:space="0" w:color="auto"/>
      </w:divBdr>
    </w:div>
    <w:div w:id="970089225">
      <w:bodyDiv w:val="1"/>
      <w:marLeft w:val="0"/>
      <w:marRight w:val="0"/>
      <w:marTop w:val="0"/>
      <w:marBottom w:val="0"/>
      <w:divBdr>
        <w:top w:val="none" w:sz="0" w:space="0" w:color="auto"/>
        <w:left w:val="none" w:sz="0" w:space="0" w:color="auto"/>
        <w:bottom w:val="none" w:sz="0" w:space="0" w:color="auto"/>
        <w:right w:val="none" w:sz="0" w:space="0" w:color="auto"/>
      </w:divBdr>
    </w:div>
    <w:div w:id="985863273">
      <w:bodyDiv w:val="1"/>
      <w:marLeft w:val="0"/>
      <w:marRight w:val="0"/>
      <w:marTop w:val="0"/>
      <w:marBottom w:val="0"/>
      <w:divBdr>
        <w:top w:val="none" w:sz="0" w:space="0" w:color="auto"/>
        <w:left w:val="none" w:sz="0" w:space="0" w:color="auto"/>
        <w:bottom w:val="none" w:sz="0" w:space="0" w:color="auto"/>
        <w:right w:val="none" w:sz="0" w:space="0" w:color="auto"/>
      </w:divBdr>
    </w:div>
    <w:div w:id="1010527571">
      <w:bodyDiv w:val="1"/>
      <w:marLeft w:val="0"/>
      <w:marRight w:val="0"/>
      <w:marTop w:val="0"/>
      <w:marBottom w:val="0"/>
      <w:divBdr>
        <w:top w:val="none" w:sz="0" w:space="0" w:color="auto"/>
        <w:left w:val="none" w:sz="0" w:space="0" w:color="auto"/>
        <w:bottom w:val="none" w:sz="0" w:space="0" w:color="auto"/>
        <w:right w:val="none" w:sz="0" w:space="0" w:color="auto"/>
      </w:divBdr>
    </w:div>
    <w:div w:id="1025211427">
      <w:bodyDiv w:val="1"/>
      <w:marLeft w:val="0"/>
      <w:marRight w:val="0"/>
      <w:marTop w:val="0"/>
      <w:marBottom w:val="0"/>
      <w:divBdr>
        <w:top w:val="none" w:sz="0" w:space="0" w:color="auto"/>
        <w:left w:val="none" w:sz="0" w:space="0" w:color="auto"/>
        <w:bottom w:val="none" w:sz="0" w:space="0" w:color="auto"/>
        <w:right w:val="none" w:sz="0" w:space="0" w:color="auto"/>
      </w:divBdr>
    </w:div>
    <w:div w:id="1059939265">
      <w:bodyDiv w:val="1"/>
      <w:marLeft w:val="0"/>
      <w:marRight w:val="0"/>
      <w:marTop w:val="0"/>
      <w:marBottom w:val="0"/>
      <w:divBdr>
        <w:top w:val="none" w:sz="0" w:space="0" w:color="auto"/>
        <w:left w:val="none" w:sz="0" w:space="0" w:color="auto"/>
        <w:bottom w:val="none" w:sz="0" w:space="0" w:color="auto"/>
        <w:right w:val="none" w:sz="0" w:space="0" w:color="auto"/>
      </w:divBdr>
    </w:div>
    <w:div w:id="1067801218">
      <w:bodyDiv w:val="1"/>
      <w:marLeft w:val="0"/>
      <w:marRight w:val="0"/>
      <w:marTop w:val="0"/>
      <w:marBottom w:val="0"/>
      <w:divBdr>
        <w:top w:val="none" w:sz="0" w:space="0" w:color="auto"/>
        <w:left w:val="none" w:sz="0" w:space="0" w:color="auto"/>
        <w:bottom w:val="none" w:sz="0" w:space="0" w:color="auto"/>
        <w:right w:val="none" w:sz="0" w:space="0" w:color="auto"/>
      </w:divBdr>
    </w:div>
    <w:div w:id="1116174332">
      <w:bodyDiv w:val="1"/>
      <w:marLeft w:val="0"/>
      <w:marRight w:val="0"/>
      <w:marTop w:val="0"/>
      <w:marBottom w:val="0"/>
      <w:divBdr>
        <w:top w:val="none" w:sz="0" w:space="0" w:color="auto"/>
        <w:left w:val="none" w:sz="0" w:space="0" w:color="auto"/>
        <w:bottom w:val="none" w:sz="0" w:space="0" w:color="auto"/>
        <w:right w:val="none" w:sz="0" w:space="0" w:color="auto"/>
      </w:divBdr>
    </w:div>
    <w:div w:id="1188719039">
      <w:bodyDiv w:val="1"/>
      <w:marLeft w:val="0"/>
      <w:marRight w:val="0"/>
      <w:marTop w:val="0"/>
      <w:marBottom w:val="0"/>
      <w:divBdr>
        <w:top w:val="none" w:sz="0" w:space="0" w:color="auto"/>
        <w:left w:val="none" w:sz="0" w:space="0" w:color="auto"/>
        <w:bottom w:val="none" w:sz="0" w:space="0" w:color="auto"/>
        <w:right w:val="none" w:sz="0" w:space="0" w:color="auto"/>
      </w:divBdr>
    </w:div>
    <w:div w:id="1209804400">
      <w:bodyDiv w:val="1"/>
      <w:marLeft w:val="0"/>
      <w:marRight w:val="0"/>
      <w:marTop w:val="0"/>
      <w:marBottom w:val="0"/>
      <w:divBdr>
        <w:top w:val="none" w:sz="0" w:space="0" w:color="auto"/>
        <w:left w:val="none" w:sz="0" w:space="0" w:color="auto"/>
        <w:bottom w:val="none" w:sz="0" w:space="0" w:color="auto"/>
        <w:right w:val="none" w:sz="0" w:space="0" w:color="auto"/>
      </w:divBdr>
    </w:div>
    <w:div w:id="1239708753">
      <w:bodyDiv w:val="1"/>
      <w:marLeft w:val="0"/>
      <w:marRight w:val="0"/>
      <w:marTop w:val="0"/>
      <w:marBottom w:val="0"/>
      <w:divBdr>
        <w:top w:val="none" w:sz="0" w:space="0" w:color="auto"/>
        <w:left w:val="none" w:sz="0" w:space="0" w:color="auto"/>
        <w:bottom w:val="none" w:sz="0" w:space="0" w:color="auto"/>
        <w:right w:val="none" w:sz="0" w:space="0" w:color="auto"/>
      </w:divBdr>
    </w:div>
    <w:div w:id="1256405427">
      <w:bodyDiv w:val="1"/>
      <w:marLeft w:val="0"/>
      <w:marRight w:val="0"/>
      <w:marTop w:val="0"/>
      <w:marBottom w:val="0"/>
      <w:divBdr>
        <w:top w:val="none" w:sz="0" w:space="0" w:color="auto"/>
        <w:left w:val="none" w:sz="0" w:space="0" w:color="auto"/>
        <w:bottom w:val="none" w:sz="0" w:space="0" w:color="auto"/>
        <w:right w:val="none" w:sz="0" w:space="0" w:color="auto"/>
      </w:divBdr>
    </w:div>
    <w:div w:id="1260942267">
      <w:bodyDiv w:val="1"/>
      <w:marLeft w:val="0"/>
      <w:marRight w:val="0"/>
      <w:marTop w:val="0"/>
      <w:marBottom w:val="0"/>
      <w:divBdr>
        <w:top w:val="none" w:sz="0" w:space="0" w:color="auto"/>
        <w:left w:val="none" w:sz="0" w:space="0" w:color="auto"/>
        <w:bottom w:val="none" w:sz="0" w:space="0" w:color="auto"/>
        <w:right w:val="none" w:sz="0" w:space="0" w:color="auto"/>
      </w:divBdr>
    </w:div>
    <w:div w:id="1321302481">
      <w:bodyDiv w:val="1"/>
      <w:marLeft w:val="0"/>
      <w:marRight w:val="0"/>
      <w:marTop w:val="0"/>
      <w:marBottom w:val="0"/>
      <w:divBdr>
        <w:top w:val="none" w:sz="0" w:space="0" w:color="auto"/>
        <w:left w:val="none" w:sz="0" w:space="0" w:color="auto"/>
        <w:bottom w:val="none" w:sz="0" w:space="0" w:color="auto"/>
        <w:right w:val="none" w:sz="0" w:space="0" w:color="auto"/>
      </w:divBdr>
    </w:div>
    <w:div w:id="1386176212">
      <w:bodyDiv w:val="1"/>
      <w:marLeft w:val="0"/>
      <w:marRight w:val="0"/>
      <w:marTop w:val="0"/>
      <w:marBottom w:val="0"/>
      <w:divBdr>
        <w:top w:val="none" w:sz="0" w:space="0" w:color="auto"/>
        <w:left w:val="none" w:sz="0" w:space="0" w:color="auto"/>
        <w:bottom w:val="none" w:sz="0" w:space="0" w:color="auto"/>
        <w:right w:val="none" w:sz="0" w:space="0" w:color="auto"/>
      </w:divBdr>
    </w:div>
    <w:div w:id="1401639172">
      <w:bodyDiv w:val="1"/>
      <w:marLeft w:val="0"/>
      <w:marRight w:val="0"/>
      <w:marTop w:val="0"/>
      <w:marBottom w:val="0"/>
      <w:divBdr>
        <w:top w:val="none" w:sz="0" w:space="0" w:color="auto"/>
        <w:left w:val="none" w:sz="0" w:space="0" w:color="auto"/>
        <w:bottom w:val="none" w:sz="0" w:space="0" w:color="auto"/>
        <w:right w:val="none" w:sz="0" w:space="0" w:color="auto"/>
      </w:divBdr>
    </w:div>
    <w:div w:id="1428690352">
      <w:bodyDiv w:val="1"/>
      <w:marLeft w:val="0"/>
      <w:marRight w:val="0"/>
      <w:marTop w:val="0"/>
      <w:marBottom w:val="0"/>
      <w:divBdr>
        <w:top w:val="none" w:sz="0" w:space="0" w:color="auto"/>
        <w:left w:val="none" w:sz="0" w:space="0" w:color="auto"/>
        <w:bottom w:val="none" w:sz="0" w:space="0" w:color="auto"/>
        <w:right w:val="none" w:sz="0" w:space="0" w:color="auto"/>
      </w:divBdr>
    </w:div>
    <w:div w:id="1449009955">
      <w:bodyDiv w:val="1"/>
      <w:marLeft w:val="0"/>
      <w:marRight w:val="0"/>
      <w:marTop w:val="0"/>
      <w:marBottom w:val="0"/>
      <w:divBdr>
        <w:top w:val="none" w:sz="0" w:space="0" w:color="auto"/>
        <w:left w:val="none" w:sz="0" w:space="0" w:color="auto"/>
        <w:bottom w:val="none" w:sz="0" w:space="0" w:color="auto"/>
        <w:right w:val="none" w:sz="0" w:space="0" w:color="auto"/>
      </w:divBdr>
    </w:div>
    <w:div w:id="1593780353">
      <w:bodyDiv w:val="1"/>
      <w:marLeft w:val="0"/>
      <w:marRight w:val="0"/>
      <w:marTop w:val="0"/>
      <w:marBottom w:val="0"/>
      <w:divBdr>
        <w:top w:val="none" w:sz="0" w:space="0" w:color="auto"/>
        <w:left w:val="none" w:sz="0" w:space="0" w:color="auto"/>
        <w:bottom w:val="none" w:sz="0" w:space="0" w:color="auto"/>
        <w:right w:val="none" w:sz="0" w:space="0" w:color="auto"/>
      </w:divBdr>
    </w:div>
    <w:div w:id="1670671604">
      <w:bodyDiv w:val="1"/>
      <w:marLeft w:val="0"/>
      <w:marRight w:val="0"/>
      <w:marTop w:val="0"/>
      <w:marBottom w:val="0"/>
      <w:divBdr>
        <w:top w:val="none" w:sz="0" w:space="0" w:color="auto"/>
        <w:left w:val="none" w:sz="0" w:space="0" w:color="auto"/>
        <w:bottom w:val="none" w:sz="0" w:space="0" w:color="auto"/>
        <w:right w:val="none" w:sz="0" w:space="0" w:color="auto"/>
      </w:divBdr>
    </w:div>
    <w:div w:id="1735618271">
      <w:bodyDiv w:val="1"/>
      <w:marLeft w:val="0"/>
      <w:marRight w:val="0"/>
      <w:marTop w:val="0"/>
      <w:marBottom w:val="0"/>
      <w:divBdr>
        <w:top w:val="none" w:sz="0" w:space="0" w:color="auto"/>
        <w:left w:val="none" w:sz="0" w:space="0" w:color="auto"/>
        <w:bottom w:val="none" w:sz="0" w:space="0" w:color="auto"/>
        <w:right w:val="none" w:sz="0" w:space="0" w:color="auto"/>
      </w:divBdr>
    </w:div>
    <w:div w:id="1791237899">
      <w:bodyDiv w:val="1"/>
      <w:marLeft w:val="0"/>
      <w:marRight w:val="0"/>
      <w:marTop w:val="0"/>
      <w:marBottom w:val="0"/>
      <w:divBdr>
        <w:top w:val="none" w:sz="0" w:space="0" w:color="auto"/>
        <w:left w:val="none" w:sz="0" w:space="0" w:color="auto"/>
        <w:bottom w:val="none" w:sz="0" w:space="0" w:color="auto"/>
        <w:right w:val="none" w:sz="0" w:space="0" w:color="auto"/>
      </w:divBdr>
    </w:div>
    <w:div w:id="1800031311">
      <w:bodyDiv w:val="1"/>
      <w:marLeft w:val="0"/>
      <w:marRight w:val="0"/>
      <w:marTop w:val="0"/>
      <w:marBottom w:val="0"/>
      <w:divBdr>
        <w:top w:val="none" w:sz="0" w:space="0" w:color="auto"/>
        <w:left w:val="none" w:sz="0" w:space="0" w:color="auto"/>
        <w:bottom w:val="none" w:sz="0" w:space="0" w:color="auto"/>
        <w:right w:val="none" w:sz="0" w:space="0" w:color="auto"/>
      </w:divBdr>
    </w:div>
    <w:div w:id="1804956668">
      <w:bodyDiv w:val="1"/>
      <w:marLeft w:val="0"/>
      <w:marRight w:val="0"/>
      <w:marTop w:val="0"/>
      <w:marBottom w:val="0"/>
      <w:divBdr>
        <w:top w:val="none" w:sz="0" w:space="0" w:color="auto"/>
        <w:left w:val="none" w:sz="0" w:space="0" w:color="auto"/>
        <w:bottom w:val="none" w:sz="0" w:space="0" w:color="auto"/>
        <w:right w:val="none" w:sz="0" w:space="0" w:color="auto"/>
      </w:divBdr>
    </w:div>
    <w:div w:id="1817141800">
      <w:bodyDiv w:val="1"/>
      <w:marLeft w:val="0"/>
      <w:marRight w:val="0"/>
      <w:marTop w:val="0"/>
      <w:marBottom w:val="0"/>
      <w:divBdr>
        <w:top w:val="none" w:sz="0" w:space="0" w:color="auto"/>
        <w:left w:val="none" w:sz="0" w:space="0" w:color="auto"/>
        <w:bottom w:val="none" w:sz="0" w:space="0" w:color="auto"/>
        <w:right w:val="none" w:sz="0" w:space="0" w:color="auto"/>
      </w:divBdr>
    </w:div>
    <w:div w:id="1909923378">
      <w:bodyDiv w:val="1"/>
      <w:marLeft w:val="0"/>
      <w:marRight w:val="0"/>
      <w:marTop w:val="0"/>
      <w:marBottom w:val="0"/>
      <w:divBdr>
        <w:top w:val="none" w:sz="0" w:space="0" w:color="auto"/>
        <w:left w:val="none" w:sz="0" w:space="0" w:color="auto"/>
        <w:bottom w:val="none" w:sz="0" w:space="0" w:color="auto"/>
        <w:right w:val="none" w:sz="0" w:space="0" w:color="auto"/>
      </w:divBdr>
    </w:div>
    <w:div w:id="2008288529">
      <w:bodyDiv w:val="1"/>
      <w:marLeft w:val="0"/>
      <w:marRight w:val="0"/>
      <w:marTop w:val="0"/>
      <w:marBottom w:val="0"/>
      <w:divBdr>
        <w:top w:val="none" w:sz="0" w:space="0" w:color="auto"/>
        <w:left w:val="none" w:sz="0" w:space="0" w:color="auto"/>
        <w:bottom w:val="none" w:sz="0" w:space="0" w:color="auto"/>
        <w:right w:val="none" w:sz="0" w:space="0" w:color="auto"/>
      </w:divBdr>
    </w:div>
    <w:div w:id="2055155303">
      <w:bodyDiv w:val="1"/>
      <w:marLeft w:val="0"/>
      <w:marRight w:val="0"/>
      <w:marTop w:val="0"/>
      <w:marBottom w:val="0"/>
      <w:divBdr>
        <w:top w:val="none" w:sz="0" w:space="0" w:color="auto"/>
        <w:left w:val="none" w:sz="0" w:space="0" w:color="auto"/>
        <w:bottom w:val="none" w:sz="0" w:space="0" w:color="auto"/>
        <w:right w:val="none" w:sz="0" w:space="0" w:color="auto"/>
      </w:divBdr>
    </w:div>
    <w:div w:id="20980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0C9B8-F21F-4284-9D7B-D4F06026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7577</Words>
  <Characters>53660</Characters>
  <Application>Microsoft Office Word</Application>
  <DocSecurity>0</DocSecurity>
  <Lines>447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Attis Broker</dc:creator>
  <cp:lastModifiedBy>Alina Bloch-Zapytowska</cp:lastModifiedBy>
  <cp:revision>6</cp:revision>
  <cp:lastPrinted>2023-11-22T09:53:00Z</cp:lastPrinted>
  <dcterms:created xsi:type="dcterms:W3CDTF">2023-11-28T09:26:00Z</dcterms:created>
  <dcterms:modified xsi:type="dcterms:W3CDTF">2023-11-29T09:11:00Z</dcterms:modified>
</cp:coreProperties>
</file>