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5F8F139A" w:rsidR="009F530D" w:rsidRPr="00233971" w:rsidRDefault="00233971" w:rsidP="00233971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233971">
        <w:rPr>
          <w:rFonts w:ascii="Cambria" w:eastAsia="Times New Roman" w:hAnsi="Cambria" w:cs="Cambria"/>
          <w:sz w:val="20"/>
          <w:szCs w:val="20"/>
          <w:lang w:eastAsia="zh-CN"/>
        </w:rPr>
        <w:t>Nr sprawy KP-272-PNK-65/2021</w:t>
      </w:r>
      <w:r w:rsidRPr="0023397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</w:t>
      </w:r>
      <w:r w:rsidRPr="0023397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 w:rsidRPr="0023397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</w:t>
      </w:r>
      <w:r w:rsidRPr="00233971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</w:t>
      </w:r>
      <w:r w:rsidR="009F530D" w:rsidRPr="00233971">
        <w:rPr>
          <w:rFonts w:ascii="Cambria" w:eastAsia="Times New Roman" w:hAnsi="Cambria" w:cs="Cambria"/>
          <w:sz w:val="20"/>
          <w:szCs w:val="20"/>
          <w:lang w:eastAsia="zh-CN"/>
        </w:rPr>
        <w:t xml:space="preserve">Lublin, dnia </w:t>
      </w:r>
      <w:r w:rsidRPr="00233971">
        <w:rPr>
          <w:rFonts w:ascii="Cambria" w:eastAsia="Times New Roman" w:hAnsi="Cambria" w:cs="Cambria"/>
          <w:sz w:val="20"/>
          <w:szCs w:val="20"/>
          <w:lang w:eastAsia="zh-CN"/>
        </w:rPr>
        <w:t>08 października</w:t>
      </w:r>
      <w:r w:rsidR="009F530D" w:rsidRPr="00233971">
        <w:rPr>
          <w:rFonts w:ascii="Cambria" w:eastAsia="Times New Roman" w:hAnsi="Cambria" w:cs="Cambria"/>
          <w:sz w:val="20"/>
          <w:szCs w:val="20"/>
          <w:lang w:eastAsia="zh-CN"/>
        </w:rPr>
        <w:t xml:space="preserve"> 2021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</w:t>
      </w:r>
      <w:r w:rsidR="009F530D" w:rsidRPr="00233971">
        <w:rPr>
          <w:rFonts w:ascii="Cambria" w:eastAsia="Times New Roman" w:hAnsi="Cambria" w:cs="Cambria"/>
          <w:sz w:val="20"/>
          <w:szCs w:val="20"/>
          <w:lang w:eastAsia="zh-CN"/>
        </w:rPr>
        <w:t>r.</w:t>
      </w:r>
    </w:p>
    <w:p w14:paraId="539F6544" w14:textId="41AD7FCA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380C33D6" w14:textId="0EEFE738" w:rsidR="00323BDD" w:rsidRDefault="00323BD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248614E1" w14:textId="77777777" w:rsidR="00233971" w:rsidRPr="009F530D" w:rsidRDefault="00233971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A47080B" w14:textId="77777777" w:rsidR="00BD5CF6" w:rsidRPr="00233971" w:rsidRDefault="00BD5CF6" w:rsidP="00BD5CF6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4"/>
          <w:szCs w:val="20"/>
          <w:lang w:eastAsia="zh-CN"/>
        </w:rPr>
      </w:pPr>
      <w:r w:rsidRPr="00233971">
        <w:rPr>
          <w:rFonts w:ascii="Cambria" w:eastAsia="Times New Roman" w:hAnsi="Cambria" w:cs="Cambria"/>
          <w:b/>
          <w:sz w:val="24"/>
          <w:szCs w:val="20"/>
          <w:lang w:eastAsia="zh-CN"/>
        </w:rPr>
        <w:t>INFORMACJA O WYBORZE OFERTY NAJKORZYSTNIEJSZEJ</w:t>
      </w:r>
    </w:p>
    <w:p w14:paraId="01C4C412" w14:textId="77777777" w:rsidR="00AE47BF" w:rsidRDefault="00AE47BF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1B519364" w14:textId="77777777" w:rsidR="00552F57" w:rsidRDefault="00552F57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0F22540C" w14:textId="5F68E0E5" w:rsidR="009F530D" w:rsidRPr="00233971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</w:t>
      </w:r>
      <w:r w:rsidR="00233971">
        <w:rPr>
          <w:rFonts w:ascii="Cambria" w:eastAsia="Times New Roman" w:hAnsi="Cambria" w:cs="Cambria"/>
          <w:sz w:val="20"/>
          <w:szCs w:val="20"/>
          <w:lang w:eastAsia="pl-PL"/>
        </w:rPr>
        <w:br/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(Dz. U. z 20</w:t>
      </w:r>
      <w:r w:rsidR="00233971">
        <w:rPr>
          <w:rFonts w:ascii="Cambria" w:eastAsia="Times New Roman" w:hAnsi="Cambria" w:cs="Cambria"/>
          <w:sz w:val="20"/>
          <w:szCs w:val="20"/>
          <w:lang w:eastAsia="zh-CN"/>
        </w:rPr>
        <w:t>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233971">
        <w:rPr>
          <w:rFonts w:ascii="Cambria" w:eastAsia="Times New Roman" w:hAnsi="Cambria" w:cs="Cambria"/>
          <w:sz w:val="20"/>
          <w:szCs w:val="20"/>
          <w:lang w:eastAsia="zh-CN"/>
        </w:rPr>
        <w:t>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</w:t>
      </w:r>
      <w:r w:rsidR="00233971">
        <w:rPr>
          <w:rFonts w:ascii="Cambria" w:eastAsia="Times New Roman" w:hAnsi="Cambria" w:cs="Cambria"/>
          <w:sz w:val="20"/>
          <w:szCs w:val="20"/>
          <w:lang w:eastAsia="zh-CN"/>
        </w:rPr>
        <w:t>ustawa P</w:t>
      </w:r>
      <w:r w:rsidR="009F1959">
        <w:rPr>
          <w:rFonts w:ascii="Cambria" w:eastAsia="Times New Roman" w:hAnsi="Cambria" w:cs="Cambria"/>
          <w:sz w:val="20"/>
          <w:szCs w:val="20"/>
          <w:lang w:eastAsia="zh-CN"/>
        </w:rPr>
        <w:t>zp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bookmarkEnd w:id="0"/>
      <w:r w:rsidR="00233971" w:rsidRPr="00233971">
        <w:rPr>
          <w:rFonts w:ascii="Cambria" w:eastAsia="Times New Roman" w:hAnsi="Cambria" w:cs="Cambria"/>
          <w:b/>
          <w:sz w:val="20"/>
          <w:szCs w:val="20"/>
          <w:lang w:eastAsia="zh-CN"/>
        </w:rPr>
        <w:t>Rozbudowa systemów multimedialnych</w:t>
      </w:r>
      <w:r w:rsidR="00233971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Rady Wydziału Mechanicznego </w:t>
      </w:r>
      <w:r w:rsidR="00233971" w:rsidRPr="00233971">
        <w:rPr>
          <w:rFonts w:ascii="Cambria" w:eastAsia="Times New Roman" w:hAnsi="Cambria" w:cs="Cambria"/>
          <w:b/>
          <w:sz w:val="20"/>
          <w:szCs w:val="20"/>
          <w:lang w:eastAsia="zh-CN"/>
        </w:rPr>
        <w:t>oraz Rady Wydziału Inżynierii Środowiska Politechniki Lubelskiej.</w:t>
      </w:r>
    </w:p>
    <w:p w14:paraId="693DB4B7" w14:textId="77777777" w:rsidR="00552F57" w:rsidRDefault="00552F57" w:rsidP="003462EC">
      <w:pPr>
        <w:spacing w:line="360" w:lineRule="auto"/>
        <w:ind w:firstLine="720"/>
        <w:jc w:val="both"/>
        <w:rPr>
          <w:rFonts w:ascii="Cambria" w:hAnsi="Cambria"/>
          <w:color w:val="000000"/>
          <w:sz w:val="20"/>
          <w:szCs w:val="20"/>
        </w:rPr>
      </w:pPr>
    </w:p>
    <w:p w14:paraId="3E3FE525" w14:textId="21C666FF" w:rsidR="00BD5CF6" w:rsidRPr="009732B4" w:rsidRDefault="00BD5CF6" w:rsidP="008B636A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Zamawiający,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Politechnika Lubelska</w:t>
      </w:r>
      <w:r w:rsidRPr="00233971">
        <w:rPr>
          <w:rFonts w:ascii="Cambria" w:eastAsia="Times New Roman" w:hAnsi="Cambria" w:cs="Cambria"/>
          <w:sz w:val="20"/>
          <w:szCs w:val="20"/>
          <w:lang w:eastAsia="zh-CN"/>
        </w:rPr>
        <w:t>,</w:t>
      </w:r>
      <w:r w:rsidRPr="009732B4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>na podstawie art. 253 ust. 1 i 2 ustawy</w:t>
      </w:r>
      <w:r w:rsidR="00233971">
        <w:rPr>
          <w:rFonts w:ascii="Cambria" w:eastAsia="Times New Roman" w:hAnsi="Cambria" w:cs="Cambria"/>
          <w:sz w:val="20"/>
          <w:szCs w:val="20"/>
          <w:lang w:eastAsia="zh-CN"/>
        </w:rPr>
        <w:t xml:space="preserve"> P</w:t>
      </w:r>
      <w:r w:rsidR="009732B4">
        <w:rPr>
          <w:rFonts w:ascii="Cambria" w:eastAsia="Times New Roman" w:hAnsi="Cambria" w:cs="Cambria"/>
          <w:sz w:val="20"/>
          <w:szCs w:val="20"/>
          <w:lang w:eastAsia="zh-CN"/>
        </w:rPr>
        <w:t>zp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 w ww. postępowaniu o udzielenie zamówienia publicznego prowadzonego w trybie podstawowym inf</w:t>
      </w:r>
      <w:r w:rsidR="009732B4">
        <w:rPr>
          <w:rFonts w:ascii="Cambria" w:eastAsia="Times New Roman" w:hAnsi="Cambria" w:cs="Cambria"/>
          <w:sz w:val="20"/>
          <w:szCs w:val="20"/>
          <w:lang w:eastAsia="zh-CN"/>
        </w:rPr>
        <w:t>ormuje, że dokonał wyboru ofert</w:t>
      </w:r>
      <w:r w:rsidR="00233971">
        <w:rPr>
          <w:rFonts w:ascii="Cambria" w:eastAsia="Times New Roman" w:hAnsi="Cambria" w:cs="Cambria"/>
          <w:sz w:val="20"/>
          <w:szCs w:val="20"/>
          <w:lang w:eastAsia="zh-CN"/>
        </w:rPr>
        <w:t>y</w:t>
      </w:r>
      <w:r w:rsidRPr="009732B4">
        <w:rPr>
          <w:rFonts w:ascii="Cambria" w:eastAsia="Times New Roman" w:hAnsi="Cambria" w:cs="Cambria"/>
          <w:sz w:val="20"/>
          <w:szCs w:val="20"/>
          <w:lang w:eastAsia="zh-CN"/>
        </w:rPr>
        <w:t xml:space="preserve"> najkorzystniejsz</w:t>
      </w:r>
      <w:r w:rsidR="00233971">
        <w:rPr>
          <w:rFonts w:ascii="Cambria" w:eastAsia="Times New Roman" w:hAnsi="Cambria" w:cs="Cambria"/>
          <w:sz w:val="20"/>
          <w:szCs w:val="20"/>
          <w:lang w:eastAsia="zh-CN"/>
        </w:rPr>
        <w:t>ej</w:t>
      </w:r>
      <w:r w:rsidR="009732B4">
        <w:rPr>
          <w:rFonts w:ascii="Cambria" w:eastAsia="Times New Roman" w:hAnsi="Cambria" w:cs="Cambria"/>
          <w:sz w:val="20"/>
          <w:szCs w:val="20"/>
          <w:lang w:eastAsia="zh-CN"/>
        </w:rPr>
        <w:t>.</w:t>
      </w:r>
    </w:p>
    <w:p w14:paraId="5A217A2E" w14:textId="77777777" w:rsidR="009732B4" w:rsidRPr="005A6782" w:rsidRDefault="009732B4" w:rsidP="009732B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u w:val="single"/>
          <w:lang w:eastAsia="pl-PL"/>
        </w:rPr>
      </w:pPr>
      <w:r w:rsidRPr="005A6782">
        <w:rPr>
          <w:rFonts w:ascii="Cambria" w:eastAsia="Times New Roman" w:hAnsi="Cambria"/>
          <w:b/>
          <w:bCs/>
          <w:color w:val="000000"/>
          <w:sz w:val="20"/>
          <w:szCs w:val="20"/>
          <w:u w:val="single"/>
          <w:lang w:eastAsia="pl-PL"/>
        </w:rPr>
        <w:t>CZĘŚĆ NR 1</w:t>
      </w:r>
    </w:p>
    <w:p w14:paraId="3446863F" w14:textId="6916A9DB" w:rsidR="00BD5CF6" w:rsidRPr="009732B4" w:rsidRDefault="009732B4" w:rsidP="009732B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Najkorzystniejszą ofertę złożył Wykonawca:</w:t>
      </w:r>
    </w:p>
    <w:p w14:paraId="75EAB207" w14:textId="77777777" w:rsidR="00233971" w:rsidRDefault="00233971" w:rsidP="009732B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ELENERGIA Sp. z o. o.</w:t>
      </w:r>
    </w:p>
    <w:p w14:paraId="2D70D27F" w14:textId="77777777" w:rsidR="00233971" w:rsidRDefault="00233971" w:rsidP="009732B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23397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ul. Droga Męczenników Majdanka 74 </w:t>
      </w:r>
    </w:p>
    <w:p w14:paraId="579549F3" w14:textId="77777777" w:rsidR="00233971" w:rsidRDefault="00233971" w:rsidP="009732B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233971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20-325 Lublin </w:t>
      </w:r>
    </w:p>
    <w:p w14:paraId="570F2ECD" w14:textId="0A4C8DE0" w:rsidR="00BD5CF6" w:rsidRDefault="00BD5CF6" w:rsidP="009732B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Uzasadnienie </w:t>
      </w:r>
      <w:r w:rsidR="009732B4"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prawne</w:t>
      </w: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: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 </w:t>
      </w:r>
      <w:r w:rsid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Art. 239 ust. 1 </w:t>
      </w:r>
      <w:r w:rsidR="00233971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P</w:t>
      </w:r>
      <w:r w:rsid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 xml:space="preserve">zp: </w:t>
      </w:r>
      <w:r w:rsidR="009732B4"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Zamawiający wybiera najkorzystniejszą ofertę na podstawie kryteriów oceny ofert określonych w dokumentach zamówienia</w:t>
      </w:r>
      <w:r w:rsidR="00233971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.</w:t>
      </w:r>
      <w:bookmarkStart w:id="1" w:name="_GoBack"/>
      <w:bookmarkEnd w:id="1"/>
    </w:p>
    <w:p w14:paraId="7C835F9C" w14:textId="71E8C7F9" w:rsidR="00BD5CF6" w:rsidRPr="008B636A" w:rsidRDefault="009732B4" w:rsidP="009732B4">
      <w:pPr>
        <w:widowControl/>
        <w:suppressAutoHyphens/>
        <w:autoSpaceDE/>
        <w:autoSpaceDN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</w:pPr>
      <w:r w:rsidRPr="009732B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>Uzasadnienie faktyczne:</w:t>
      </w:r>
      <w:r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 </w:t>
      </w:r>
      <w:r w:rsidRPr="009732B4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Wybrany Wykonawca nie podlega wykluczeniu, jego oferta nie podlega odrzuceniu, Wykonawca spełnił warunki opisane w SWZ</w:t>
      </w:r>
      <w:r w:rsidR="00233971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.</w:t>
      </w:r>
    </w:p>
    <w:p w14:paraId="56F7EE83" w14:textId="77777777" w:rsidR="00BD5CF6" w:rsidRPr="009732B4" w:rsidRDefault="00BD5CF6" w:rsidP="009732B4">
      <w:pPr>
        <w:widowControl/>
        <w:suppressAutoHyphens/>
        <w:autoSpaceDE/>
        <w:autoSpaceDN/>
        <w:spacing w:line="360" w:lineRule="auto"/>
        <w:ind w:left="-18"/>
        <w:jc w:val="both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9732B4">
        <w:rPr>
          <w:rFonts w:ascii="Cambria" w:eastAsia="Times New Roman" w:hAnsi="Cambria" w:cs="Times New Roman"/>
          <w:b/>
          <w:sz w:val="20"/>
          <w:szCs w:val="20"/>
          <w:lang w:eastAsia="ar-SA"/>
        </w:rPr>
        <w:t>Ranking złożonych ofert: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2268"/>
        <w:gridCol w:w="1417"/>
      </w:tblGrid>
      <w:tr w:rsidR="00233971" w:rsidRPr="009732B4" w14:paraId="235CAD5B" w14:textId="77777777" w:rsidTr="00233971">
        <w:trPr>
          <w:trHeight w:val="1041"/>
        </w:trPr>
        <w:tc>
          <w:tcPr>
            <w:tcW w:w="851" w:type="dxa"/>
            <w:shd w:val="clear" w:color="auto" w:fill="BFBFBF"/>
            <w:vAlign w:val="center"/>
          </w:tcPr>
          <w:p w14:paraId="008607C3" w14:textId="77777777" w:rsidR="00233971" w:rsidRPr="008B636A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30E47418" w14:textId="77777777" w:rsidR="00233971" w:rsidRPr="008B636A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Numer oferty</w:t>
            </w:r>
          </w:p>
          <w:p w14:paraId="474695A9" w14:textId="77777777" w:rsidR="00233971" w:rsidRPr="008B636A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14:paraId="79E84AAC" w14:textId="77777777" w:rsidR="00233971" w:rsidRPr="008B636A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sz w:val="14"/>
                <w:szCs w:val="14"/>
                <w:lang w:eastAsia="pl-PL"/>
              </w:rPr>
            </w:pPr>
          </w:p>
          <w:p w14:paraId="5F859B93" w14:textId="77777777" w:rsidR="00233971" w:rsidRPr="008B636A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Arial Unicode MS" w:hAnsi="Cambria" w:cs="Times New Roman"/>
                <w:b/>
                <w:sz w:val="14"/>
                <w:szCs w:val="14"/>
                <w:lang w:eastAsia="pl-PL"/>
              </w:rPr>
              <w:t>Nazwa (firma) i adres Wykonawcy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23AE303E" w14:textId="77777777" w:rsidR="00233971" w:rsidRPr="008B636A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6C7D8C31" w14:textId="136827C5" w:rsidR="00233971" w:rsidRPr="008B636A" w:rsidRDefault="00233971" w:rsidP="009732B4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 xml:space="preserve">Liczba pkt w kryterium </w:t>
            </w:r>
            <w:r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br/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„Cena brutto”</w:t>
            </w:r>
          </w:p>
          <w:p w14:paraId="2778338E" w14:textId="63DF5C66" w:rsidR="00233971" w:rsidRPr="008B636A" w:rsidRDefault="00233971" w:rsidP="009732B4">
            <w:pPr>
              <w:widowControl/>
              <w:tabs>
                <w:tab w:val="left" w:pos="0"/>
              </w:tabs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(60%)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495E9CE3" w14:textId="77777777" w:rsidR="00233971" w:rsidRPr="008B636A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4DB5832F" w14:textId="1DCA5D3A" w:rsidR="00233971" w:rsidRPr="008B636A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 xml:space="preserve">Liczba pkt w kryterium </w:t>
            </w:r>
            <w:r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br/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„Okres gwarancji”</w:t>
            </w:r>
          </w:p>
          <w:p w14:paraId="4776904B" w14:textId="03A29296" w:rsidR="00233971" w:rsidRPr="008B636A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(4</w:t>
            </w: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0%)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52A4B9A" w14:textId="77777777" w:rsidR="00233971" w:rsidRPr="008B636A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</w:p>
          <w:p w14:paraId="62A30752" w14:textId="77777777" w:rsidR="00233971" w:rsidRPr="008B636A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</w:pPr>
            <w:r w:rsidRPr="008B636A">
              <w:rPr>
                <w:rFonts w:ascii="Cambria" w:eastAsia="Times New Roman" w:hAnsi="Cambria" w:cs="Times New Roman"/>
                <w:b/>
                <w:sz w:val="14"/>
                <w:szCs w:val="14"/>
                <w:lang w:eastAsia="ar-SA"/>
              </w:rPr>
              <w:t>Łączna liczba punktów</w:t>
            </w:r>
          </w:p>
        </w:tc>
      </w:tr>
      <w:tr w:rsidR="00233971" w:rsidRPr="009732B4" w14:paraId="3678FD4B" w14:textId="77777777" w:rsidTr="00233971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14:paraId="35734A5C" w14:textId="77777777" w:rsidR="00233971" w:rsidRPr="009732B4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22F87E25" w14:textId="77777777" w:rsidR="00233971" w:rsidRPr="009732B4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 w:rsidRPr="009732B4"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14:paraId="0281FD4F" w14:textId="77777777" w:rsidR="00233971" w:rsidRPr="00233971" w:rsidRDefault="00233971" w:rsidP="00233971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233971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>ELENERGIA Sp. z o. o.</w:t>
            </w:r>
          </w:p>
          <w:p w14:paraId="4FDF7FB0" w14:textId="77777777" w:rsidR="00233971" w:rsidRPr="00233971" w:rsidRDefault="00233971" w:rsidP="00233971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233971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ul. Droga Męczenników Majdanka 74 </w:t>
            </w:r>
          </w:p>
          <w:p w14:paraId="6E0B6AA5" w14:textId="760677B7" w:rsidR="00233971" w:rsidRPr="00233971" w:rsidRDefault="00233971" w:rsidP="00233971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233971">
              <w:rPr>
                <w:rFonts w:ascii="Cambria" w:eastAsia="Arial Unicode MS" w:hAnsi="Cambria" w:cs="Times New Roman"/>
                <w:b/>
                <w:bCs/>
                <w:sz w:val="18"/>
                <w:szCs w:val="18"/>
                <w:lang w:eastAsia="pl-PL"/>
              </w:rPr>
              <w:t xml:space="preserve">20-325 Lublin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072358" w14:textId="77777777" w:rsidR="00233971" w:rsidRPr="009732B4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3774EF71" w14:textId="77777777" w:rsidR="00233971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77E3B3EB" w14:textId="5AEDE8D0" w:rsidR="00233971" w:rsidRPr="009732B4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7A2D1D" w14:textId="77777777" w:rsidR="00233971" w:rsidRPr="009732B4" w:rsidRDefault="00233971" w:rsidP="009732B4">
            <w:pPr>
              <w:widowControl/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zh-CN"/>
              </w:rPr>
            </w:pPr>
          </w:p>
          <w:p w14:paraId="0DA071C9" w14:textId="77777777" w:rsidR="00233971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</w:p>
          <w:p w14:paraId="6B219D5B" w14:textId="25FF022B" w:rsidR="00233971" w:rsidRPr="009732B4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Arial Unicode MS" w:hAnsi="Cambria" w:cs="Times New Roman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D61DBD" w14:textId="77777777" w:rsidR="00233971" w:rsidRPr="009732B4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27CC5AC7" w14:textId="77777777" w:rsidR="00233971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</w:p>
          <w:p w14:paraId="5B3FB7BF" w14:textId="39392AF5" w:rsidR="00233971" w:rsidRPr="009732B4" w:rsidRDefault="00233971" w:rsidP="009732B4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100,00</w:t>
            </w:r>
          </w:p>
        </w:tc>
      </w:tr>
    </w:tbl>
    <w:p w14:paraId="4D0EFA55" w14:textId="77777777" w:rsidR="005A6782" w:rsidRDefault="005A6782" w:rsidP="005A6782">
      <w:pPr>
        <w:spacing w:line="360" w:lineRule="auto"/>
        <w:jc w:val="both"/>
        <w:rPr>
          <w:rFonts w:ascii="Cambria" w:hAnsi="Cambria"/>
          <w:color w:val="000000"/>
          <w:sz w:val="20"/>
          <w:szCs w:val="20"/>
        </w:rPr>
      </w:pPr>
    </w:p>
    <w:p w14:paraId="375180F6" w14:textId="77777777" w:rsidR="00233971" w:rsidRDefault="00233971" w:rsidP="00233971">
      <w:pPr>
        <w:widowControl/>
        <w:suppressAutoHyphens/>
        <w:autoSpaceDE/>
        <w:autoSpaceDN/>
        <w:spacing w:line="276" w:lineRule="auto"/>
        <w:ind w:left="6096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647AF62" w14:textId="77777777" w:rsidR="00233971" w:rsidRDefault="00233971" w:rsidP="00233971">
      <w:pPr>
        <w:widowControl/>
        <w:suppressAutoHyphens/>
        <w:autoSpaceDE/>
        <w:autoSpaceDN/>
        <w:spacing w:line="276" w:lineRule="auto"/>
        <w:ind w:left="6096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2A67B99" w14:textId="4CCD2D17" w:rsidR="005A6782" w:rsidRPr="00233971" w:rsidRDefault="00233971" w:rsidP="00233971">
      <w:pPr>
        <w:widowControl/>
        <w:suppressAutoHyphens/>
        <w:autoSpaceDE/>
        <w:autoSpaceDN/>
        <w:spacing w:line="276" w:lineRule="auto"/>
        <w:ind w:left="6096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233971">
        <w:rPr>
          <w:rFonts w:ascii="Cambria" w:eastAsia="Times New Roman" w:hAnsi="Cambria" w:cs="Cambria"/>
          <w:b/>
          <w:sz w:val="20"/>
          <w:szCs w:val="20"/>
          <w:lang w:eastAsia="zh-CN"/>
        </w:rPr>
        <w:t>Kanclerz Politechniki Lubelskiej</w:t>
      </w:r>
    </w:p>
    <w:p w14:paraId="5451B9DC" w14:textId="37202F40" w:rsidR="00233971" w:rsidRDefault="00233971" w:rsidP="00233971">
      <w:pPr>
        <w:widowControl/>
        <w:suppressAutoHyphens/>
        <w:autoSpaceDE/>
        <w:autoSpaceDN/>
        <w:spacing w:line="276" w:lineRule="auto"/>
        <w:ind w:left="6096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68C16C69" w14:textId="77777777" w:rsidR="00233971" w:rsidRPr="00233971" w:rsidRDefault="00233971" w:rsidP="00233971">
      <w:pPr>
        <w:widowControl/>
        <w:suppressAutoHyphens/>
        <w:autoSpaceDE/>
        <w:autoSpaceDN/>
        <w:spacing w:line="276" w:lineRule="auto"/>
        <w:ind w:left="6096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7F33FC1" w14:textId="2454EAF0" w:rsidR="00233971" w:rsidRPr="00233971" w:rsidRDefault="00233971" w:rsidP="00233971">
      <w:pPr>
        <w:widowControl/>
        <w:suppressAutoHyphens/>
        <w:autoSpaceDE/>
        <w:autoSpaceDN/>
        <w:spacing w:line="276" w:lineRule="auto"/>
        <w:ind w:left="6096"/>
        <w:jc w:val="center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233971">
        <w:rPr>
          <w:rFonts w:ascii="Cambria" w:eastAsia="Times New Roman" w:hAnsi="Cambria" w:cs="Cambria"/>
          <w:b/>
          <w:sz w:val="20"/>
          <w:szCs w:val="20"/>
          <w:lang w:eastAsia="zh-CN"/>
        </w:rPr>
        <w:t>mgr inż. Mirosław Żuber</w:t>
      </w:r>
    </w:p>
    <w:p w14:paraId="57E08BED" w14:textId="77777777" w:rsidR="005A6782" w:rsidRPr="005A6782" w:rsidRDefault="005A6782" w:rsidP="005A6782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3BA91E0B" w14:textId="77777777" w:rsidR="005A6782" w:rsidRPr="005A6782" w:rsidRDefault="005A6782" w:rsidP="005D6847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sectPr w:rsidR="005A6782" w:rsidRPr="005A6782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9399" w14:textId="77777777" w:rsidR="003D2178" w:rsidRDefault="003D2178" w:rsidP="003D2178">
    <w:pPr>
      <w:pStyle w:val="Stopka"/>
      <w:jc w:val="center"/>
    </w:pPr>
  </w:p>
  <w:p w14:paraId="71BE3E91" w14:textId="03118B6E" w:rsidR="004830E6" w:rsidRDefault="004830E6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ED76A7" w:rsidRPr="00233971" w14:paraId="1BEBC82F" w14:textId="77777777" w:rsidTr="00F1661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9166E36" w14:textId="73B9C3CC" w:rsidR="00ED76A7" w:rsidRPr="00ED76A7" w:rsidRDefault="00ED76A7" w:rsidP="00ED76A7">
          <w:pPr>
            <w:snapToGrid w:val="0"/>
            <w:jc w:val="center"/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D76A7">
            <w:rPr>
              <w:rFonts w:ascii="Cambria" w:hAnsi="Cambria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046A9D05" wp14:editId="5CBA5773">
                <wp:extent cx="906780" cy="91440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8EB33B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497EBF51" w14:textId="77777777" w:rsidR="00ED76A7" w:rsidRPr="00ED76A7" w:rsidRDefault="00ED76A7" w:rsidP="00ED76A7">
          <w:pPr>
            <w:rPr>
              <w:rFonts w:ascii="Cambria" w:hAnsi="Cambria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E7E5AF3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7073CB8E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  <w:p w14:paraId="2554F808" w14:textId="77777777" w:rsidR="00ED76A7" w:rsidRPr="005535A7" w:rsidRDefault="00ED76A7" w:rsidP="00ED76A7">
          <w:pPr>
            <w:rPr>
              <w:rFonts w:ascii="Cambria" w:hAnsi="Cambria"/>
              <w:sz w:val="20"/>
              <w:szCs w:val="20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47BBFEAE" w14:textId="77777777" w:rsidR="00ED76A7" w:rsidRPr="005535A7" w:rsidRDefault="00ED76A7" w:rsidP="00ED76A7">
          <w:pPr>
            <w:keepNext/>
            <w:snapToGrid w:val="0"/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b/>
              <w:sz w:val="20"/>
              <w:szCs w:val="20"/>
            </w:rPr>
            <w:t>Politechnika Lubelska</w:t>
          </w:r>
        </w:p>
        <w:p w14:paraId="122646C2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</w:rPr>
          </w:pPr>
          <w:r w:rsidRPr="005535A7">
            <w:rPr>
              <w:rFonts w:ascii="Cambria" w:hAnsi="Cambria"/>
              <w:sz w:val="20"/>
              <w:szCs w:val="20"/>
            </w:rPr>
            <w:t>ul. Nadbystrzycka 38 D</w:t>
          </w:r>
          <w:r w:rsidRPr="005535A7">
            <w:rPr>
              <w:rFonts w:ascii="Cambria" w:hAnsi="Cambria"/>
              <w:sz w:val="20"/>
              <w:szCs w:val="20"/>
            </w:rPr>
            <w:br/>
            <w:t>20 – 618 Lublin</w:t>
          </w:r>
        </w:p>
        <w:p w14:paraId="61754961" w14:textId="77777777" w:rsidR="00ED76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de-DE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tel. +48 81 538 46 32, </w:t>
          </w:r>
        </w:p>
        <w:p w14:paraId="6B8D0453" w14:textId="77777777" w:rsidR="00ED76A7" w:rsidRPr="005535A7" w:rsidRDefault="00ED76A7" w:rsidP="00ED76A7">
          <w:pPr>
            <w:ind w:left="221"/>
            <w:rPr>
              <w:rFonts w:ascii="Cambria" w:hAnsi="Cambria"/>
              <w:sz w:val="20"/>
              <w:szCs w:val="20"/>
              <w:lang w:val="en-GB"/>
            </w:rPr>
          </w:pP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e-mail: </w:t>
          </w:r>
          <w:r w:rsidR="00233971">
            <w:fldChar w:fldCharType="begin"/>
          </w:r>
          <w:r w:rsidR="00233971" w:rsidRPr="00233971">
            <w:rPr>
              <w:lang w:val="en-GB"/>
            </w:rPr>
            <w:instrText xml:space="preserve"> HYPERLINK "mailto:bzp@pollub.pl" </w:instrText>
          </w:r>
          <w:r w:rsidR="00233971">
            <w:fldChar w:fldCharType="separate"/>
          </w:r>
          <w:r w:rsidRPr="005535A7">
            <w:rPr>
              <w:rStyle w:val="Hipercze"/>
              <w:rFonts w:ascii="Cambria" w:hAnsi="Cambria"/>
              <w:color w:val="000000"/>
              <w:sz w:val="20"/>
              <w:szCs w:val="20"/>
              <w:lang w:val="de-DE"/>
            </w:rPr>
            <w:t>bzp@pollub.pl</w:t>
          </w:r>
          <w:r w:rsidR="00233971">
            <w:rPr>
              <w:rStyle w:val="Hipercze"/>
              <w:rFonts w:ascii="Cambria" w:hAnsi="Cambria"/>
              <w:color w:val="000000"/>
              <w:sz w:val="20"/>
              <w:szCs w:val="20"/>
              <w:lang w:val="de-DE"/>
            </w:rPr>
            <w:fldChar w:fldCharType="end"/>
          </w:r>
          <w:r w:rsidRPr="005535A7">
            <w:rPr>
              <w:rFonts w:ascii="Cambria" w:hAnsi="Cambria"/>
              <w:sz w:val="20"/>
              <w:szCs w:val="20"/>
              <w:lang w:val="de-DE"/>
            </w:rPr>
            <w:t xml:space="preserve">  </w:t>
          </w:r>
        </w:p>
      </w:tc>
    </w:tr>
  </w:tbl>
  <w:p w14:paraId="7E80330D" w14:textId="0BA65130" w:rsidR="00B54059" w:rsidRPr="00233971" w:rsidRDefault="00B54059">
    <w:pPr>
      <w:pStyle w:val="Nagwek"/>
      <w:rPr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01744"/>
    <w:rsid w:val="00134DF5"/>
    <w:rsid w:val="00144A88"/>
    <w:rsid w:val="001A58E0"/>
    <w:rsid w:val="001D39AB"/>
    <w:rsid w:val="001E2552"/>
    <w:rsid w:val="001E32B2"/>
    <w:rsid w:val="001E6395"/>
    <w:rsid w:val="00202CCE"/>
    <w:rsid w:val="00233971"/>
    <w:rsid w:val="00260199"/>
    <w:rsid w:val="00272B8A"/>
    <w:rsid w:val="00290228"/>
    <w:rsid w:val="002C7A1F"/>
    <w:rsid w:val="002E5F83"/>
    <w:rsid w:val="00323BDD"/>
    <w:rsid w:val="003314F2"/>
    <w:rsid w:val="003462EC"/>
    <w:rsid w:val="00385B1C"/>
    <w:rsid w:val="003B1FFB"/>
    <w:rsid w:val="003D2178"/>
    <w:rsid w:val="003F69C3"/>
    <w:rsid w:val="00447834"/>
    <w:rsid w:val="0047710C"/>
    <w:rsid w:val="004830E6"/>
    <w:rsid w:val="004A13AD"/>
    <w:rsid w:val="004C2B82"/>
    <w:rsid w:val="004D57AC"/>
    <w:rsid w:val="00520474"/>
    <w:rsid w:val="00543671"/>
    <w:rsid w:val="00552F57"/>
    <w:rsid w:val="00555979"/>
    <w:rsid w:val="005A6782"/>
    <w:rsid w:val="005C64F4"/>
    <w:rsid w:val="005D294A"/>
    <w:rsid w:val="005D6847"/>
    <w:rsid w:val="00602605"/>
    <w:rsid w:val="00610395"/>
    <w:rsid w:val="00611F6D"/>
    <w:rsid w:val="006D4E73"/>
    <w:rsid w:val="006D6C5B"/>
    <w:rsid w:val="006E328A"/>
    <w:rsid w:val="006E3E6E"/>
    <w:rsid w:val="006E4364"/>
    <w:rsid w:val="00762C79"/>
    <w:rsid w:val="007C399D"/>
    <w:rsid w:val="0082419F"/>
    <w:rsid w:val="00826FCC"/>
    <w:rsid w:val="008520EE"/>
    <w:rsid w:val="00855A53"/>
    <w:rsid w:val="008B636A"/>
    <w:rsid w:val="009732B4"/>
    <w:rsid w:val="009A0091"/>
    <w:rsid w:val="009A07BB"/>
    <w:rsid w:val="009F1959"/>
    <w:rsid w:val="009F530D"/>
    <w:rsid w:val="00A04FFB"/>
    <w:rsid w:val="00A222DE"/>
    <w:rsid w:val="00A45236"/>
    <w:rsid w:val="00A63B18"/>
    <w:rsid w:val="00AE47BF"/>
    <w:rsid w:val="00AF62A5"/>
    <w:rsid w:val="00B54059"/>
    <w:rsid w:val="00B65788"/>
    <w:rsid w:val="00BD5CF6"/>
    <w:rsid w:val="00C514F9"/>
    <w:rsid w:val="00C754C5"/>
    <w:rsid w:val="00C82779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D76A7"/>
    <w:rsid w:val="00EE1AE1"/>
    <w:rsid w:val="00EF27AD"/>
    <w:rsid w:val="00F055E2"/>
    <w:rsid w:val="00F12178"/>
    <w:rsid w:val="00F60AD4"/>
    <w:rsid w:val="00F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9136-471A-46DA-A9A3-D93260B5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Piotr Sękowski</cp:lastModifiedBy>
  <cp:revision>3</cp:revision>
  <cp:lastPrinted>2021-06-30T05:55:00Z</cp:lastPrinted>
  <dcterms:created xsi:type="dcterms:W3CDTF">2021-06-30T06:25:00Z</dcterms:created>
  <dcterms:modified xsi:type="dcterms:W3CDTF">2021-10-08T08:56:00Z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