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4F099D02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0A6CC8">
        <w:rPr>
          <w:rFonts w:ascii="Calibri" w:hAnsi="Calibri" w:cs="Calibri"/>
          <w:i/>
          <w:iCs/>
          <w:sz w:val="20"/>
          <w:szCs w:val="20"/>
        </w:rPr>
        <w:t>/</w:t>
      </w:r>
    </w:p>
    <w:p w14:paraId="18A4C1B7" w14:textId="77777777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A729A9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54E0C423" w14:textId="4DD165F4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222982BE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</w:t>
      </w:r>
      <w:r w:rsidR="00BB13CF" w:rsidRPr="00BB13CF">
        <w:rPr>
          <w:rFonts w:ascii="Calibri" w:hAnsi="Calibri" w:cs="Calibri"/>
          <w:b/>
          <w:sz w:val="22"/>
          <w:szCs w:val="22"/>
        </w:rPr>
        <w:t xml:space="preserve">1 pkt 5), 8) i pkt 10) </w:t>
      </w:r>
      <w:proofErr w:type="spellStart"/>
      <w:r w:rsidR="00BB13CF" w:rsidRPr="00BB13CF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5CCCD6CE" w14:textId="77777777" w:rsidR="009E5E62" w:rsidRPr="004A6179" w:rsidRDefault="009E5E62" w:rsidP="009E5E62">
      <w:pPr>
        <w:spacing w:line="276" w:lineRule="auto"/>
        <w:ind w:right="-3"/>
        <w:jc w:val="center"/>
        <w:rPr>
          <w:rFonts w:ascii="Calibri" w:hAnsi="Calibri" w:cs="Calibri"/>
          <w:b/>
          <w:bCs/>
          <w:i/>
          <w:sz w:val="22"/>
          <w:szCs w:val="22"/>
          <w:u w:val="single"/>
        </w:rPr>
      </w:pPr>
      <w:bookmarkStart w:id="2" w:name="_Hlk125540086"/>
      <w:r w:rsidRPr="004A6179">
        <w:rPr>
          <w:rFonts w:ascii="Calibri" w:hAnsi="Calibri" w:cs="Calibri"/>
          <w:b/>
          <w:bCs/>
          <w:i/>
          <w:sz w:val="22"/>
          <w:szCs w:val="22"/>
          <w:u w:val="single"/>
        </w:rPr>
        <w:t>Usługę konserwacji i obsługi serwisowej systemów bezpieczeństwa pożarowego w obiektach Uniwersytetu Gdańskiego według części:</w:t>
      </w:r>
    </w:p>
    <w:p w14:paraId="395979BF" w14:textId="77777777" w:rsidR="009E5E62" w:rsidRPr="00DF3D80" w:rsidRDefault="009E5E62" w:rsidP="009E5E62">
      <w:pPr>
        <w:spacing w:line="276" w:lineRule="auto"/>
        <w:ind w:left="993" w:right="-3" w:hanging="993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Część I 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ab/>
        <w:t xml:space="preserve">Konserwacja i obsługa serwisowa systemów sygnalizacji pożaru (SSP), dźwiękowych systemów ostrzegawczych (DSO), systemu zapobiegania zadymianiu (SZZ), systemów oddymiania (SO) </w:t>
      </w:r>
      <w:r>
        <w:rPr>
          <w:rFonts w:ascii="Calibri" w:hAnsi="Calibri" w:cs="Calibri"/>
          <w:b/>
          <w:bCs/>
          <w:i/>
          <w:sz w:val="22"/>
          <w:szCs w:val="22"/>
        </w:rPr>
        <w:br/>
      </w:r>
      <w:r w:rsidRPr="00DF3D80">
        <w:rPr>
          <w:rFonts w:ascii="Calibri" w:hAnsi="Calibri" w:cs="Calibri"/>
          <w:b/>
          <w:bCs/>
          <w:i/>
          <w:sz w:val="22"/>
          <w:szCs w:val="22"/>
        </w:rPr>
        <w:t>oraz drzwi, kurtyn i bram p.poż. w 10 obiektach Uniwersytetu Gdańskiego;</w:t>
      </w:r>
    </w:p>
    <w:p w14:paraId="38A07738" w14:textId="0AC85BEC" w:rsidR="009E5E62" w:rsidRPr="00DF3D80" w:rsidRDefault="009E5E62" w:rsidP="009E5E62">
      <w:pPr>
        <w:spacing w:line="276" w:lineRule="auto"/>
        <w:ind w:left="993" w:right="-3" w:hanging="993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Część II 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ab/>
        <w:t xml:space="preserve">Konserwacja i obsługa serwisowa systemów sygnalizacji pożaru (SSP), dźwiękowych systemów ostrzegawczych (DSO), systemów zapobiegania zadymianiu (SZZ), systemów oddymiania (SO) </w:t>
      </w:r>
      <w:r>
        <w:rPr>
          <w:rFonts w:ascii="Calibri" w:hAnsi="Calibri" w:cs="Calibri"/>
          <w:b/>
          <w:bCs/>
          <w:i/>
          <w:sz w:val="22"/>
          <w:szCs w:val="22"/>
        </w:rPr>
        <w:br/>
      </w: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oraz drzwi i kurtyn p.poż. w </w:t>
      </w:r>
      <w:r w:rsidR="00573881">
        <w:rPr>
          <w:rFonts w:ascii="Calibri" w:hAnsi="Calibri" w:cs="Calibri"/>
          <w:b/>
          <w:bCs/>
          <w:i/>
          <w:sz w:val="22"/>
          <w:szCs w:val="22"/>
        </w:rPr>
        <w:t>19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 obiektach Uniwersytetu Gdańskiego;</w:t>
      </w:r>
    </w:p>
    <w:p w14:paraId="7F0A6938" w14:textId="77777777" w:rsidR="009E5E62" w:rsidRDefault="009E5E62" w:rsidP="009E5E62">
      <w:pPr>
        <w:spacing w:line="276" w:lineRule="auto"/>
        <w:ind w:left="993" w:right="-3" w:hanging="993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DF3D80">
        <w:rPr>
          <w:rFonts w:ascii="Calibri" w:hAnsi="Calibri" w:cs="Calibri"/>
          <w:b/>
          <w:bCs/>
          <w:i/>
          <w:sz w:val="22"/>
          <w:szCs w:val="22"/>
        </w:rPr>
        <w:t xml:space="preserve">Część III </w:t>
      </w:r>
      <w:r w:rsidRPr="00DF3D80">
        <w:rPr>
          <w:rFonts w:ascii="Calibri" w:hAnsi="Calibri" w:cs="Calibri"/>
          <w:b/>
          <w:bCs/>
          <w:i/>
          <w:sz w:val="22"/>
          <w:szCs w:val="22"/>
        </w:rPr>
        <w:tab/>
        <w:t>Konserwacja i obsługa serwisowa systemów gaszenia gazem (SGG) i systemów gaszenia aerozolem (SGA) w 7 obiektach Uniwersytetu Gdańskiego.</w:t>
      </w:r>
    </w:p>
    <w:p w14:paraId="4D738D4B" w14:textId="77777777" w:rsidR="009E5E62" w:rsidRPr="00DF3D80" w:rsidRDefault="009E5E62" w:rsidP="009E5E62">
      <w:pPr>
        <w:spacing w:before="60" w:line="276" w:lineRule="auto"/>
        <w:ind w:right="-3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DF3D80">
        <w:rPr>
          <w:rFonts w:ascii="Calibri" w:hAnsi="Calibri" w:cs="Calibri"/>
          <w:bCs/>
          <w:i/>
          <w:color w:val="0070C0"/>
          <w:sz w:val="22"/>
          <w:szCs w:val="22"/>
        </w:rPr>
        <w:t xml:space="preserve">*Wykreślić część, na którą Wykonawca </w:t>
      </w:r>
      <w:r w:rsidRPr="00DF3D80">
        <w:rPr>
          <w:rFonts w:ascii="Calibri" w:hAnsi="Calibri" w:cs="Calibri"/>
          <w:bCs/>
          <w:i/>
          <w:color w:val="0070C0"/>
          <w:sz w:val="22"/>
          <w:szCs w:val="22"/>
          <w:u w:val="single"/>
        </w:rPr>
        <w:t>nie składa</w:t>
      </w:r>
      <w:r w:rsidRPr="00DF3D80">
        <w:rPr>
          <w:rFonts w:ascii="Calibri" w:hAnsi="Calibri" w:cs="Calibri"/>
          <w:bCs/>
          <w:i/>
          <w:color w:val="0070C0"/>
          <w:sz w:val="22"/>
          <w:szCs w:val="22"/>
        </w:rPr>
        <w:t xml:space="preserve"> oferty</w:t>
      </w:r>
      <w:r>
        <w:rPr>
          <w:rFonts w:ascii="Calibri" w:hAnsi="Calibri" w:cs="Calibri"/>
          <w:bCs/>
          <w:i/>
          <w:color w:val="0070C0"/>
          <w:sz w:val="22"/>
          <w:szCs w:val="22"/>
        </w:rPr>
        <w:t>.</w:t>
      </w:r>
    </w:p>
    <w:p w14:paraId="25F56561" w14:textId="1E6EFDB7" w:rsidR="0086587B" w:rsidRDefault="0086587B" w:rsidP="0086587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23081F96" w14:textId="77777777" w:rsidR="009E5E62" w:rsidRPr="0086587B" w:rsidRDefault="009E5E62" w:rsidP="0086587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503B7223" w14:textId="77777777" w:rsidR="00BB13CF" w:rsidRPr="00B37B24" w:rsidRDefault="00BB13CF" w:rsidP="00BB13CF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3)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13967E36" w14:textId="77777777" w:rsidR="00BB13CF" w:rsidRPr="00B37B24" w:rsidRDefault="00BB13CF" w:rsidP="00BB13CF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4)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 xml:space="preserve">, </w:t>
      </w:r>
      <w:bookmarkStart w:id="3" w:name="_Hlk124939563"/>
      <w:r w:rsidRPr="00B37B24">
        <w:rPr>
          <w:rFonts w:asciiTheme="minorHAnsi" w:hAnsiTheme="minorHAnsi" w:cstheme="minorHAnsi"/>
          <w:sz w:val="20"/>
          <w:szCs w:val="20"/>
        </w:rPr>
        <w:t>dotyczące orzeczenia zakazu ubiegania się o zamówienie publiczne tytułem środka zapobiegawczego</w:t>
      </w:r>
      <w:bookmarkEnd w:id="3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0F749AC3" w14:textId="77777777" w:rsidR="00BB13CF" w:rsidRPr="00B37B24" w:rsidRDefault="00BB13CF" w:rsidP="00BB13CF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5)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 xml:space="preserve">, </w:t>
      </w:r>
      <w:bookmarkStart w:id="4" w:name="_Hlk124939600"/>
      <w:r w:rsidRPr="00B37B24">
        <w:rPr>
          <w:rFonts w:asciiTheme="minorHAnsi" w:hAnsiTheme="minorHAnsi" w:cstheme="minorHAnsi"/>
          <w:sz w:val="20"/>
          <w:szCs w:val="20"/>
        </w:rPr>
        <w:t>dotyczące zawarcia z innymi Wykonawcami porozumienia mającego na celu zakłócenie konkurencji</w:t>
      </w:r>
      <w:bookmarkEnd w:id="4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0761E6B6" w14:textId="77777777" w:rsidR="00BB13CF" w:rsidRDefault="00BB13CF" w:rsidP="00BB13CF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 xml:space="preserve">art. 108 ust. 1 pkt 6) </w:t>
      </w:r>
      <w:proofErr w:type="spellStart"/>
      <w:r w:rsidRPr="00B37B2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37B24">
        <w:rPr>
          <w:rFonts w:asciiTheme="minorHAnsi" w:hAnsiTheme="minorHAnsi" w:cstheme="minorHAnsi"/>
          <w:sz w:val="20"/>
          <w:szCs w:val="20"/>
        </w:rPr>
        <w:t>,</w:t>
      </w:r>
    </w:p>
    <w:p w14:paraId="51DC8C9D" w14:textId="77777777" w:rsidR="00BB13CF" w:rsidRDefault="00BB13CF" w:rsidP="00BB13CF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109 ust. 1 pkt 5),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150B3B3B" w14:textId="77777777" w:rsidR="00BB13CF" w:rsidRDefault="00BB13CF" w:rsidP="00BB13CF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109 ust. 1 pkt 8)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6AEBF1E4" w14:textId="77777777" w:rsidR="00BB13CF" w:rsidRPr="00B37B24" w:rsidRDefault="00BB13CF" w:rsidP="00BB13CF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109 ust. 1 pkt 10)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1FD8C58B" w14:textId="77777777" w:rsidR="00D179BD" w:rsidRPr="00344673" w:rsidRDefault="00D179BD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3E38A717" w14:textId="77777777" w:rsidR="009E5E62" w:rsidRDefault="009E5E62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9E5E62">
      <w:headerReference w:type="default" r:id="rId10"/>
      <w:footerReference w:type="default" r:id="rId11"/>
      <w:pgSz w:w="11905" w:h="16837"/>
      <w:pgMar w:top="1276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0556" w14:textId="77777777" w:rsidR="00CD55A5" w:rsidRPr="007E521D" w:rsidRDefault="00CD55A5" w:rsidP="00CD55A5">
    <w:pPr>
      <w:tabs>
        <w:tab w:val="center" w:pos="4536"/>
        <w:tab w:val="right" w:pos="9072"/>
      </w:tabs>
      <w:suppressAutoHyphens w:val="0"/>
      <w:jc w:val="right"/>
      <w:rPr>
        <w:rFonts w:ascii="Calibri" w:eastAsia="Calibri" w:hAnsi="Calibri" w:cs="Calibri"/>
        <w:b/>
        <w:bCs/>
        <w:i/>
        <w:iCs/>
        <w:sz w:val="18"/>
        <w:szCs w:val="18"/>
        <w:lang w:eastAsia="en-US"/>
      </w:rPr>
    </w:pPr>
  </w:p>
  <w:p w14:paraId="359060C0" w14:textId="4174C82F" w:rsidR="00CD55A5" w:rsidRPr="00271FD9" w:rsidRDefault="00CD55A5" w:rsidP="00CD55A5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sz w:val="20"/>
        <w:szCs w:val="20"/>
      </w:rPr>
    </w:pPr>
    <w:r w:rsidRPr="00271FD9">
      <w:rPr>
        <w:rFonts w:ascii="Calibri" w:hAnsi="Calibri" w:cs="Calibri"/>
        <w:iCs/>
        <w:sz w:val="20"/>
        <w:szCs w:val="20"/>
      </w:rPr>
      <w:t xml:space="preserve">Uniwersytet Gdański, </w:t>
    </w:r>
    <w:r w:rsidRPr="00785510">
      <w:rPr>
        <w:rFonts w:ascii="Calibri" w:hAnsi="Calibri" w:cs="Calibri"/>
        <w:iCs/>
        <w:sz w:val="20"/>
        <w:szCs w:val="20"/>
      </w:rPr>
      <w:t>Centrum Zamówień Publicznych, Dział Zamówień Publicznych</w:t>
    </w:r>
    <w:r w:rsidRPr="00271FD9">
      <w:rPr>
        <w:rFonts w:ascii="Calibri" w:hAnsi="Calibri" w:cs="Calibri"/>
        <w:iCs/>
        <w:sz w:val="20"/>
        <w:szCs w:val="20"/>
      </w:rPr>
      <w:t xml:space="preserve">, </w:t>
    </w:r>
    <w:r w:rsidRPr="00271FD9">
      <w:rPr>
        <w:rFonts w:ascii="Calibri" w:hAnsi="Calibri" w:cs="Calibri"/>
        <w:iCs/>
        <w:sz w:val="20"/>
        <w:szCs w:val="20"/>
      </w:rPr>
      <w:br/>
      <w:t>ul. Jana Bażyńskiego 8, 80-309 Gdańsk, e-mail</w:t>
    </w:r>
    <w:r w:rsidRPr="00B6207B">
      <w:rPr>
        <w:rFonts w:ascii="Calibri" w:hAnsi="Calibri" w:cs="Calibri"/>
        <w:iCs/>
        <w:sz w:val="20"/>
        <w:szCs w:val="20"/>
      </w:rPr>
      <w:t xml:space="preserve">: </w:t>
    </w:r>
    <w:hyperlink r:id="rId1" w:history="1">
      <w:r w:rsidR="00B6207B" w:rsidRPr="00B6207B">
        <w:rPr>
          <w:rStyle w:val="Hipercze"/>
          <w:rFonts w:ascii="Calibri" w:hAnsi="Calibri" w:cs="Calibri"/>
          <w:sz w:val="20"/>
          <w:szCs w:val="20"/>
        </w:rPr>
        <w:t>sekretariatdzp@ug.edu.pl</w:t>
      </w:r>
    </w:hyperlink>
    <w:r w:rsidRPr="00271FD9">
      <w:rPr>
        <w:rStyle w:val="Hipercze"/>
        <w:rFonts w:ascii="Calibri" w:hAnsi="Calibri" w:cs="Calibri"/>
        <w:iCs/>
        <w:sz w:val="20"/>
        <w:szCs w:val="20"/>
      </w:rPr>
      <w:t xml:space="preserve"> </w:t>
    </w:r>
    <w:r w:rsidRPr="00271FD9">
      <w:rPr>
        <w:rFonts w:ascii="Calibri" w:hAnsi="Calibri" w:cs="Calibri"/>
        <w:sz w:val="20"/>
        <w:szCs w:val="20"/>
      </w:rPr>
      <w:tab/>
    </w:r>
    <w:r w:rsidRPr="00271FD9">
      <w:rPr>
        <w:rFonts w:ascii="Calibri" w:hAnsi="Calibri" w:cs="Calibri"/>
        <w:sz w:val="20"/>
        <w:szCs w:val="20"/>
      </w:rPr>
      <w:tab/>
      <w:t xml:space="preserve">   str. </w:t>
    </w:r>
    <w:r w:rsidRPr="00271FD9">
      <w:rPr>
        <w:rFonts w:ascii="Calibri" w:hAnsi="Calibri" w:cs="Calibri"/>
        <w:sz w:val="20"/>
        <w:szCs w:val="20"/>
      </w:rPr>
      <w:fldChar w:fldCharType="begin"/>
    </w:r>
    <w:r w:rsidRPr="00271FD9">
      <w:rPr>
        <w:rFonts w:ascii="Calibri" w:hAnsi="Calibri" w:cs="Calibri"/>
        <w:sz w:val="20"/>
        <w:szCs w:val="20"/>
      </w:rPr>
      <w:instrText xml:space="preserve"> PAGE    \* MERGEFORMAT </w:instrText>
    </w:r>
    <w:r w:rsidRPr="00271FD9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271FD9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9D44" w14:textId="77777777" w:rsidR="005D7C87" w:rsidRDefault="005D7C87" w:rsidP="005D7C87">
    <w:pPr>
      <w:suppressLineNumbers/>
      <w:pBdr>
        <w:bottom w:val="single" w:sz="4" w:space="1" w:color="auto"/>
      </w:pBdr>
      <w:tabs>
        <w:tab w:val="left" w:pos="1425"/>
        <w:tab w:val="center" w:pos="5217"/>
      </w:tabs>
      <w:ind w:right="-3"/>
      <w:rPr>
        <w:noProof/>
      </w:rPr>
    </w:pPr>
  </w:p>
  <w:p w14:paraId="31510BAD" w14:textId="5BC23ACA" w:rsidR="005D7C87" w:rsidRPr="002F3A38" w:rsidRDefault="005D7C87" w:rsidP="005D7C87">
    <w:pPr>
      <w:pStyle w:val="Nagwek"/>
      <w:pBdr>
        <w:bottom w:val="single" w:sz="4" w:space="1" w:color="auto"/>
      </w:pBdr>
      <w:tabs>
        <w:tab w:val="clear" w:pos="4818"/>
        <w:tab w:val="clear" w:pos="9637"/>
      </w:tabs>
      <w:spacing w:before="120" w:after="120"/>
      <w:ind w:right="-3"/>
      <w:jc w:val="center"/>
      <w:rPr>
        <w:rFonts w:ascii="Calibri" w:hAnsi="Calibri" w:cs="Calibri"/>
        <w:b/>
        <w:i/>
        <w:sz w:val="20"/>
        <w:szCs w:val="20"/>
      </w:rPr>
    </w:pPr>
    <w:r w:rsidRPr="00344673">
      <w:rPr>
        <w:rFonts w:asciiTheme="minorHAnsi" w:hAnsiTheme="minorHAnsi" w:cstheme="minorHAnsi"/>
        <w:b/>
        <w:i/>
        <w:sz w:val="20"/>
        <w:szCs w:val="20"/>
        <w:lang w:eastAsia="pl-PL"/>
      </w:rPr>
      <w:t xml:space="preserve">Załącznik nr </w:t>
    </w:r>
    <w:r w:rsidR="00B87DFE">
      <w:rPr>
        <w:rFonts w:asciiTheme="minorHAnsi" w:hAnsiTheme="minorHAnsi" w:cstheme="minorHAnsi"/>
        <w:b/>
        <w:i/>
        <w:sz w:val="20"/>
        <w:szCs w:val="20"/>
        <w:lang w:val="pl-PL" w:eastAsia="pl-PL"/>
      </w:rPr>
      <w:t>4</w:t>
    </w:r>
    <w:r w:rsidR="00B345D6">
      <w:rPr>
        <w:rFonts w:asciiTheme="minorHAnsi" w:hAnsiTheme="minorHAnsi" w:cstheme="minorHAnsi"/>
        <w:b/>
        <w:i/>
        <w:sz w:val="20"/>
        <w:szCs w:val="20"/>
        <w:lang w:val="pl-PL" w:eastAsia="pl-PL"/>
      </w:rPr>
      <w:t>B</w:t>
    </w:r>
    <w:r w:rsidRPr="00344673">
      <w:rPr>
        <w:rFonts w:asciiTheme="minorHAnsi" w:hAnsiTheme="minorHAnsi" w:cstheme="minorHAnsi"/>
        <w:b/>
        <w:i/>
        <w:sz w:val="20"/>
        <w:szCs w:val="20"/>
        <w:lang w:eastAsia="pl-PL"/>
      </w:rPr>
      <w:t xml:space="preserve"> do SWZ – </w:t>
    </w:r>
    <w:r w:rsidRPr="00344673">
      <w:rPr>
        <w:rFonts w:asciiTheme="minorHAnsi" w:hAnsiTheme="minorHAnsi" w:cstheme="minorHAnsi"/>
        <w:i/>
        <w:sz w:val="20"/>
        <w:szCs w:val="20"/>
        <w:lang w:eastAsia="pl-PL"/>
      </w:rPr>
      <w:t>postępowanie nr 5</w:t>
    </w:r>
    <w:r w:rsidR="00CD55A5">
      <w:rPr>
        <w:rFonts w:asciiTheme="minorHAnsi" w:hAnsiTheme="minorHAnsi" w:cstheme="minorHAnsi"/>
        <w:i/>
        <w:sz w:val="20"/>
        <w:szCs w:val="20"/>
        <w:lang w:val="pl-PL" w:eastAsia="pl-PL"/>
      </w:rPr>
      <w:t>B1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0.291.1.</w:t>
    </w:r>
    <w:r w:rsidR="00B6207B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3</w:t>
    </w:r>
    <w:r w:rsidR="009E5E62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0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.202</w:t>
    </w:r>
    <w:r w:rsidR="00B6207B">
      <w:rPr>
        <w:rFonts w:asciiTheme="minorHAnsi" w:hAnsiTheme="minorHAnsi" w:cstheme="minorHAnsi"/>
        <w:i/>
        <w:noProof/>
        <w:sz w:val="20"/>
        <w:szCs w:val="20"/>
        <w:lang w:val="pl-PL" w:eastAsia="pl-PL"/>
      </w:rPr>
      <w:t>4</w:t>
    </w:r>
    <w:r w:rsidRPr="00344673">
      <w:rPr>
        <w:rFonts w:asciiTheme="minorHAnsi" w:hAnsiTheme="minorHAnsi" w:cstheme="minorHAnsi"/>
        <w:i/>
        <w:noProof/>
        <w:sz w:val="20"/>
        <w:szCs w:val="20"/>
        <w:lang w:eastAsia="pl-PL"/>
      </w:rPr>
      <w:t>.</w:t>
    </w:r>
    <w:r w:rsidRPr="0014336C">
      <w:rPr>
        <w:rFonts w:ascii="Calibri" w:hAnsi="Calibri" w:cs="Calibri"/>
        <w:i/>
        <w:iCs/>
        <w:sz w:val="20"/>
        <w:szCs w:val="20"/>
      </w:rPr>
      <w:t xml:space="preserve"> </w:t>
    </w:r>
    <w:r>
      <w:rPr>
        <w:rFonts w:ascii="Calibri" w:hAnsi="Calibri" w:cs="Calibri"/>
        <w:i/>
        <w:iCs/>
        <w:sz w:val="20"/>
        <w:szCs w:val="20"/>
        <w:lang w:val="pl-PL"/>
      </w:rPr>
      <w:t>MK</w:t>
    </w:r>
  </w:p>
  <w:p w14:paraId="0D39BAC0" w14:textId="77777777" w:rsidR="005D7C87" w:rsidRPr="00242D5D" w:rsidRDefault="005D7C87" w:rsidP="005D7C87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866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9F7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3881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B11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5E62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07B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CF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331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A5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19E2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39</cp:revision>
  <cp:lastPrinted>2023-11-16T09:54:00Z</cp:lastPrinted>
  <dcterms:created xsi:type="dcterms:W3CDTF">2021-10-19T08:52:00Z</dcterms:created>
  <dcterms:modified xsi:type="dcterms:W3CDTF">2024-03-07T13:58:00Z</dcterms:modified>
</cp:coreProperties>
</file>