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A5" w:rsidRDefault="00BB34A5" w:rsidP="00BB34A5">
      <w:pPr>
        <w:pStyle w:val="Default"/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BB34A5" w:rsidRPr="00BB34A5" w:rsidTr="008A758E">
        <w:trPr>
          <w:cantSplit/>
          <w:trHeight w:val="675"/>
          <w:jc w:val="center"/>
        </w:trPr>
        <w:tc>
          <w:tcPr>
            <w:tcW w:w="1519" w:type="dxa"/>
            <w:hideMark/>
          </w:tcPr>
          <w:p w:rsidR="00BB34A5" w:rsidRPr="00BB34A5" w:rsidRDefault="006E1BFE" w:rsidP="00BB34A5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61312">
                  <v:imagedata r:id="rId6" o:title="" blacklevel="5898f"/>
                </v:shape>
                <o:OLEObject Type="Embed" ProgID="Msxml2.SAXXMLReader.5.0" ShapeID="_x0000_s1026" DrawAspect="Content" ObjectID="_1787572716" r:id="rId7"/>
              </w:pict>
            </w:r>
            <w:r w:rsidR="00BB34A5"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BB34A5" w:rsidRPr="00BB34A5" w:rsidRDefault="00BB34A5" w:rsidP="00DA3EA2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Białystok, dnia</w:t>
            </w:r>
            <w:r w:rsidR="00853B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A3E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września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2024</w:t>
            </w: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BB34A5" w:rsidRPr="00BB34A5" w:rsidTr="00BB34A5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Zastępca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Komendanta Wojewódzkiego Policji 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Białymstoku</w:t>
            </w:r>
          </w:p>
          <w:p w:rsidR="00BB34A5" w:rsidRPr="00BB34A5" w:rsidRDefault="00BB34A5" w:rsidP="00DA3EA2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FZ.2380.</w:t>
            </w:r>
            <w:r w:rsidR="00DA3E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DA3E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71" w:type="dxa"/>
            <w:gridSpan w:val="2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B34A5" w:rsidRPr="00BB34A5" w:rsidRDefault="00BB34A5" w:rsidP="00BB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34A5" w:rsidRPr="003264B8" w:rsidRDefault="00BB34A5" w:rsidP="002E3160">
      <w:pPr>
        <w:ind w:left="360"/>
        <w:jc w:val="center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dotyczy postępowania na</w:t>
      </w:r>
      <w:r w:rsidRPr="003264B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E3160">
        <w:rPr>
          <w:rFonts w:ascii="Times New Roman" w:eastAsia="Calibri" w:hAnsi="Times New Roman" w:cs="Times New Roman"/>
          <w:b/>
          <w:i/>
        </w:rPr>
        <w:t>„</w:t>
      </w:r>
      <w:r w:rsidR="002E3160" w:rsidRPr="002E3160">
        <w:rPr>
          <w:rFonts w:ascii="Times New Roman" w:eastAsia="Times New Roman" w:hAnsi="Times New Roman" w:cs="Times New Roman"/>
          <w:b/>
          <w:i/>
          <w:lang w:eastAsia="pl-PL"/>
        </w:rPr>
        <w:t>Dostawę</w:t>
      </w:r>
      <w:r w:rsidR="00DA3EA2">
        <w:rPr>
          <w:rFonts w:ascii="Times New Roman" w:eastAsia="Times New Roman" w:hAnsi="Times New Roman" w:cs="Times New Roman"/>
          <w:b/>
          <w:i/>
          <w:lang w:eastAsia="pl-PL"/>
        </w:rPr>
        <w:t xml:space="preserve"> energii elektrycznej do obiektów Policji woj. podlaskiego</w:t>
      </w:r>
      <w:r w:rsidR="008A758E" w:rsidRPr="002E3160">
        <w:rPr>
          <w:rFonts w:ascii="Times New Roman" w:eastAsia="Calibri" w:hAnsi="Times New Roman" w:cs="Times New Roman"/>
          <w:b/>
          <w:i/>
          <w:iCs/>
        </w:rPr>
        <w:t>”</w:t>
      </w:r>
      <w:r w:rsidR="008A758E" w:rsidRPr="003264B8">
        <w:rPr>
          <w:rFonts w:ascii="Times New Roman" w:eastAsia="Calibri" w:hAnsi="Times New Roman" w:cs="Times New Roman"/>
          <w:b/>
          <w:i/>
          <w:iCs/>
        </w:rPr>
        <w:t xml:space="preserve"> 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 w:rsidR="00DA3EA2">
        <w:rPr>
          <w:rFonts w:ascii="Times New Roman" w:eastAsia="Times New Roman" w:hAnsi="Times New Roman" w:cs="Times New Roman"/>
          <w:lang w:eastAsia="pl-PL"/>
        </w:rPr>
        <w:t>34/C/</w:t>
      </w:r>
      <w:r w:rsidR="00FE5444" w:rsidRPr="003264B8">
        <w:rPr>
          <w:rFonts w:ascii="Times New Roman" w:eastAsia="Times New Roman" w:hAnsi="Times New Roman" w:cs="Times New Roman"/>
          <w:lang w:eastAsia="pl-PL"/>
        </w:rPr>
        <w:t>/</w:t>
      </w:r>
      <w:r w:rsidR="008A758E" w:rsidRPr="003264B8">
        <w:rPr>
          <w:rFonts w:ascii="Times New Roman" w:eastAsia="Times New Roman" w:hAnsi="Times New Roman" w:cs="Times New Roman"/>
          <w:lang w:eastAsia="pl-PL"/>
        </w:rPr>
        <w:t>2</w:t>
      </w:r>
      <w:r w:rsidR="002E3160">
        <w:rPr>
          <w:rFonts w:ascii="Times New Roman" w:eastAsia="Times New Roman" w:hAnsi="Times New Roman" w:cs="Times New Roman"/>
          <w:lang w:eastAsia="pl-PL"/>
        </w:rPr>
        <w:t>4</w:t>
      </w:r>
      <w:r w:rsidRPr="003264B8">
        <w:rPr>
          <w:rFonts w:ascii="Times New Roman" w:eastAsia="Times New Roman" w:hAnsi="Times New Roman" w:cs="Times New Roman"/>
          <w:lang w:eastAsia="pl-PL"/>
        </w:rPr>
        <w:t>):</w:t>
      </w:r>
    </w:p>
    <w:p w:rsidR="00BB34A5" w:rsidRPr="003264B8" w:rsidRDefault="00BB34A5" w:rsidP="00BB34A5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264B8">
        <w:rPr>
          <w:rFonts w:ascii="Times New Roman" w:eastAsia="Calibri" w:hAnsi="Times New Roman" w:cs="Times New Roman"/>
          <w:b/>
          <w:bCs/>
        </w:rPr>
        <w:t>Wyjaśnienia treści SWZ:</w:t>
      </w:r>
    </w:p>
    <w:p w:rsidR="008A758E" w:rsidRPr="003264B8" w:rsidRDefault="00BB34A5" w:rsidP="00FE5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 xml:space="preserve">W związku z pytaniami, które wpłynęły w w/w postępowaniu Zamawiający na podstawie art. </w:t>
      </w:r>
      <w:r w:rsidR="00564DC2">
        <w:rPr>
          <w:rFonts w:ascii="Times New Roman" w:eastAsia="Times New Roman" w:hAnsi="Times New Roman" w:cs="Times New Roman"/>
          <w:lang w:eastAsia="pl-PL"/>
        </w:rPr>
        <w:t>135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ust. 2 ustawy Prawo zamówień publicznych (</w:t>
      </w:r>
      <w:r w:rsidR="002E3160" w:rsidRPr="002E3160">
        <w:rPr>
          <w:rFonts w:ascii="Times New Roman" w:eastAsia="Times New Roman" w:hAnsi="Times New Roman" w:cs="Times New Roman"/>
          <w:i/>
          <w:lang w:eastAsia="pl-PL"/>
        </w:rPr>
        <w:t>t. j.</w:t>
      </w:r>
      <w:r w:rsidR="002E316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64B8">
        <w:rPr>
          <w:rFonts w:ascii="Times New Roman" w:eastAsia="Calibri" w:hAnsi="Times New Roman" w:cs="Times New Roman"/>
          <w:i/>
        </w:rPr>
        <w:t>Dz. U. z 202</w:t>
      </w:r>
      <w:r w:rsidR="00DA3EA2">
        <w:rPr>
          <w:rFonts w:ascii="Times New Roman" w:eastAsia="Calibri" w:hAnsi="Times New Roman" w:cs="Times New Roman"/>
          <w:i/>
        </w:rPr>
        <w:t>4</w:t>
      </w:r>
      <w:r w:rsidRPr="003264B8">
        <w:rPr>
          <w:rFonts w:ascii="Times New Roman" w:eastAsia="Calibri" w:hAnsi="Times New Roman" w:cs="Times New Roman"/>
          <w:i/>
        </w:rPr>
        <w:t xml:space="preserve">, poz. </w:t>
      </w:r>
      <w:r w:rsidR="00DA3EA2">
        <w:rPr>
          <w:rFonts w:ascii="Times New Roman" w:eastAsia="Calibri" w:hAnsi="Times New Roman" w:cs="Times New Roman"/>
          <w:i/>
        </w:rPr>
        <w:t>1320</w:t>
      </w:r>
      <w:r w:rsidRPr="003264B8">
        <w:rPr>
          <w:rFonts w:ascii="Times New Roman" w:eastAsia="Times New Roman" w:hAnsi="Times New Roman" w:cs="Times New Roman"/>
          <w:lang w:eastAsia="pl-PL"/>
        </w:rPr>
        <w:t>) udziela następujących wyjaśnień</w:t>
      </w:r>
      <w:r w:rsidR="00DA3EA2">
        <w:rPr>
          <w:rFonts w:ascii="Times New Roman" w:eastAsia="Times New Roman" w:hAnsi="Times New Roman" w:cs="Times New Roman"/>
          <w:lang w:eastAsia="pl-PL"/>
        </w:rPr>
        <w:t>: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b/>
          <w:bCs/>
          <w:color w:val="000000"/>
        </w:rPr>
        <w:t xml:space="preserve">Pytanie 1 </w:t>
      </w: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b/>
          <w:bCs/>
          <w:color w:val="181818"/>
        </w:rPr>
        <w:t xml:space="preserve">Rozdział III SWZ Opis przedmiotu zamówienia pkt.1 ppkt.2 </w:t>
      </w: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color w:val="181818"/>
        </w:rPr>
        <w:t xml:space="preserve">Prosimy o potwierdzenie, że wskazany w postępowaniu wolumen oszacowany został na bazie rzeczywistych zużyć PPE ujętych w postępowaniu w ostatnich 18 miesiącach. </w:t>
      </w: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color w:val="181818"/>
        </w:rPr>
        <w:t xml:space="preserve">Ponadto zgodnie z ustawą z dnia 07.10.2022 r. o szczególnych rozwiązaniach służących ochronie odbiorców energii elektrycznej w 2023 roku w związku z sytuacją na rynku energii elektrycznej </w:t>
      </w:r>
      <w:r>
        <w:rPr>
          <w:rFonts w:ascii="Times New Roman" w:hAnsi="Times New Roman" w:cs="Times New Roman"/>
          <w:color w:val="181818"/>
        </w:rPr>
        <w:t xml:space="preserve">              </w:t>
      </w:r>
      <w:r w:rsidRPr="00F22968">
        <w:rPr>
          <w:rFonts w:ascii="Times New Roman" w:hAnsi="Times New Roman" w:cs="Times New Roman"/>
          <w:color w:val="181818"/>
        </w:rPr>
        <w:t xml:space="preserve">(Dz. U. z 2022 r. poz. 2127) wprowadzono obowiązkowy cel 10% zmniejszenia całkowitego zużycia energii elektrycznej od 01.12.2022 r. do 31.12.2023 r. w jednostkach sektora publicznego wyszczególnionych w ww. ustawie. Prosimy o analizę czy wprowadzone działania powodujące redukcję zapotrzebowania na energię elektryczną w okresie od 01.12.2022 r. - 31.12.2023 r. będą mieć przełożenie na zmniejszenie jej zużycia w kolejnych latach i zostały uwzględnione w postępowaniu. Prosimy wziąć pod uwagę także istniejące i planowane źródła wytwarzania energii, których praca wpływa lub wpłynie na zmniejszenie konsumpcji energii w punkcie poboru, w którym zostało zainstalowane takie źródło. </w:t>
      </w: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color w:val="181818"/>
        </w:rPr>
        <w:t xml:space="preserve">W przypadku nie uwzględnienia powyższego prosimy o dokonanie korekty wolumenu wskazanego w postępowaniu przetargowym. </w:t>
      </w:r>
    </w:p>
    <w:p w:rsidR="00F22968" w:rsidRDefault="00F22968" w:rsidP="00F22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b/>
          <w:bCs/>
          <w:color w:val="000000"/>
        </w:rPr>
        <w:t xml:space="preserve">Pytanie 2 </w:t>
      </w: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b/>
          <w:bCs/>
          <w:color w:val="181818"/>
        </w:rPr>
        <w:t xml:space="preserve">Rozdział III SWZ Opis przedmiotu zamówienia pkt.1 ppkt.5 </w:t>
      </w: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color w:val="181818"/>
        </w:rPr>
        <w:t>Informujemy, że zgodnie z ustawą o odnawialnych źródłach energii prosumentem energii odnawialnej jest odbiorca końcowy wytwarzający energię elektryczną na potrzeby własne w odnawialnym źródle energii (</w:t>
      </w:r>
      <w:proofErr w:type="spellStart"/>
      <w:r w:rsidRPr="00F22968">
        <w:rPr>
          <w:rFonts w:ascii="Times New Roman" w:hAnsi="Times New Roman" w:cs="Times New Roman"/>
          <w:color w:val="181818"/>
        </w:rPr>
        <w:t>mikroinstalacji</w:t>
      </w:r>
      <w:proofErr w:type="spellEnd"/>
      <w:r w:rsidRPr="00F22968">
        <w:rPr>
          <w:rFonts w:ascii="Times New Roman" w:hAnsi="Times New Roman" w:cs="Times New Roman"/>
          <w:color w:val="181818"/>
        </w:rPr>
        <w:t xml:space="preserve"> tj. instalacji o mocy poniżej lub równej 50 kW) w sytuacji, gdy nie stanowi to przeważającej działalności gospodarczej. Rozliczanie punktów </w:t>
      </w:r>
      <w:proofErr w:type="spellStart"/>
      <w:r w:rsidRPr="00F22968">
        <w:rPr>
          <w:rFonts w:ascii="Times New Roman" w:hAnsi="Times New Roman" w:cs="Times New Roman"/>
          <w:color w:val="181818"/>
        </w:rPr>
        <w:t>prosumenckich</w:t>
      </w:r>
      <w:proofErr w:type="spellEnd"/>
      <w:r w:rsidRPr="00F22968">
        <w:rPr>
          <w:rFonts w:ascii="Times New Roman" w:hAnsi="Times New Roman" w:cs="Times New Roman"/>
          <w:color w:val="181818"/>
        </w:rPr>
        <w:t xml:space="preserve"> w takim przypadku odbywa się na zasadach określonych w rozdziale 2 ustawy o odnawialnych źródłach energii (net-billing). Aby było możliwe zrealizowanie takiego rozliczenia </w:t>
      </w:r>
      <w:r w:rsidRPr="00F22968">
        <w:rPr>
          <w:rFonts w:ascii="Times New Roman" w:hAnsi="Times New Roman" w:cs="Times New Roman"/>
          <w:b/>
          <w:bCs/>
          <w:color w:val="181818"/>
        </w:rPr>
        <w:t xml:space="preserve">prosimy o wyrażenie zgody na zawarcie aneksu do umowy po przetargu regulującego odbiór energii od Klienta na zasadach net-billing lub wyrażenie zgody na zawarcie umowy na wzorze Wykonawcy dla punktów, w których wytwarzana jest energia. </w:t>
      </w:r>
    </w:p>
    <w:p w:rsidR="00F22968" w:rsidRDefault="00F22968" w:rsidP="00F22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b/>
          <w:bCs/>
          <w:color w:val="000000"/>
        </w:rPr>
        <w:t xml:space="preserve">Pytanie 3 </w:t>
      </w: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b/>
          <w:bCs/>
          <w:color w:val="181818"/>
        </w:rPr>
        <w:t xml:space="preserve">Rozdział III SWZ Opis przedmiotu zamówienia pkt.1 ppkt.5 </w:t>
      </w: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color w:val="181818"/>
        </w:rPr>
        <w:t xml:space="preserve">Jeżeli Zamawiający wśród punktów poboru energii ujętych w postępowaniu posiada zainstalowane źródła wytwarzania energii o mocy poniżej lub równej 50 kW to prosimy o ich wyszczególnienie w wykazie punktów poboru energii, oraz podanie informacji dotyczących: </w:t>
      </w: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color w:val="181818"/>
        </w:rPr>
        <w:t xml:space="preserve">- moc zainstalowanych źródeł </w:t>
      </w: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color w:val="181818"/>
        </w:rPr>
        <w:t xml:space="preserve">- daty ich podłączenia </w:t>
      </w: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color w:val="181818"/>
        </w:rPr>
        <w:t xml:space="preserve">- ilości planowanej wprowadzenia energii do sieci </w:t>
      </w: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color w:val="181818"/>
        </w:rPr>
        <w:t xml:space="preserve">- czy podane zużycie pomniejszone jest o auto konsumpcje? </w:t>
      </w:r>
    </w:p>
    <w:p w:rsidR="00564DC2" w:rsidRDefault="00564DC2" w:rsidP="00F22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b/>
          <w:bCs/>
          <w:color w:val="000000"/>
        </w:rPr>
        <w:t xml:space="preserve">Pytanie 4 </w:t>
      </w: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b/>
          <w:bCs/>
          <w:color w:val="181818"/>
        </w:rPr>
        <w:t xml:space="preserve">Rozdział III SWZ Opis przedmiotu zamówienia pkt.1 ppkt.5 </w:t>
      </w: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color w:val="181818"/>
        </w:rPr>
        <w:t xml:space="preserve">W wykazie PPE zostały ujęte punkty z zainstalowanymi źródłami wytwarzania energii elektrycznej. Operatorzy Systemów Dystrybucyjnych (OSD) wymagają podpisania umów dystrybucyjnych dostosowanych do rozliczeń punktów z zainstalowanymi źródłami wytwarzania energii elektrycznej o </w:t>
      </w:r>
      <w:r w:rsidRPr="00F22968">
        <w:rPr>
          <w:rFonts w:ascii="Times New Roman" w:hAnsi="Times New Roman" w:cs="Times New Roman"/>
          <w:color w:val="181818"/>
        </w:rPr>
        <w:lastRenderedPageBreak/>
        <w:t xml:space="preserve">charakterze prosumenta energii odnawialnej, które muszą być dokonane przez Zamawiającego bez możliwości scedowania tego obowiązku na Wykonawcę. Zgłoszenie przez Wykonawcę zmiany sprzedawcy dla punktu </w:t>
      </w:r>
      <w:proofErr w:type="spellStart"/>
      <w:r w:rsidRPr="00F22968">
        <w:rPr>
          <w:rFonts w:ascii="Times New Roman" w:hAnsi="Times New Roman" w:cs="Times New Roman"/>
          <w:color w:val="181818"/>
        </w:rPr>
        <w:t>prosumenckiego</w:t>
      </w:r>
      <w:proofErr w:type="spellEnd"/>
      <w:r w:rsidRPr="00F22968">
        <w:rPr>
          <w:rFonts w:ascii="Times New Roman" w:hAnsi="Times New Roman" w:cs="Times New Roman"/>
          <w:color w:val="181818"/>
        </w:rPr>
        <w:t xml:space="preserve"> będzie możliwe wyłącznie w przypadku posiadania przez Zamawiającego podpisanej umowy dystrybucyjnej. Prosimy o informację czy Zamawiający dopełni formalności polegającej na zawarciu lub aktualizacji umów dystrybucyjnych dla tych punktów przed terminem podpisania umów sprzedaży? </w:t>
      </w:r>
    </w:p>
    <w:p w:rsidR="00F22968" w:rsidRDefault="00F22968" w:rsidP="00F22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b/>
          <w:bCs/>
          <w:color w:val="000000"/>
        </w:rPr>
        <w:t xml:space="preserve">Pytanie 5 </w:t>
      </w: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b/>
          <w:bCs/>
          <w:color w:val="181818"/>
        </w:rPr>
        <w:t xml:space="preserve">Rozdział III SWZ Opis przedmiotu zamówienia pkt.1 ppkt.5 </w:t>
      </w: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color w:val="181818"/>
        </w:rPr>
        <w:t xml:space="preserve">W przypadku, gdy wśród punktów poboru energii ujętych w postępowaniu Zamawiający posiada zainstalowane źródła wytwarzania energii o mocy powyżej 50 kW prosimy o: </w:t>
      </w: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color w:val="181818"/>
        </w:rPr>
        <w:t xml:space="preserve">a) Udzielenie informacji czy Zamawiający wyrazi zgodę na podpisanie odrębnej umowy na odkup energii elektrycznej na wzorze Wykonawcy ? </w:t>
      </w: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color w:val="181818"/>
        </w:rPr>
        <w:t xml:space="preserve">b) Prosimy o podanie następujących danych: </w:t>
      </w: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color w:val="181818"/>
        </w:rPr>
        <w:t xml:space="preserve">numer koncesji oraz datę wydania koncesji (jeśli jest wymagana) lub numer wpisu do rejestru MIOZE oraz datę dokonania wpisu (jeśli jest wymagany). </w:t>
      </w: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color w:val="181818"/>
        </w:rPr>
        <w:t xml:space="preserve">lokalizację źródła, których dotyczył będzie odkup poprzez podanie odnośnie każdego źródła informacji: numer PPE, adres lokalizacji źródła, rodzaj źródła (np. fotowoltaiczne wiatrowe itp.) </w:t>
      </w: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color w:val="181818"/>
        </w:rPr>
        <w:t xml:space="preserve">moc źródła (zainstalowana moc elektryczna) ilości energii wprowadzanej do sieci w poszczególnych miesiącach roku (jeśli jest dostępny grafik dobowo-godzinowy to prosimy o jego dołączenie) informacji o OSD na terenie, którego znajduje się źródło. </w:t>
      </w:r>
    </w:p>
    <w:p w:rsidR="00F22968" w:rsidRDefault="00F22968" w:rsidP="00F22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81818"/>
        </w:rPr>
      </w:pP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b/>
          <w:bCs/>
          <w:color w:val="181818"/>
        </w:rPr>
        <w:t xml:space="preserve">Pytanie 6 </w:t>
      </w: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b/>
          <w:bCs/>
          <w:color w:val="181818"/>
        </w:rPr>
        <w:t xml:space="preserve">Rozdział IV SWZ Termin wykonania zamówienia </w:t>
      </w: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color w:val="181818"/>
        </w:rPr>
        <w:t xml:space="preserve">Wykonawca zwraca się z prośbą o informację czy Zamawiający jest świadom, iż z uwagi na konieczność zawarcia umowy w terminach określonych w art. 264 lub art. 308 ust. 2 i 3 ustawy Prawo zamówień publicznych, a następnie na konieczność przeprowadzenia procedury zmiany sprzedawcy trwającej - zgodnie z dyspozycją art. 4j ust. 6 ustawy Prawo energetyczne - 21 dni, termin rozpoczęcia sprzedaży energii elektrycznej od dnia 01.01.2025r możliwy jest do zachowania przez Wykonawcę w przypadku podpisania umowy oraz przekazaniu wymaganych dokumentów do dnia 04.11.2024r. </w:t>
      </w:r>
    </w:p>
    <w:p w:rsidR="00F22968" w:rsidRDefault="00F22968" w:rsidP="00F22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81818"/>
        </w:rPr>
      </w:pP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b/>
          <w:bCs/>
          <w:color w:val="181818"/>
        </w:rPr>
        <w:t xml:space="preserve">Pytanie 7 </w:t>
      </w: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b/>
          <w:bCs/>
          <w:color w:val="181818"/>
        </w:rPr>
        <w:t xml:space="preserve">Rozdział XVI SWZ Informacje O Formalnościach, Jakie Muszą Zostać Dopełnione Po Wyborze Oferty W Celu Zawarcia Umowy, Wymagania Dotyczące Zabezpieczenia Należytego Wykonania Umowy Oraz Warunki Umowy.pkt.1 </w:t>
      </w: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color w:val="181818"/>
        </w:rPr>
        <w:t xml:space="preserve">Czy Zamawiający dopuści podpisanie umów sprzedaży korespondencyjnie lub w sposób elektroniczny z wykorzystaniem kwalifikowanego podpisu elektronicznego? </w:t>
      </w:r>
    </w:p>
    <w:p w:rsidR="00F22968" w:rsidRDefault="00F22968" w:rsidP="00F22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</w:rPr>
      </w:pP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b/>
          <w:bCs/>
          <w:color w:val="181818"/>
        </w:rPr>
        <w:t xml:space="preserve">Pytanie 8 </w:t>
      </w: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b/>
          <w:bCs/>
          <w:color w:val="181818"/>
        </w:rPr>
        <w:t xml:space="preserve">Załącznik nr 2 do SWZ Szczegółowy wykaz obiektów Policji woj. Podlaskiego </w:t>
      </w: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color w:val="181818"/>
        </w:rPr>
        <w:t xml:space="preserve">Zwracamy się z zapytaniem, czy Zamawiający przekaże niezbędne dane w wersji elektronicznej Excel oraz dokumenty do przeprowadzenia procedury zmiany sprzedawcy najpóźniej w dniu podpisania umowy? Dokument zawierający niezbędne dane stanowić będzie również załącznik do umowy. </w:t>
      </w: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color w:val="181818"/>
        </w:rPr>
        <w:t xml:space="preserve">Wyłoniony Wykonawca będzie potrzebował do przeprowadzenia zmiany sprzedawcy: </w:t>
      </w: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color w:val="181818"/>
        </w:rPr>
        <w:t xml:space="preserve">a) danych dla każdego punktu poboru: </w:t>
      </w: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color w:val="181818"/>
        </w:rPr>
        <w:t xml:space="preserve">- nazwa i adres firmy; </w:t>
      </w: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color w:val="181818"/>
        </w:rPr>
        <w:t xml:space="preserve">- opis punktu poboru; </w:t>
      </w: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color w:val="181818"/>
        </w:rPr>
        <w:t xml:space="preserve">- adres punktu poboru (miejscowość, ulica, numer lokalu, kod, gmina); </w:t>
      </w: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color w:val="181818"/>
        </w:rPr>
        <w:t xml:space="preserve">- grupa taryfowa ; </w:t>
      </w: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color w:val="181818"/>
        </w:rPr>
        <w:t xml:space="preserve">- planowane roczne zużycie energii; </w:t>
      </w: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color w:val="181818"/>
        </w:rPr>
        <w:t xml:space="preserve">- numer licznika; </w:t>
      </w: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color w:val="181818"/>
        </w:rPr>
        <w:t xml:space="preserve">- Operator Systemu Dystrybucyjnego; </w:t>
      </w: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color w:val="181818"/>
        </w:rPr>
        <w:t xml:space="preserve">- nazwa dotychczasowego Sprzedawcy; </w:t>
      </w: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color w:val="181818"/>
        </w:rPr>
        <w:t xml:space="preserve">- numer aktualnie obowiązującej umowy; </w:t>
      </w: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color w:val="181818"/>
        </w:rPr>
        <w:t xml:space="preserve">- data zawarcia oraz okres wypowiedzenia dotychczasowej umowy; </w:t>
      </w: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color w:val="181818"/>
        </w:rPr>
        <w:t xml:space="preserve">- numer ewidencyjny PPE; </w:t>
      </w: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color w:val="181818"/>
        </w:rPr>
        <w:t xml:space="preserve">- czy jest to pierwsza czy kolejna zmiana sprzedawcy; </w:t>
      </w: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color w:val="181818"/>
        </w:rPr>
        <w:t xml:space="preserve">- wybranego przez Zamawiającego sprzedawcę rezerwowego; </w:t>
      </w:r>
    </w:p>
    <w:p w:rsidR="00493B86" w:rsidRDefault="00F22968" w:rsidP="00493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color w:val="181818"/>
        </w:rPr>
        <w:t xml:space="preserve">b) dokumentów dla każdej jednostki objętej postępowaniem: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Verdana" w:hAnsi="Verdana" w:cs="Verdana"/>
          <w:color w:val="181818"/>
          <w:sz w:val="20"/>
          <w:szCs w:val="20"/>
        </w:rPr>
        <w:t xml:space="preserve">- </w:t>
      </w:r>
      <w:r w:rsidRPr="00F22968">
        <w:rPr>
          <w:rFonts w:ascii="Times New Roman" w:hAnsi="Times New Roman" w:cs="Times New Roman"/>
          <w:color w:val="181818"/>
        </w:rPr>
        <w:t xml:space="preserve">pełnomocnictwo do zgłoszenia umowy do OSD wraz z upoważnieniem OSD do zawarcia umowy rezerwowej ze wskazanym sprzedawcą rezerwowym w sytuacjach określonych w ustawie prawo energetyczne;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color w:val="181818"/>
        </w:rPr>
        <w:t xml:space="preserve">- dokument nadania numeru NIP;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color w:val="181818"/>
        </w:rPr>
        <w:t xml:space="preserve">- dokument nadania numeru REGON;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color w:val="181818"/>
        </w:rPr>
        <w:lastRenderedPageBreak/>
        <w:t xml:space="preserve">- KRS lub inny dokument na podstawie którego działa dana jednostka;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color w:val="181818"/>
        </w:rPr>
        <w:t xml:space="preserve">- dokument potwierdzający umocowanie danej osoby do podpisania umowy sprzedaży energii elektrycznej oraz pełnomocnictwa.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color w:val="181818"/>
        </w:rPr>
        <w:t xml:space="preserve">Jednocześnie informujemy, że OSD może odrzucić zgłoszenia umów sprzedaży zawierające błędne dane, skutkiem czego może okazać się konieczność zakupu energii przez Zamawiającego od tzw. sprzedawcy rezerwowego, o którym mowa w art. 3 ust. 29a ustawy Prawo energetyczne. </w:t>
      </w:r>
    </w:p>
    <w:p w:rsidR="00493B86" w:rsidRDefault="00493B86" w:rsidP="00F229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181818"/>
          <w:sz w:val="20"/>
          <w:szCs w:val="20"/>
        </w:rPr>
      </w:pP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b/>
          <w:bCs/>
          <w:color w:val="181818"/>
        </w:rPr>
        <w:t xml:space="preserve">Pytanie 9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b/>
          <w:bCs/>
          <w:color w:val="181818"/>
        </w:rPr>
        <w:t xml:space="preserve">Załącznik nr 2 do SWZ Szczegółowy wykaz obiektów Policji woj. Podlaskiego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color w:val="181818"/>
        </w:rPr>
        <w:t xml:space="preserve">Wykonawca zwraca się z prośbą o udzielenie następujących informacji: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color w:val="181818"/>
        </w:rPr>
        <w:t xml:space="preserve">a) Czy Zamawiający posiada aktualnie umowy kompleksowe czy rozdzielone na umowę sprzedaży energii elektrycznej i umowę na świadczenie usług dystrybucji?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color w:val="181818"/>
        </w:rPr>
        <w:t xml:space="preserve">b) Czy procedura zmiany sprzedawcy będzie przeprowadzana po raz pierwszy?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color w:val="181818"/>
        </w:rPr>
        <w:t xml:space="preserve">c) Czy umowy dystrybucyjne (jeśli zamawiający posiada rozdzielone umowy) zawarte są na czas określony, czy nieokreślony?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color w:val="181818"/>
        </w:rPr>
        <w:t xml:space="preserve">d) Kto jest dotychczasowym sprzedawcą energii elektrycznej?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color w:val="181818"/>
        </w:rPr>
        <w:t xml:space="preserve">e) Jaki jest okres wypowiedzenia obowiązujących umów kompleksowych/ umów sprzedaży energii elektrycznej?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color w:val="181818"/>
        </w:rPr>
        <w:t xml:space="preserve">f) Czy Zamawiający samodzielnie wypowie obowiązujące umowy w terminach pozwalających na skuteczne przeprowadzenie procesu zmiany sprzedawcy, czy też upoważni do tej czynności Wykonawcę?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color w:val="181818"/>
        </w:rPr>
        <w:t xml:space="preserve">g) Czy Zamawiający samodzielnie zawrze umowę o świadczenie usług dystrybucji w przypadku punktów poboru, dla których obowiązywały dotychczas umowy kompleksowe oraz w przypadku punktów poboru, dla których umowa dystrybucyjna została zawarta na czas określony, w termie umożliwiającym skuteczne przeprowadzenie procedury zmiany sprzedawcy?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color w:val="181818"/>
        </w:rPr>
        <w:t xml:space="preserve">h) Czy Zamawiający ma zawarte umowy/ aneksy w ramach akcji promocyjnych lojalnościowych, które uniemożliwiają zawarcie nowej umowy sprzedażowej w terminach przewidzianych w SWZ? Jeśli tak - jakie są terminy wypowiedzeń umów/aneksów w ramach akcji promocyjnych/programów lojalnościowych? </w:t>
      </w:r>
    </w:p>
    <w:p w:rsidR="00493B86" w:rsidRDefault="00493B86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</w:rPr>
      </w:pP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b/>
          <w:bCs/>
          <w:color w:val="181818"/>
        </w:rPr>
        <w:t xml:space="preserve">Pytanie 10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b/>
          <w:bCs/>
          <w:color w:val="181818"/>
        </w:rPr>
        <w:t xml:space="preserve">Załącznik nr 2 do SWZ Szczegółowy wykaz obiektów Policji woj. Podlaskiego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color w:val="181818"/>
        </w:rPr>
        <w:t xml:space="preserve">Zwracamy się z prośbą o przekazanie informacji czy w ramach postępowania prowadzonego przez zamawiającego energia elektryczna w punktach poboru energii rozliczanych w grupie taryfowej G będzie przeznaczona na cele gospodarstwa domowego?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color w:val="181818"/>
        </w:rPr>
        <w:t>Jednocześnie informujemy, że po ostatniej nowelizacji prawa energetycznego, zgodnie z przepisem art. 5 ust. 3a ustawy prawo energetyczne dostarczanie energii elektrycznej do</w:t>
      </w:r>
      <w:r w:rsidRPr="00F22968">
        <w:rPr>
          <w:rFonts w:ascii="Verdana" w:hAnsi="Verdana" w:cs="Verdana"/>
          <w:color w:val="181818"/>
          <w:sz w:val="20"/>
          <w:szCs w:val="20"/>
        </w:rPr>
        <w:t xml:space="preserve"> </w:t>
      </w:r>
      <w:r w:rsidRPr="00F22968">
        <w:rPr>
          <w:rFonts w:ascii="Times New Roman" w:hAnsi="Times New Roman" w:cs="Times New Roman"/>
          <w:color w:val="181818"/>
        </w:rPr>
        <w:t xml:space="preserve">odbiorcy w gospodarstwie domowym może odbywać się na jedynie na podstawie umowy kompleksowej, o której mowa w art. 5 ust. 3 ustawy prawo energetyczne.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color w:val="181818"/>
        </w:rPr>
        <w:t xml:space="preserve">Zatem jeśli w postępowaniu prowadzonym przez zamawiającego występują punkty poboru energii elektrycznej rozliczane w grupie taryfowej G, w którym energia elektryczna będzie przeznaczona na cele gospodarstwa domowego, w takim przypadku prosimy o wyłączenie takich punktów poboru energii z niniejszego postępowania, albowiem wykonawca w zakresie tych punktów poboru energii elektrycznej nie może zawrzeć umowy sprzedaży energii elektrycznej, o której mowa w art. 5 ust. 2 pkt 1 ustawy prawo energetyczne Art. 5 w zakresie ust. 3a wszedł w życie z dniem 24.02.2024 r. </w:t>
      </w:r>
    </w:p>
    <w:p w:rsidR="00493B86" w:rsidRDefault="00493B86" w:rsidP="00F229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181818"/>
          <w:sz w:val="20"/>
          <w:szCs w:val="20"/>
        </w:rPr>
      </w:pP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b/>
          <w:bCs/>
          <w:color w:val="181818"/>
        </w:rPr>
        <w:t xml:space="preserve">Pytanie 11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b/>
          <w:bCs/>
          <w:color w:val="181818"/>
        </w:rPr>
        <w:t xml:space="preserve">Załącznik nr 4 do SWZ Projekt umowy § 4 ust.6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color w:val="181818"/>
        </w:rPr>
        <w:t xml:space="preserve">Informujemy, że Wykonawca w procesie fakturowania opiera się na danych pomiarowo-rozliczeniowych przekazywanych przez Operatora Systemu Dystrybucyjnego, jednak w swoim bilingu Wykonawca zmuszony jest do prawidłowego wprowadzenia danych dotyczących okresu rozliczeniowego/cyklu przekazywania danych pomiarowych przez OSD. W związku z powyższym prosimy o wskazanie okresu rozliczeniowego/cyklu przekazywania danych pomiarowych w odniesieniu do każdego PPE występującego w postępowaniu: czy wynosi on odpowiednio np. 1 miesiąc, 2 miesiące (parzyste/nieparzyste), czy 6 miesięcy (ze wskazaniem miesiąca odczytowego)? Informacja, że okres rozliczeniowy jest zgodny z OSD jest niewystarczająca do prawidłowej parametryzacji rozliczeń. </w:t>
      </w:r>
    </w:p>
    <w:p w:rsidR="00493B86" w:rsidRDefault="00493B86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</w:rPr>
      </w:pP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b/>
          <w:bCs/>
          <w:color w:val="181818"/>
        </w:rPr>
        <w:t xml:space="preserve">Pytanie 12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b/>
          <w:bCs/>
          <w:color w:val="181818"/>
        </w:rPr>
        <w:t xml:space="preserve">Załącznik nr 4 do SWZ Projekt umowy § 4 ust.7,8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color w:val="181818"/>
        </w:rPr>
        <w:t xml:space="preserve">Wykonawca informuje, iż w świetle przepisów Prawa energetycznego i aktów wykonawczych, to OSD jest podmiotem odpowiedzialnym za pozyskiwanie i przekazywanie do sprzedawców danych pomiarowo-rozliczeniowych dla punktów poboru energii (PPE). Sposób ustalania danych przez OSD określony jest w umowie dystrybucyjnej, zawartej pomiędzy Zamawiającym a OSD, przy czym </w:t>
      </w:r>
      <w:r w:rsidRPr="00F22968">
        <w:rPr>
          <w:rFonts w:ascii="Times New Roman" w:hAnsi="Times New Roman" w:cs="Times New Roman"/>
          <w:color w:val="181818"/>
        </w:rPr>
        <w:lastRenderedPageBreak/>
        <w:t xml:space="preserve">Wykonawcy (sprzedawcy energii) nie mają wpływu na regulacje wynikające z umów dystrybucyjnych Zamawiającego, zgodnie z przepisami przyjmując do rozliczeń dane przekazane przez OSD. W związku z powyższym zwracamy się z prośbą o wyjaśnienie, czy Zamawiający uwzględni obowiązujące przepisy Prawa energetycznego i aktów wykonawczych w zakresie prowadzenia rozliczeń na podstawie danych pomiarowo-rozliczeniowych przekazywanych Wykonawcy przez OSD? </w:t>
      </w:r>
    </w:p>
    <w:p w:rsidR="00493B86" w:rsidRDefault="00493B86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</w:rPr>
      </w:pP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b/>
          <w:bCs/>
          <w:color w:val="181818"/>
        </w:rPr>
        <w:t xml:space="preserve">Pytanie 13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b/>
          <w:bCs/>
          <w:color w:val="181818"/>
        </w:rPr>
        <w:t xml:space="preserve">Załącznik nr 4 do SWZ Projekt umowy § 4 ust.10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F22968">
        <w:rPr>
          <w:rFonts w:ascii="Times New Roman" w:hAnsi="Times New Roman" w:cs="Times New Roman"/>
          <w:color w:val="181818"/>
        </w:rPr>
        <w:t xml:space="preserve">Wykonawca zwraca się z wnioskiem o zgodę na udostępnianie Zamawiającemu faktur VAT za pośrednictwem kanałów elektronicznych na podany adres poczty elektronicznej, zgodnie z ustawą z dnia 11 marca 2004 r. o podatku od towarów i usług (Dz.U. 2020 poz. 106 z </w:t>
      </w:r>
      <w:proofErr w:type="spellStart"/>
      <w:r w:rsidRPr="00F22968">
        <w:rPr>
          <w:rFonts w:ascii="Times New Roman" w:hAnsi="Times New Roman" w:cs="Times New Roman"/>
          <w:color w:val="181818"/>
        </w:rPr>
        <w:t>późn</w:t>
      </w:r>
      <w:proofErr w:type="spellEnd"/>
      <w:r w:rsidRPr="00F22968">
        <w:rPr>
          <w:rFonts w:ascii="Times New Roman" w:hAnsi="Times New Roman" w:cs="Times New Roman"/>
          <w:color w:val="181818"/>
        </w:rPr>
        <w:t>. zm.), na zasadach określonych w Regulaminie przesyłania faktur VAT za pośrednictwem kanałów elektronicznych, przy jednoczesnej zgodzie na otrzymywanie informacji o tych fakturach. Powyższa zgoda zwolniłaby Wykonawcę z obowiązku wystawiania i dostarczania faktur VAT w formie papierowej. Dzięki temu rozwiązaniu</w:t>
      </w:r>
      <w:r w:rsidRPr="00F22968">
        <w:rPr>
          <w:rFonts w:ascii="Verdana" w:hAnsi="Verdana" w:cs="Verdana"/>
          <w:color w:val="181818"/>
          <w:sz w:val="20"/>
          <w:szCs w:val="20"/>
        </w:rPr>
        <w:t xml:space="preserve"> </w:t>
      </w:r>
      <w:r w:rsidRPr="00F22968">
        <w:rPr>
          <w:rFonts w:ascii="Times New Roman" w:hAnsi="Times New Roman" w:cs="Times New Roman"/>
          <w:color w:val="181818"/>
        </w:rPr>
        <w:t>Zamawiający otrzyma dokument w momencie jego wystawienia, zniwelowane zostanie ryzyko niedostarczenia przesyłki lub znacznego opóźnienia w jej dostarczeniu. Zmiana formy dostarczania faktur ma również aspekt ekologiczny, przyczyni się do wspólnego dbania o środowisko naturalne poprzez zmniejszenie zapotrzebowania na produkcję papieru i ograniczenie transportu</w:t>
      </w:r>
      <w:r w:rsidRPr="00F22968">
        <w:rPr>
          <w:rFonts w:ascii="Verdana" w:hAnsi="Verdana" w:cs="Verdana"/>
          <w:color w:val="181818"/>
          <w:sz w:val="20"/>
          <w:szCs w:val="20"/>
        </w:rPr>
        <w:t xml:space="preserve">. </w:t>
      </w:r>
    </w:p>
    <w:p w:rsidR="00493B86" w:rsidRDefault="00493B86" w:rsidP="00F229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181818"/>
          <w:sz w:val="20"/>
          <w:szCs w:val="20"/>
        </w:rPr>
      </w:pP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b/>
          <w:bCs/>
          <w:color w:val="181818"/>
        </w:rPr>
        <w:t xml:space="preserve">Pytanie 14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b/>
          <w:bCs/>
          <w:color w:val="181818"/>
        </w:rPr>
        <w:t xml:space="preserve">Załącznik nr 4 do SWZ Projekt umowy § 4 ust.10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color w:val="181818"/>
        </w:rPr>
        <w:t xml:space="preserve">Z uwagi na fakt, że faktury VAT są wysyłane listem zwykłym, Wykonawca nie jest w stanie określić, w jakim terminie Zamawiający otrzyma fakturę, co może powodować komplikacje przy ustalaniu prawidłowego terminu płatności, dlatego też nie jest możliwe automatyczne przedłużenie terminu płatności. Ponadto, w świetle przepisów podatkowych określenie terminu płatności na ilość dni liczoną od dnia otrzymania faktury nie pozwala ustalić prawidłowej daty powstania obowiązku podatkowego, w konsekwencji narażając Wykonawcę na sankcje skarbowe z tytułu nieterminowego odprowadzenia podatku VAT. Art. 19a ust. 5 pkt. 4 </w:t>
      </w:r>
      <w:proofErr w:type="spellStart"/>
      <w:r w:rsidRPr="00F22968">
        <w:rPr>
          <w:rFonts w:ascii="Times New Roman" w:hAnsi="Times New Roman" w:cs="Times New Roman"/>
          <w:color w:val="181818"/>
        </w:rPr>
        <w:t>ppkt</w:t>
      </w:r>
      <w:proofErr w:type="spellEnd"/>
      <w:r w:rsidRPr="00F22968">
        <w:rPr>
          <w:rFonts w:ascii="Times New Roman" w:hAnsi="Times New Roman" w:cs="Times New Roman"/>
          <w:color w:val="181818"/>
        </w:rPr>
        <w:t xml:space="preserve">. a) ustawy z dnia 11 marca 2004r. o podatku od towarów i usług (Dz.U. 2018 poz. 2174 ze zm.) stanowi, iż w przypadku dostaw energii elektrycznej obowiązek podatkowy powstaje z chwilą wystawienia faktury. W związku z powyższym zwracamy się do Zamawiającego z zapytaniem, czy zgadza się na zmodyfikowanie przedmiotowego zapisu w następujący sposób: „Należności wynikające z faktur VAT będą płatne w terminie 30 dni od daty wystawienia.” </w:t>
      </w:r>
    </w:p>
    <w:p w:rsidR="00493B86" w:rsidRDefault="00493B86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</w:rPr>
      </w:pP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b/>
          <w:bCs/>
          <w:color w:val="181818"/>
        </w:rPr>
        <w:t xml:space="preserve">Pytanie 15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b/>
          <w:bCs/>
          <w:color w:val="181818"/>
        </w:rPr>
        <w:t xml:space="preserve">Załącznik nr 4 do SWZ Projekt umowy § 4 ust.10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color w:val="181818"/>
        </w:rPr>
        <w:t>Zamawiający określił dzień zapłaty faktur VAT jako datę obciążenia rachunku Zamawiającego. Informujemy, że zgodnie z art. 454 § 1 Kodeksu Cywilnego, dotyczącego miejsca spełnienia świadczenia pieniężnego, a także zgodnie z zasadami obowiązującymi w obrocie gospodarczym, za dzień zapłaty uznaje się dzień, w którym środki pieniężne wpłyną na rachunek bankowy podmiotu, któremu należna jest zapłata.</w:t>
      </w:r>
      <w:r w:rsidRPr="00F22968">
        <w:rPr>
          <w:rFonts w:ascii="Verdana" w:hAnsi="Verdana" w:cs="Verdana"/>
          <w:color w:val="181818"/>
          <w:sz w:val="20"/>
          <w:szCs w:val="20"/>
        </w:rPr>
        <w:t xml:space="preserve"> </w:t>
      </w:r>
      <w:r w:rsidRPr="00F22968">
        <w:rPr>
          <w:rFonts w:ascii="Times New Roman" w:hAnsi="Times New Roman" w:cs="Times New Roman"/>
          <w:color w:val="181818"/>
        </w:rPr>
        <w:t xml:space="preserve">W związku z powyższym Wykonawca zwraca się z prośbą o zmianę treści zapisu w sposób następujący: „Za dzień zapłaty uznaje się datę uznania rachunku bankowego Wykonawcy”. </w:t>
      </w:r>
    </w:p>
    <w:p w:rsidR="00493B86" w:rsidRDefault="00493B86" w:rsidP="00F229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181818"/>
          <w:sz w:val="20"/>
          <w:szCs w:val="20"/>
        </w:rPr>
      </w:pP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b/>
          <w:bCs/>
          <w:color w:val="181818"/>
        </w:rPr>
        <w:t xml:space="preserve">Pytanie 16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b/>
          <w:bCs/>
          <w:color w:val="181818"/>
        </w:rPr>
        <w:t xml:space="preserve">Załącznik nr 4 do SWZ Projekt umowy § 4 ust.12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color w:val="181818"/>
        </w:rPr>
        <w:t xml:space="preserve">"Wykonawca, informuje, iż w celu przetwarzania płatności w sposób masowy posługuje się tzw. rachunkami wirtualnymi, podawanymi na fakturach VAT. Każdy rachunek wirtualny jest powiązany z rachunkiem rozliczeniowym, który jest zarejestrowany w Urzędzie Skarbowym i znajduje się na udostępnionym przez Szefa Krajowej Administracji Skarbowej wykazie podmiotów zarejestrowanych jako podatnicy VAT. Zgodnie ze stanowiskiem Ministerstwa Finansów potwierdzonym w opublikowanych wyjaśnieniach (https://www.gov.pl/web/finanse/dodatkowe-informacje-ws-wykazu-podatnikow-vat) – rachunki wirtualne wykorzystywane do obsługi płatności z tytułu dostarczonych towarów i usług nie są zamieszczane w wykazie, gdyż nie są to to rzeczywiste rachunki rozliczeniowe zgłaszane do urzędu skarbowego lub do </w:t>
      </w:r>
      <w:proofErr w:type="spellStart"/>
      <w:r w:rsidRPr="00F22968">
        <w:rPr>
          <w:rFonts w:ascii="Times New Roman" w:hAnsi="Times New Roman" w:cs="Times New Roman"/>
          <w:color w:val="181818"/>
        </w:rPr>
        <w:t>CEiDG</w:t>
      </w:r>
      <w:proofErr w:type="spellEnd"/>
      <w:r w:rsidRPr="00F22968">
        <w:rPr>
          <w:rFonts w:ascii="Times New Roman" w:hAnsi="Times New Roman" w:cs="Times New Roman"/>
          <w:color w:val="181818"/>
        </w:rPr>
        <w:t xml:space="preserve"> (nie są to rachunki rozliczeniowe w rozumieniu art. 49 ust. 1 pkt 1 ustawy z dnia 29 sierpnia 1997 r. – Prawo bankowe.). Na tzw. białej liście prezentowany jest wyłącznie rachunek rozliczeniowy, z którymi dany rachunek wirtualny jest powiązany. Powiązanie rachunku wirtualnego z rozliczeniowym ustalane jest przez Ministerstwo Finansów na podstawie danych udostępnianych przez banki. Jeśli takie powiązanie istnieje Ministerstwo sprawdza czy rachunek rozliczeniowy z którym powiązany jest weryfikowany rachunek wirtualny został zgłoszony. Jeśli tak – system zwraca informację o treści „Figuruje w rejestrze VAT” . Oznacza to, że wpłaty dokonywane na tak zweryfikowany rachunek wirtualny będą traktowane jak wpłaty na rachunki rozliczeniowe znajdujące się na białej liście.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color w:val="181818"/>
        </w:rPr>
        <w:lastRenderedPageBreak/>
        <w:t xml:space="preserve">W związku z powyższym, w celu umożliwienia dokonania rozliczeń pomiędzy Wykonawcą a Zamawiającym, zwracamy się prośbą o modyfikację zapisu do treści „W przypadku, gdy Wykonawca jest czynnym podatnikiem podatku od towarów i usług (podatku VAT), Zamawiający zastrzega prawo do odmowy/wstrzymania wypłaty wynagrodzenia, jeżeli wskazany do zapłaty rachunek bankowy, bądź w przypadku rachunku wirtualnego – powiązany z nim rachunek rozliczeniowy - nie znajduje się na udostępnionym przez Szefa Krajowej Administracji Skarbowej wykazie podmiotów zarejestrowanych jako podatnicy VAT"". </w:t>
      </w:r>
    </w:p>
    <w:p w:rsidR="00493B86" w:rsidRDefault="00493B86" w:rsidP="00F229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181818"/>
          <w:sz w:val="20"/>
          <w:szCs w:val="20"/>
        </w:rPr>
      </w:pP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b/>
          <w:bCs/>
          <w:color w:val="181818"/>
        </w:rPr>
        <w:t xml:space="preserve">Pytanie 17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b/>
          <w:bCs/>
          <w:color w:val="181818"/>
        </w:rPr>
        <w:t xml:space="preserve">Załącznik nr 4 do SWZ Projekt umowy § 4 ust.15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color w:val="181818"/>
        </w:rPr>
        <w:t xml:space="preserve">Wykonawca zwraca się z prośbą o wykreślenie powyższego ustępu z umowy. Z uwagi na system billingowy Wykonawca nie ma możliwości wprowadzenia dodatkowych informacji w treści faktury. </w:t>
      </w:r>
    </w:p>
    <w:p w:rsidR="00493B86" w:rsidRDefault="00493B86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</w:rPr>
      </w:pP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b/>
          <w:bCs/>
          <w:color w:val="181818"/>
        </w:rPr>
        <w:t xml:space="preserve">Pytanie 18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b/>
          <w:bCs/>
          <w:color w:val="181818"/>
        </w:rPr>
        <w:t xml:space="preserve">Załącznik nr 4 do SWZ Projekt umowy §6 ust.1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color w:val="181818"/>
        </w:rPr>
        <w:t xml:space="preserve">Z uwagi na fakt, że Wykonawca przedstawia wartość umowy w oparciu o szacowaną przez Zamawiającego ilość energii, w przypadku, gdy Zamawiający zużyje większą niż szacowana ilość energii, powinien uiścić opłatę za faktycznie zużytą energię. Ponadto ustalenie dokładnego dnia, w którym szacowana ilość energii zostanie faktycznie przekroczona, jest fizycznie niemożliwe (Wykonawca otrzymuje informację o zużyciu energii od OSD po zakończeniu okresu rozliczeniowego). Z uwagi na powyższe Wykonawca zwraca się z prośbą o dodanie zapisu o treści: „W przypadku wykorzystania kwoty, o której mowa w §... Umowy, rozwiązanie Umowy następuje z ostatnim dniem okresu rozliczeniowego, następującym po okresie, w którym oświadczenie o wypowiedzeniu dotarło do Wykonawcy. Zamawiający zobowiązany jest do uregulowania wszelkich należności za dostarczoną energię do dnia rozwiązania Umowy." </w:t>
      </w:r>
    </w:p>
    <w:p w:rsidR="00493B86" w:rsidRDefault="00493B86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</w:rPr>
      </w:pP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b/>
          <w:bCs/>
          <w:color w:val="181818"/>
        </w:rPr>
        <w:t xml:space="preserve">Pytanie 19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b/>
          <w:bCs/>
          <w:color w:val="181818"/>
        </w:rPr>
        <w:t xml:space="preserve">Załącznik nr 4 do SWZ Projekt umowy §6 ust.1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color w:val="181818"/>
        </w:rPr>
        <w:t>Czy Zamawiający samodzielnie kontrolował będzie wydatkowanie środków przeznaczonych na sfinansowanie zamówienia, w sposób umożliwiający rozliczenie z tytułu faktycznie pobranej energii, przed wykorzystaniem ww. środków? W przypadku samodzielnej kontroli</w:t>
      </w:r>
      <w:r w:rsidRPr="00F22968">
        <w:rPr>
          <w:rFonts w:ascii="Verdana" w:hAnsi="Verdana" w:cs="Verdana"/>
          <w:color w:val="181818"/>
          <w:sz w:val="20"/>
          <w:szCs w:val="20"/>
        </w:rPr>
        <w:t xml:space="preserve"> </w:t>
      </w:r>
      <w:r w:rsidRPr="00F22968">
        <w:rPr>
          <w:rFonts w:ascii="Times New Roman" w:hAnsi="Times New Roman" w:cs="Times New Roman"/>
          <w:color w:val="181818"/>
        </w:rPr>
        <w:t xml:space="preserve">przez Zamawiającego, zwracamy się z prośbą o dodanie zapisu o treści: ""Zamawiający samodzielnie będzie kontrolował wydatkowanie środków przeznaczonych na sfinansowanie zamówienia, w sposób umożliwiający rozliczenie z tytułu faktycznie pobranej energii, przed wykorzystaniem ww. środków"". </w:t>
      </w:r>
    </w:p>
    <w:p w:rsidR="00493B86" w:rsidRDefault="00493B86" w:rsidP="00F229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181818"/>
          <w:sz w:val="20"/>
          <w:szCs w:val="20"/>
        </w:rPr>
      </w:pP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b/>
          <w:bCs/>
          <w:color w:val="181818"/>
        </w:rPr>
        <w:t xml:space="preserve">Pytanie 20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b/>
          <w:bCs/>
          <w:color w:val="181818"/>
        </w:rPr>
        <w:t xml:space="preserve">Załącznik nr 4 do SWZ Projekt umowy §6 ust.2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color w:val="181818"/>
        </w:rPr>
        <w:t>Informujemy, że zgodnie z zapisami Instrukcji Ruchu i Eksploatacji Sieci Dystrybucyjnej (</w:t>
      </w:r>
      <w:proofErr w:type="spellStart"/>
      <w:r w:rsidRPr="00F22968">
        <w:rPr>
          <w:rFonts w:ascii="Times New Roman" w:hAnsi="Times New Roman" w:cs="Times New Roman"/>
          <w:color w:val="181818"/>
        </w:rPr>
        <w:t>IRiESD</w:t>
      </w:r>
      <w:proofErr w:type="spellEnd"/>
      <w:r w:rsidRPr="00F22968">
        <w:rPr>
          <w:rFonts w:ascii="Times New Roman" w:hAnsi="Times New Roman" w:cs="Times New Roman"/>
          <w:color w:val="181818"/>
        </w:rPr>
        <w:t xml:space="preserve">) poszczególnych OSD, zatwierdzonych przez Prezesa URE, do rozpoczęcia sprzedaży energii elektrycznej konieczne jest zgłoszenie umowy do OSD, przeprowadzenie procesu zmiany sprzedawcy oraz przyjęcie umowy do realizacji przez OSD. W związku z powyższym Wykonawca zwraca się z prośbą o zmodyfikowanie zapisu do prawidłowej treści: „Umowa wchodzi w życie w zakresie każdego punktu poboru z dniem …, lecz nie wcześniej, niż po zawarciu umów dystrybucyjnych, pozytywnie przeprowadzonej procedurze zmiany sprzedawcy i przyjęciu umowy do realizacji przez OSD”. </w:t>
      </w:r>
    </w:p>
    <w:p w:rsidR="00493B86" w:rsidRDefault="00493B86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</w:rPr>
      </w:pP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b/>
          <w:bCs/>
          <w:color w:val="181818"/>
        </w:rPr>
        <w:t xml:space="preserve">Pytanie 21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b/>
          <w:bCs/>
          <w:color w:val="181818"/>
        </w:rPr>
        <w:t xml:space="preserve">Załącznik nr 4 do SWZ Projekt umowy §8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color w:val="181818"/>
        </w:rPr>
        <w:t xml:space="preserve">Informujemy, że zapisy dotyczące kar umownych są nieproporcjonalne, przez co naruszają zasadę równości stron w stosunku cywilnoprawnym oraz zasadę proporcjonalności przy udzielaniu zamówień publicznych. Wykonawca zwraca się z prośbą o wprowadzenie adekwatnych kar umownych lub o usunięcie wskazanych zapisów w całości. W przypadku wyrażenia zgody na rezygnację z kar umownych, zwracamy się z prośbą o modyfikację zapisów do treści: „Strony ponoszą wobec siebie odpowiedzialność odszkodowawczą na zasadach ogólnych do wysokości poniesionej szkody (straty)”. Informujemy jednocześnie, że zapisy w obecnym kształcie wpływają na wzrost ryzyka związanego z realizacją umowy po stronie Wykonawcy, co z kolei może negatywnie wpłynąć na kalkulację ceny ofertowej dla Zamawiającego. </w:t>
      </w:r>
    </w:p>
    <w:p w:rsidR="00493B86" w:rsidRDefault="00493B86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</w:rPr>
      </w:pP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b/>
          <w:bCs/>
          <w:color w:val="181818"/>
        </w:rPr>
        <w:t xml:space="preserve">Pytanie 22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b/>
          <w:bCs/>
          <w:color w:val="181818"/>
        </w:rPr>
        <w:t xml:space="preserve">Załącznik nr 4 do SWZ Projekt umowy §9 ust.1 ppkt.2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color w:val="181818"/>
        </w:rPr>
        <w:t xml:space="preserve">Z uwagi na nadrzędny charakter przepisów podatkowych i przepisów prawa, Wykonawca zwraca się z prośbą o wprowadzenie zapisu umożliwiającego automatyczną zmianę cen, wynikającą ze zmiany ww. przepisów, od dnia ich wejścia w życie. Prosimy o dodanie do przedmiotowego zapisu zdania o treści: „Ceny energii elektrycznej zostają powiększone o kwotę wynikającą z obowiązków nałożonych </w:t>
      </w:r>
      <w:r w:rsidRPr="00F22968">
        <w:rPr>
          <w:rFonts w:ascii="Times New Roman" w:hAnsi="Times New Roman" w:cs="Times New Roman"/>
          <w:color w:val="181818"/>
        </w:rPr>
        <w:lastRenderedPageBreak/>
        <w:t xml:space="preserve">właściwymi przepisami, od dnia ich wejścia w życie, bez konieczności sporządzenia aneksu do umowy”. </w:t>
      </w:r>
    </w:p>
    <w:p w:rsidR="00493B86" w:rsidRDefault="00493B86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</w:rPr>
      </w:pP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b/>
          <w:bCs/>
          <w:color w:val="181818"/>
        </w:rPr>
        <w:t xml:space="preserve">Pytanie 23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b/>
          <w:bCs/>
          <w:color w:val="181818"/>
        </w:rPr>
        <w:t xml:space="preserve">Załącznik nr 4 do SWZ Projekt umowy §9 ust.1 ppkt.4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color w:val="181818"/>
        </w:rPr>
        <w:t>Informujemy, że ceny energii elektrycznej zakupionej na Towarowej Giełdzie Energii, zaproponowane w złożonej ofercie, pozostają niezmienne w okresie od 01.01.2024 r. do zakończenia umowy, za wyjątkiem nowelizacji przepisów skutkujących zmianą kwoty podatku VAT lub podatku akcyzowego. Dlatego też, wszelkie późniejsze zmiany cen energii</w:t>
      </w:r>
      <w:r w:rsidRPr="00F22968">
        <w:rPr>
          <w:rFonts w:ascii="Verdana" w:hAnsi="Verdana" w:cs="Verdana"/>
          <w:color w:val="181818"/>
          <w:sz w:val="20"/>
          <w:szCs w:val="20"/>
        </w:rPr>
        <w:t xml:space="preserve"> </w:t>
      </w:r>
      <w:r w:rsidRPr="00F22968">
        <w:rPr>
          <w:rFonts w:ascii="Times New Roman" w:hAnsi="Times New Roman" w:cs="Times New Roman"/>
          <w:color w:val="181818"/>
        </w:rPr>
        <w:t xml:space="preserve">elektrycznej będącej przedmiotem umowy pozostawałyby bez związku z wynagrodzeniem Wykonawcy i w ten sposób nie zachodzi ustawowa przesłanka do zawarcia w umowie postanowień dotyczących zmian wysokości wynagrodzenia należnego wykonawcy bowiem zmiana cen materiałów lub kosztów nie jest związana z realizacją zamówienia i nie powoduje zmiany wysokości wynagrodzenia wykonawcy. Mając na uwadze powyższe, Wykonawca zwraca się z wnioskiem o modyfikację istniejących zapisów poprzez dodanie poniższych oświadczeń: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color w:val="181818"/>
        </w:rPr>
        <w:t xml:space="preserve">1. "Strony zgodnie oświadczają, że waloryzacja wynagrodzenia, o której mowa w ….. Umowy, nie będzie miała zastosowania, w przypadku gdy Wykonawca dokonał zakupu energii elektrycznej z góry, dla okresu zamówienia od 01.01.2024. Wobec powyższego, zmiana cen energii elektrycznej nie będzie miała wpływu na wartość przedmiotowego zamówienia."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color w:val="181818"/>
        </w:rPr>
        <w:t xml:space="preserve">2. "Wykonawca oświadcza, że do dnia zawarcia przedmiotowej umowy dokonał zakupu energii elektrycznej w wysokości …. % wolumenu wskazanego w dokumentacji przetargowej na okres sod 01.01.2024 do zakończenia umowy". </w:t>
      </w:r>
    </w:p>
    <w:p w:rsidR="00493B86" w:rsidRDefault="00493B86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</w:rPr>
      </w:pP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</w:rPr>
      </w:pPr>
      <w:r w:rsidRPr="00F22968">
        <w:rPr>
          <w:rFonts w:ascii="Times New Roman" w:hAnsi="Times New Roman" w:cs="Times New Roman"/>
          <w:b/>
          <w:bCs/>
          <w:color w:val="181818"/>
        </w:rPr>
        <w:t xml:space="preserve">Pytanie 24 </w:t>
      </w:r>
    </w:p>
    <w:p w:rsidR="00F22968" w:rsidRPr="00F22968" w:rsidRDefault="00F2296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color w:val="181818"/>
        </w:rPr>
        <w:t xml:space="preserve">Czy 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Wykonawcę? W przypadku braku zgody na powyższe prosimy o wyjaśnienie, czy Zamawiający ponosił będzie odpowiedzialność za treść przedstawionego wzoru pełnomocnictwa i za jego ewentualne zakwestionowanie przez OSD? </w:t>
      </w:r>
    </w:p>
    <w:p w:rsidR="00493B86" w:rsidRDefault="00493B86" w:rsidP="00E8186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93B86" w:rsidRPr="00493B86" w:rsidRDefault="00493B86" w:rsidP="006E1BF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93B86">
        <w:rPr>
          <w:rFonts w:ascii="Times New Roman" w:eastAsia="Calibri" w:hAnsi="Times New Roman" w:cs="Times New Roman"/>
          <w:b/>
        </w:rPr>
        <w:t>Ad. Pytanie 1</w:t>
      </w:r>
    </w:p>
    <w:p w:rsidR="00493B86" w:rsidRPr="00493B86" w:rsidRDefault="00493B86" w:rsidP="006E1BF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93B86">
        <w:rPr>
          <w:rFonts w:ascii="Times New Roman" w:eastAsia="Calibri" w:hAnsi="Times New Roman" w:cs="Times New Roman"/>
        </w:rPr>
        <w:t>Potwierdzam, że podana w rozdz. III SWZ ilość kWh zużycia en</w:t>
      </w:r>
      <w:r>
        <w:rPr>
          <w:rFonts w:ascii="Times New Roman" w:eastAsia="Calibri" w:hAnsi="Times New Roman" w:cs="Times New Roman"/>
        </w:rPr>
        <w:t>ergii elektrycznej</w:t>
      </w:r>
      <w:r w:rsidRPr="00493B86">
        <w:rPr>
          <w:rFonts w:ascii="Times New Roman" w:eastAsia="Calibri" w:hAnsi="Times New Roman" w:cs="Times New Roman"/>
        </w:rPr>
        <w:t xml:space="preserve"> została oszacowana na podstawie rzeczywistego zużycia w PPE objętych postępowaniem. Wskazana ilość dotyczy okresu 12</w:t>
      </w:r>
      <w:r>
        <w:rPr>
          <w:rFonts w:ascii="Times New Roman" w:eastAsia="Calibri" w:hAnsi="Times New Roman" w:cs="Times New Roman"/>
        </w:rPr>
        <w:t xml:space="preserve"> miesięcy.</w:t>
      </w:r>
      <w:r w:rsidRPr="00493B86">
        <w:rPr>
          <w:rFonts w:ascii="Times New Roman" w:eastAsia="Calibri" w:hAnsi="Times New Roman" w:cs="Times New Roman"/>
        </w:rPr>
        <w:t xml:space="preserve"> Ponadto informuję, iż działania podjęte w ramach osiągnięcia celu wskazanego w art. 37 ust. 3 w wymiarze określonym w art. 37 ust. 4</w:t>
      </w:r>
      <w:r w:rsidRPr="00493B86">
        <w:rPr>
          <w:rFonts w:ascii="Times New Roman" w:eastAsia="Calibri" w:hAnsi="Times New Roman" w:cs="Times New Roman"/>
          <w:i/>
        </w:rPr>
        <w:t xml:space="preserve">„ustawy o szczególnych rozwiązaniach służących ochronie odbiorców energii elektrycznej…..” </w:t>
      </w:r>
      <w:r w:rsidRPr="00493B86">
        <w:rPr>
          <w:rFonts w:ascii="Times New Roman" w:eastAsia="Calibri" w:hAnsi="Times New Roman" w:cs="Times New Roman"/>
        </w:rPr>
        <w:t>(t</w:t>
      </w:r>
      <w:r>
        <w:rPr>
          <w:rFonts w:ascii="Times New Roman" w:eastAsia="Calibri" w:hAnsi="Times New Roman" w:cs="Times New Roman"/>
        </w:rPr>
        <w:t xml:space="preserve">. </w:t>
      </w:r>
      <w:r w:rsidRPr="00493B86">
        <w:rPr>
          <w:rFonts w:ascii="Times New Roman" w:eastAsia="Calibri" w:hAnsi="Times New Roman" w:cs="Times New Roman"/>
        </w:rPr>
        <w:t>j. Dz. U.  z 2024r. poz. 1288) nie będą miały znaczącego wpływu na zużycie energii elektr</w:t>
      </w:r>
      <w:r>
        <w:rPr>
          <w:rFonts w:ascii="Times New Roman" w:eastAsia="Calibri" w:hAnsi="Times New Roman" w:cs="Times New Roman"/>
        </w:rPr>
        <w:t>ycznej</w:t>
      </w:r>
      <w:r w:rsidRPr="00493B86">
        <w:rPr>
          <w:rFonts w:ascii="Times New Roman" w:eastAsia="Calibri" w:hAnsi="Times New Roman" w:cs="Times New Roman"/>
        </w:rPr>
        <w:t xml:space="preserve"> w 2025r.</w:t>
      </w:r>
    </w:p>
    <w:p w:rsidR="006E1BFE" w:rsidRDefault="006E1BFE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493B86" w:rsidRPr="00493B86" w:rsidRDefault="00493B86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lang w:eastAsia="pl-PL"/>
        </w:rPr>
        <w:t>Ad. Pytanie 2</w:t>
      </w:r>
    </w:p>
    <w:p w:rsidR="00493B86" w:rsidRPr="00493B86" w:rsidRDefault="00493B86" w:rsidP="00493B86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493B86">
        <w:rPr>
          <w:rFonts w:ascii="Times New Roman" w:eastAsia="Calibri" w:hAnsi="Times New Roman" w:cs="Times New Roman"/>
        </w:rPr>
        <w:t>Zamawiający jako prosument, wyraża zgodę na uregulowanie kwestii rozliczenia energii odnawialnej, wprowadzonej do sieci elektroenergetycznej, po rozstrzygnięciu postępowania przetargo</w:t>
      </w:r>
      <w:r>
        <w:rPr>
          <w:rFonts w:ascii="Times New Roman" w:eastAsia="Calibri" w:hAnsi="Times New Roman" w:cs="Times New Roman"/>
        </w:rPr>
        <w:t>wego na dostawę energii elektrycznej.</w:t>
      </w:r>
      <w:r w:rsidRPr="00493B86">
        <w:rPr>
          <w:rFonts w:ascii="Times New Roman" w:eastAsia="Calibri" w:hAnsi="Times New Roman" w:cs="Times New Roman"/>
        </w:rPr>
        <w:t xml:space="preserve">   </w:t>
      </w:r>
    </w:p>
    <w:p w:rsidR="00493B86" w:rsidRDefault="00493B86" w:rsidP="00D2795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27955">
        <w:rPr>
          <w:rFonts w:ascii="Times New Roman" w:eastAsia="Calibri" w:hAnsi="Times New Roman" w:cs="Times New Roman"/>
          <w:b/>
        </w:rPr>
        <w:t>Ad. Pytanie 3</w:t>
      </w:r>
    </w:p>
    <w:p w:rsidR="00540D48" w:rsidRPr="00540D48" w:rsidRDefault="00540D48" w:rsidP="00540D4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540D48">
        <w:rPr>
          <w:rFonts w:ascii="Times New Roman" w:eastAsia="Calibri" w:hAnsi="Times New Roman" w:cs="Times New Roman"/>
        </w:rPr>
        <w:t>W załączniku nr 2 do SWZ – „</w:t>
      </w:r>
      <w:r w:rsidRPr="00540D48">
        <w:rPr>
          <w:rFonts w:ascii="Times New Roman" w:eastAsia="Calibri" w:hAnsi="Times New Roman" w:cs="Times New Roman"/>
          <w:lang w:eastAsia="ar-SA"/>
        </w:rPr>
        <w:t>szczegółowy wykaz obiektów policji woj. podlaskiego” punkty poboru energii elektrycznej posiadające zainstalowane źródła wytwarzania energii o mocy poniżej 50 kW to:</w:t>
      </w:r>
    </w:p>
    <w:p w:rsidR="00540D48" w:rsidRPr="00540D48" w:rsidRDefault="00540D48" w:rsidP="00540D4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540D48">
        <w:rPr>
          <w:rFonts w:ascii="Times New Roman" w:eastAsia="Calibri" w:hAnsi="Times New Roman" w:cs="Times New Roman"/>
          <w:lang w:eastAsia="ar-SA"/>
        </w:rPr>
        <w:t>PP Rajgród ul. Jaćwieska 36 – moc instalacji – 9,86 kW, planowana roczna ilość energii wprowadzonej do sieci – 8500 kWh - data podłączenia – IV 2021r.</w:t>
      </w:r>
    </w:p>
    <w:p w:rsidR="00540D48" w:rsidRPr="00540D48" w:rsidRDefault="00540D48" w:rsidP="00540D4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540D48">
        <w:rPr>
          <w:rFonts w:ascii="Times New Roman" w:eastAsia="Calibri" w:hAnsi="Times New Roman" w:cs="Times New Roman"/>
          <w:lang w:eastAsia="ar-SA"/>
        </w:rPr>
        <w:t>PP Janów, ul. Parkowa, dz. Nr 610/2 - moc instalacji – 9,66 kW, planowana roczna ilość energii wprowadzonej do sieci – 8000 kWh - data podłączenia – VIII 2021r.</w:t>
      </w:r>
    </w:p>
    <w:p w:rsidR="00540D48" w:rsidRPr="00540D48" w:rsidRDefault="00540D48" w:rsidP="00540D4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540D48">
        <w:rPr>
          <w:rFonts w:ascii="Times New Roman" w:eastAsia="Calibri" w:hAnsi="Times New Roman" w:cs="Times New Roman"/>
          <w:lang w:eastAsia="ar-SA"/>
        </w:rPr>
        <w:t>PP Drohiczyn, ul. Piłsudskiego dz. Nr 436/6 - moc instalacji – 9,88 kW, planowana roczna ilość energii wprowadzonej do sieci – 4000 kWh, data podłączenia – V 2023r.</w:t>
      </w:r>
    </w:p>
    <w:p w:rsidR="00540D48" w:rsidRPr="00540D48" w:rsidRDefault="00540D48" w:rsidP="00540D4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540D48">
        <w:rPr>
          <w:rFonts w:ascii="Times New Roman" w:eastAsia="Calibri" w:hAnsi="Times New Roman" w:cs="Times New Roman"/>
          <w:lang w:eastAsia="ar-SA"/>
        </w:rPr>
        <w:t>PP Nurzec Stacja, ul. Szkolna, dz. Nr 1084/14 - moc instalacji – 9,88 kW, planowana roczna ilość energii wprowadzonej do sieci – 4000 kWh, data podłączenia – V 2023r.</w:t>
      </w:r>
    </w:p>
    <w:p w:rsidR="00540D48" w:rsidRPr="00540D48" w:rsidRDefault="00540D48" w:rsidP="00540D4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540D48">
        <w:rPr>
          <w:rFonts w:ascii="Times New Roman" w:eastAsia="Calibri" w:hAnsi="Times New Roman" w:cs="Times New Roman"/>
          <w:lang w:eastAsia="ar-SA"/>
        </w:rPr>
        <w:t>KP IV, ul. Sławińskiego 14 - moc instalacji – 6,11 kW, planowana roczna ilość energii wprowadzonej do sieci – 0 kWh - data podłączenia – V 2023r.</w:t>
      </w:r>
    </w:p>
    <w:p w:rsidR="00540D48" w:rsidRPr="00540D48" w:rsidRDefault="00540D48" w:rsidP="00540D4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540D48">
        <w:rPr>
          <w:rFonts w:ascii="Times New Roman" w:eastAsia="Calibri" w:hAnsi="Times New Roman" w:cs="Times New Roman"/>
          <w:lang w:eastAsia="ar-SA"/>
        </w:rPr>
        <w:t>Zużycie energii elektrycznej podane dla ww. punktów poboru nie uwzględnia auto konsumpcji</w:t>
      </w:r>
    </w:p>
    <w:p w:rsidR="00540D48" w:rsidRDefault="00540D48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93B86" w:rsidRPr="00D27955" w:rsidRDefault="00493B86" w:rsidP="0049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27955">
        <w:rPr>
          <w:rFonts w:ascii="Times New Roman" w:eastAsia="Calibri" w:hAnsi="Times New Roman" w:cs="Times New Roman"/>
          <w:b/>
        </w:rPr>
        <w:t xml:space="preserve">Ad. Pytanie 4 </w:t>
      </w:r>
    </w:p>
    <w:p w:rsidR="00493B86" w:rsidRPr="00D27955" w:rsidRDefault="00493B86" w:rsidP="00493B86">
      <w:pPr>
        <w:spacing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D27955">
        <w:rPr>
          <w:rFonts w:ascii="Times New Roman" w:eastAsia="Calibri" w:hAnsi="Times New Roman" w:cs="Times New Roman"/>
          <w:lang w:eastAsia="pl-PL"/>
        </w:rPr>
        <w:t xml:space="preserve">Zamawiający posiada aktualnie umowy dystrybucji energii elektrycznej do punktów </w:t>
      </w:r>
      <w:r w:rsidR="00D27955">
        <w:rPr>
          <w:rFonts w:ascii="Times New Roman" w:eastAsia="Calibri" w:hAnsi="Times New Roman" w:cs="Times New Roman"/>
          <w:lang w:eastAsia="pl-PL"/>
        </w:rPr>
        <w:t xml:space="preserve">                                       </w:t>
      </w:r>
      <w:r w:rsidRPr="00D27955">
        <w:rPr>
          <w:rFonts w:ascii="Times New Roman" w:eastAsia="Calibri" w:hAnsi="Times New Roman" w:cs="Times New Roman"/>
          <w:lang w:eastAsia="pl-PL"/>
        </w:rPr>
        <w:t>z zainstalowanymi źród</w:t>
      </w:r>
      <w:r w:rsidR="00D27955">
        <w:rPr>
          <w:rFonts w:ascii="Times New Roman" w:eastAsia="Calibri" w:hAnsi="Times New Roman" w:cs="Times New Roman"/>
          <w:lang w:eastAsia="pl-PL"/>
        </w:rPr>
        <w:t>łami wytwarzania energii elektrycznej</w:t>
      </w:r>
      <w:r w:rsidRPr="00D27955">
        <w:rPr>
          <w:rFonts w:ascii="Times New Roman" w:eastAsia="Calibri" w:hAnsi="Times New Roman" w:cs="Times New Roman"/>
          <w:lang w:eastAsia="pl-PL"/>
        </w:rPr>
        <w:t xml:space="preserve">. </w:t>
      </w:r>
    </w:p>
    <w:p w:rsidR="00540D48" w:rsidRDefault="00540D48" w:rsidP="00D2795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493B86" w:rsidRPr="00D27955" w:rsidRDefault="00493B86" w:rsidP="00D2795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27955">
        <w:rPr>
          <w:rFonts w:ascii="Times New Roman" w:eastAsia="Calibri" w:hAnsi="Times New Roman" w:cs="Times New Roman"/>
          <w:b/>
        </w:rPr>
        <w:lastRenderedPageBreak/>
        <w:t>Ad. Pytanie 5</w:t>
      </w:r>
    </w:p>
    <w:p w:rsidR="00493B86" w:rsidRPr="00D27955" w:rsidRDefault="00493B86" w:rsidP="00D279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27955">
        <w:rPr>
          <w:rFonts w:ascii="Times New Roman" w:eastAsia="Calibri" w:hAnsi="Times New Roman" w:cs="Times New Roman"/>
        </w:rPr>
        <w:t>Zamawiający nie posiada źródeł wytwarzania energii powyżej 50 kW na punktach poboru objętych postępowaniem.</w:t>
      </w:r>
    </w:p>
    <w:p w:rsidR="00D27955" w:rsidRDefault="00D27955" w:rsidP="00D279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B86" w:rsidRPr="00D27955" w:rsidRDefault="00493B86" w:rsidP="00D2795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27955">
        <w:rPr>
          <w:rFonts w:ascii="Times New Roman" w:eastAsia="Calibri" w:hAnsi="Times New Roman" w:cs="Times New Roman"/>
          <w:b/>
        </w:rPr>
        <w:t>Ad. Pytanie 6</w:t>
      </w:r>
    </w:p>
    <w:p w:rsidR="00493B86" w:rsidRPr="00D27955" w:rsidRDefault="00D27955" w:rsidP="00D27955">
      <w:pPr>
        <w:spacing w:after="0"/>
        <w:jc w:val="both"/>
        <w:rPr>
          <w:rFonts w:ascii="Times New Roman" w:eastAsia="Calibri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</w:rPr>
        <w:t>Zamawiający posiada wiedzę</w:t>
      </w:r>
      <w:r w:rsidR="009E5313">
        <w:rPr>
          <w:rFonts w:ascii="Times New Roman" w:eastAsia="Calibri" w:hAnsi="Times New Roman" w:cs="Times New Roman"/>
        </w:rPr>
        <w:t xml:space="preserve"> dotyczącą</w:t>
      </w:r>
      <w:r w:rsidR="00493B86" w:rsidRPr="00D27955">
        <w:rPr>
          <w:rFonts w:ascii="Times New Roman" w:eastAsia="Calibri" w:hAnsi="Times New Roman" w:cs="Times New Roman"/>
        </w:rPr>
        <w:t xml:space="preserve"> konieczności zawarcia umowy w terminie pozwalającym na przeprowadzenie procedury zmiany sprzedawcy. </w:t>
      </w:r>
    </w:p>
    <w:p w:rsidR="00D27955" w:rsidRDefault="00D27955" w:rsidP="00D279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93B86" w:rsidRPr="00D27955" w:rsidRDefault="00493B86" w:rsidP="00D2795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27955">
        <w:rPr>
          <w:rFonts w:ascii="Times New Roman" w:eastAsia="Calibri" w:hAnsi="Times New Roman" w:cs="Times New Roman"/>
          <w:b/>
        </w:rPr>
        <w:t>Ad. Pytanie 7</w:t>
      </w:r>
    </w:p>
    <w:p w:rsidR="00493B86" w:rsidRPr="00D27955" w:rsidRDefault="00493B86" w:rsidP="00493B86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D27955">
        <w:rPr>
          <w:rFonts w:ascii="Times New Roman" w:eastAsia="Calibri" w:hAnsi="Times New Roman" w:cs="Times New Roman"/>
        </w:rPr>
        <w:t>Zamawiający dopuszcza możliwość podpisania umowy korespondencyjnie lub elektronicznie z wykorzystaniem kwalifikowanego podpisu elektronicznego.</w:t>
      </w:r>
    </w:p>
    <w:p w:rsidR="00493B86" w:rsidRPr="00D27955" w:rsidRDefault="00493B86" w:rsidP="00D2795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27955">
        <w:rPr>
          <w:rFonts w:ascii="Times New Roman" w:eastAsia="Calibri" w:hAnsi="Times New Roman" w:cs="Times New Roman"/>
          <w:b/>
        </w:rPr>
        <w:t>Ad. Pytanie 8</w:t>
      </w:r>
    </w:p>
    <w:p w:rsidR="00493B86" w:rsidRPr="00D27955" w:rsidRDefault="00493B86" w:rsidP="00D279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27955">
        <w:rPr>
          <w:rFonts w:ascii="Times New Roman" w:eastAsia="Calibri" w:hAnsi="Times New Roman" w:cs="Times New Roman"/>
        </w:rPr>
        <w:t>Zamawiający przekaże niezbędne dane w wersji elektronicznej do przeprowadzenia procedury zmiany sprzedawcy.</w:t>
      </w:r>
    </w:p>
    <w:p w:rsidR="00D27955" w:rsidRDefault="00D27955" w:rsidP="00D279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93B86" w:rsidRPr="00D27955" w:rsidRDefault="00493B86" w:rsidP="00D2795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27955">
        <w:rPr>
          <w:rFonts w:ascii="Times New Roman" w:eastAsia="Calibri" w:hAnsi="Times New Roman" w:cs="Times New Roman"/>
          <w:b/>
        </w:rPr>
        <w:t>Ad. Pytanie 9</w:t>
      </w:r>
    </w:p>
    <w:p w:rsidR="00493B86" w:rsidRPr="00D27955" w:rsidRDefault="00493B86" w:rsidP="00D279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27955">
        <w:rPr>
          <w:rFonts w:ascii="Times New Roman" w:eastAsia="Calibri" w:hAnsi="Times New Roman" w:cs="Times New Roman"/>
        </w:rPr>
        <w:t>a) Zamawiający aktualnie posiada rozdzielone umowy dystrybucji  energii elektr</w:t>
      </w:r>
      <w:r w:rsidR="00D27955">
        <w:rPr>
          <w:rFonts w:ascii="Times New Roman" w:eastAsia="Calibri" w:hAnsi="Times New Roman" w:cs="Times New Roman"/>
        </w:rPr>
        <w:t>ycznej</w:t>
      </w:r>
      <w:r w:rsidRPr="00D27955">
        <w:rPr>
          <w:rFonts w:ascii="Times New Roman" w:eastAsia="Calibri" w:hAnsi="Times New Roman" w:cs="Times New Roman"/>
        </w:rPr>
        <w:t xml:space="preserve"> i sprzedaży energii elektr</w:t>
      </w:r>
      <w:r w:rsidR="00D27955">
        <w:rPr>
          <w:rFonts w:ascii="Times New Roman" w:eastAsia="Calibri" w:hAnsi="Times New Roman" w:cs="Times New Roman"/>
        </w:rPr>
        <w:t>ycznej,</w:t>
      </w:r>
    </w:p>
    <w:p w:rsidR="00493B86" w:rsidRPr="00D27955" w:rsidRDefault="00493B86" w:rsidP="00493B8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27955">
        <w:rPr>
          <w:rFonts w:ascii="Times New Roman" w:eastAsia="Calibri" w:hAnsi="Times New Roman" w:cs="Times New Roman"/>
        </w:rPr>
        <w:t>b) procedura zmiany sprzedawcy będzie przeprowadzana po raz kolejny</w:t>
      </w:r>
      <w:r w:rsidR="00D27955">
        <w:rPr>
          <w:rFonts w:ascii="Times New Roman" w:eastAsia="Calibri" w:hAnsi="Times New Roman" w:cs="Times New Roman"/>
        </w:rPr>
        <w:t>,</w:t>
      </w:r>
    </w:p>
    <w:p w:rsidR="00493B86" w:rsidRPr="00D27955" w:rsidRDefault="00D27955" w:rsidP="00493B8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c) </w:t>
      </w:r>
      <w:r w:rsidR="00493B86" w:rsidRPr="00D27955">
        <w:rPr>
          <w:rFonts w:ascii="Times New Roman" w:eastAsia="Calibri" w:hAnsi="Times New Roman" w:cs="Times New Roman"/>
        </w:rPr>
        <w:t xml:space="preserve">umowy dystrybucyjne są zawarte </w:t>
      </w:r>
      <w:r>
        <w:rPr>
          <w:rFonts w:ascii="Times New Roman" w:eastAsia="Calibri" w:hAnsi="Times New Roman" w:cs="Times New Roman"/>
        </w:rPr>
        <w:t>na czas nieokreślony,</w:t>
      </w:r>
    </w:p>
    <w:p w:rsidR="00493B86" w:rsidRPr="00D27955" w:rsidRDefault="00493B86" w:rsidP="00493B8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27955">
        <w:rPr>
          <w:rFonts w:ascii="Times New Roman" w:eastAsia="Calibri" w:hAnsi="Times New Roman" w:cs="Times New Roman"/>
        </w:rPr>
        <w:t>d). aktualnym sprzedawcą energii elektr</w:t>
      </w:r>
      <w:r w:rsidR="00D27955">
        <w:rPr>
          <w:rFonts w:ascii="Times New Roman" w:eastAsia="Calibri" w:hAnsi="Times New Roman" w:cs="Times New Roman"/>
        </w:rPr>
        <w:t>ycznej</w:t>
      </w:r>
      <w:r w:rsidRPr="00D27955">
        <w:rPr>
          <w:rFonts w:ascii="Times New Roman" w:eastAsia="Calibri" w:hAnsi="Times New Roman" w:cs="Times New Roman"/>
        </w:rPr>
        <w:t xml:space="preserve"> do punktów poboru objętych postępowaniem jest firma ONE S.A. ul. Naruszewicza 27 lok. 2, 02-627 Warszawa</w:t>
      </w:r>
      <w:r w:rsidR="00D27955">
        <w:rPr>
          <w:rFonts w:ascii="Times New Roman" w:eastAsia="Calibri" w:hAnsi="Times New Roman" w:cs="Times New Roman"/>
        </w:rPr>
        <w:t>,</w:t>
      </w:r>
    </w:p>
    <w:p w:rsidR="00493B86" w:rsidRPr="00D27955" w:rsidRDefault="00D27955" w:rsidP="00493B8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e), f)</w:t>
      </w:r>
      <w:r w:rsidR="00493B86" w:rsidRPr="00D27955">
        <w:rPr>
          <w:rFonts w:ascii="Times New Roman" w:eastAsia="Calibri" w:hAnsi="Times New Roman" w:cs="Times New Roman"/>
        </w:rPr>
        <w:t xml:space="preserve"> aktualna umowa sprzedaży energii elektr</w:t>
      </w:r>
      <w:r>
        <w:rPr>
          <w:rFonts w:ascii="Times New Roman" w:eastAsia="Calibri" w:hAnsi="Times New Roman" w:cs="Times New Roman"/>
        </w:rPr>
        <w:t>ycznej</w:t>
      </w:r>
      <w:r w:rsidR="00493B86" w:rsidRPr="00D27955">
        <w:rPr>
          <w:rFonts w:ascii="Times New Roman" w:eastAsia="Calibri" w:hAnsi="Times New Roman" w:cs="Times New Roman"/>
        </w:rPr>
        <w:t xml:space="preserve"> obowiązuje do dnia 31.12.2024r. i nie w</w:t>
      </w:r>
      <w:r>
        <w:rPr>
          <w:rFonts w:ascii="Times New Roman" w:eastAsia="Calibri" w:hAnsi="Times New Roman" w:cs="Times New Roman"/>
        </w:rPr>
        <w:t>ymaga wypowiedzenia,</w:t>
      </w:r>
    </w:p>
    <w:p w:rsidR="00D46113" w:rsidRDefault="00D27955" w:rsidP="00D461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27955">
        <w:rPr>
          <w:rFonts w:ascii="Times New Roman" w:eastAsia="Calibri" w:hAnsi="Times New Roman" w:cs="Times New Roman"/>
        </w:rPr>
        <w:t>g) a</w:t>
      </w:r>
      <w:r w:rsidR="00493B86" w:rsidRPr="00D27955">
        <w:rPr>
          <w:rFonts w:ascii="Times New Roman" w:eastAsia="Calibri" w:hAnsi="Times New Roman" w:cs="Times New Roman"/>
        </w:rPr>
        <w:t xml:space="preserve">ktualnie obowiązujące umowy na świadczenie usług dystrybucji do punktów poboru objętych postępowaniem </w:t>
      </w:r>
      <w:r w:rsidR="00D46113">
        <w:rPr>
          <w:rFonts w:ascii="Times New Roman" w:eastAsia="Calibri" w:hAnsi="Times New Roman" w:cs="Times New Roman"/>
        </w:rPr>
        <w:t>są zawarte na czas nieokreślony,</w:t>
      </w:r>
    </w:p>
    <w:p w:rsidR="00493B86" w:rsidRPr="00D27955" w:rsidRDefault="00493B86" w:rsidP="00D461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27955">
        <w:rPr>
          <w:rFonts w:ascii="Times New Roman" w:eastAsia="Calibri" w:hAnsi="Times New Roman" w:cs="Times New Roman"/>
        </w:rPr>
        <w:t>h)</w:t>
      </w:r>
      <w:r w:rsidR="00D46113">
        <w:rPr>
          <w:rFonts w:ascii="Times New Roman" w:eastAsia="Calibri" w:hAnsi="Times New Roman" w:cs="Times New Roman"/>
        </w:rPr>
        <w:t xml:space="preserve"> </w:t>
      </w:r>
      <w:r w:rsidRPr="00D27955">
        <w:rPr>
          <w:rFonts w:ascii="Times New Roman" w:eastAsia="Calibri" w:hAnsi="Times New Roman" w:cs="Times New Roman"/>
        </w:rPr>
        <w:t xml:space="preserve"> Zamawiający nie ma zawartych umów/ aneksów w ramach akcji promocyjnych/lojalnościowych, w zakresie punktów poboru objętych postępowaniem. </w:t>
      </w:r>
    </w:p>
    <w:p w:rsidR="00D46113" w:rsidRDefault="00D46113" w:rsidP="00D461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B86" w:rsidRPr="00D46113" w:rsidRDefault="00493B86" w:rsidP="00D4611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46113">
        <w:rPr>
          <w:rFonts w:ascii="Times New Roman" w:eastAsia="Calibri" w:hAnsi="Times New Roman" w:cs="Times New Roman"/>
          <w:b/>
        </w:rPr>
        <w:t>Ad. Pytanie 10</w:t>
      </w:r>
    </w:p>
    <w:p w:rsidR="00493B86" w:rsidRPr="00D46113" w:rsidRDefault="00493B86" w:rsidP="00493B86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D46113">
        <w:rPr>
          <w:rFonts w:ascii="Times New Roman" w:eastAsia="Calibri" w:hAnsi="Times New Roman" w:cs="Times New Roman"/>
        </w:rPr>
        <w:t>Energia elektr</w:t>
      </w:r>
      <w:r w:rsidR="00564DC2">
        <w:rPr>
          <w:rFonts w:ascii="Times New Roman" w:eastAsia="Calibri" w:hAnsi="Times New Roman" w:cs="Times New Roman"/>
        </w:rPr>
        <w:t>yczna</w:t>
      </w:r>
      <w:r w:rsidRPr="00D46113">
        <w:rPr>
          <w:rFonts w:ascii="Times New Roman" w:eastAsia="Calibri" w:hAnsi="Times New Roman" w:cs="Times New Roman"/>
        </w:rPr>
        <w:t xml:space="preserve"> w punktach poboru rozliczanych w grupie taryfowej G nie będzie przeznaczona na cele gospodarstw domowych.</w:t>
      </w:r>
    </w:p>
    <w:p w:rsidR="00493B86" w:rsidRPr="00D46113" w:rsidRDefault="00493B86" w:rsidP="00D4611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46113">
        <w:rPr>
          <w:rFonts w:ascii="Times New Roman" w:eastAsia="Calibri" w:hAnsi="Times New Roman" w:cs="Times New Roman"/>
          <w:b/>
        </w:rPr>
        <w:t>Ad. Pytanie 11</w:t>
      </w:r>
    </w:p>
    <w:p w:rsidR="00493B86" w:rsidRPr="00D46113" w:rsidRDefault="00493B86" w:rsidP="00D461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6113">
        <w:rPr>
          <w:rFonts w:ascii="Times New Roman" w:eastAsia="Calibri" w:hAnsi="Times New Roman" w:cs="Times New Roman"/>
        </w:rPr>
        <w:t>Okres rozliczeniowy dla punktów poboru objętych postępowaniem wynosi 1 miesiąc, zgodnie z zasadami określonymi przez OSD.</w:t>
      </w:r>
    </w:p>
    <w:p w:rsidR="00DA3EA2" w:rsidRDefault="00DA3EA2" w:rsidP="00D4611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493B86" w:rsidRPr="00D46113" w:rsidRDefault="00493B86" w:rsidP="00D4611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46113">
        <w:rPr>
          <w:rFonts w:ascii="Times New Roman" w:eastAsia="Calibri" w:hAnsi="Times New Roman" w:cs="Times New Roman"/>
          <w:b/>
        </w:rPr>
        <w:t>Ad. Pytanie 12</w:t>
      </w:r>
    </w:p>
    <w:p w:rsidR="00493B86" w:rsidRPr="00D46113" w:rsidRDefault="00493B86" w:rsidP="00D461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6113">
        <w:rPr>
          <w:rFonts w:ascii="Times New Roman" w:eastAsia="Calibri" w:hAnsi="Times New Roman" w:cs="Times New Roman"/>
        </w:rPr>
        <w:t>Zamawiający uwzględni obowiązujące przepisy Prawa energetycznego i aktów wykonawczych w zakresie prowadzenie rozliczeń na podstawie danych pomiarowych przekazywanych Wykonawcy przez OSD.</w:t>
      </w:r>
    </w:p>
    <w:p w:rsidR="00D46113" w:rsidRDefault="00D46113" w:rsidP="00D461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93B86" w:rsidRDefault="00493B86" w:rsidP="00D4611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46113">
        <w:rPr>
          <w:rFonts w:ascii="Times New Roman" w:eastAsia="Calibri" w:hAnsi="Times New Roman" w:cs="Times New Roman"/>
          <w:b/>
        </w:rPr>
        <w:t>Ad. Pytanie 13</w:t>
      </w:r>
    </w:p>
    <w:p w:rsidR="00755F2B" w:rsidRPr="00755F2B" w:rsidRDefault="00755F2B" w:rsidP="00755F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5F2B">
        <w:rPr>
          <w:rFonts w:ascii="Times New Roman" w:eastAsia="Calibri" w:hAnsi="Times New Roman" w:cs="Times New Roman"/>
        </w:rPr>
        <w:t>Zapisy SWZ pozostają bez zmian.</w:t>
      </w:r>
    </w:p>
    <w:p w:rsidR="00755F2B" w:rsidRDefault="00755F2B" w:rsidP="00755F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93B86" w:rsidRPr="00755F2B" w:rsidRDefault="00493B86" w:rsidP="00755F2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55F2B">
        <w:rPr>
          <w:rFonts w:ascii="Times New Roman" w:eastAsia="Calibri" w:hAnsi="Times New Roman" w:cs="Times New Roman"/>
          <w:b/>
        </w:rPr>
        <w:t>Ad. Pytanie 14</w:t>
      </w:r>
    </w:p>
    <w:p w:rsidR="00755F2B" w:rsidRPr="00755F2B" w:rsidRDefault="00755F2B" w:rsidP="00755F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5F2B">
        <w:rPr>
          <w:rFonts w:ascii="Times New Roman" w:eastAsia="Calibri" w:hAnsi="Times New Roman" w:cs="Times New Roman"/>
        </w:rPr>
        <w:t>Zapisy SWZ pozostają bez zmian.</w:t>
      </w:r>
    </w:p>
    <w:p w:rsidR="00755F2B" w:rsidRDefault="00755F2B" w:rsidP="00755F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93B86" w:rsidRPr="00755F2B" w:rsidRDefault="00493B86" w:rsidP="00755F2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55F2B">
        <w:rPr>
          <w:rFonts w:ascii="Times New Roman" w:eastAsia="Calibri" w:hAnsi="Times New Roman" w:cs="Times New Roman"/>
          <w:b/>
        </w:rPr>
        <w:t>Ad. Pytanie 15</w:t>
      </w:r>
    </w:p>
    <w:p w:rsidR="00755F2B" w:rsidRPr="00755F2B" w:rsidRDefault="00755F2B" w:rsidP="00755F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5F2B">
        <w:rPr>
          <w:rFonts w:ascii="Times New Roman" w:eastAsia="Calibri" w:hAnsi="Times New Roman" w:cs="Times New Roman"/>
        </w:rPr>
        <w:t>Zapisy SWZ pozostają bez zmian.</w:t>
      </w:r>
    </w:p>
    <w:p w:rsidR="00755F2B" w:rsidRDefault="00755F2B" w:rsidP="00755F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93B86" w:rsidRPr="00755F2B" w:rsidRDefault="00493B86" w:rsidP="00755F2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55F2B">
        <w:rPr>
          <w:rFonts w:ascii="Times New Roman" w:eastAsia="Calibri" w:hAnsi="Times New Roman" w:cs="Times New Roman"/>
          <w:b/>
        </w:rPr>
        <w:t>Ad. Pytanie 16</w:t>
      </w:r>
    </w:p>
    <w:p w:rsidR="00755F2B" w:rsidRPr="00755F2B" w:rsidRDefault="00755F2B" w:rsidP="00755F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5F2B">
        <w:rPr>
          <w:rFonts w:ascii="Times New Roman" w:eastAsia="Calibri" w:hAnsi="Times New Roman" w:cs="Times New Roman"/>
        </w:rPr>
        <w:t>Zapisy SWZ pozostają bez zmian.</w:t>
      </w:r>
    </w:p>
    <w:p w:rsidR="00755F2B" w:rsidRDefault="00755F2B" w:rsidP="00755F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93B86" w:rsidRPr="00755F2B" w:rsidRDefault="00493B86" w:rsidP="00755F2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55F2B">
        <w:rPr>
          <w:rFonts w:ascii="Times New Roman" w:eastAsia="Calibri" w:hAnsi="Times New Roman" w:cs="Times New Roman"/>
          <w:b/>
        </w:rPr>
        <w:t>Ad. Pytanie 17</w:t>
      </w:r>
    </w:p>
    <w:p w:rsidR="00755F2B" w:rsidRPr="00755F2B" w:rsidRDefault="00755F2B" w:rsidP="00755F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5F2B">
        <w:rPr>
          <w:rFonts w:ascii="Times New Roman" w:eastAsia="Calibri" w:hAnsi="Times New Roman" w:cs="Times New Roman"/>
        </w:rPr>
        <w:t>Zapisy SWZ pozostają bez zmian.</w:t>
      </w:r>
    </w:p>
    <w:p w:rsidR="00755F2B" w:rsidRDefault="00755F2B" w:rsidP="00755F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93B86" w:rsidRPr="00755F2B" w:rsidRDefault="00493B86" w:rsidP="00755F2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55F2B">
        <w:rPr>
          <w:rFonts w:ascii="Times New Roman" w:eastAsia="Calibri" w:hAnsi="Times New Roman" w:cs="Times New Roman"/>
          <w:b/>
        </w:rPr>
        <w:t>Ad. Pytanie 18</w:t>
      </w:r>
    </w:p>
    <w:p w:rsidR="00755F2B" w:rsidRPr="00755F2B" w:rsidRDefault="00755F2B" w:rsidP="00755F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5F2B">
        <w:rPr>
          <w:rFonts w:ascii="Times New Roman" w:eastAsia="Calibri" w:hAnsi="Times New Roman" w:cs="Times New Roman"/>
        </w:rPr>
        <w:t>Zapisy SWZ pozostają bez zmian.</w:t>
      </w:r>
    </w:p>
    <w:p w:rsidR="00755F2B" w:rsidRDefault="00755F2B" w:rsidP="00755F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93B86" w:rsidRPr="00755F2B" w:rsidRDefault="00493B86" w:rsidP="00755F2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55F2B">
        <w:rPr>
          <w:rFonts w:ascii="Times New Roman" w:eastAsia="Calibri" w:hAnsi="Times New Roman" w:cs="Times New Roman"/>
          <w:b/>
        </w:rPr>
        <w:t>Ad. Pytanie 19</w:t>
      </w:r>
    </w:p>
    <w:p w:rsidR="00755F2B" w:rsidRPr="00755F2B" w:rsidRDefault="00493B86" w:rsidP="00755F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6113">
        <w:rPr>
          <w:rFonts w:ascii="Times New Roman" w:eastAsia="Calibri" w:hAnsi="Times New Roman" w:cs="Times New Roman"/>
        </w:rPr>
        <w:t xml:space="preserve">Zamawiający będzie samodzielnie kontrolował wydatkowanie środków przeznaczonych na sfinansowanie zamówienia. </w:t>
      </w:r>
      <w:r w:rsidR="00755F2B" w:rsidRPr="00755F2B">
        <w:rPr>
          <w:rFonts w:ascii="Times New Roman" w:eastAsia="Calibri" w:hAnsi="Times New Roman" w:cs="Times New Roman"/>
        </w:rPr>
        <w:t>Zapisy SWZ pozostają bez zmian.</w:t>
      </w:r>
    </w:p>
    <w:p w:rsidR="00755F2B" w:rsidRDefault="00755F2B" w:rsidP="00755F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93B86" w:rsidRPr="00755F2B" w:rsidRDefault="00493B86" w:rsidP="00755F2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55F2B">
        <w:rPr>
          <w:rFonts w:ascii="Times New Roman" w:eastAsia="Calibri" w:hAnsi="Times New Roman" w:cs="Times New Roman"/>
          <w:b/>
        </w:rPr>
        <w:t>Ad. Pytanie 20</w:t>
      </w:r>
    </w:p>
    <w:p w:rsidR="00755F2B" w:rsidRPr="00755F2B" w:rsidRDefault="00755F2B" w:rsidP="00755F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5F2B">
        <w:rPr>
          <w:rFonts w:ascii="Times New Roman" w:eastAsia="Calibri" w:hAnsi="Times New Roman" w:cs="Times New Roman"/>
        </w:rPr>
        <w:t>Zapisy SWZ pozostają bez zmian.</w:t>
      </w:r>
    </w:p>
    <w:p w:rsidR="00755F2B" w:rsidRDefault="00755F2B" w:rsidP="00755F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93B86" w:rsidRPr="00755F2B" w:rsidRDefault="00493B86" w:rsidP="00755F2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55F2B">
        <w:rPr>
          <w:rFonts w:ascii="Times New Roman" w:eastAsia="Calibri" w:hAnsi="Times New Roman" w:cs="Times New Roman"/>
          <w:b/>
        </w:rPr>
        <w:t>Ad. Pytanie 21</w:t>
      </w:r>
    </w:p>
    <w:p w:rsidR="00755F2B" w:rsidRPr="00755F2B" w:rsidRDefault="00755F2B" w:rsidP="00755F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5F2B">
        <w:rPr>
          <w:rFonts w:ascii="Times New Roman" w:eastAsia="Calibri" w:hAnsi="Times New Roman" w:cs="Times New Roman"/>
        </w:rPr>
        <w:t>Zapisy SWZ pozostają bez zmian.</w:t>
      </w:r>
    </w:p>
    <w:p w:rsidR="00DA3EA2" w:rsidRDefault="00DA3EA2" w:rsidP="00755F2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493B86" w:rsidRPr="00755F2B" w:rsidRDefault="00493B86" w:rsidP="00755F2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55F2B">
        <w:rPr>
          <w:rFonts w:ascii="Times New Roman" w:eastAsia="Calibri" w:hAnsi="Times New Roman" w:cs="Times New Roman"/>
          <w:b/>
        </w:rPr>
        <w:t>Ad. Pytanie 22</w:t>
      </w:r>
    </w:p>
    <w:p w:rsidR="00DA3EA2" w:rsidRPr="00755F2B" w:rsidRDefault="00DA3EA2" w:rsidP="00DA3EA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5F2B">
        <w:rPr>
          <w:rFonts w:ascii="Times New Roman" w:eastAsia="Calibri" w:hAnsi="Times New Roman" w:cs="Times New Roman"/>
        </w:rPr>
        <w:t>Zapisy SWZ pozostają bez zmian.</w:t>
      </w:r>
    </w:p>
    <w:p w:rsidR="00755F2B" w:rsidRDefault="00755F2B" w:rsidP="00755F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93B86" w:rsidRPr="00DA3EA2" w:rsidRDefault="00493B86" w:rsidP="00755F2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A3EA2">
        <w:rPr>
          <w:rFonts w:ascii="Times New Roman" w:eastAsia="Calibri" w:hAnsi="Times New Roman" w:cs="Times New Roman"/>
          <w:b/>
        </w:rPr>
        <w:t>Ad. Pytanie 23</w:t>
      </w:r>
    </w:p>
    <w:p w:rsidR="00DA3EA2" w:rsidRPr="00755F2B" w:rsidRDefault="00DA3EA2" w:rsidP="00DA3EA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5F2B">
        <w:rPr>
          <w:rFonts w:ascii="Times New Roman" w:eastAsia="Calibri" w:hAnsi="Times New Roman" w:cs="Times New Roman"/>
        </w:rPr>
        <w:t>Zapisy SWZ pozostają bez zmian.</w:t>
      </w:r>
    </w:p>
    <w:p w:rsidR="00DA3EA2" w:rsidRDefault="00DA3EA2" w:rsidP="00755F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93B86" w:rsidRPr="00DA3EA2" w:rsidRDefault="00493B86" w:rsidP="00755F2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A3EA2">
        <w:rPr>
          <w:rFonts w:ascii="Times New Roman" w:eastAsia="Calibri" w:hAnsi="Times New Roman" w:cs="Times New Roman"/>
          <w:b/>
        </w:rPr>
        <w:t>Ad. Pytanie 24</w:t>
      </w:r>
    </w:p>
    <w:p w:rsidR="00493B86" w:rsidRPr="00D46113" w:rsidRDefault="00493B86" w:rsidP="00493B86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D46113">
        <w:rPr>
          <w:rFonts w:ascii="Times New Roman" w:eastAsia="Calibri" w:hAnsi="Times New Roman" w:cs="Times New Roman"/>
        </w:rPr>
        <w:t>Zamawiający udzieli Wykonawcy pełnomocnictwa w zakresie niezbędnym do zgłoszenia do OSD zawartej umowy sprzedaży oraz do czynności niezbędnych do przeprowadzenia procesu zmiany sprzedawcy wg wzoru stosowanego przez Wykonawcę.</w:t>
      </w:r>
    </w:p>
    <w:p w:rsidR="00493B86" w:rsidRDefault="00493B86" w:rsidP="00E8186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776B5" w:rsidRPr="003264B8" w:rsidRDefault="009776B5" w:rsidP="00E8186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264B8">
        <w:rPr>
          <w:rFonts w:ascii="Times New Roman" w:eastAsia="Calibri" w:hAnsi="Times New Roman" w:cs="Times New Roman"/>
        </w:rPr>
        <w:t xml:space="preserve">Niniejsze pismo jest wiążące dla wszystkich Wykonawców. Treść </w:t>
      </w:r>
      <w:r w:rsidR="00DA3EA2">
        <w:rPr>
          <w:rFonts w:ascii="Times New Roman" w:eastAsia="Calibri" w:hAnsi="Times New Roman" w:cs="Times New Roman"/>
        </w:rPr>
        <w:t>wyjaśnień</w:t>
      </w:r>
      <w:r w:rsidRPr="003264B8">
        <w:rPr>
          <w:rFonts w:ascii="Times New Roman" w:eastAsia="Calibri" w:hAnsi="Times New Roman" w:cs="Times New Roman"/>
        </w:rPr>
        <w:t xml:space="preserve"> należy uwzględnić </w:t>
      </w:r>
      <w:r w:rsidR="00B96809" w:rsidRPr="003264B8">
        <w:rPr>
          <w:rFonts w:ascii="Times New Roman" w:eastAsia="Calibri" w:hAnsi="Times New Roman" w:cs="Times New Roman"/>
        </w:rPr>
        <w:t xml:space="preserve"> </w:t>
      </w:r>
      <w:r w:rsidR="00E8186C">
        <w:rPr>
          <w:rFonts w:ascii="Times New Roman" w:eastAsia="Calibri" w:hAnsi="Times New Roman" w:cs="Times New Roman"/>
        </w:rPr>
        <w:t xml:space="preserve">                    </w:t>
      </w:r>
      <w:r w:rsidR="00B96809" w:rsidRPr="003264B8">
        <w:rPr>
          <w:rFonts w:ascii="Times New Roman" w:eastAsia="Calibri" w:hAnsi="Times New Roman" w:cs="Times New Roman"/>
        </w:rPr>
        <w:t xml:space="preserve">   </w:t>
      </w:r>
      <w:r w:rsidRPr="003264B8">
        <w:rPr>
          <w:rFonts w:ascii="Times New Roman" w:eastAsia="Calibri" w:hAnsi="Times New Roman" w:cs="Times New Roman"/>
        </w:rPr>
        <w:t>w składanej ofercie.</w:t>
      </w:r>
    </w:p>
    <w:p w:rsidR="009776B5" w:rsidRPr="003264B8" w:rsidRDefault="009776B5" w:rsidP="00BB34A5">
      <w:pPr>
        <w:jc w:val="both"/>
        <w:rPr>
          <w:rFonts w:ascii="Times New Roman" w:hAnsi="Times New Roman" w:cs="Times New Roman"/>
          <w:b/>
        </w:rPr>
      </w:pPr>
    </w:p>
    <w:p w:rsidR="007B1282" w:rsidRDefault="007B1282" w:rsidP="00BB34A5">
      <w:pPr>
        <w:jc w:val="both"/>
        <w:rPr>
          <w:rFonts w:ascii="Times New Roman" w:hAnsi="Times New Roman" w:cs="Times New Roman"/>
          <w:b/>
        </w:rPr>
      </w:pPr>
      <w:r w:rsidRPr="003264B8">
        <w:rPr>
          <w:rFonts w:ascii="Times New Roman" w:hAnsi="Times New Roman" w:cs="Times New Roman"/>
          <w:b/>
        </w:rPr>
        <w:t xml:space="preserve"> </w:t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  <w:t>Sławomir Wilczewski</w:t>
      </w:r>
    </w:p>
    <w:p w:rsidR="00633FE3" w:rsidRPr="00F77EC5" w:rsidRDefault="001369FD" w:rsidP="00BB34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 w:rsidRPr="001369FD">
        <w:rPr>
          <w:rFonts w:ascii="Times New Roman" w:hAnsi="Times New Roman" w:cs="Times New Roman"/>
          <w:i/>
          <w:sz w:val="20"/>
          <w:szCs w:val="20"/>
        </w:rPr>
        <w:t>(podpis na oryginale)</w:t>
      </w:r>
    </w:p>
    <w:sectPr w:rsidR="00633FE3" w:rsidRPr="00F77EC5" w:rsidSect="00DA3EA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5447E"/>
    <w:multiLevelType w:val="hybridMultilevel"/>
    <w:tmpl w:val="CCB4B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61DBE"/>
    <w:multiLevelType w:val="hybridMultilevel"/>
    <w:tmpl w:val="E8246504"/>
    <w:lvl w:ilvl="0" w:tplc="CB5C272C">
      <w:start w:val="2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E0A23"/>
    <w:multiLevelType w:val="hybridMultilevel"/>
    <w:tmpl w:val="DF622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37F47"/>
    <w:multiLevelType w:val="hybridMultilevel"/>
    <w:tmpl w:val="7F36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129C1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E1129"/>
    <w:multiLevelType w:val="hybridMultilevel"/>
    <w:tmpl w:val="A5763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D4835A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63406DA">
      <w:start w:val="1"/>
      <w:numFmt w:val="lowerLetter"/>
      <w:lvlText w:val="%3)"/>
      <w:lvlJc w:val="left"/>
      <w:pPr>
        <w:ind w:left="2340" w:hanging="360"/>
      </w:p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47C7B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55"/>
    <w:rsid w:val="00022755"/>
    <w:rsid w:val="00057DC0"/>
    <w:rsid w:val="000F4846"/>
    <w:rsid w:val="000F60B6"/>
    <w:rsid w:val="001369FD"/>
    <w:rsid w:val="0024452E"/>
    <w:rsid w:val="00293550"/>
    <w:rsid w:val="002C423C"/>
    <w:rsid w:val="002E3160"/>
    <w:rsid w:val="003264B8"/>
    <w:rsid w:val="0032661A"/>
    <w:rsid w:val="00350764"/>
    <w:rsid w:val="00464EBF"/>
    <w:rsid w:val="00493B86"/>
    <w:rsid w:val="00540D48"/>
    <w:rsid w:val="00553376"/>
    <w:rsid w:val="00564DC2"/>
    <w:rsid w:val="005B26C4"/>
    <w:rsid w:val="005F47AE"/>
    <w:rsid w:val="00633FE3"/>
    <w:rsid w:val="00656E9D"/>
    <w:rsid w:val="006E1BFE"/>
    <w:rsid w:val="00730E2D"/>
    <w:rsid w:val="00755F2B"/>
    <w:rsid w:val="007949A9"/>
    <w:rsid w:val="007B1282"/>
    <w:rsid w:val="007C2DD8"/>
    <w:rsid w:val="00807EC9"/>
    <w:rsid w:val="00831C3D"/>
    <w:rsid w:val="00853B9C"/>
    <w:rsid w:val="008A758E"/>
    <w:rsid w:val="00910169"/>
    <w:rsid w:val="00947040"/>
    <w:rsid w:val="009776B5"/>
    <w:rsid w:val="00996B9E"/>
    <w:rsid w:val="009E5313"/>
    <w:rsid w:val="00AF643E"/>
    <w:rsid w:val="00B80313"/>
    <w:rsid w:val="00B96809"/>
    <w:rsid w:val="00BA0BB7"/>
    <w:rsid w:val="00BB34A5"/>
    <w:rsid w:val="00BB5C66"/>
    <w:rsid w:val="00BF6639"/>
    <w:rsid w:val="00C33C91"/>
    <w:rsid w:val="00C43647"/>
    <w:rsid w:val="00C4772B"/>
    <w:rsid w:val="00D063C0"/>
    <w:rsid w:val="00D10EA6"/>
    <w:rsid w:val="00D27955"/>
    <w:rsid w:val="00D46113"/>
    <w:rsid w:val="00DA3EA2"/>
    <w:rsid w:val="00DB7DC6"/>
    <w:rsid w:val="00DE0700"/>
    <w:rsid w:val="00E5594F"/>
    <w:rsid w:val="00E8186C"/>
    <w:rsid w:val="00ED3E0C"/>
    <w:rsid w:val="00F22968"/>
    <w:rsid w:val="00F67343"/>
    <w:rsid w:val="00F77EC5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4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4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3971</Words>
  <Characters>23827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grażynasacharko</dc:creator>
  <cp:keywords/>
  <dc:description/>
  <cp:lastModifiedBy>grażynasacharko</cp:lastModifiedBy>
  <cp:revision>47</cp:revision>
  <cp:lastPrinted>2024-09-11T10:23:00Z</cp:lastPrinted>
  <dcterms:created xsi:type="dcterms:W3CDTF">2022-02-01T11:39:00Z</dcterms:created>
  <dcterms:modified xsi:type="dcterms:W3CDTF">2024-09-11T13:12:00Z</dcterms:modified>
</cp:coreProperties>
</file>