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6E1B339A" w:rsidR="00C82350" w:rsidRDefault="004A04B1" w:rsidP="00F60EC3">
      <w:pPr>
        <w:spacing w:line="276" w:lineRule="auto"/>
        <w:ind w:right="-1" w:firstLine="540"/>
        <w:jc w:val="center"/>
        <w:rPr>
          <w:rFonts w:ascii="Century Gothic" w:hAnsi="Century Gothic"/>
          <w:b/>
          <w:sz w:val="22"/>
        </w:rPr>
      </w:pPr>
      <w:r w:rsidRPr="00C73F45">
        <w:rPr>
          <w:rFonts w:ascii="Calibri" w:eastAsia="Mincho" w:hAnsi="Calibri" w:cs="Calibri"/>
          <w:b/>
          <w:noProof/>
          <w:sz w:val="22"/>
          <w:szCs w:val="22"/>
        </w:rPr>
        <w:drawing>
          <wp:inline distT="0" distB="0" distL="0" distR="0" wp14:anchorId="72C3C389" wp14:editId="19730F35">
            <wp:extent cx="5760720" cy="744855"/>
            <wp:effectExtent l="0" t="0" r="0" b="0"/>
            <wp:docPr id="2" name="Obraz 2" descr="loga na strone 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a na strone ww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44855"/>
                    </a:xfrm>
                    <a:prstGeom prst="rect">
                      <a:avLst/>
                    </a:prstGeom>
                    <a:noFill/>
                    <a:ln>
                      <a:noFill/>
                    </a:ln>
                  </pic:spPr>
                </pic:pic>
              </a:graphicData>
            </a:graphic>
          </wp:inline>
        </w:drawing>
      </w:r>
      <w:r w:rsidR="00D659AA">
        <w:rPr>
          <w:rFonts w:ascii="Century Gothic" w:hAnsi="Century Gothic"/>
          <w:b/>
          <w:sz w:val="22"/>
        </w:rPr>
        <w:t xml:space="preserve"> </w:t>
      </w:r>
      <w:r w:rsidR="00A80C58">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00AFEE0A" w14:textId="55598C6C" w:rsidR="006D0076" w:rsidRDefault="006D0076" w:rsidP="00F10E7D">
      <w:pPr>
        <w:spacing w:line="276" w:lineRule="auto"/>
        <w:ind w:right="-1" w:firstLine="540"/>
        <w:jc w:val="center"/>
        <w:rPr>
          <w:rFonts w:ascii="Century Gothic" w:hAnsi="Century Gothic"/>
          <w:b/>
          <w:sz w:val="22"/>
        </w:rPr>
      </w:pPr>
    </w:p>
    <w:p w14:paraId="0844B8A0" w14:textId="77777777" w:rsidR="002466FE" w:rsidRDefault="002466FE" w:rsidP="004A04B1">
      <w:pPr>
        <w:spacing w:line="276" w:lineRule="auto"/>
        <w:ind w:right="-1"/>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4575493F"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w:t>
      </w:r>
      <w:r w:rsidR="003A6EF9">
        <w:rPr>
          <w:rFonts w:ascii="Arial" w:hAnsi="Arial" w:cs="Arial"/>
          <w:sz w:val="20"/>
          <w:szCs w:val="20"/>
        </w:rPr>
        <w:t>3</w:t>
      </w:r>
      <w:r w:rsidR="00F739B4">
        <w:rPr>
          <w:rFonts w:ascii="Arial" w:hAnsi="Arial" w:cs="Arial"/>
          <w:sz w:val="20"/>
          <w:szCs w:val="20"/>
        </w:rPr>
        <w:t xml:space="preserve"> r. poz. 1</w:t>
      </w:r>
      <w:r w:rsidR="003A6EF9">
        <w:rPr>
          <w:rFonts w:ascii="Arial" w:hAnsi="Arial" w:cs="Arial"/>
          <w:sz w:val="20"/>
          <w:szCs w:val="20"/>
        </w:rPr>
        <w:t>605</w:t>
      </w:r>
      <w:r w:rsidR="006204E8" w:rsidRPr="000C7661">
        <w:rPr>
          <w:rFonts w:ascii="Arial" w:hAnsi="Arial" w:cs="Arial"/>
          <w:sz w:val="20"/>
          <w:szCs w:val="20"/>
        </w:rPr>
        <w:t xml:space="preserve">) – dalej </w:t>
      </w:r>
      <w:r w:rsidR="00A93CE0">
        <w:rPr>
          <w:rFonts w:ascii="Arial" w:hAnsi="Arial" w:cs="Arial"/>
          <w:sz w:val="20"/>
          <w:szCs w:val="20"/>
        </w:rPr>
        <w:t>Pzp</w:t>
      </w:r>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2E4270">
        <w:rPr>
          <w:rFonts w:ascii="Arial" w:hAnsi="Arial" w:cs="Arial"/>
          <w:sz w:val="20"/>
          <w:szCs w:val="20"/>
        </w:rPr>
        <w:t>usługę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7FF307DD" w:rsidR="00E84975" w:rsidRPr="00F10E7D" w:rsidRDefault="00E84975" w:rsidP="002E4270">
      <w:pPr>
        <w:spacing w:before="120" w:after="120" w:line="360" w:lineRule="auto"/>
        <w:jc w:val="center"/>
        <w:rPr>
          <w:rFonts w:ascii="Arial" w:hAnsi="Arial" w:cs="Arial"/>
          <w:b/>
        </w:rPr>
      </w:pPr>
      <w:r w:rsidRPr="00A2564D">
        <w:rPr>
          <w:rFonts w:ascii="Arial" w:hAnsi="Arial" w:cs="Arial"/>
          <w:b/>
        </w:rPr>
        <w:t>„</w:t>
      </w:r>
      <w:r w:rsidR="004A04B1">
        <w:rPr>
          <w:rFonts w:ascii="Arial" w:hAnsi="Arial" w:cs="Arial"/>
          <w:b/>
        </w:rPr>
        <w:t>Zakup licencji i wdrożenie rozszerzenia funkcjonalności modułu OT o obszar KSeF systemu SIMPLE.ERP</w:t>
      </w:r>
      <w:r w:rsidR="002E4270">
        <w:rPr>
          <w:rFonts w:ascii="Arial" w:hAnsi="Arial" w:cs="Arial"/>
          <w:b/>
        </w:rPr>
        <w:t xml:space="preserve"> </w:t>
      </w:r>
      <w:r w:rsidR="00F10E7D"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14EFC899"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F10E7D">
        <w:rPr>
          <w:rFonts w:ascii="Calibri" w:hAnsi="Calibri" w:cs="Calibri Light"/>
          <w:caps/>
        </w:rPr>
        <w:t>ukw/DZP-281-U</w:t>
      </w:r>
      <w:r w:rsidR="008128A5" w:rsidRPr="00DC5C9C">
        <w:rPr>
          <w:rFonts w:ascii="Calibri" w:hAnsi="Calibri" w:cs="Calibri Light"/>
          <w:caps/>
        </w:rPr>
        <w:t>-</w:t>
      </w:r>
      <w:r w:rsidR="006633DD">
        <w:rPr>
          <w:rFonts w:ascii="Calibri" w:hAnsi="Calibri" w:cs="Calibri Light"/>
          <w:caps/>
        </w:rPr>
        <w:t>59</w:t>
      </w:r>
      <w:r w:rsidR="00085F42">
        <w:rPr>
          <w:rFonts w:ascii="Calibri" w:hAnsi="Calibri" w:cs="Calibri Light"/>
          <w:caps/>
        </w:rPr>
        <w:t>/202</w:t>
      </w:r>
      <w:r w:rsidR="007650E0">
        <w:rPr>
          <w:rFonts w:ascii="Calibri" w:hAnsi="Calibri" w:cs="Calibri Light"/>
          <w:caps/>
        </w:rPr>
        <w:t>3</w:t>
      </w:r>
    </w:p>
    <w:p w14:paraId="3B001BCA" w14:textId="5A82F5ED"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261C21">
        <w:rPr>
          <w:rFonts w:ascii="Calibri" w:hAnsi="Calibri"/>
          <w:szCs w:val="22"/>
        </w:rPr>
        <w:t>1</w:t>
      </w:r>
      <w:r w:rsidR="00122E98">
        <w:rPr>
          <w:rFonts w:ascii="Calibri" w:hAnsi="Calibri"/>
          <w:szCs w:val="22"/>
        </w:rPr>
        <w:t>1</w:t>
      </w:r>
      <w:r w:rsidR="00085F42">
        <w:rPr>
          <w:rFonts w:ascii="Calibri" w:hAnsi="Calibri"/>
          <w:szCs w:val="22"/>
        </w:rPr>
        <w:t>.</w:t>
      </w:r>
      <w:r w:rsidR="006633DD">
        <w:rPr>
          <w:rFonts w:ascii="Calibri" w:hAnsi="Calibri"/>
          <w:szCs w:val="22"/>
        </w:rPr>
        <w:t>10</w:t>
      </w:r>
      <w:r w:rsidR="00F51546">
        <w:rPr>
          <w:rFonts w:ascii="Calibri" w:hAnsi="Calibri"/>
          <w:szCs w:val="22"/>
        </w:rPr>
        <w:t>.</w:t>
      </w:r>
      <w:r w:rsidR="00085F42">
        <w:rPr>
          <w:rFonts w:ascii="Calibri" w:hAnsi="Calibri"/>
          <w:szCs w:val="22"/>
        </w:rPr>
        <w:t>202</w:t>
      </w:r>
      <w:r w:rsidR="007650E0">
        <w:rPr>
          <w:rFonts w:ascii="Calibri" w:hAnsi="Calibri"/>
          <w:szCs w:val="22"/>
        </w:rPr>
        <w:t>3</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9"/>
          <w:headerReference w:type="firs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1"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r w:rsidR="00C76CF2" w:rsidRPr="00DC5C9C">
        <w:rPr>
          <w:rFonts w:ascii="Calibri" w:hAnsi="Calibri" w:cs="Calibri Light"/>
          <w:sz w:val="22"/>
          <w:szCs w:val="22"/>
        </w:rPr>
        <w:t>Pzp</w:t>
      </w:r>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r w:rsidR="00C76CF2" w:rsidRPr="00DC5C9C">
        <w:rPr>
          <w:rFonts w:ascii="Calibri" w:hAnsi="Calibri" w:cs="Calibri Light"/>
          <w:sz w:val="22"/>
          <w:szCs w:val="22"/>
        </w:rPr>
        <w:t>Pzp</w:t>
      </w:r>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lastRenderedPageBreak/>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r w:rsidR="00E31F3B" w:rsidRPr="00DC5C9C">
        <w:rPr>
          <w:rFonts w:ascii="Calibri" w:hAnsi="Calibri" w:cs="Calibri Light"/>
          <w:sz w:val="22"/>
          <w:szCs w:val="22"/>
        </w:rPr>
        <w:t>Pzp</w:t>
      </w:r>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r w:rsidR="00E31F3B" w:rsidRPr="00DC5C9C">
        <w:rPr>
          <w:rFonts w:ascii="Calibri" w:hAnsi="Calibri" w:cs="Calibri Light"/>
          <w:sz w:val="22"/>
          <w:szCs w:val="22"/>
        </w:rPr>
        <w:t>Pzp</w:t>
      </w:r>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2F8D05F6"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złożenia oferty </w:t>
      </w:r>
      <w:r w:rsidR="00E23137">
        <w:rPr>
          <w:rFonts w:ascii="Calibri" w:hAnsi="Calibri" w:cs="Calibri Light"/>
          <w:sz w:val="22"/>
          <w:szCs w:val="22"/>
        </w:rPr>
        <w:t xml:space="preserve">wariantowej oraz </w:t>
      </w:r>
      <w:r w:rsidR="006204E8" w:rsidRPr="00DC5C9C">
        <w:rPr>
          <w:rFonts w:ascii="Calibri" w:hAnsi="Calibri" w:cs="Calibri Light"/>
          <w:sz w:val="22"/>
          <w:szCs w:val="22"/>
        </w:rPr>
        <w:t>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Pzp</w:t>
      </w:r>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58D7BD01" w14:textId="72535B21" w:rsidR="002F0512" w:rsidRDefault="00ED2581" w:rsidP="00802330">
      <w:pPr>
        <w:pStyle w:val="Akapitzlist"/>
        <w:numPr>
          <w:ilvl w:val="0"/>
          <w:numId w:val="20"/>
        </w:numPr>
        <w:spacing w:before="240" w:line="360" w:lineRule="auto"/>
        <w:jc w:val="both"/>
        <w:rPr>
          <w:rFonts w:ascii="Calibri" w:hAnsi="Calibri" w:cs="Calibri Light"/>
          <w:sz w:val="22"/>
          <w:szCs w:val="22"/>
        </w:rPr>
      </w:pPr>
      <w:r w:rsidRPr="00ED2581">
        <w:rPr>
          <w:rFonts w:ascii="Calibri" w:hAnsi="Calibri" w:cs="Calibri Light"/>
          <w:sz w:val="22"/>
          <w:szCs w:val="22"/>
        </w:rPr>
        <w:t>Przedmiotem Umowy jest usługa upgrade’u Oprogramowania do wersji 6.30, przeprowadzenia testów, przeprowadzenia szkolenia ze zmian między wersjami , świadczenia dodatkowej asysty wsparcia podczas uruchamiania nowej wersji Oprogramowania oraz dostarczenia licencji na moduł KSeF systemu SIMPLE.EPR wraz z wdrożeniem i niezbędnymi szkoleniami</w:t>
      </w:r>
      <w:r w:rsidR="002F0512">
        <w:rPr>
          <w:rFonts w:ascii="Calibri" w:hAnsi="Calibri" w:cs="Calibri Light"/>
          <w:sz w:val="22"/>
          <w:szCs w:val="22"/>
        </w:rPr>
        <w:t xml:space="preserve">. </w:t>
      </w:r>
    </w:p>
    <w:p w14:paraId="6BC1F322" w14:textId="02DBFCB3" w:rsidR="002F0512" w:rsidRDefault="002F0512" w:rsidP="002F0512">
      <w:pPr>
        <w:pStyle w:val="Akapitzlist"/>
        <w:numPr>
          <w:ilvl w:val="0"/>
          <w:numId w:val="20"/>
        </w:numPr>
        <w:tabs>
          <w:tab w:val="clear" w:pos="595"/>
        </w:tabs>
        <w:spacing w:before="240" w:line="360" w:lineRule="auto"/>
        <w:ind w:left="426"/>
        <w:jc w:val="both"/>
        <w:rPr>
          <w:rFonts w:ascii="Calibri" w:hAnsi="Calibri" w:cs="Calibri Light"/>
          <w:sz w:val="22"/>
          <w:szCs w:val="22"/>
        </w:rPr>
      </w:pPr>
      <w:r>
        <w:rPr>
          <w:rFonts w:ascii="Calibri" w:hAnsi="Calibri" w:cs="Calibri Light"/>
          <w:sz w:val="22"/>
          <w:szCs w:val="22"/>
        </w:rPr>
        <w:t>Szczegółowe</w:t>
      </w:r>
      <w:r w:rsidRPr="00860C69">
        <w:rPr>
          <w:rFonts w:ascii="Calibri" w:hAnsi="Calibri" w:cs="Calibri Light"/>
          <w:sz w:val="22"/>
          <w:szCs w:val="22"/>
        </w:rPr>
        <w:t xml:space="preserve"> </w:t>
      </w:r>
      <w:r>
        <w:rPr>
          <w:rFonts w:ascii="Calibri" w:hAnsi="Calibri" w:cs="Calibri Light"/>
          <w:sz w:val="22"/>
          <w:szCs w:val="22"/>
        </w:rPr>
        <w:t xml:space="preserve">warunki realizacji usługi zostały zawarte </w:t>
      </w:r>
      <w:r w:rsidR="00802330">
        <w:rPr>
          <w:rFonts w:ascii="Calibri" w:hAnsi="Calibri" w:cs="Calibri Light"/>
          <w:sz w:val="22"/>
          <w:szCs w:val="22"/>
        </w:rPr>
        <w:t xml:space="preserve">w Opisie przedmiotu zamówienia stanowiącym załącznik nr 3 do SWZ oraz </w:t>
      </w:r>
      <w:r>
        <w:rPr>
          <w:rFonts w:ascii="Calibri" w:hAnsi="Calibri" w:cs="Calibri Light"/>
          <w:sz w:val="22"/>
          <w:szCs w:val="22"/>
        </w:rPr>
        <w:t>w projekcie umowy przedstawionym</w:t>
      </w:r>
      <w:r w:rsidRPr="00860C69">
        <w:rPr>
          <w:rFonts w:ascii="Calibri" w:hAnsi="Calibri" w:cs="Calibri Light"/>
          <w:sz w:val="22"/>
          <w:szCs w:val="22"/>
        </w:rPr>
        <w:t xml:space="preserve"> w </w:t>
      </w:r>
      <w:r w:rsidR="00802330">
        <w:rPr>
          <w:rFonts w:ascii="Calibri" w:hAnsi="Calibri" w:cs="Calibri Light"/>
          <w:sz w:val="22"/>
          <w:szCs w:val="22"/>
        </w:rPr>
        <w:t>załączniku nr 4</w:t>
      </w:r>
      <w:r>
        <w:rPr>
          <w:rFonts w:ascii="Calibri" w:hAnsi="Calibri" w:cs="Calibri Light"/>
          <w:sz w:val="22"/>
          <w:szCs w:val="22"/>
        </w:rPr>
        <w:t xml:space="preserve"> do SWZ</w:t>
      </w:r>
      <w:r w:rsidRPr="00860C69">
        <w:rPr>
          <w:rFonts w:ascii="Calibri" w:hAnsi="Calibri" w:cs="Calibri Light"/>
          <w:sz w:val="22"/>
          <w:szCs w:val="22"/>
        </w:rPr>
        <w:t>.</w:t>
      </w:r>
    </w:p>
    <w:p w14:paraId="4C7A0E4F" w14:textId="6145A5A3" w:rsidR="00ED2581" w:rsidRPr="00ED2581" w:rsidRDefault="00ED2581" w:rsidP="00ED2581">
      <w:pPr>
        <w:pStyle w:val="Akapitzlist"/>
        <w:numPr>
          <w:ilvl w:val="0"/>
          <w:numId w:val="20"/>
        </w:numPr>
        <w:tabs>
          <w:tab w:val="clear" w:pos="595"/>
        </w:tabs>
        <w:spacing w:before="240" w:line="360" w:lineRule="auto"/>
        <w:jc w:val="both"/>
        <w:rPr>
          <w:rFonts w:ascii="Calibri" w:hAnsi="Calibri" w:cs="Calibri Light"/>
          <w:sz w:val="22"/>
          <w:szCs w:val="22"/>
        </w:rPr>
      </w:pPr>
      <w:r>
        <w:rPr>
          <w:rFonts w:ascii="Calibri" w:hAnsi="Calibri" w:cs="Calibri Light"/>
          <w:sz w:val="22"/>
          <w:szCs w:val="22"/>
        </w:rPr>
        <w:t xml:space="preserve">Zamówienie realizowane jest </w:t>
      </w:r>
      <w:r w:rsidRPr="00ED2581">
        <w:rPr>
          <w:rFonts w:ascii="Calibri" w:hAnsi="Calibri" w:cs="Calibri Light"/>
          <w:sz w:val="22"/>
          <w:szCs w:val="22"/>
        </w:rPr>
        <w:t>w ramach Programu Operacyjnego Wiedza Edukacja Rozwój 2014-2020 na realizację projektu „Stawiamy na rozwój UKW” dofinansowanego ze środków Unii Europejskiej.</w:t>
      </w:r>
    </w:p>
    <w:p w14:paraId="233754CB" w14:textId="57DD1E14" w:rsidR="00A57D8C" w:rsidRPr="00952FE8" w:rsidRDefault="006E301E" w:rsidP="002F051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1E27ADD8" w14:textId="77777777" w:rsidR="00BC66FF" w:rsidRPr="00BC66FF" w:rsidRDefault="00BC66FF" w:rsidP="00BC66FF">
      <w:pPr>
        <w:pStyle w:val="Akapitzlist"/>
        <w:spacing w:line="360" w:lineRule="auto"/>
        <w:ind w:left="595"/>
        <w:rPr>
          <w:rFonts w:ascii="Calibri" w:hAnsi="Calibri"/>
          <w:iCs/>
          <w:sz w:val="22"/>
          <w:szCs w:val="22"/>
        </w:rPr>
      </w:pPr>
      <w:r w:rsidRPr="00BC66FF">
        <w:rPr>
          <w:rFonts w:ascii="Calibri" w:hAnsi="Calibri"/>
          <w:iCs/>
          <w:sz w:val="22"/>
          <w:szCs w:val="22"/>
        </w:rPr>
        <w:t>72611000-6 – Usługi w zakresie wsparcia technicznego</w:t>
      </w:r>
    </w:p>
    <w:p w14:paraId="7344E865" w14:textId="77777777" w:rsidR="00BC66FF" w:rsidRPr="00BC66FF" w:rsidRDefault="00BC66FF" w:rsidP="00BC66FF">
      <w:pPr>
        <w:pStyle w:val="Akapitzlist"/>
        <w:spacing w:line="360" w:lineRule="auto"/>
        <w:ind w:left="595"/>
        <w:rPr>
          <w:rFonts w:ascii="Calibri" w:hAnsi="Calibri"/>
          <w:iCs/>
          <w:sz w:val="22"/>
          <w:szCs w:val="22"/>
        </w:rPr>
      </w:pPr>
      <w:r w:rsidRPr="00BC66FF">
        <w:rPr>
          <w:rFonts w:ascii="Calibri" w:hAnsi="Calibri"/>
          <w:iCs/>
          <w:sz w:val="22"/>
          <w:szCs w:val="22"/>
        </w:rPr>
        <w:t>72267000-4 – Usługi w zakresie konserwacji i napraw oprogramowania</w:t>
      </w:r>
    </w:p>
    <w:p w14:paraId="0F98B927" w14:textId="6B61C596" w:rsidR="00803E33" w:rsidRDefault="00BC66FF" w:rsidP="00BC66FF">
      <w:pPr>
        <w:pStyle w:val="Akapitzlist"/>
        <w:spacing w:line="360" w:lineRule="auto"/>
        <w:ind w:left="595"/>
        <w:rPr>
          <w:rFonts w:ascii="Calibri" w:hAnsi="Calibri"/>
          <w:iCs/>
          <w:sz w:val="22"/>
          <w:szCs w:val="22"/>
        </w:rPr>
      </w:pPr>
      <w:r w:rsidRPr="00BC66FF">
        <w:rPr>
          <w:rFonts w:ascii="Calibri" w:hAnsi="Calibri"/>
          <w:iCs/>
          <w:sz w:val="22"/>
          <w:szCs w:val="22"/>
        </w:rPr>
        <w:t>72266000-7 – Usługi doradcze w zakresie oprogramowania</w:t>
      </w:r>
    </w:p>
    <w:p w14:paraId="20E5F538" w14:textId="1AA0BAD2" w:rsidR="003B683E" w:rsidRDefault="003B683E" w:rsidP="00BC66FF">
      <w:pPr>
        <w:pStyle w:val="Akapitzlist"/>
        <w:spacing w:line="360" w:lineRule="auto"/>
        <w:ind w:left="595"/>
        <w:rPr>
          <w:rFonts w:ascii="Calibri" w:hAnsi="Calibri"/>
          <w:iCs/>
          <w:sz w:val="22"/>
          <w:szCs w:val="22"/>
        </w:rPr>
      </w:pPr>
      <w:r w:rsidRPr="003B683E">
        <w:rPr>
          <w:rFonts w:ascii="Calibri" w:hAnsi="Calibri"/>
          <w:iCs/>
          <w:sz w:val="22"/>
          <w:szCs w:val="22"/>
        </w:rPr>
        <w:t>72268000-1</w:t>
      </w:r>
      <w:r>
        <w:rPr>
          <w:rFonts w:ascii="Calibri" w:hAnsi="Calibri"/>
          <w:iCs/>
          <w:sz w:val="22"/>
          <w:szCs w:val="22"/>
        </w:rPr>
        <w:t xml:space="preserve"> -  Usługi dostawy oprograowania </w:t>
      </w:r>
    </w:p>
    <w:p w14:paraId="59E560B5" w14:textId="77777777" w:rsidR="00243415" w:rsidRDefault="00243415" w:rsidP="00BC66FF">
      <w:pPr>
        <w:pStyle w:val="Akapitzlist"/>
        <w:spacing w:line="360" w:lineRule="auto"/>
        <w:ind w:left="595"/>
        <w:rPr>
          <w:rFonts w:ascii="Calibri" w:hAnsi="Calibri" w:cs="Calibri Light"/>
          <w:sz w:val="22"/>
          <w:szCs w:val="22"/>
        </w:rPr>
      </w:pPr>
    </w:p>
    <w:p w14:paraId="5FB34751" w14:textId="145F2FFD" w:rsidR="00243415" w:rsidRPr="00243415" w:rsidRDefault="001062E3" w:rsidP="00995C76">
      <w:pPr>
        <w:numPr>
          <w:ilvl w:val="0"/>
          <w:numId w:val="20"/>
        </w:numPr>
        <w:spacing w:line="360" w:lineRule="auto"/>
        <w:jc w:val="both"/>
        <w:rPr>
          <w:rFonts w:ascii="Calibri" w:hAnsi="Calibri" w:cs="Calibri Light"/>
          <w:sz w:val="22"/>
          <w:szCs w:val="22"/>
        </w:rPr>
      </w:pPr>
      <w:r w:rsidRPr="00CF209D">
        <w:rPr>
          <w:rFonts w:ascii="Calibri" w:hAnsi="Calibri" w:cs="Calibri Light"/>
          <w:sz w:val="22"/>
          <w:szCs w:val="22"/>
        </w:rPr>
        <w:lastRenderedPageBreak/>
        <w:t xml:space="preserve">Zamawiający nie dopuszcza składania ofert częściowych. </w:t>
      </w:r>
      <w:r w:rsidR="00243415" w:rsidRPr="00243415">
        <w:rPr>
          <w:rFonts w:ascii="Calibri" w:hAnsi="Calibri" w:cs="Calibri Light"/>
          <w:sz w:val="22"/>
          <w:szCs w:val="22"/>
        </w:rPr>
        <w:t xml:space="preserve">Decyzja taka uzasadniona jest przesłanką materializacji ryzyka związanego z mogącymi wystąpić nadmiernymi kosztami wykonania zamówienia. Istotną przesłanką jest w tym miejscu analiza branży IT oraz specyfika realizacji dostaw technologii oraz ich wdrażania. </w:t>
      </w:r>
      <w:r w:rsidR="00243415">
        <w:rPr>
          <w:rFonts w:ascii="Calibri" w:hAnsi="Calibri" w:cs="Calibri Light"/>
          <w:sz w:val="22"/>
          <w:szCs w:val="22"/>
        </w:rPr>
        <w:t>D</w:t>
      </w:r>
      <w:r w:rsidR="00243415" w:rsidRPr="00243415">
        <w:rPr>
          <w:rFonts w:ascii="Calibri" w:hAnsi="Calibri" w:cs="Calibri Light"/>
          <w:sz w:val="22"/>
          <w:szCs w:val="22"/>
        </w:rPr>
        <w:t xml:space="preserve">ostarczenie </w:t>
      </w:r>
      <w:r w:rsidR="00995C76">
        <w:rPr>
          <w:rFonts w:ascii="Calibri" w:hAnsi="Calibri" w:cs="Calibri Light"/>
          <w:sz w:val="22"/>
          <w:szCs w:val="22"/>
        </w:rPr>
        <w:t>licencji</w:t>
      </w:r>
      <w:r w:rsidR="00243415" w:rsidRPr="00243415">
        <w:rPr>
          <w:rFonts w:ascii="Calibri" w:hAnsi="Calibri" w:cs="Calibri Light"/>
          <w:sz w:val="22"/>
          <w:szCs w:val="22"/>
        </w:rPr>
        <w:t xml:space="preserve"> - wdrożenie oraz odpowiedzialność z tytułu wykonania takiej usługi, jak i serwis powdrożeniowy na gruncie biznesowym realizowane są przez jeden podmiot, chyba, że podmiot ten wskazuje swoich podwykonawców do realizacji odrębnych zadań. W sytuacji podziału zamówienia na części Zamawiający może w niektórych przypadkach, zostać obciążony dodatkowym obowiązkiem (generującym po stronie zamawiającego koszt) pośrednictwa pomiędzy dostawcą technologii, a dostawcą usługi wdrożeniowej. </w:t>
      </w:r>
    </w:p>
    <w:p w14:paraId="464AD4B1" w14:textId="326D4F4D" w:rsidR="00610DAC" w:rsidRPr="00610DAC" w:rsidRDefault="00610DAC" w:rsidP="00243415">
      <w:pPr>
        <w:spacing w:line="360" w:lineRule="auto"/>
        <w:ind w:left="567"/>
        <w:jc w:val="both"/>
        <w:rPr>
          <w:rFonts w:ascii="Calibri" w:hAnsi="Calibri" w:cs="Calibri Light"/>
          <w:sz w:val="22"/>
          <w:szCs w:val="22"/>
        </w:rPr>
      </w:pPr>
      <w:r>
        <w:rPr>
          <w:rFonts w:ascii="Calibri" w:hAnsi="Calibri" w:cs="Calibri Light"/>
          <w:sz w:val="22"/>
          <w:szCs w:val="22"/>
        </w:rPr>
        <w:t>Opieka serwisowa jak również</w:t>
      </w:r>
      <w:r w:rsidRPr="00610DAC">
        <w:rPr>
          <w:rFonts w:ascii="Calibri" w:hAnsi="Calibri" w:cs="Calibri Light"/>
          <w:sz w:val="22"/>
          <w:szCs w:val="22"/>
        </w:rPr>
        <w:t xml:space="preserve"> opieka powdrożeniowa realizowana jest poprzez </w:t>
      </w:r>
      <w:r>
        <w:rPr>
          <w:rFonts w:ascii="Calibri" w:hAnsi="Calibri" w:cs="Calibri Light"/>
          <w:sz w:val="22"/>
          <w:szCs w:val="22"/>
        </w:rPr>
        <w:t>ten sam system zgłoszeń. Ponadto</w:t>
      </w:r>
      <w:r w:rsidRPr="00610DAC">
        <w:rPr>
          <w:rFonts w:ascii="Calibri" w:hAnsi="Calibri" w:cs="Calibri Light"/>
          <w:sz w:val="22"/>
          <w:szCs w:val="22"/>
        </w:rPr>
        <w:t xml:space="preserve"> wykupienie opieki powdrożeniowej uzależnione jest od posiadania wykupionej opieki serwisowej. Dodatkowo realizacja działań w ramach opieki powdrożeniowej wymaga posiadania aktualnych wersji oprogramowania, co zapewnia wyłącznie opieka serwisowa.</w:t>
      </w:r>
    </w:p>
    <w:p w14:paraId="27E9EA9C" w14:textId="3FCE6F9B" w:rsidR="00610DAC" w:rsidRPr="00610DAC" w:rsidRDefault="00610DAC" w:rsidP="00610DAC">
      <w:pPr>
        <w:spacing w:line="360" w:lineRule="auto"/>
        <w:ind w:left="595"/>
        <w:jc w:val="both"/>
        <w:rPr>
          <w:rFonts w:ascii="Calibri" w:hAnsi="Calibri" w:cs="Calibri Light"/>
          <w:sz w:val="22"/>
          <w:szCs w:val="22"/>
        </w:rPr>
      </w:pPr>
      <w:r w:rsidRPr="00610DAC">
        <w:rPr>
          <w:rFonts w:ascii="Calibri" w:hAnsi="Calibri" w:cs="Calibri Light"/>
          <w:sz w:val="22"/>
          <w:szCs w:val="22"/>
        </w:rPr>
        <w:t>Tak więc zamówienie opieki powdrożeniowej jest ściśle powiązane z zamówieniem opieki serwisowej i nie ma możliwości zakupu oraz technicznych możliwości realizacji opieki powdrożeniowej bez posiadania opieki serwisowej.</w:t>
      </w:r>
    </w:p>
    <w:p w14:paraId="03A59470" w14:textId="77777777"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14:paraId="0B44E924" w14:textId="77777777"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14:paraId="58384139" w14:textId="54D93D70" w:rsidR="004302F0" w:rsidRPr="00912C6F" w:rsidRDefault="004302F0" w:rsidP="00912C6F">
      <w:pPr>
        <w:pStyle w:val="Akapitzlist"/>
        <w:numPr>
          <w:ilvl w:val="0"/>
          <w:numId w:val="20"/>
        </w:numPr>
        <w:spacing w:line="360" w:lineRule="auto"/>
        <w:jc w:val="both"/>
        <w:rPr>
          <w:rFonts w:ascii="Calibri" w:hAnsi="Calibri" w:cs="Calibri Light"/>
          <w:sz w:val="22"/>
          <w:szCs w:val="22"/>
        </w:rPr>
      </w:pPr>
      <w:r w:rsidRPr="009E261D">
        <w:rPr>
          <w:rFonts w:ascii="Calibri" w:hAnsi="Calibri" w:cs="Calibri Light"/>
          <w:sz w:val="22"/>
          <w:szCs w:val="22"/>
        </w:rPr>
        <w:t>Zamawiający nie stawia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2019 r. poz. 1040, 1043 i 1495).</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4DB5B627" w14:textId="7683F244" w:rsidR="00E503FF" w:rsidRPr="00E757F1" w:rsidRDefault="00E503FF" w:rsidP="00E503FF">
      <w:pPr>
        <w:pStyle w:val="pkt"/>
        <w:spacing w:before="240" w:after="0" w:line="360" w:lineRule="auto"/>
        <w:ind w:left="426" w:firstLine="0"/>
        <w:rPr>
          <w:rFonts w:asciiTheme="majorHAnsi" w:hAnsiTheme="majorHAnsi" w:cs="Calibri Light"/>
          <w:sz w:val="22"/>
          <w:szCs w:val="22"/>
        </w:rPr>
      </w:pPr>
      <w:r w:rsidRPr="00E757F1">
        <w:rPr>
          <w:rFonts w:asciiTheme="majorHAnsi" w:hAnsiTheme="majorHAnsi" w:cs="Calibri Light"/>
          <w:sz w:val="22"/>
          <w:szCs w:val="22"/>
        </w:rPr>
        <w:t>Term</w:t>
      </w:r>
      <w:r w:rsidR="00A75EC6">
        <w:rPr>
          <w:rFonts w:asciiTheme="majorHAnsi" w:hAnsiTheme="majorHAnsi" w:cs="Calibri Light"/>
          <w:sz w:val="22"/>
          <w:szCs w:val="22"/>
        </w:rPr>
        <w:t xml:space="preserve">in realizacji zamówienia wynosi </w:t>
      </w:r>
      <w:r w:rsidR="004405A3">
        <w:rPr>
          <w:rFonts w:asciiTheme="majorHAnsi" w:hAnsiTheme="majorHAnsi" w:cs="Calibri Light"/>
          <w:sz w:val="22"/>
          <w:szCs w:val="22"/>
        </w:rPr>
        <w:t>do 50 dni kalendarzowych</w:t>
      </w:r>
      <w:r w:rsidR="00A75EC6">
        <w:rPr>
          <w:rFonts w:asciiTheme="majorHAnsi" w:hAnsiTheme="majorHAnsi" w:cs="Calibri Light"/>
          <w:sz w:val="22"/>
          <w:szCs w:val="22"/>
        </w:rPr>
        <w:t xml:space="preserve"> od dnia zawarcia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lastRenderedPageBreak/>
        <w:t>O udzielenie zamówienia mogą ubiegać się Wykonawcy, którzy spełniają warunki dotyczące:</w:t>
      </w:r>
      <w:bookmarkEnd w:id="0"/>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4BCA40D" w14:textId="77777777" w:rsidR="00C85B69" w:rsidRPr="00DC5C9C" w:rsidRDefault="00C85B69" w:rsidP="00C85B69">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6318E4FF" w14:textId="77777777" w:rsidR="00C85B69" w:rsidRPr="00DC5C9C" w:rsidRDefault="00C85B69" w:rsidP="00C85B69">
      <w:pPr>
        <w:pStyle w:val="Teksttreci0"/>
        <w:shd w:val="clear" w:color="auto" w:fill="auto"/>
        <w:spacing w:line="360" w:lineRule="auto"/>
        <w:ind w:left="852" w:right="20" w:firstLine="0"/>
        <w:jc w:val="both"/>
        <w:rPr>
          <w:rFonts w:ascii="Calibri" w:hAnsi="Calibri" w:cs="Calibri Light"/>
          <w:b/>
          <w:sz w:val="22"/>
          <w:szCs w:val="22"/>
          <w:lang w:val="pl-PL"/>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r w:rsidR="009B61F1" w:rsidRPr="00891C6F">
        <w:rPr>
          <w:rFonts w:ascii="Arial" w:hAnsi="Arial" w:cs="Arial"/>
          <w:sz w:val="20"/>
          <w:szCs w:val="20"/>
          <w:lang w:val="pl-PL"/>
        </w:rPr>
        <w:t>Pz</w:t>
      </w:r>
      <w:r w:rsidR="00891C6F" w:rsidRPr="00891C6F">
        <w:rPr>
          <w:rFonts w:ascii="Arial" w:hAnsi="Arial" w:cs="Arial"/>
          <w:sz w:val="20"/>
          <w:szCs w:val="20"/>
          <w:lang w:val="pl-PL"/>
        </w:rPr>
        <w:t>p</w:t>
      </w:r>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r w:rsidR="0062394B" w:rsidRPr="00EE3F43">
        <w:rPr>
          <w:rFonts w:ascii="Arial" w:hAnsi="Arial" w:cs="Arial"/>
          <w:sz w:val="20"/>
          <w:szCs w:val="20"/>
          <w:lang w:val="pl-PL"/>
        </w:rPr>
        <w:t>Pzp.</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lastRenderedPageBreak/>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15D5A6E" w14:textId="67462C8B"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lastRenderedPageBreak/>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lastRenderedPageBreak/>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48B5AD02" w14:textId="77777777" w:rsidR="00C125F4" w:rsidRDefault="00C125F4" w:rsidP="00C125F4">
      <w:pPr>
        <w:pStyle w:val="Akapitzlist"/>
        <w:spacing w:line="360" w:lineRule="auto"/>
        <w:ind w:left="426"/>
        <w:contextualSpacing/>
        <w:jc w:val="both"/>
        <w:rPr>
          <w:rFonts w:ascii="Calibri" w:hAnsi="Calibri" w:cs="Calibri Light"/>
          <w:sz w:val="22"/>
          <w:szCs w:val="22"/>
        </w:rPr>
      </w:pP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Pzp</w:t>
      </w:r>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lastRenderedPageBreak/>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lastRenderedPageBreak/>
        <w:t>Zamawiający rekomenduje wykorzystanie formatów: .pdf .doc .xls .jpg (.jpeg)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dokumenty w formacie „pdf" zaleca się podpisywać formatem PAdE</w:t>
      </w:r>
      <w:r w:rsidR="003B3AE2" w:rsidRPr="006C2BA1">
        <w:rPr>
          <w:rFonts w:ascii="Calibri" w:hAnsi="Calibri" w:cs="Calibri"/>
          <w:sz w:val="22"/>
          <w:szCs w:val="22"/>
        </w:rPr>
        <w:t>S;</w:t>
      </w:r>
    </w:p>
    <w:p w14:paraId="0CEAB322" w14:textId="77777777"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.rar .gif .bmp .numbers .pages.</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eDoApp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w:t>
      </w:r>
      <w:r w:rsidRPr="008F74CE">
        <w:rPr>
          <w:rFonts w:ascii="Calibri" w:hAnsi="Calibri" w:cs="Calibri"/>
          <w:sz w:val="22"/>
          <w:szCs w:val="22"/>
        </w:rPr>
        <w:lastRenderedPageBreak/>
        <w:t>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44C9CB00"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0470F3DF"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w:t>
      </w:r>
      <w:r w:rsidR="007650E0">
        <w:rPr>
          <w:rFonts w:ascii="Calibri" w:hAnsi="Calibri" w:cs="Calibri Light"/>
          <w:b w:val="0"/>
          <w:szCs w:val="22"/>
        </w:rPr>
        <w:t>Jankowska</w:t>
      </w:r>
      <w:r w:rsidRPr="008F74CE">
        <w:rPr>
          <w:rFonts w:ascii="Calibri" w:hAnsi="Calibri" w:cs="Calibri Light"/>
          <w:b w:val="0"/>
          <w:szCs w:val="22"/>
        </w:rPr>
        <w:t xml:space="preserve"> – Dział Zamówień Publicznych, </w:t>
      </w:r>
      <w:r w:rsidR="004B40E0">
        <w:rPr>
          <w:rFonts w:ascii="Calibri" w:hAnsi="Calibri" w:cs="Calibri Light"/>
          <w:b w:val="0"/>
          <w:szCs w:val="22"/>
        </w:rPr>
        <w:t>tel. 52 34 19 16</w:t>
      </w:r>
      <w:r w:rsidR="007650E0">
        <w:rPr>
          <w:rFonts w:ascii="Calibri" w:hAnsi="Calibri" w:cs="Calibri Light"/>
          <w:b w:val="0"/>
          <w:szCs w:val="22"/>
        </w:rPr>
        <w:t>7</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1138F183" w:rsidR="00AA7A5E" w:rsidRPr="00C2239E" w:rsidRDefault="00AA7A5E"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5095D69A"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lastRenderedPageBreak/>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2201DB3F" w14:textId="77777777" w:rsidR="00E84975" w:rsidRDefault="00AC0FB1" w:rsidP="00A61223">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1F56ABA3" w:rsidR="00C018FF" w:rsidRPr="00C018FF" w:rsidRDefault="00C018FF" w:rsidP="00986182">
      <w:pPr>
        <w:numPr>
          <w:ilvl w:val="0"/>
          <w:numId w:val="18"/>
        </w:numPr>
        <w:tabs>
          <w:tab w:val="clear" w:pos="1706"/>
        </w:tabs>
        <w:spacing w:line="360" w:lineRule="auto"/>
        <w:ind w:left="426" w:right="23" w:hanging="426"/>
        <w:jc w:val="both"/>
        <w:rPr>
          <w:rFonts w:ascii="Arial" w:hAnsi="Arial" w:cs="Arial"/>
          <w:b/>
          <w:bCs/>
          <w:sz w:val="20"/>
          <w:szCs w:val="20"/>
        </w:rPr>
      </w:pPr>
      <w:r w:rsidRPr="00C018FF">
        <w:rPr>
          <w:rFonts w:ascii="Arial" w:hAnsi="Arial" w:cs="Arial"/>
          <w:b/>
          <w:bCs/>
          <w:sz w:val="20"/>
          <w:szCs w:val="20"/>
        </w:rPr>
        <w:t>Ni</w:t>
      </w:r>
      <w:r w:rsidR="00986182">
        <w:rPr>
          <w:rFonts w:ascii="Arial" w:hAnsi="Arial" w:cs="Arial"/>
          <w:b/>
          <w:bCs/>
          <w:sz w:val="20"/>
          <w:szCs w:val="20"/>
        </w:rPr>
        <w:t>ezałączenie do oferty dokumentu , o którym</w:t>
      </w:r>
      <w:r w:rsidRPr="00C018FF">
        <w:rPr>
          <w:rFonts w:ascii="Arial" w:hAnsi="Arial" w:cs="Arial"/>
          <w:b/>
          <w:bCs/>
          <w:sz w:val="20"/>
          <w:szCs w:val="20"/>
        </w:rPr>
        <w:t xml:space="preserve"> mowa w pkt 3.</w:t>
      </w:r>
      <w:r w:rsidR="00674375">
        <w:rPr>
          <w:rFonts w:ascii="Arial" w:hAnsi="Arial" w:cs="Arial"/>
          <w:b/>
          <w:bCs/>
          <w:sz w:val="20"/>
          <w:szCs w:val="20"/>
        </w:rPr>
        <w:t>1</w:t>
      </w:r>
      <w:r w:rsidR="00986182">
        <w:rPr>
          <w:rFonts w:ascii="Arial" w:hAnsi="Arial" w:cs="Arial"/>
          <w:b/>
          <w:bCs/>
          <w:sz w:val="20"/>
          <w:szCs w:val="20"/>
        </w:rPr>
        <w:t xml:space="preserve"> a) </w:t>
      </w:r>
      <w:r w:rsidRPr="00C018FF">
        <w:rPr>
          <w:rFonts w:ascii="Arial" w:hAnsi="Arial" w:cs="Arial"/>
          <w:b/>
          <w:bCs/>
          <w:sz w:val="20"/>
          <w:szCs w:val="20"/>
        </w:rPr>
        <w:t xml:space="preserve"> tj. Formularza ofertowego</w:t>
      </w:r>
      <w:r w:rsidR="00797B0C">
        <w:rPr>
          <w:rFonts w:ascii="Arial" w:hAnsi="Arial" w:cs="Arial"/>
          <w:b/>
          <w:bCs/>
          <w:sz w:val="20"/>
          <w:szCs w:val="20"/>
        </w:rPr>
        <w:t xml:space="preserve"> </w:t>
      </w:r>
      <w:r w:rsidRPr="00C018FF">
        <w:rPr>
          <w:rFonts w:ascii="Arial" w:hAnsi="Arial" w:cs="Arial"/>
          <w:b/>
          <w:bCs/>
          <w:sz w:val="20"/>
          <w:szCs w:val="20"/>
        </w:rPr>
        <w:t>skutkować będzie odrzuceniem oferty.</w:t>
      </w:r>
    </w:p>
    <w:p w14:paraId="128EF7AF" w14:textId="5B034FF3" w:rsidR="00C42E9B" w:rsidRPr="00DC5C9C" w:rsidRDefault="0034764B"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2AB61A20"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xml:space="preserve">), Wykonawca powinien nie później niż w terminie składania ofert, zastrzec, że nie mogą one być </w:t>
      </w:r>
      <w:r w:rsidRPr="00BF0FF3">
        <w:rPr>
          <w:rFonts w:ascii="Calibri" w:hAnsi="Calibri" w:cs="Calibri Light"/>
          <w:sz w:val="22"/>
          <w:szCs w:val="22"/>
        </w:rPr>
        <w:lastRenderedPageBreak/>
        <w:t>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6D2A02B" w:rsidR="009A1DE8" w:rsidRPr="00024188" w:rsidRDefault="00BF093D" w:rsidP="0002418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024188" w:rsidRPr="00D6512A">
        <w:rPr>
          <w:rFonts w:ascii="Calibri" w:hAnsi="Calibri"/>
          <w:sz w:val="22"/>
          <w:szCs w:val="22"/>
        </w:rPr>
        <w:t xml:space="preserve">Cena oferty zostanie wyliczona przez Wykonawcę w oparciu </w:t>
      </w:r>
      <w:r w:rsidR="00024188" w:rsidRPr="00D6512A">
        <w:rPr>
          <w:rFonts w:ascii="Calibri" w:hAnsi="Calibri" w:cs="Calibri"/>
          <w:sz w:val="22"/>
          <w:szCs w:val="22"/>
        </w:rPr>
        <w:t xml:space="preserve">o Formularz ofertowy, którego wzór stanowi </w:t>
      </w:r>
      <w:r w:rsidR="00024188" w:rsidRPr="00D6512A">
        <w:rPr>
          <w:rFonts w:ascii="Calibri" w:hAnsi="Calibri" w:cs="Calibri"/>
          <w:b/>
          <w:bCs/>
          <w:sz w:val="22"/>
          <w:szCs w:val="22"/>
        </w:rPr>
        <w:t>załącznik nr 1 do SWZ</w:t>
      </w:r>
      <w:r w:rsidR="00024188" w:rsidRPr="00D6512A">
        <w:rPr>
          <w:rFonts w:ascii="Calibri" w:hAnsi="Calibri" w:cs="Calibri"/>
          <w:sz w:val="22"/>
          <w:szCs w:val="22"/>
        </w:rPr>
        <w:t xml:space="preserve">. </w:t>
      </w:r>
    </w:p>
    <w:p w14:paraId="0B70794A" w14:textId="51F882FC" w:rsidR="00E5257C" w:rsidRPr="00635EE4" w:rsidRDefault="00797B0C" w:rsidP="00C125F4">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t>
      </w:r>
      <w:r w:rsidR="00024188" w:rsidRPr="00D6512A">
        <w:rPr>
          <w:rFonts w:ascii="Calibri" w:hAnsi="Calibri" w:cs="Calibri"/>
          <w:sz w:val="22"/>
          <w:szCs w:val="22"/>
        </w:rPr>
        <w:t xml:space="preserve">Wykonawca określi wartość netto </w:t>
      </w:r>
      <w:r w:rsidR="00C125F4">
        <w:rPr>
          <w:rFonts w:ascii="Calibri" w:hAnsi="Calibri" w:cs="Calibri"/>
          <w:sz w:val="22"/>
          <w:szCs w:val="22"/>
        </w:rPr>
        <w:t xml:space="preserve">oferty </w:t>
      </w:r>
      <w:r w:rsidR="00024188" w:rsidRPr="00D6512A">
        <w:rPr>
          <w:rFonts w:ascii="Calibri" w:hAnsi="Calibri" w:cs="Calibri"/>
          <w:sz w:val="22"/>
          <w:szCs w:val="22"/>
        </w:rPr>
        <w:t xml:space="preserve">szczegółowo określonej w </w:t>
      </w:r>
      <w:r w:rsidR="00C125F4">
        <w:rPr>
          <w:rFonts w:ascii="Calibri" w:hAnsi="Calibri" w:cs="Calibri"/>
          <w:sz w:val="22"/>
          <w:szCs w:val="22"/>
        </w:rPr>
        <w:t>Załączniku nr 3 do</w:t>
      </w:r>
      <w:r w:rsidR="00024188" w:rsidRPr="00D6512A">
        <w:rPr>
          <w:rFonts w:ascii="Calibri" w:hAnsi="Calibri" w:cs="Calibri"/>
          <w:sz w:val="22"/>
          <w:szCs w:val="22"/>
        </w:rPr>
        <w:t xml:space="preserve"> SWZ - Opis przedmiotu zamówienia</w:t>
      </w:r>
      <w:r w:rsidR="002570D1">
        <w:rPr>
          <w:rFonts w:ascii="Calibri" w:hAnsi="Calibri" w:cs="Calibri"/>
          <w:sz w:val="22"/>
          <w:szCs w:val="22"/>
        </w:rPr>
        <w:t xml:space="preserve"> oraz w warunkach projektu umowy stanowiącego załącznik nr 4 do SWZ</w:t>
      </w:r>
      <w:r w:rsidR="00024188" w:rsidRPr="00D6512A">
        <w:rPr>
          <w:rFonts w:ascii="Calibri" w:hAnsi="Calibri" w:cs="Calibri"/>
          <w:sz w:val="22"/>
          <w:szCs w:val="22"/>
        </w:rPr>
        <w:t>. Następnie od wartości netto należy wyliczyć wartość podatku VAT oraz wartość oferty brutto. Wyliczona wartość</w:t>
      </w:r>
      <w:r w:rsidR="00024188">
        <w:rPr>
          <w:rFonts w:ascii="Calibri" w:hAnsi="Calibri" w:cs="Calibri"/>
          <w:sz w:val="22"/>
          <w:szCs w:val="22"/>
        </w:rPr>
        <w:t xml:space="preserve"> brutto będzie wartością oferty</w:t>
      </w:r>
      <w:r w:rsidR="00E5257C" w:rsidRPr="00635EE4">
        <w:rPr>
          <w:rFonts w:asciiTheme="majorHAnsi" w:hAnsiTheme="majorHAnsi" w:cs="Calibri"/>
          <w:b/>
          <w:bCs/>
          <w:sz w:val="22"/>
          <w:szCs w:val="22"/>
        </w:rPr>
        <w:t>.</w:t>
      </w:r>
    </w:p>
    <w:p w14:paraId="7D7E92E2" w14:textId="77777777" w:rsidR="00904F70" w:rsidRDefault="00BF093D" w:rsidP="00904F70">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5B068994" w14:textId="3CBB9787" w:rsidR="00C125F4" w:rsidRPr="00C125F4" w:rsidRDefault="00BF093D" w:rsidP="00C125F4">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3175BA4D"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5C04DFCD"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261C21">
        <w:rPr>
          <w:rFonts w:ascii="Calibri" w:hAnsi="Calibri" w:cs="Calibri Light"/>
          <w:b/>
          <w:bCs/>
          <w:caps/>
          <w:sz w:val="22"/>
          <w:szCs w:val="22"/>
        </w:rPr>
        <w:t>1</w:t>
      </w:r>
      <w:r w:rsidR="00122E98">
        <w:rPr>
          <w:rFonts w:ascii="Calibri" w:hAnsi="Calibri" w:cs="Calibri Light"/>
          <w:b/>
          <w:bCs/>
          <w:caps/>
          <w:sz w:val="22"/>
          <w:szCs w:val="22"/>
        </w:rPr>
        <w:t>7</w:t>
      </w:r>
      <w:r w:rsidR="00001735">
        <w:rPr>
          <w:rFonts w:ascii="Calibri" w:hAnsi="Calibri" w:cs="Calibri Light"/>
          <w:b/>
          <w:bCs/>
          <w:caps/>
          <w:sz w:val="22"/>
          <w:szCs w:val="22"/>
        </w:rPr>
        <w:t>.</w:t>
      </w:r>
      <w:r w:rsidR="00261C21">
        <w:rPr>
          <w:rFonts w:ascii="Calibri" w:hAnsi="Calibri" w:cs="Calibri Light"/>
          <w:b/>
          <w:bCs/>
          <w:caps/>
          <w:sz w:val="22"/>
          <w:szCs w:val="22"/>
        </w:rPr>
        <w:t>11</w:t>
      </w:r>
      <w:r w:rsidR="00932F29" w:rsidRPr="0014757B">
        <w:rPr>
          <w:rFonts w:ascii="Calibri" w:hAnsi="Calibri" w:cs="Calibri Light"/>
          <w:b/>
          <w:bCs/>
          <w:caps/>
          <w:sz w:val="22"/>
          <w:szCs w:val="22"/>
        </w:rPr>
        <w:t>.202</w:t>
      </w:r>
      <w:r w:rsidR="007650E0">
        <w:rPr>
          <w:rFonts w:ascii="Calibri" w:hAnsi="Calibri" w:cs="Calibri Light"/>
          <w:b/>
          <w:bCs/>
          <w:caps/>
          <w:sz w:val="22"/>
          <w:szCs w:val="22"/>
        </w:rPr>
        <w:t>3</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w:t>
      </w:r>
      <w:r w:rsidR="00AB20AC">
        <w:rPr>
          <w:rFonts w:ascii="Calibri" w:hAnsi="Calibri" w:cs="Calibri Light"/>
          <w:sz w:val="22"/>
          <w:szCs w:val="22"/>
        </w:rPr>
        <w:t xml:space="preserve"> </w:t>
      </w:r>
      <w:r w:rsidR="00552FBA" w:rsidRPr="00DC5C9C">
        <w:rPr>
          <w:rFonts w:ascii="Calibri" w:hAnsi="Calibri" w:cs="Calibri Light"/>
          <w:sz w:val="22"/>
          <w:szCs w:val="22"/>
        </w:rPr>
        <w:t>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w:t>
      </w:r>
      <w:r w:rsidR="006204E8" w:rsidRPr="00DC5C9C">
        <w:rPr>
          <w:rFonts w:ascii="Calibri" w:hAnsi="Calibri" w:cs="Calibri Light"/>
          <w:sz w:val="22"/>
          <w:szCs w:val="22"/>
        </w:rPr>
        <w:lastRenderedPageBreak/>
        <w:t xml:space="preserve">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37EFE492"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261C21">
        <w:rPr>
          <w:rFonts w:ascii="Calibri" w:hAnsi="Calibri" w:cs="Calibri Light"/>
          <w:b/>
          <w:sz w:val="22"/>
          <w:szCs w:val="22"/>
        </w:rPr>
        <w:t>1</w:t>
      </w:r>
      <w:r w:rsidR="00122E98">
        <w:rPr>
          <w:rFonts w:ascii="Calibri" w:hAnsi="Calibri" w:cs="Calibri Light"/>
          <w:b/>
          <w:sz w:val="22"/>
          <w:szCs w:val="22"/>
        </w:rPr>
        <w:t>9</w:t>
      </w:r>
      <w:r w:rsidR="00FB6B49">
        <w:rPr>
          <w:rFonts w:ascii="Calibri" w:hAnsi="Calibri" w:cs="Calibri Light"/>
          <w:b/>
          <w:sz w:val="22"/>
          <w:szCs w:val="22"/>
        </w:rPr>
        <w:t>.</w:t>
      </w:r>
      <w:r w:rsidR="00261C21">
        <w:rPr>
          <w:rFonts w:ascii="Calibri" w:hAnsi="Calibri" w:cs="Calibri Light"/>
          <w:b/>
          <w:sz w:val="22"/>
          <w:szCs w:val="22"/>
        </w:rPr>
        <w:t>10</w:t>
      </w:r>
      <w:r w:rsidR="00172F5A">
        <w:rPr>
          <w:rFonts w:ascii="Calibri" w:hAnsi="Calibri" w:cs="Calibri Light"/>
          <w:b/>
          <w:sz w:val="22"/>
          <w:szCs w:val="22"/>
        </w:rPr>
        <w:t>.202</w:t>
      </w:r>
      <w:r w:rsidR="007650E0">
        <w:rPr>
          <w:rFonts w:ascii="Calibri" w:hAnsi="Calibri" w:cs="Calibri Light"/>
          <w:b/>
          <w:sz w:val="22"/>
          <w:szCs w:val="22"/>
        </w:rPr>
        <w:t>3</w:t>
      </w:r>
      <w:r w:rsidR="00B5063F" w:rsidRPr="00DC5C9C">
        <w:rPr>
          <w:rFonts w:ascii="Calibri" w:hAnsi="Calibri" w:cs="Calibri Light"/>
          <w:b/>
          <w:sz w:val="22"/>
          <w:szCs w:val="22"/>
        </w:rPr>
        <w:t xml:space="preserve">r. do godziny </w:t>
      </w:r>
      <w:r w:rsidR="00261C21">
        <w:rPr>
          <w:rFonts w:ascii="Calibri" w:hAnsi="Calibri" w:cs="Calibri Light"/>
          <w:b/>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404CE8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261C21">
        <w:rPr>
          <w:rFonts w:ascii="Calibri" w:hAnsi="Calibri" w:cs="Calibri Light"/>
          <w:b/>
          <w:bCs/>
          <w:caps/>
          <w:sz w:val="22"/>
          <w:szCs w:val="22"/>
        </w:rPr>
        <w:t>1</w:t>
      </w:r>
      <w:r w:rsidR="00122E98">
        <w:rPr>
          <w:rFonts w:ascii="Calibri" w:hAnsi="Calibri" w:cs="Calibri Light"/>
          <w:b/>
          <w:bCs/>
          <w:caps/>
          <w:sz w:val="22"/>
          <w:szCs w:val="22"/>
        </w:rPr>
        <w:t>9</w:t>
      </w:r>
      <w:r w:rsidR="00172F5A">
        <w:rPr>
          <w:rFonts w:ascii="Calibri" w:hAnsi="Calibri" w:cs="Calibri Light"/>
          <w:b/>
          <w:bCs/>
          <w:caps/>
          <w:sz w:val="22"/>
          <w:szCs w:val="22"/>
        </w:rPr>
        <w:t>.</w:t>
      </w:r>
      <w:r w:rsidR="00261C21">
        <w:rPr>
          <w:rFonts w:ascii="Calibri" w:hAnsi="Calibri" w:cs="Calibri Light"/>
          <w:b/>
          <w:bCs/>
          <w:caps/>
          <w:sz w:val="22"/>
          <w:szCs w:val="22"/>
        </w:rPr>
        <w:t>10</w:t>
      </w:r>
      <w:r w:rsidR="00172F5A">
        <w:rPr>
          <w:rFonts w:ascii="Calibri" w:hAnsi="Calibri" w:cs="Calibri Light"/>
          <w:b/>
          <w:bCs/>
          <w:caps/>
          <w:sz w:val="22"/>
          <w:szCs w:val="22"/>
        </w:rPr>
        <w:t>.202</w:t>
      </w:r>
      <w:r w:rsidR="007650E0">
        <w:rPr>
          <w:rFonts w:ascii="Calibri" w:hAnsi="Calibri" w:cs="Calibri Light"/>
          <w:b/>
          <w:bCs/>
          <w:caps/>
          <w:sz w:val="22"/>
          <w:szCs w:val="22"/>
        </w:rPr>
        <w:t>3</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261C21">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AB20AC"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sidRPr="00832BDA">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AB20AC"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sidRPr="00832BDA">
        <w:rPr>
          <w:rFonts w:ascii="Calibri" w:eastAsia="Calibri" w:hAnsi="Calibri" w:cs="Calibri"/>
          <w:sz w:val="22"/>
          <w:szCs w:val="22"/>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Pr="00AB20A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sidRPr="00832BDA">
        <w:rPr>
          <w:rFonts w:ascii="Calibri" w:eastAsia="Calibri" w:hAnsi="Calibri" w:cs="Calibri"/>
          <w:sz w:val="22"/>
          <w:szCs w:val="22"/>
        </w:rPr>
        <w:t>Informacja zostanie opublikowana na stronie postępowania na</w:t>
      </w:r>
      <w:hyperlink r:id="rId14">
        <w:r w:rsidRPr="00832BDA">
          <w:rPr>
            <w:rFonts w:ascii="Calibri" w:eastAsia="Calibri" w:hAnsi="Calibri" w:cs="Calibri"/>
            <w:sz w:val="22"/>
            <w:szCs w:val="22"/>
            <w:u w:val="single"/>
          </w:rPr>
          <w:t xml:space="preserve"> platformazakupowa.pl</w:t>
        </w:r>
      </w:hyperlink>
      <w:r w:rsidRPr="00832BDA">
        <w:rPr>
          <w:rFonts w:ascii="Calibri" w:eastAsia="Calibri" w:hAnsi="Calibri" w:cs="Calibri"/>
          <w:sz w:val="22"/>
          <w:szCs w:val="22"/>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w:t>
      </w:r>
      <w:r w:rsidRPr="00540BEC">
        <w:rPr>
          <w:rFonts w:ascii="Calibri" w:hAnsi="Calibri" w:cs="Calibri Light"/>
          <w:bCs/>
          <w:sz w:val="22"/>
          <w:szCs w:val="22"/>
        </w:rPr>
        <w:lastRenderedPageBreak/>
        <w:t>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57478049" w14:textId="77777777" w:rsidR="0084277B" w:rsidRDefault="008745B5" w:rsidP="0084277B">
      <w:pPr>
        <w:pStyle w:val="Akapitzlist"/>
        <w:numPr>
          <w:ilvl w:val="0"/>
          <w:numId w:val="27"/>
        </w:numPr>
        <w:spacing w:line="360" w:lineRule="auto"/>
        <w:ind w:left="924" w:hanging="476"/>
        <w:rPr>
          <w:rFonts w:ascii="Calibri" w:hAnsi="Calibri" w:cs="Calibri Light"/>
          <w:sz w:val="22"/>
          <w:szCs w:val="22"/>
        </w:rPr>
      </w:pPr>
      <w:r w:rsidRPr="00065A4B">
        <w:rPr>
          <w:rFonts w:ascii="Calibri" w:hAnsi="Calibri" w:cs="Calibri Light"/>
          <w:b/>
          <w:sz w:val="22"/>
          <w:szCs w:val="22"/>
        </w:rPr>
        <w:tab/>
        <w:t>Cena (C)</w:t>
      </w:r>
      <w:r w:rsidRPr="00065A4B">
        <w:rPr>
          <w:rFonts w:ascii="Calibri" w:hAnsi="Calibri" w:cs="Calibri Light"/>
          <w:sz w:val="22"/>
          <w:szCs w:val="22"/>
        </w:rPr>
        <w:t xml:space="preserve"> – waga kryterium 60%;</w:t>
      </w:r>
    </w:p>
    <w:p w14:paraId="24F0A6ED" w14:textId="77777777" w:rsidR="0084277B" w:rsidRDefault="0084277B" w:rsidP="0084277B">
      <w:pPr>
        <w:pStyle w:val="Akapitzlist"/>
        <w:numPr>
          <w:ilvl w:val="0"/>
          <w:numId w:val="27"/>
        </w:numPr>
        <w:spacing w:line="360" w:lineRule="auto"/>
        <w:ind w:left="924" w:hanging="476"/>
        <w:rPr>
          <w:rFonts w:ascii="Calibri" w:hAnsi="Calibri" w:cs="Calibri Light"/>
          <w:sz w:val="22"/>
          <w:szCs w:val="22"/>
        </w:rPr>
      </w:pPr>
      <w:r w:rsidRPr="0084277B">
        <w:rPr>
          <w:rFonts w:ascii="Calibri" w:hAnsi="Calibri" w:cs="Calibri Light"/>
          <w:sz w:val="22"/>
          <w:szCs w:val="22"/>
        </w:rPr>
        <w:t>Skrócony Czas reakcji i Czas naprawy Błędu krytycznego – waga 20%,</w:t>
      </w:r>
    </w:p>
    <w:p w14:paraId="0D6BE829" w14:textId="77777777" w:rsidR="0084277B" w:rsidRDefault="0084277B" w:rsidP="0084277B">
      <w:pPr>
        <w:pStyle w:val="Akapitzlist"/>
        <w:numPr>
          <w:ilvl w:val="0"/>
          <w:numId w:val="27"/>
        </w:numPr>
        <w:spacing w:line="360" w:lineRule="auto"/>
        <w:ind w:left="924" w:hanging="476"/>
        <w:rPr>
          <w:rFonts w:ascii="Calibri" w:hAnsi="Calibri" w:cs="Calibri Light"/>
          <w:sz w:val="22"/>
          <w:szCs w:val="22"/>
        </w:rPr>
      </w:pPr>
      <w:r w:rsidRPr="0084277B">
        <w:rPr>
          <w:rFonts w:ascii="Calibri" w:hAnsi="Calibri" w:cs="Calibri Light"/>
          <w:sz w:val="22"/>
          <w:szCs w:val="22"/>
        </w:rPr>
        <w:t>Skrócony Czas reakcji i Czas naprawy Błędu ważnego – waga 10%,</w:t>
      </w:r>
    </w:p>
    <w:p w14:paraId="4B3A8F4F" w14:textId="7FB63127" w:rsidR="0084277B" w:rsidRPr="0084277B" w:rsidRDefault="0084277B" w:rsidP="0084277B">
      <w:pPr>
        <w:pStyle w:val="Akapitzlist"/>
        <w:numPr>
          <w:ilvl w:val="0"/>
          <w:numId w:val="27"/>
        </w:numPr>
        <w:spacing w:line="360" w:lineRule="auto"/>
        <w:ind w:left="924" w:hanging="476"/>
        <w:rPr>
          <w:rFonts w:ascii="Calibri" w:hAnsi="Calibri" w:cs="Calibri Light"/>
          <w:sz w:val="22"/>
          <w:szCs w:val="22"/>
        </w:rPr>
      </w:pPr>
      <w:r w:rsidRPr="0084277B">
        <w:rPr>
          <w:rFonts w:ascii="Calibri" w:hAnsi="Calibri" w:cs="Calibri Light"/>
          <w:sz w:val="22"/>
          <w:szCs w:val="22"/>
        </w:rPr>
        <w:t>Skrócony Czas reakcji i Czas naprawy Błędu normalnego – waga 10%.</w:t>
      </w:r>
    </w:p>
    <w:p w14:paraId="0CAD3FFB" w14:textId="77777777" w:rsidR="008745B5" w:rsidRPr="00065A4B" w:rsidRDefault="008745B5" w:rsidP="008745B5">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065A4B">
        <w:rPr>
          <w:rFonts w:ascii="Calibri" w:hAnsi="Calibri" w:cs="Calibri Light"/>
          <w:sz w:val="22"/>
          <w:szCs w:val="22"/>
        </w:rPr>
        <w:tab/>
        <w:t>Zasady oceny ofert w poszczególnych kryteriach:</w:t>
      </w:r>
    </w:p>
    <w:p w14:paraId="6D7C3575" w14:textId="77777777" w:rsidR="008745B5" w:rsidRPr="00065A4B" w:rsidRDefault="008745B5" w:rsidP="008745B5">
      <w:pPr>
        <w:pStyle w:val="Akapitzlist"/>
        <w:numPr>
          <w:ilvl w:val="0"/>
          <w:numId w:val="28"/>
        </w:numPr>
        <w:spacing w:before="240" w:line="360" w:lineRule="auto"/>
        <w:ind w:left="910" w:hanging="484"/>
        <w:contextualSpacing/>
        <w:jc w:val="both"/>
        <w:rPr>
          <w:rFonts w:ascii="Calibri" w:hAnsi="Calibri" w:cs="Calibri Light"/>
          <w:b/>
          <w:sz w:val="22"/>
          <w:szCs w:val="22"/>
        </w:rPr>
      </w:pPr>
      <w:r w:rsidRPr="00065A4B">
        <w:rPr>
          <w:rFonts w:ascii="Calibri" w:hAnsi="Calibri" w:cs="Calibri Light"/>
          <w:b/>
          <w:sz w:val="22"/>
          <w:szCs w:val="22"/>
        </w:rPr>
        <w:tab/>
        <w:t xml:space="preserve">Cena (C) – waga </w:t>
      </w:r>
      <w:r w:rsidRPr="00065A4B">
        <w:rPr>
          <w:rFonts w:ascii="Calibri" w:hAnsi="Calibri" w:cs="Calibri Light"/>
          <w:sz w:val="22"/>
          <w:szCs w:val="22"/>
        </w:rPr>
        <w:t>60</w:t>
      </w:r>
      <w:r w:rsidRPr="00065A4B">
        <w:rPr>
          <w:rFonts w:ascii="Calibri" w:hAnsi="Calibri" w:cs="Calibri Light"/>
          <w:b/>
          <w:sz w:val="22"/>
          <w:szCs w:val="22"/>
        </w:rPr>
        <w:t>%</w:t>
      </w:r>
    </w:p>
    <w:p w14:paraId="511BA8F6" w14:textId="77777777" w:rsidR="008745B5" w:rsidRPr="00065A4B" w:rsidRDefault="008745B5" w:rsidP="008745B5">
      <w:pPr>
        <w:pStyle w:val="Akapitzlist"/>
        <w:spacing w:before="240" w:line="360" w:lineRule="auto"/>
        <w:ind w:left="910"/>
        <w:contextualSpacing/>
        <w:jc w:val="both"/>
        <w:rPr>
          <w:rFonts w:ascii="Calibri" w:hAnsi="Calibri" w:cs="Calibri Light"/>
          <w:b/>
          <w:sz w:val="22"/>
          <w:szCs w:val="22"/>
        </w:rPr>
      </w:pPr>
      <w:r w:rsidRPr="00065A4B">
        <w:rPr>
          <w:rFonts w:ascii="Calibri" w:hAnsi="Calibri" w:cs="Calibri Light"/>
          <w:b/>
          <w:sz w:val="22"/>
          <w:szCs w:val="22"/>
        </w:rPr>
        <w:t xml:space="preserve">           Najniższa wartość kryterium Cena*</w:t>
      </w:r>
    </w:p>
    <w:p w14:paraId="2D2DCF18" w14:textId="77777777" w:rsidR="008745B5" w:rsidRPr="00065A4B" w:rsidRDefault="008745B5" w:rsidP="008745B5">
      <w:pPr>
        <w:pStyle w:val="Akapitzlist"/>
        <w:spacing w:line="360" w:lineRule="auto"/>
        <w:ind w:left="1080"/>
        <w:jc w:val="both"/>
        <w:rPr>
          <w:rFonts w:ascii="Calibri" w:hAnsi="Calibri" w:cs="Calibri Light"/>
          <w:sz w:val="22"/>
          <w:szCs w:val="22"/>
        </w:rPr>
      </w:pPr>
      <w:r w:rsidRPr="00065A4B">
        <w:rPr>
          <w:rFonts w:ascii="Calibri" w:hAnsi="Calibri" w:cs="Calibri Light"/>
          <w:b/>
          <w:sz w:val="22"/>
          <w:szCs w:val="22"/>
        </w:rPr>
        <w:t>C =</w:t>
      </w:r>
      <w:r w:rsidRPr="00065A4B">
        <w:rPr>
          <w:rFonts w:ascii="Calibri" w:hAnsi="Calibri" w:cs="Calibri Light"/>
          <w:sz w:val="22"/>
          <w:szCs w:val="22"/>
        </w:rPr>
        <w:t xml:space="preserve"> </w:t>
      </w:r>
      <w:r w:rsidRPr="00065A4B">
        <w:rPr>
          <w:rFonts w:ascii="Calibri" w:hAnsi="Calibri" w:cs="Calibri Light"/>
          <w:strike/>
          <w:sz w:val="22"/>
          <w:szCs w:val="22"/>
        </w:rPr>
        <w:t xml:space="preserve">------------------------------------------------ </w:t>
      </w:r>
      <w:r w:rsidRPr="00065A4B">
        <w:rPr>
          <w:rFonts w:ascii="Calibri" w:hAnsi="Calibri" w:cs="Calibri Light"/>
          <w:sz w:val="22"/>
          <w:szCs w:val="22"/>
        </w:rPr>
        <w:t xml:space="preserve">  </w:t>
      </w:r>
      <w:r w:rsidRPr="00065A4B">
        <w:rPr>
          <w:rFonts w:ascii="Calibri" w:hAnsi="Calibri" w:cs="Calibri Light"/>
          <w:b/>
          <w:sz w:val="22"/>
          <w:szCs w:val="22"/>
        </w:rPr>
        <w:t xml:space="preserve">x 100 pkt x </w:t>
      </w:r>
      <w:r w:rsidRPr="00065A4B">
        <w:rPr>
          <w:rFonts w:ascii="Calibri" w:hAnsi="Calibri" w:cs="Calibri Light"/>
          <w:b/>
          <w:bCs/>
          <w:sz w:val="22"/>
          <w:szCs w:val="22"/>
        </w:rPr>
        <w:t>60%</w:t>
      </w:r>
    </w:p>
    <w:p w14:paraId="516E8A82" w14:textId="77777777" w:rsidR="008745B5" w:rsidRPr="00065A4B" w:rsidRDefault="008745B5" w:rsidP="008745B5">
      <w:pPr>
        <w:pStyle w:val="Akapitzlist"/>
        <w:spacing w:line="360" w:lineRule="auto"/>
        <w:ind w:left="1736"/>
        <w:jc w:val="both"/>
        <w:rPr>
          <w:rFonts w:ascii="Calibri" w:hAnsi="Calibri" w:cs="Calibri Light"/>
          <w:b/>
          <w:sz w:val="22"/>
          <w:szCs w:val="22"/>
        </w:rPr>
      </w:pPr>
      <w:r w:rsidRPr="00065A4B">
        <w:rPr>
          <w:rFonts w:ascii="Calibri" w:hAnsi="Calibri" w:cs="Calibri Light"/>
          <w:b/>
          <w:sz w:val="22"/>
          <w:szCs w:val="22"/>
        </w:rPr>
        <w:t xml:space="preserve">cena oferty badanej </w:t>
      </w:r>
    </w:p>
    <w:p w14:paraId="18C47F4F" w14:textId="77777777" w:rsidR="008745B5" w:rsidRPr="00065A4B" w:rsidRDefault="008745B5" w:rsidP="008745B5">
      <w:pPr>
        <w:spacing w:before="240" w:line="360" w:lineRule="auto"/>
        <w:ind w:left="372" w:firstLine="708"/>
        <w:jc w:val="both"/>
        <w:rPr>
          <w:rFonts w:ascii="Calibri" w:hAnsi="Calibri" w:cs="Calibri Light"/>
          <w:sz w:val="22"/>
          <w:szCs w:val="22"/>
        </w:rPr>
      </w:pPr>
      <w:r w:rsidRPr="00065A4B">
        <w:rPr>
          <w:rFonts w:ascii="Calibri" w:hAnsi="Calibri" w:cs="Calibri Light"/>
          <w:sz w:val="22"/>
          <w:szCs w:val="22"/>
        </w:rPr>
        <w:t>* spośród wszystkich złożonych ofert niepodlegających odrzuceniu</w:t>
      </w:r>
    </w:p>
    <w:p w14:paraId="4554CA9F" w14:textId="322D34AF" w:rsidR="008745B5" w:rsidRPr="00065A4B" w:rsidRDefault="008745B5" w:rsidP="008745B5">
      <w:pPr>
        <w:pStyle w:val="Akapitzlist"/>
        <w:numPr>
          <w:ilvl w:val="0"/>
          <w:numId w:val="29"/>
        </w:numPr>
        <w:spacing w:before="240" w:line="360" w:lineRule="auto"/>
        <w:ind w:left="1358" w:hanging="420"/>
        <w:contextualSpacing/>
        <w:jc w:val="both"/>
        <w:rPr>
          <w:rFonts w:ascii="Calibri" w:hAnsi="Calibri" w:cs="Calibri Light"/>
          <w:sz w:val="22"/>
          <w:szCs w:val="22"/>
        </w:rPr>
      </w:pPr>
      <w:r w:rsidRPr="00065A4B">
        <w:rPr>
          <w:rFonts w:ascii="Calibri" w:hAnsi="Calibri" w:cs="Calibri Light"/>
          <w:sz w:val="22"/>
          <w:szCs w:val="22"/>
        </w:rPr>
        <w:tab/>
        <w:t>Podstawą przyznania punktów w kryterium „cena” będzie cena ofertowa brutto podana przez Wykonawcę w Formularzu Ofertowym.</w:t>
      </w:r>
    </w:p>
    <w:p w14:paraId="60EE1631" w14:textId="77777777" w:rsidR="008745B5" w:rsidRPr="00065A4B" w:rsidRDefault="008745B5" w:rsidP="008745B5">
      <w:pPr>
        <w:pStyle w:val="Akapitzlist"/>
        <w:numPr>
          <w:ilvl w:val="0"/>
          <w:numId w:val="29"/>
        </w:numPr>
        <w:spacing w:line="360" w:lineRule="auto"/>
        <w:ind w:left="1358" w:hanging="420"/>
        <w:contextualSpacing/>
        <w:jc w:val="both"/>
        <w:rPr>
          <w:rFonts w:ascii="Calibri" w:hAnsi="Calibri" w:cs="Calibri Light"/>
          <w:sz w:val="22"/>
          <w:szCs w:val="22"/>
        </w:rPr>
      </w:pPr>
      <w:r w:rsidRPr="00065A4B">
        <w:rPr>
          <w:rFonts w:ascii="Calibri" w:hAnsi="Calibri" w:cs="Calibri Light"/>
          <w:sz w:val="22"/>
          <w:szCs w:val="22"/>
        </w:rPr>
        <w:tab/>
        <w:t>Cena ofertowa brutto musi uwzględniać wszelkie koszty jakie Wykonawca poniesie w związku z realizacją przedmiotu zamówienia.</w:t>
      </w:r>
    </w:p>
    <w:p w14:paraId="60ED153E" w14:textId="77777777" w:rsidR="008745B5" w:rsidRPr="00065A4B" w:rsidRDefault="008745B5" w:rsidP="008745B5">
      <w:pPr>
        <w:pStyle w:val="Styl3"/>
        <w:numPr>
          <w:ilvl w:val="0"/>
          <w:numId w:val="0"/>
        </w:numPr>
        <w:tabs>
          <w:tab w:val="left" w:pos="3856"/>
        </w:tabs>
        <w:spacing w:line="240" w:lineRule="auto"/>
        <w:rPr>
          <w:rFonts w:ascii="Calibri" w:hAnsi="Calibri" w:cs="Calibri Light"/>
          <w:b/>
          <w:szCs w:val="22"/>
        </w:rPr>
      </w:pPr>
    </w:p>
    <w:p w14:paraId="60144A4F" w14:textId="77777777" w:rsidR="00147F70" w:rsidRDefault="00147F70" w:rsidP="00147F70">
      <w:pPr>
        <w:pStyle w:val="Styl3"/>
        <w:numPr>
          <w:ilvl w:val="0"/>
          <w:numId w:val="0"/>
        </w:numPr>
        <w:rPr>
          <w:rFonts w:ascii="Calibri" w:hAnsi="Calibri"/>
          <w:b/>
          <w:bCs/>
        </w:rPr>
      </w:pPr>
      <w:r w:rsidRPr="00147F70">
        <w:rPr>
          <w:rFonts w:ascii="Calibri" w:hAnsi="Calibri"/>
          <w:b/>
          <w:bCs/>
        </w:rPr>
        <w:t>W opisie kryteriów stosowane są pojęcia, których definicje podano w Szczegółowym Opisie Przed</w:t>
      </w:r>
      <w:r>
        <w:rPr>
          <w:rFonts w:ascii="Calibri" w:hAnsi="Calibri"/>
          <w:b/>
          <w:bCs/>
        </w:rPr>
        <w:t>miotu Zamówienia (Załącznik nr 3 do S</w:t>
      </w:r>
      <w:r w:rsidRPr="00147F70">
        <w:rPr>
          <w:rFonts w:ascii="Calibri" w:hAnsi="Calibri"/>
          <w:b/>
          <w:bCs/>
        </w:rPr>
        <w:t>WZ, pkt. 1. Definicje pojęć).</w:t>
      </w:r>
    </w:p>
    <w:p w14:paraId="7C23448E" w14:textId="0CE77CB4" w:rsidR="00147F70" w:rsidRDefault="00147F70" w:rsidP="002F35AE">
      <w:pPr>
        <w:pStyle w:val="Styl3"/>
        <w:numPr>
          <w:ilvl w:val="0"/>
          <w:numId w:val="0"/>
        </w:numPr>
        <w:rPr>
          <w:rFonts w:ascii="Calibri" w:hAnsi="Calibri"/>
          <w:b/>
          <w:bCs/>
        </w:rPr>
      </w:pPr>
      <w:r w:rsidRPr="00147F70">
        <w:rPr>
          <w:rFonts w:ascii="Calibri" w:hAnsi="Calibri"/>
          <w:b/>
          <w:bCs/>
        </w:rPr>
        <w:tab/>
        <w:t>Czasy reakcji i Czasy naprawy podane są w Godzinach roboczych.</w:t>
      </w:r>
    </w:p>
    <w:p w14:paraId="077416EC" w14:textId="1A3F3149" w:rsidR="008745B5" w:rsidRPr="00132601" w:rsidRDefault="00DA7DD6" w:rsidP="0084277B">
      <w:pPr>
        <w:pStyle w:val="Styl3"/>
        <w:numPr>
          <w:ilvl w:val="0"/>
          <w:numId w:val="0"/>
        </w:numPr>
        <w:rPr>
          <w:rFonts w:ascii="Calibri" w:hAnsi="Calibri" w:cs="Calibri Light"/>
          <w:b/>
          <w:bCs/>
          <w:szCs w:val="22"/>
        </w:rPr>
      </w:pPr>
      <w:r>
        <w:rPr>
          <w:rFonts w:ascii="Calibri" w:hAnsi="Calibri"/>
          <w:b/>
          <w:bCs/>
        </w:rPr>
        <w:t>2</w:t>
      </w:r>
      <w:r w:rsidR="008745B5" w:rsidRPr="00065A4B">
        <w:rPr>
          <w:rFonts w:ascii="Calibri" w:hAnsi="Calibri"/>
          <w:b/>
          <w:bCs/>
        </w:rPr>
        <w:t>)</w:t>
      </w:r>
      <w:r w:rsidR="008745B5" w:rsidRPr="00065A4B">
        <w:rPr>
          <w:rFonts w:ascii="Calibri" w:hAnsi="Calibri"/>
        </w:rPr>
        <w:t xml:space="preserve"> </w:t>
      </w:r>
      <w:r w:rsidR="00132601">
        <w:rPr>
          <w:rFonts w:ascii="Calibri" w:hAnsi="Calibri"/>
        </w:rPr>
        <w:t xml:space="preserve"> </w:t>
      </w:r>
      <w:r w:rsidR="00132601" w:rsidRPr="00132601">
        <w:rPr>
          <w:rFonts w:ascii="Calibri" w:hAnsi="Calibri"/>
          <w:b/>
          <w:bCs/>
        </w:rPr>
        <w:t>Kryterium „</w:t>
      </w:r>
      <w:r w:rsidR="00132601" w:rsidRPr="00132601">
        <w:rPr>
          <w:rFonts w:ascii="Calibri" w:hAnsi="Calibri" w:cs="Calibri Light"/>
          <w:b/>
          <w:bCs/>
          <w:szCs w:val="22"/>
        </w:rPr>
        <w:t>Skrócony Czas reakcji i Czas naprawy Błędu krytycznego” – 20%</w:t>
      </w:r>
      <w:r w:rsidR="00132601">
        <w:rPr>
          <w:rFonts w:ascii="Calibri" w:hAnsi="Calibri" w:cs="Calibri Light"/>
          <w:b/>
          <w:bCs/>
          <w:szCs w:val="22"/>
        </w:rPr>
        <w:t xml:space="preserve"> - zasady przyznawania punktów:</w:t>
      </w:r>
    </w:p>
    <w:p w14:paraId="24143C72" w14:textId="19691452" w:rsidR="00132601" w:rsidRPr="00132601" w:rsidRDefault="00132601" w:rsidP="00132601">
      <w:pPr>
        <w:pStyle w:val="Styl3"/>
        <w:tabs>
          <w:tab w:val="clear" w:pos="2175"/>
          <w:tab w:val="num" w:pos="1134"/>
        </w:tabs>
        <w:ind w:left="1276"/>
        <w:rPr>
          <w:rFonts w:ascii="Calibri" w:hAnsi="Calibri"/>
        </w:rPr>
      </w:pPr>
      <w:r>
        <w:rPr>
          <w:rFonts w:ascii="Calibri" w:hAnsi="Calibri"/>
        </w:rPr>
        <w:t xml:space="preserve">   </w:t>
      </w:r>
      <w:r w:rsidRPr="00132601">
        <w:rPr>
          <w:rFonts w:ascii="Calibri" w:hAnsi="Calibri"/>
        </w:rPr>
        <w:t xml:space="preserve">Za skrócenie Czasu reakcji do nie więcej, niż </w:t>
      </w:r>
      <w:r w:rsidR="00B34A5A">
        <w:rPr>
          <w:rFonts w:ascii="Calibri" w:hAnsi="Calibri"/>
        </w:rPr>
        <w:t>4</w:t>
      </w:r>
      <w:r w:rsidRPr="00132601">
        <w:rPr>
          <w:rFonts w:ascii="Calibri" w:hAnsi="Calibri"/>
        </w:rPr>
        <w:t xml:space="preserve"> godz. i Czasu naprawy do nie więcej, niż </w:t>
      </w:r>
      <w:r w:rsidR="00B34A5A">
        <w:rPr>
          <w:rFonts w:ascii="Calibri" w:hAnsi="Calibri"/>
        </w:rPr>
        <w:t>6</w:t>
      </w:r>
      <w:r w:rsidRPr="00132601">
        <w:rPr>
          <w:rFonts w:ascii="Calibri" w:hAnsi="Calibri"/>
        </w:rPr>
        <w:t xml:space="preserve"> godz. </w:t>
      </w:r>
      <w:r w:rsidRPr="00132601">
        <w:rPr>
          <w:rFonts w:ascii="Calibri" w:hAnsi="Calibri"/>
        </w:rPr>
        <w:tab/>
        <w:t>-  20 pkt</w:t>
      </w:r>
    </w:p>
    <w:p w14:paraId="6A443076" w14:textId="15D7652C" w:rsidR="00132601" w:rsidRPr="00132601" w:rsidRDefault="00132601" w:rsidP="00132601">
      <w:pPr>
        <w:pStyle w:val="Styl3"/>
        <w:tabs>
          <w:tab w:val="clear" w:pos="2175"/>
          <w:tab w:val="num" w:pos="1843"/>
        </w:tabs>
        <w:ind w:left="1276"/>
        <w:rPr>
          <w:rFonts w:ascii="Calibri" w:hAnsi="Calibri"/>
        </w:rPr>
      </w:pPr>
      <w:r w:rsidRPr="00132601">
        <w:rPr>
          <w:rFonts w:ascii="Calibri" w:hAnsi="Calibri"/>
        </w:rPr>
        <w:t xml:space="preserve">Za skrócenie Czasu reakcji do nie więcej, niż </w:t>
      </w:r>
      <w:r w:rsidR="00B34A5A">
        <w:rPr>
          <w:rFonts w:ascii="Calibri" w:hAnsi="Calibri"/>
        </w:rPr>
        <w:t>5</w:t>
      </w:r>
      <w:r w:rsidRPr="00132601">
        <w:rPr>
          <w:rFonts w:ascii="Calibri" w:hAnsi="Calibri"/>
        </w:rPr>
        <w:t xml:space="preserve"> godz. i Czasu naprawy do nie więcej, niż </w:t>
      </w:r>
      <w:r w:rsidR="00B34A5A">
        <w:rPr>
          <w:rFonts w:ascii="Calibri" w:hAnsi="Calibri"/>
        </w:rPr>
        <w:t>8</w:t>
      </w:r>
      <w:r w:rsidRPr="00132601">
        <w:rPr>
          <w:rFonts w:ascii="Calibri" w:hAnsi="Calibri"/>
        </w:rPr>
        <w:t xml:space="preserve"> godz.</w:t>
      </w:r>
      <w:r w:rsidRPr="00132601">
        <w:rPr>
          <w:rFonts w:ascii="Calibri" w:hAnsi="Calibri"/>
        </w:rPr>
        <w:tab/>
        <w:t>-  10 pkt</w:t>
      </w:r>
    </w:p>
    <w:p w14:paraId="55B355BA" w14:textId="676B2FF7" w:rsidR="00132601" w:rsidRPr="00147F70" w:rsidRDefault="00132601" w:rsidP="00147F70">
      <w:pPr>
        <w:pStyle w:val="Styl3"/>
        <w:tabs>
          <w:tab w:val="clear" w:pos="2175"/>
          <w:tab w:val="num" w:pos="1843"/>
        </w:tabs>
        <w:ind w:left="1276"/>
        <w:rPr>
          <w:rFonts w:ascii="Calibri" w:hAnsi="Calibri"/>
        </w:rPr>
      </w:pPr>
      <w:r w:rsidRPr="00132601">
        <w:rPr>
          <w:rFonts w:ascii="Calibri" w:hAnsi="Calibri"/>
        </w:rPr>
        <w:lastRenderedPageBreak/>
        <w:t xml:space="preserve">Za skrócenie Czasu reakcji do nie więcej, niż </w:t>
      </w:r>
      <w:r w:rsidR="00B34A5A">
        <w:rPr>
          <w:rFonts w:ascii="Calibri" w:hAnsi="Calibri"/>
        </w:rPr>
        <w:t>6</w:t>
      </w:r>
      <w:r w:rsidRPr="00132601">
        <w:rPr>
          <w:rFonts w:ascii="Calibri" w:hAnsi="Calibri"/>
        </w:rPr>
        <w:t xml:space="preserve"> godz. i Czasu naprawy do nie więcej, niż 1</w:t>
      </w:r>
      <w:r w:rsidR="00B34A5A">
        <w:rPr>
          <w:rFonts w:ascii="Calibri" w:hAnsi="Calibri"/>
        </w:rPr>
        <w:t>0</w:t>
      </w:r>
      <w:r w:rsidRPr="00132601">
        <w:rPr>
          <w:rFonts w:ascii="Calibri" w:hAnsi="Calibri"/>
        </w:rPr>
        <w:t xml:space="preserve"> godz.</w:t>
      </w:r>
      <w:r w:rsidRPr="00132601">
        <w:rPr>
          <w:rFonts w:ascii="Calibri" w:hAnsi="Calibri"/>
        </w:rPr>
        <w:tab/>
      </w:r>
      <w:r w:rsidRPr="00147F70">
        <w:rPr>
          <w:rFonts w:ascii="Calibri" w:hAnsi="Calibri"/>
        </w:rPr>
        <w:t>-    0 pkt</w:t>
      </w:r>
    </w:p>
    <w:p w14:paraId="001E461C" w14:textId="0AF5A961" w:rsidR="00147F70" w:rsidRPr="00132601" w:rsidRDefault="00147F70" w:rsidP="00147F70">
      <w:pPr>
        <w:pStyle w:val="Styl3"/>
        <w:numPr>
          <w:ilvl w:val="0"/>
          <w:numId w:val="0"/>
        </w:numPr>
        <w:rPr>
          <w:rFonts w:ascii="Calibri" w:hAnsi="Calibri" w:cs="Calibri Light"/>
          <w:b/>
          <w:bCs/>
          <w:szCs w:val="22"/>
        </w:rPr>
      </w:pPr>
      <w:r>
        <w:rPr>
          <w:rFonts w:ascii="Calibri" w:hAnsi="Calibri"/>
          <w:b/>
          <w:bCs/>
        </w:rPr>
        <w:t>3</w:t>
      </w:r>
      <w:r w:rsidRPr="00065A4B">
        <w:rPr>
          <w:rFonts w:ascii="Calibri" w:hAnsi="Calibri"/>
          <w:b/>
          <w:bCs/>
        </w:rPr>
        <w:t>)</w:t>
      </w:r>
      <w:r w:rsidRPr="00065A4B">
        <w:rPr>
          <w:rFonts w:ascii="Calibri" w:hAnsi="Calibri"/>
        </w:rPr>
        <w:t xml:space="preserve"> </w:t>
      </w:r>
      <w:r>
        <w:rPr>
          <w:rFonts w:ascii="Calibri" w:hAnsi="Calibri"/>
        </w:rPr>
        <w:t xml:space="preserve"> </w:t>
      </w:r>
      <w:r w:rsidRPr="00132601">
        <w:rPr>
          <w:rFonts w:ascii="Calibri" w:hAnsi="Calibri"/>
          <w:b/>
          <w:bCs/>
        </w:rPr>
        <w:t>Kryterium „</w:t>
      </w:r>
      <w:r w:rsidRPr="00132601">
        <w:rPr>
          <w:rFonts w:ascii="Calibri" w:hAnsi="Calibri" w:cs="Calibri Light"/>
          <w:b/>
          <w:bCs/>
          <w:szCs w:val="22"/>
        </w:rPr>
        <w:t xml:space="preserve">Skrócony Czas reakcji </w:t>
      </w:r>
      <w:r>
        <w:rPr>
          <w:rFonts w:ascii="Calibri" w:hAnsi="Calibri" w:cs="Calibri Light"/>
          <w:b/>
          <w:bCs/>
          <w:szCs w:val="22"/>
        </w:rPr>
        <w:t>i Czas naprawy Błędu ważnego</w:t>
      </w:r>
      <w:r w:rsidRPr="00132601">
        <w:rPr>
          <w:rFonts w:ascii="Calibri" w:hAnsi="Calibri" w:cs="Calibri Light"/>
          <w:b/>
          <w:bCs/>
          <w:szCs w:val="22"/>
        </w:rPr>
        <w:t>” –</w:t>
      </w:r>
      <w:r>
        <w:rPr>
          <w:rFonts w:ascii="Calibri" w:hAnsi="Calibri" w:cs="Calibri Light"/>
          <w:b/>
          <w:bCs/>
          <w:szCs w:val="22"/>
        </w:rPr>
        <w:t xml:space="preserve"> 1</w:t>
      </w:r>
      <w:r w:rsidRPr="00132601">
        <w:rPr>
          <w:rFonts w:ascii="Calibri" w:hAnsi="Calibri" w:cs="Calibri Light"/>
          <w:b/>
          <w:bCs/>
          <w:szCs w:val="22"/>
        </w:rPr>
        <w:t>0%</w:t>
      </w:r>
      <w:r>
        <w:rPr>
          <w:rFonts w:ascii="Calibri" w:hAnsi="Calibri" w:cs="Calibri Light"/>
          <w:b/>
          <w:bCs/>
          <w:szCs w:val="22"/>
        </w:rPr>
        <w:t xml:space="preserve"> - zasady przyznawania punktów:</w:t>
      </w:r>
    </w:p>
    <w:p w14:paraId="1A093374" w14:textId="753E1529" w:rsidR="00147F70" w:rsidRDefault="00147F70" w:rsidP="00147F70">
      <w:pPr>
        <w:pStyle w:val="Akapitzlist"/>
        <w:numPr>
          <w:ilvl w:val="0"/>
          <w:numId w:val="45"/>
        </w:numPr>
        <w:spacing w:line="360" w:lineRule="auto"/>
        <w:ind w:left="1276" w:hanging="283"/>
        <w:contextualSpacing/>
        <w:jc w:val="both"/>
        <w:rPr>
          <w:rFonts w:ascii="Arial" w:hAnsi="Arial" w:cs="Arial"/>
          <w:sz w:val="20"/>
          <w:szCs w:val="20"/>
        </w:rPr>
      </w:pPr>
      <w:r w:rsidRPr="00147F70">
        <w:rPr>
          <w:rFonts w:ascii="Arial" w:hAnsi="Arial" w:cs="Arial"/>
          <w:sz w:val="20"/>
          <w:szCs w:val="20"/>
        </w:rPr>
        <w:t xml:space="preserve">Za skrócenie Czasu reakcji do nie więcej, niż </w:t>
      </w:r>
      <w:r w:rsidR="00B34A5A">
        <w:rPr>
          <w:rFonts w:ascii="Arial" w:hAnsi="Arial" w:cs="Arial"/>
          <w:sz w:val="20"/>
          <w:szCs w:val="20"/>
        </w:rPr>
        <w:t>4</w:t>
      </w:r>
      <w:r w:rsidRPr="00147F70">
        <w:rPr>
          <w:rFonts w:ascii="Arial" w:hAnsi="Arial" w:cs="Arial"/>
          <w:sz w:val="20"/>
          <w:szCs w:val="20"/>
        </w:rPr>
        <w:t xml:space="preserve"> godz. i Czasu naprawy do nie więcej, niż </w:t>
      </w:r>
      <w:r w:rsidR="005D2D14">
        <w:rPr>
          <w:rFonts w:ascii="Arial" w:hAnsi="Arial" w:cs="Arial"/>
          <w:sz w:val="20"/>
          <w:szCs w:val="20"/>
        </w:rPr>
        <w:t>3</w:t>
      </w:r>
      <w:r w:rsidRPr="00147F70">
        <w:rPr>
          <w:rFonts w:ascii="Arial" w:hAnsi="Arial" w:cs="Arial"/>
          <w:sz w:val="20"/>
          <w:szCs w:val="20"/>
        </w:rPr>
        <w:t xml:space="preserve">0 godz. </w:t>
      </w:r>
      <w:r w:rsidRPr="00147F70">
        <w:rPr>
          <w:rFonts w:ascii="Arial" w:hAnsi="Arial" w:cs="Arial"/>
          <w:sz w:val="20"/>
          <w:szCs w:val="20"/>
        </w:rPr>
        <w:tab/>
        <w:t>-  10 pkt</w:t>
      </w:r>
    </w:p>
    <w:p w14:paraId="0E99D0D2" w14:textId="7599B537" w:rsidR="00147F70" w:rsidRDefault="00147F70" w:rsidP="00147F70">
      <w:pPr>
        <w:pStyle w:val="Akapitzlist"/>
        <w:numPr>
          <w:ilvl w:val="0"/>
          <w:numId w:val="45"/>
        </w:numPr>
        <w:spacing w:line="360" w:lineRule="auto"/>
        <w:ind w:left="1276" w:hanging="283"/>
        <w:contextualSpacing/>
        <w:jc w:val="both"/>
        <w:rPr>
          <w:rFonts w:ascii="Arial" w:hAnsi="Arial" w:cs="Arial"/>
          <w:sz w:val="20"/>
          <w:szCs w:val="20"/>
        </w:rPr>
      </w:pPr>
      <w:r w:rsidRPr="00147F70">
        <w:rPr>
          <w:rFonts w:ascii="Arial" w:hAnsi="Arial" w:cs="Arial"/>
          <w:sz w:val="20"/>
          <w:szCs w:val="20"/>
        </w:rPr>
        <w:t xml:space="preserve">Za skrócenie Czasu reakcji do nie więcej, niż </w:t>
      </w:r>
      <w:r w:rsidR="00B34A5A">
        <w:rPr>
          <w:rFonts w:ascii="Arial" w:hAnsi="Arial" w:cs="Arial"/>
          <w:sz w:val="20"/>
          <w:szCs w:val="20"/>
        </w:rPr>
        <w:t>6</w:t>
      </w:r>
      <w:r w:rsidRPr="00147F70">
        <w:rPr>
          <w:rFonts w:ascii="Arial" w:hAnsi="Arial" w:cs="Arial"/>
          <w:sz w:val="20"/>
          <w:szCs w:val="20"/>
        </w:rPr>
        <w:t xml:space="preserve"> godz. i Czasu naprawy do nie więcej, niż </w:t>
      </w:r>
      <w:r w:rsidR="005D2D14">
        <w:rPr>
          <w:rFonts w:ascii="Arial" w:hAnsi="Arial" w:cs="Arial"/>
          <w:sz w:val="20"/>
          <w:szCs w:val="20"/>
        </w:rPr>
        <w:t>3</w:t>
      </w:r>
      <w:r w:rsidRPr="00147F70">
        <w:rPr>
          <w:rFonts w:ascii="Arial" w:hAnsi="Arial" w:cs="Arial"/>
          <w:sz w:val="20"/>
          <w:szCs w:val="20"/>
        </w:rPr>
        <w:t>5 godz.</w:t>
      </w:r>
      <w:r w:rsidRPr="00147F70">
        <w:rPr>
          <w:rFonts w:ascii="Arial" w:hAnsi="Arial" w:cs="Arial"/>
          <w:sz w:val="20"/>
          <w:szCs w:val="20"/>
        </w:rPr>
        <w:tab/>
        <w:t>-    5 pkt</w:t>
      </w:r>
    </w:p>
    <w:p w14:paraId="0BA01728" w14:textId="72DEB583" w:rsidR="008745B5" w:rsidRDefault="00147F70" w:rsidP="00147F70">
      <w:pPr>
        <w:pStyle w:val="Akapitzlist"/>
        <w:numPr>
          <w:ilvl w:val="0"/>
          <w:numId w:val="45"/>
        </w:numPr>
        <w:spacing w:line="360" w:lineRule="auto"/>
        <w:ind w:left="1276" w:hanging="283"/>
        <w:contextualSpacing/>
        <w:jc w:val="both"/>
        <w:rPr>
          <w:rFonts w:ascii="Arial" w:hAnsi="Arial" w:cs="Arial"/>
          <w:sz w:val="20"/>
          <w:szCs w:val="20"/>
        </w:rPr>
      </w:pPr>
      <w:r w:rsidRPr="00147F70">
        <w:rPr>
          <w:rFonts w:ascii="Arial" w:hAnsi="Arial" w:cs="Arial"/>
          <w:sz w:val="20"/>
          <w:szCs w:val="20"/>
        </w:rPr>
        <w:t xml:space="preserve">Za skrócenie Czasu reakcji do nie więcej, niż </w:t>
      </w:r>
      <w:r w:rsidR="00B34A5A">
        <w:rPr>
          <w:rFonts w:ascii="Arial" w:hAnsi="Arial" w:cs="Arial"/>
          <w:sz w:val="20"/>
          <w:szCs w:val="20"/>
        </w:rPr>
        <w:t>8</w:t>
      </w:r>
      <w:r w:rsidRPr="00147F70">
        <w:rPr>
          <w:rFonts w:ascii="Arial" w:hAnsi="Arial" w:cs="Arial"/>
          <w:sz w:val="20"/>
          <w:szCs w:val="20"/>
        </w:rPr>
        <w:t xml:space="preserve"> godz. i Czasu naprawy do nie więcej, niż </w:t>
      </w:r>
      <w:r w:rsidR="005D2D14">
        <w:rPr>
          <w:rFonts w:ascii="Arial" w:hAnsi="Arial" w:cs="Arial"/>
          <w:sz w:val="20"/>
          <w:szCs w:val="20"/>
        </w:rPr>
        <w:t>4</w:t>
      </w:r>
      <w:r w:rsidR="00B34A5A">
        <w:rPr>
          <w:rFonts w:ascii="Arial" w:hAnsi="Arial" w:cs="Arial"/>
          <w:sz w:val="20"/>
          <w:szCs w:val="20"/>
        </w:rPr>
        <w:t>0</w:t>
      </w:r>
      <w:r w:rsidRPr="00147F70">
        <w:rPr>
          <w:rFonts w:ascii="Arial" w:hAnsi="Arial" w:cs="Arial"/>
          <w:sz w:val="20"/>
          <w:szCs w:val="20"/>
        </w:rPr>
        <w:t xml:space="preserve"> godz.</w:t>
      </w:r>
      <w:r w:rsidRPr="00147F70">
        <w:rPr>
          <w:rFonts w:ascii="Arial" w:hAnsi="Arial" w:cs="Arial"/>
          <w:sz w:val="20"/>
          <w:szCs w:val="20"/>
        </w:rPr>
        <w:tab/>
        <w:t>-    0 pkt</w:t>
      </w:r>
    </w:p>
    <w:p w14:paraId="5E7C0E92" w14:textId="77777777" w:rsidR="00147F70" w:rsidRDefault="00147F70" w:rsidP="00147F70">
      <w:pPr>
        <w:pStyle w:val="Akapitzlist"/>
        <w:spacing w:line="360" w:lineRule="auto"/>
        <w:ind w:left="1276"/>
        <w:contextualSpacing/>
        <w:jc w:val="both"/>
        <w:rPr>
          <w:rFonts w:ascii="Arial" w:hAnsi="Arial" w:cs="Arial"/>
          <w:sz w:val="20"/>
          <w:szCs w:val="20"/>
        </w:rPr>
      </w:pPr>
    </w:p>
    <w:p w14:paraId="66278C41" w14:textId="3A61ADE5" w:rsidR="00147F70" w:rsidRPr="00132601" w:rsidRDefault="00147F70" w:rsidP="00147F70">
      <w:pPr>
        <w:pStyle w:val="Styl3"/>
        <w:numPr>
          <w:ilvl w:val="0"/>
          <w:numId w:val="0"/>
        </w:numPr>
        <w:rPr>
          <w:rFonts w:ascii="Calibri" w:hAnsi="Calibri" w:cs="Calibri Light"/>
          <w:b/>
          <w:bCs/>
          <w:szCs w:val="22"/>
        </w:rPr>
      </w:pPr>
      <w:r>
        <w:rPr>
          <w:rFonts w:ascii="Calibri" w:hAnsi="Calibri"/>
          <w:b/>
          <w:bCs/>
        </w:rPr>
        <w:t>4</w:t>
      </w:r>
      <w:r w:rsidRPr="00065A4B">
        <w:rPr>
          <w:rFonts w:ascii="Calibri" w:hAnsi="Calibri"/>
          <w:b/>
          <w:bCs/>
        </w:rPr>
        <w:t>)</w:t>
      </w:r>
      <w:r w:rsidRPr="00065A4B">
        <w:rPr>
          <w:rFonts w:ascii="Calibri" w:hAnsi="Calibri"/>
        </w:rPr>
        <w:t xml:space="preserve"> </w:t>
      </w:r>
      <w:r>
        <w:rPr>
          <w:rFonts w:ascii="Calibri" w:hAnsi="Calibri"/>
        </w:rPr>
        <w:t xml:space="preserve"> </w:t>
      </w:r>
      <w:r w:rsidRPr="00132601">
        <w:rPr>
          <w:rFonts w:ascii="Calibri" w:hAnsi="Calibri"/>
          <w:b/>
          <w:bCs/>
        </w:rPr>
        <w:t>Kryterium „</w:t>
      </w:r>
      <w:r w:rsidRPr="00132601">
        <w:rPr>
          <w:rFonts w:ascii="Calibri" w:hAnsi="Calibri" w:cs="Calibri Light"/>
          <w:b/>
          <w:bCs/>
          <w:szCs w:val="22"/>
        </w:rPr>
        <w:t xml:space="preserve">Skrócony Czas reakcji </w:t>
      </w:r>
      <w:r>
        <w:rPr>
          <w:rFonts w:ascii="Calibri" w:hAnsi="Calibri" w:cs="Calibri Light"/>
          <w:b/>
          <w:bCs/>
          <w:szCs w:val="22"/>
        </w:rPr>
        <w:t>i Czas naprawy Błędu normalnego</w:t>
      </w:r>
      <w:r w:rsidRPr="00132601">
        <w:rPr>
          <w:rFonts w:ascii="Calibri" w:hAnsi="Calibri" w:cs="Calibri Light"/>
          <w:b/>
          <w:bCs/>
          <w:szCs w:val="22"/>
        </w:rPr>
        <w:t>” –</w:t>
      </w:r>
      <w:r>
        <w:rPr>
          <w:rFonts w:ascii="Calibri" w:hAnsi="Calibri" w:cs="Calibri Light"/>
          <w:b/>
          <w:bCs/>
          <w:szCs w:val="22"/>
        </w:rPr>
        <w:t xml:space="preserve"> 1</w:t>
      </w:r>
      <w:r w:rsidRPr="00132601">
        <w:rPr>
          <w:rFonts w:ascii="Calibri" w:hAnsi="Calibri" w:cs="Calibri Light"/>
          <w:b/>
          <w:bCs/>
          <w:szCs w:val="22"/>
        </w:rPr>
        <w:t>0%</w:t>
      </w:r>
      <w:r>
        <w:rPr>
          <w:rFonts w:ascii="Calibri" w:hAnsi="Calibri" w:cs="Calibri Light"/>
          <w:b/>
          <w:bCs/>
          <w:szCs w:val="22"/>
        </w:rPr>
        <w:t xml:space="preserve"> - zasady przyznawania punktów:</w:t>
      </w:r>
    </w:p>
    <w:p w14:paraId="4A1FCCC9" w14:textId="291F17F3" w:rsidR="00147F70" w:rsidRPr="00147F70" w:rsidRDefault="00147F70" w:rsidP="00147F70">
      <w:pPr>
        <w:pStyle w:val="Akapitzlist"/>
        <w:spacing w:line="360" w:lineRule="auto"/>
        <w:ind w:left="1276"/>
        <w:contextualSpacing/>
        <w:jc w:val="both"/>
        <w:rPr>
          <w:rFonts w:ascii="Arial" w:hAnsi="Arial" w:cs="Arial"/>
          <w:sz w:val="20"/>
          <w:szCs w:val="20"/>
        </w:rPr>
      </w:pPr>
      <w:r w:rsidRPr="00147F70">
        <w:rPr>
          <w:rFonts w:ascii="Arial" w:hAnsi="Arial" w:cs="Arial"/>
          <w:sz w:val="20"/>
          <w:szCs w:val="20"/>
        </w:rPr>
        <w:t xml:space="preserve">Za skrócenie Czasu reakcji do nie więcej, niż </w:t>
      </w:r>
      <w:r w:rsidR="00B34A5A">
        <w:rPr>
          <w:rFonts w:ascii="Arial" w:hAnsi="Arial" w:cs="Arial"/>
          <w:sz w:val="20"/>
          <w:szCs w:val="20"/>
        </w:rPr>
        <w:t>16</w:t>
      </w:r>
      <w:r w:rsidRPr="00147F70">
        <w:rPr>
          <w:rFonts w:ascii="Arial" w:hAnsi="Arial" w:cs="Arial"/>
          <w:sz w:val="20"/>
          <w:szCs w:val="20"/>
        </w:rPr>
        <w:t xml:space="preserve"> godz. i Czasu naprawy do nie więcej, niż 1</w:t>
      </w:r>
      <w:r w:rsidR="00B34A5A">
        <w:rPr>
          <w:rFonts w:ascii="Arial" w:hAnsi="Arial" w:cs="Arial"/>
          <w:sz w:val="20"/>
          <w:szCs w:val="20"/>
        </w:rPr>
        <w:t>4</w:t>
      </w:r>
      <w:r w:rsidRPr="00147F70">
        <w:rPr>
          <w:rFonts w:ascii="Arial" w:hAnsi="Arial" w:cs="Arial"/>
          <w:sz w:val="20"/>
          <w:szCs w:val="20"/>
        </w:rPr>
        <w:t xml:space="preserve">0 godz. </w:t>
      </w:r>
      <w:r w:rsidRPr="00147F70">
        <w:rPr>
          <w:rFonts w:ascii="Arial" w:hAnsi="Arial" w:cs="Arial"/>
          <w:sz w:val="20"/>
          <w:szCs w:val="20"/>
        </w:rPr>
        <w:tab/>
        <w:t>-  10 pkt</w:t>
      </w:r>
    </w:p>
    <w:p w14:paraId="3A0D9A87" w14:textId="4AC2BFC1" w:rsidR="00147F70" w:rsidRPr="00147F70" w:rsidRDefault="00147F70" w:rsidP="00147F70">
      <w:pPr>
        <w:pStyle w:val="Akapitzlist"/>
        <w:spacing w:line="360" w:lineRule="auto"/>
        <w:ind w:left="1276"/>
        <w:contextualSpacing/>
        <w:jc w:val="both"/>
        <w:rPr>
          <w:rFonts w:ascii="Arial" w:hAnsi="Arial" w:cs="Arial"/>
          <w:sz w:val="20"/>
          <w:szCs w:val="20"/>
        </w:rPr>
      </w:pPr>
      <w:r w:rsidRPr="00147F70">
        <w:rPr>
          <w:rFonts w:ascii="Arial" w:hAnsi="Arial" w:cs="Arial"/>
          <w:sz w:val="20"/>
          <w:szCs w:val="20"/>
        </w:rPr>
        <w:t>Za skrócenie Czasu reakcji do nie więcej, niż 2</w:t>
      </w:r>
      <w:r w:rsidR="00B34A5A">
        <w:rPr>
          <w:rFonts w:ascii="Arial" w:hAnsi="Arial" w:cs="Arial"/>
          <w:sz w:val="20"/>
          <w:szCs w:val="20"/>
        </w:rPr>
        <w:t>0</w:t>
      </w:r>
      <w:r w:rsidRPr="00147F70">
        <w:rPr>
          <w:rFonts w:ascii="Arial" w:hAnsi="Arial" w:cs="Arial"/>
          <w:sz w:val="20"/>
          <w:szCs w:val="20"/>
        </w:rPr>
        <w:t xml:space="preserve"> godz. i Czasu naprawy do nie więcej, niż 1</w:t>
      </w:r>
      <w:r w:rsidR="00B34A5A">
        <w:rPr>
          <w:rFonts w:ascii="Arial" w:hAnsi="Arial" w:cs="Arial"/>
          <w:sz w:val="20"/>
          <w:szCs w:val="20"/>
        </w:rPr>
        <w:t>5</w:t>
      </w:r>
      <w:r w:rsidRPr="00147F70">
        <w:rPr>
          <w:rFonts w:ascii="Arial" w:hAnsi="Arial" w:cs="Arial"/>
          <w:sz w:val="20"/>
          <w:szCs w:val="20"/>
        </w:rPr>
        <w:t>0 godz.</w:t>
      </w:r>
      <w:r w:rsidRPr="00147F70">
        <w:rPr>
          <w:rFonts w:ascii="Arial" w:hAnsi="Arial" w:cs="Arial"/>
          <w:sz w:val="20"/>
          <w:szCs w:val="20"/>
        </w:rPr>
        <w:tab/>
        <w:t>-    5 pkt</w:t>
      </w:r>
    </w:p>
    <w:p w14:paraId="5847D7EC" w14:textId="2073090F" w:rsidR="00147F70" w:rsidRPr="00147F70" w:rsidRDefault="00147F70" w:rsidP="00147F70">
      <w:pPr>
        <w:pStyle w:val="Akapitzlist"/>
        <w:spacing w:line="360" w:lineRule="auto"/>
        <w:ind w:left="1276"/>
        <w:contextualSpacing/>
        <w:jc w:val="both"/>
        <w:rPr>
          <w:rFonts w:ascii="Arial" w:hAnsi="Arial" w:cs="Arial"/>
          <w:sz w:val="20"/>
          <w:szCs w:val="20"/>
        </w:rPr>
      </w:pPr>
      <w:r w:rsidRPr="00147F70">
        <w:rPr>
          <w:rFonts w:ascii="Arial" w:hAnsi="Arial" w:cs="Arial"/>
          <w:sz w:val="20"/>
          <w:szCs w:val="20"/>
        </w:rPr>
        <w:t xml:space="preserve">Za skrócenie Czasu reakcji do nie więcej, niż </w:t>
      </w:r>
      <w:r w:rsidR="00B34A5A">
        <w:rPr>
          <w:rFonts w:ascii="Arial" w:hAnsi="Arial" w:cs="Arial"/>
          <w:sz w:val="20"/>
          <w:szCs w:val="20"/>
        </w:rPr>
        <w:t>24</w:t>
      </w:r>
      <w:r w:rsidRPr="00147F70">
        <w:rPr>
          <w:rFonts w:ascii="Arial" w:hAnsi="Arial" w:cs="Arial"/>
          <w:sz w:val="20"/>
          <w:szCs w:val="20"/>
        </w:rPr>
        <w:t xml:space="preserve"> godz. i Czasu naprawy do nie więcej, niż 1</w:t>
      </w:r>
      <w:r w:rsidR="00B34A5A">
        <w:rPr>
          <w:rFonts w:ascii="Arial" w:hAnsi="Arial" w:cs="Arial"/>
          <w:sz w:val="20"/>
          <w:szCs w:val="20"/>
        </w:rPr>
        <w:t>6</w:t>
      </w:r>
      <w:r w:rsidRPr="00147F70">
        <w:rPr>
          <w:rFonts w:ascii="Arial" w:hAnsi="Arial" w:cs="Arial"/>
          <w:sz w:val="20"/>
          <w:szCs w:val="20"/>
        </w:rPr>
        <w:t>0 godz.</w:t>
      </w:r>
      <w:r w:rsidRPr="00147F70">
        <w:rPr>
          <w:rFonts w:ascii="Arial" w:hAnsi="Arial" w:cs="Arial"/>
          <w:sz w:val="20"/>
          <w:szCs w:val="20"/>
        </w:rPr>
        <w:tab/>
        <w:t>-    0 pkt</w:t>
      </w:r>
    </w:p>
    <w:p w14:paraId="7B0652A2" w14:textId="53D0B69E" w:rsidR="00C42D24" w:rsidRPr="0084277B" w:rsidRDefault="005A3AFE" w:rsidP="0084277B">
      <w:pPr>
        <w:pStyle w:val="Akapitzlist"/>
        <w:tabs>
          <w:tab w:val="left" w:pos="0"/>
        </w:tabs>
        <w:spacing w:line="360" w:lineRule="auto"/>
        <w:ind w:left="567"/>
        <w:jc w:val="both"/>
        <w:rPr>
          <w:rFonts w:ascii="Calibri" w:hAnsi="Calibri" w:cs="Calibri Light"/>
          <w:sz w:val="22"/>
          <w:szCs w:val="22"/>
        </w:rPr>
      </w:pPr>
      <w:r w:rsidRPr="0084277B">
        <w:rPr>
          <w:rFonts w:ascii="Calibri" w:hAnsi="Calibri" w:cs="Calibri Light"/>
          <w:sz w:val="22"/>
          <w:szCs w:val="22"/>
        </w:rPr>
        <w:tab/>
      </w: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lastRenderedPageBreak/>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D16CF46" w14:textId="212D4EA3" w:rsidR="00912C6F" w:rsidRPr="00DC5C9C" w:rsidRDefault="00FD5C82" w:rsidP="00912C6F">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p.z.p.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636EAD90"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r w:rsidR="00784495" w:rsidRPr="00C135EF">
        <w:rPr>
          <w:rFonts w:ascii="Calibri" w:hAnsi="Calibri" w:cs="Calibri Light"/>
          <w:sz w:val="22"/>
          <w:szCs w:val="22"/>
        </w:rPr>
        <w:t>Pzp.</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r w:rsidR="00784495" w:rsidRPr="00C135EF">
        <w:rPr>
          <w:rFonts w:ascii="Calibri" w:hAnsi="Calibri" w:cs="Calibri Light"/>
          <w:sz w:val="22"/>
          <w:szCs w:val="22"/>
        </w:rPr>
        <w:t>Pzp</w:t>
      </w:r>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723DDECC" w14:textId="349A5626" w:rsidR="00AB20AC" w:rsidRPr="00D459C7" w:rsidRDefault="000D44D5" w:rsidP="00D459C7">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lastRenderedPageBreak/>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5FE62EB8" w:rsidR="00760056" w:rsidRPr="00DC5C9C" w:rsidRDefault="00CF209D" w:rsidP="00310357">
            <w:pPr>
              <w:suppressAutoHyphens/>
              <w:spacing w:line="360" w:lineRule="auto"/>
              <w:rPr>
                <w:rFonts w:ascii="Calibri" w:hAnsi="Calibri" w:cs="Calibri Light"/>
                <w:sz w:val="22"/>
                <w:szCs w:val="22"/>
              </w:rPr>
            </w:pPr>
            <w:r>
              <w:rPr>
                <w:rFonts w:ascii="Calibri" w:hAnsi="Calibri" w:cs="Calibri Light"/>
                <w:sz w:val="22"/>
                <w:szCs w:val="22"/>
              </w:rPr>
              <w:t>Opis przedmiotu zamówienia</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5BB92B5C" w:rsidR="005029F9" w:rsidRPr="00DC5C9C" w:rsidRDefault="00CF209D"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622E8E5E" w14:textId="77777777" w:rsidR="00912C6F" w:rsidRDefault="00912C6F"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0339DCC6"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79EED758" w14:textId="069424FE" w:rsidR="008B1E6B" w:rsidRPr="000C7661" w:rsidRDefault="008B1E6B" w:rsidP="00CF209D">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CF209D">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BA9D" w14:textId="77777777" w:rsidR="00E30F2A" w:rsidRDefault="00E30F2A">
      <w:r>
        <w:separator/>
      </w:r>
    </w:p>
  </w:endnote>
  <w:endnote w:type="continuationSeparator" w:id="0">
    <w:p w14:paraId="12F096AD" w14:textId="77777777" w:rsidR="00E30F2A" w:rsidRDefault="00E3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5B5EAF91"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B20AC">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B20AC">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21B0" w14:textId="77777777" w:rsidR="00E30F2A" w:rsidRDefault="00E30F2A">
      <w:r>
        <w:separator/>
      </w:r>
    </w:p>
  </w:footnote>
  <w:footnote w:type="continuationSeparator" w:id="0">
    <w:p w14:paraId="586119D2" w14:textId="77777777" w:rsidR="00E30F2A" w:rsidRDefault="00E30F2A">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554200F8"/>
    <w:multiLevelType w:val="hybridMultilevel"/>
    <w:tmpl w:val="C4AA557C"/>
    <w:lvl w:ilvl="0" w:tplc="003EA306">
      <w:start w:val="1"/>
      <w:numFmt w:val="decimal"/>
      <w:lvlText w:val="%1."/>
      <w:lvlJc w:val="left"/>
      <w:pPr>
        <w:ind w:left="1428" w:hanging="360"/>
      </w:pPr>
      <w:rPr>
        <w:rFonts w:ascii="Century Gothic" w:hAnsi="Century Gothic" w:hint="default"/>
        <w:sz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3"/>
  </w:num>
  <w:num w:numId="5">
    <w:abstractNumId w:val="28"/>
  </w:num>
  <w:num w:numId="6">
    <w:abstractNumId w:val="41"/>
  </w:num>
  <w:num w:numId="7">
    <w:abstractNumId w:val="9"/>
  </w:num>
  <w:num w:numId="8">
    <w:abstractNumId w:val="20"/>
  </w:num>
  <w:num w:numId="9">
    <w:abstractNumId w:val="14"/>
  </w:num>
  <w:num w:numId="10">
    <w:abstractNumId w:val="22"/>
  </w:num>
  <w:num w:numId="11">
    <w:abstractNumId w:val="10"/>
  </w:num>
  <w:num w:numId="12">
    <w:abstractNumId w:val="39"/>
  </w:num>
  <w:num w:numId="13">
    <w:abstractNumId w:val="38"/>
  </w:num>
  <w:num w:numId="14">
    <w:abstractNumId w:val="36"/>
    <w:lvlOverride w:ilvl="0">
      <w:startOverride w:val="1"/>
    </w:lvlOverride>
  </w:num>
  <w:num w:numId="15">
    <w:abstractNumId w:val="27"/>
    <w:lvlOverride w:ilvl="0">
      <w:startOverride w:val="1"/>
    </w:lvlOverride>
  </w:num>
  <w:num w:numId="16">
    <w:abstractNumId w:val="19"/>
  </w:num>
  <w:num w:numId="17">
    <w:abstractNumId w:val="11"/>
  </w:num>
  <w:num w:numId="18">
    <w:abstractNumId w:val="37"/>
  </w:num>
  <w:num w:numId="19">
    <w:abstractNumId w:val="25"/>
  </w:num>
  <w:num w:numId="20">
    <w:abstractNumId w:val="13"/>
  </w:num>
  <w:num w:numId="21">
    <w:abstractNumId w:val="21"/>
  </w:num>
  <w:num w:numId="22">
    <w:abstractNumId w:val="45"/>
  </w:num>
  <w:num w:numId="23">
    <w:abstractNumId w:val="46"/>
  </w:num>
  <w:num w:numId="24">
    <w:abstractNumId w:val="23"/>
  </w:num>
  <w:num w:numId="25">
    <w:abstractNumId w:val="26"/>
  </w:num>
  <w:num w:numId="26">
    <w:abstractNumId w:val="24"/>
  </w:num>
  <w:num w:numId="27">
    <w:abstractNumId w:val="42"/>
  </w:num>
  <w:num w:numId="28">
    <w:abstractNumId w:val="34"/>
  </w:num>
  <w:num w:numId="29">
    <w:abstractNumId w:val="17"/>
  </w:num>
  <w:num w:numId="30">
    <w:abstractNumId w:val="16"/>
  </w:num>
  <w:num w:numId="31">
    <w:abstractNumId w:val="18"/>
  </w:num>
  <w:num w:numId="32">
    <w:abstractNumId w:val="44"/>
  </w:num>
  <w:num w:numId="33">
    <w:abstractNumId w:val="40"/>
  </w:num>
  <w:num w:numId="34">
    <w:abstractNumId w:val="30"/>
  </w:num>
  <w:num w:numId="35">
    <w:abstractNumId w:val="15"/>
  </w:num>
  <w:num w:numId="36">
    <w:abstractNumId w:val="4"/>
  </w:num>
  <w:num w:numId="37">
    <w:abstractNumId w:val="35"/>
  </w:num>
  <w:num w:numId="38">
    <w:abstractNumId w:val="29"/>
  </w:num>
  <w:num w:numId="39">
    <w:abstractNumId w:val="31"/>
  </w:num>
  <w:num w:numId="40">
    <w:abstractNumId w:val="47"/>
  </w:num>
  <w:num w:numId="41">
    <w:abstractNumId w:val="12"/>
  </w:num>
  <w:num w:numId="42">
    <w:abstractNumId w:val="48"/>
  </w:num>
  <w:num w:numId="43">
    <w:abstractNumId w:val="49"/>
  </w:num>
  <w:num w:numId="44">
    <w:abstractNumId w:val="32"/>
  </w:num>
  <w:num w:numId="45">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8F4"/>
    <w:rsid w:val="00045981"/>
    <w:rsid w:val="00045E04"/>
    <w:rsid w:val="00046425"/>
    <w:rsid w:val="000511FC"/>
    <w:rsid w:val="000514C4"/>
    <w:rsid w:val="0005155B"/>
    <w:rsid w:val="00051650"/>
    <w:rsid w:val="00052E07"/>
    <w:rsid w:val="0005369C"/>
    <w:rsid w:val="00054255"/>
    <w:rsid w:val="00055167"/>
    <w:rsid w:val="00055CF1"/>
    <w:rsid w:val="000560D5"/>
    <w:rsid w:val="000561DE"/>
    <w:rsid w:val="00056EE8"/>
    <w:rsid w:val="00060E1E"/>
    <w:rsid w:val="000611DC"/>
    <w:rsid w:val="00061581"/>
    <w:rsid w:val="00061611"/>
    <w:rsid w:val="000636C8"/>
    <w:rsid w:val="00063AF1"/>
    <w:rsid w:val="00063CB9"/>
    <w:rsid w:val="00063E22"/>
    <w:rsid w:val="00064343"/>
    <w:rsid w:val="000645C5"/>
    <w:rsid w:val="000645D9"/>
    <w:rsid w:val="00065A4B"/>
    <w:rsid w:val="0006614B"/>
    <w:rsid w:val="00067D9B"/>
    <w:rsid w:val="00070A7B"/>
    <w:rsid w:val="0007136F"/>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2E3"/>
    <w:rsid w:val="00106ABF"/>
    <w:rsid w:val="00106CE1"/>
    <w:rsid w:val="001121EC"/>
    <w:rsid w:val="0011265E"/>
    <w:rsid w:val="001127D3"/>
    <w:rsid w:val="00115F5C"/>
    <w:rsid w:val="00115F80"/>
    <w:rsid w:val="00116BFD"/>
    <w:rsid w:val="0011769F"/>
    <w:rsid w:val="001176B7"/>
    <w:rsid w:val="00117D6A"/>
    <w:rsid w:val="00117D93"/>
    <w:rsid w:val="00120245"/>
    <w:rsid w:val="00121581"/>
    <w:rsid w:val="001215B6"/>
    <w:rsid w:val="00121CD6"/>
    <w:rsid w:val="00122E98"/>
    <w:rsid w:val="00122F19"/>
    <w:rsid w:val="00123018"/>
    <w:rsid w:val="001241E9"/>
    <w:rsid w:val="00125258"/>
    <w:rsid w:val="00125FC0"/>
    <w:rsid w:val="00125FE6"/>
    <w:rsid w:val="001262BD"/>
    <w:rsid w:val="00127B41"/>
    <w:rsid w:val="00127FA2"/>
    <w:rsid w:val="00130A66"/>
    <w:rsid w:val="00131087"/>
    <w:rsid w:val="001321DA"/>
    <w:rsid w:val="00132601"/>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47F70"/>
    <w:rsid w:val="0015002F"/>
    <w:rsid w:val="00152B93"/>
    <w:rsid w:val="00153325"/>
    <w:rsid w:val="00155050"/>
    <w:rsid w:val="001555D4"/>
    <w:rsid w:val="00155646"/>
    <w:rsid w:val="001560B9"/>
    <w:rsid w:val="00161198"/>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B0634"/>
    <w:rsid w:val="001B1028"/>
    <w:rsid w:val="001B121C"/>
    <w:rsid w:val="001B172A"/>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5B"/>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415"/>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0D1"/>
    <w:rsid w:val="00257D98"/>
    <w:rsid w:val="00261C21"/>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4270"/>
    <w:rsid w:val="002E6F91"/>
    <w:rsid w:val="002E70CB"/>
    <w:rsid w:val="002E7885"/>
    <w:rsid w:val="002E7DE7"/>
    <w:rsid w:val="002F0441"/>
    <w:rsid w:val="002F04A5"/>
    <w:rsid w:val="002F0512"/>
    <w:rsid w:val="002F070A"/>
    <w:rsid w:val="002F35AE"/>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39B"/>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4825"/>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6EF9"/>
    <w:rsid w:val="003A7A29"/>
    <w:rsid w:val="003B07CA"/>
    <w:rsid w:val="003B21F6"/>
    <w:rsid w:val="003B24DF"/>
    <w:rsid w:val="003B34FC"/>
    <w:rsid w:val="003B377F"/>
    <w:rsid w:val="003B3AE2"/>
    <w:rsid w:val="003B3DD8"/>
    <w:rsid w:val="003B683E"/>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09CC"/>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05A3"/>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4B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2FB"/>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37C85"/>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671DA"/>
    <w:rsid w:val="00570081"/>
    <w:rsid w:val="00570559"/>
    <w:rsid w:val="00570717"/>
    <w:rsid w:val="00573E5B"/>
    <w:rsid w:val="00574042"/>
    <w:rsid w:val="0057488A"/>
    <w:rsid w:val="005762D9"/>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33"/>
    <w:rsid w:val="00592248"/>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2D14"/>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7DB"/>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07FD5"/>
    <w:rsid w:val="00610078"/>
    <w:rsid w:val="0061050A"/>
    <w:rsid w:val="006105C3"/>
    <w:rsid w:val="00610CA2"/>
    <w:rsid w:val="00610DAC"/>
    <w:rsid w:val="0061186A"/>
    <w:rsid w:val="00611F97"/>
    <w:rsid w:val="0061221B"/>
    <w:rsid w:val="006138DF"/>
    <w:rsid w:val="00613977"/>
    <w:rsid w:val="00614013"/>
    <w:rsid w:val="00615686"/>
    <w:rsid w:val="006166F7"/>
    <w:rsid w:val="006166FA"/>
    <w:rsid w:val="00617377"/>
    <w:rsid w:val="006178C6"/>
    <w:rsid w:val="00617A8E"/>
    <w:rsid w:val="006204E8"/>
    <w:rsid w:val="006212FB"/>
    <w:rsid w:val="0062247B"/>
    <w:rsid w:val="0062278F"/>
    <w:rsid w:val="0062394B"/>
    <w:rsid w:val="0062474A"/>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3DD"/>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9C4"/>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3E29"/>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40A"/>
    <w:rsid w:val="006D054B"/>
    <w:rsid w:val="006D2C3E"/>
    <w:rsid w:val="006D3AD6"/>
    <w:rsid w:val="006D5000"/>
    <w:rsid w:val="006D5177"/>
    <w:rsid w:val="006D57BA"/>
    <w:rsid w:val="006D692C"/>
    <w:rsid w:val="006D6ABA"/>
    <w:rsid w:val="006D6FB6"/>
    <w:rsid w:val="006D76C8"/>
    <w:rsid w:val="006D7C4A"/>
    <w:rsid w:val="006E1F43"/>
    <w:rsid w:val="006E301E"/>
    <w:rsid w:val="006E3494"/>
    <w:rsid w:val="006E5BCE"/>
    <w:rsid w:val="006E6745"/>
    <w:rsid w:val="006E7DCD"/>
    <w:rsid w:val="006F03FE"/>
    <w:rsid w:val="006F0F4B"/>
    <w:rsid w:val="006F1582"/>
    <w:rsid w:val="006F28D6"/>
    <w:rsid w:val="006F346A"/>
    <w:rsid w:val="006F3C34"/>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4FA"/>
    <w:rsid w:val="00750AE6"/>
    <w:rsid w:val="007511BF"/>
    <w:rsid w:val="00751997"/>
    <w:rsid w:val="00752FF9"/>
    <w:rsid w:val="00753231"/>
    <w:rsid w:val="007539A3"/>
    <w:rsid w:val="00755680"/>
    <w:rsid w:val="00755FAD"/>
    <w:rsid w:val="007568AF"/>
    <w:rsid w:val="007574E5"/>
    <w:rsid w:val="00760056"/>
    <w:rsid w:val="00760AAB"/>
    <w:rsid w:val="00761760"/>
    <w:rsid w:val="00761BA8"/>
    <w:rsid w:val="007645FF"/>
    <w:rsid w:val="00764A50"/>
    <w:rsid w:val="00764D43"/>
    <w:rsid w:val="00764D94"/>
    <w:rsid w:val="007650E0"/>
    <w:rsid w:val="007660F9"/>
    <w:rsid w:val="00766986"/>
    <w:rsid w:val="00767666"/>
    <w:rsid w:val="00767673"/>
    <w:rsid w:val="00767DBB"/>
    <w:rsid w:val="00767E21"/>
    <w:rsid w:val="00770AE1"/>
    <w:rsid w:val="0077102A"/>
    <w:rsid w:val="0077256E"/>
    <w:rsid w:val="00772851"/>
    <w:rsid w:val="007739CF"/>
    <w:rsid w:val="00774B93"/>
    <w:rsid w:val="00774EA3"/>
    <w:rsid w:val="007753CE"/>
    <w:rsid w:val="00775B0B"/>
    <w:rsid w:val="00775CB4"/>
    <w:rsid w:val="00777321"/>
    <w:rsid w:val="00777DC2"/>
    <w:rsid w:val="007803AB"/>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330"/>
    <w:rsid w:val="008026F7"/>
    <w:rsid w:val="00803E33"/>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6C6"/>
    <w:rsid w:val="00832858"/>
    <w:rsid w:val="00832BDA"/>
    <w:rsid w:val="00834D6A"/>
    <w:rsid w:val="00834F74"/>
    <w:rsid w:val="00835260"/>
    <w:rsid w:val="00836909"/>
    <w:rsid w:val="008376F5"/>
    <w:rsid w:val="00841485"/>
    <w:rsid w:val="0084277B"/>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1C6F"/>
    <w:rsid w:val="0089279F"/>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8F7C28"/>
    <w:rsid w:val="009008F0"/>
    <w:rsid w:val="00900D3D"/>
    <w:rsid w:val="0090208B"/>
    <w:rsid w:val="009025BB"/>
    <w:rsid w:val="00902C51"/>
    <w:rsid w:val="009030A7"/>
    <w:rsid w:val="00904A26"/>
    <w:rsid w:val="00904F70"/>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95C76"/>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0E76"/>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261D"/>
    <w:rsid w:val="009E34EA"/>
    <w:rsid w:val="009E3E0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5DB"/>
    <w:rsid w:val="00A4268A"/>
    <w:rsid w:val="00A43FF9"/>
    <w:rsid w:val="00A461DF"/>
    <w:rsid w:val="00A46A80"/>
    <w:rsid w:val="00A47B6A"/>
    <w:rsid w:val="00A47DFF"/>
    <w:rsid w:val="00A507A0"/>
    <w:rsid w:val="00A50979"/>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612"/>
    <w:rsid w:val="00A70D7C"/>
    <w:rsid w:val="00A710F9"/>
    <w:rsid w:val="00A713D2"/>
    <w:rsid w:val="00A74747"/>
    <w:rsid w:val="00A752C2"/>
    <w:rsid w:val="00A7567F"/>
    <w:rsid w:val="00A75A99"/>
    <w:rsid w:val="00A75EC6"/>
    <w:rsid w:val="00A768FB"/>
    <w:rsid w:val="00A76ADE"/>
    <w:rsid w:val="00A77236"/>
    <w:rsid w:val="00A7734C"/>
    <w:rsid w:val="00A804CC"/>
    <w:rsid w:val="00A80C58"/>
    <w:rsid w:val="00A80D8B"/>
    <w:rsid w:val="00A816A6"/>
    <w:rsid w:val="00A81A75"/>
    <w:rsid w:val="00A839AD"/>
    <w:rsid w:val="00A85D67"/>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0AC"/>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A5A"/>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2C63"/>
    <w:rsid w:val="00B73CDA"/>
    <w:rsid w:val="00B73D01"/>
    <w:rsid w:val="00B7503C"/>
    <w:rsid w:val="00B75678"/>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6FF"/>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58B0"/>
    <w:rsid w:val="00BE75CB"/>
    <w:rsid w:val="00BE784F"/>
    <w:rsid w:val="00BF0883"/>
    <w:rsid w:val="00BF093D"/>
    <w:rsid w:val="00BF0FF3"/>
    <w:rsid w:val="00BF14F1"/>
    <w:rsid w:val="00BF21BC"/>
    <w:rsid w:val="00BF3FD4"/>
    <w:rsid w:val="00BF5B75"/>
    <w:rsid w:val="00BF64E8"/>
    <w:rsid w:val="00BF72E9"/>
    <w:rsid w:val="00C00D9E"/>
    <w:rsid w:val="00C01278"/>
    <w:rsid w:val="00C018FF"/>
    <w:rsid w:val="00C03D69"/>
    <w:rsid w:val="00C048B0"/>
    <w:rsid w:val="00C04F4E"/>
    <w:rsid w:val="00C054E5"/>
    <w:rsid w:val="00C05FF1"/>
    <w:rsid w:val="00C06CB0"/>
    <w:rsid w:val="00C07A5E"/>
    <w:rsid w:val="00C125F4"/>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F9E"/>
    <w:rsid w:val="00C24865"/>
    <w:rsid w:val="00C270B9"/>
    <w:rsid w:val="00C27F59"/>
    <w:rsid w:val="00C30359"/>
    <w:rsid w:val="00C31ED0"/>
    <w:rsid w:val="00C3251B"/>
    <w:rsid w:val="00C36751"/>
    <w:rsid w:val="00C4206A"/>
    <w:rsid w:val="00C42D24"/>
    <w:rsid w:val="00C42E9B"/>
    <w:rsid w:val="00C4373F"/>
    <w:rsid w:val="00C43AE1"/>
    <w:rsid w:val="00C43B58"/>
    <w:rsid w:val="00C44115"/>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5B69"/>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09D"/>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59C7"/>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6F8"/>
    <w:rsid w:val="00D62767"/>
    <w:rsid w:val="00D638EC"/>
    <w:rsid w:val="00D6429E"/>
    <w:rsid w:val="00D659AA"/>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37C0"/>
    <w:rsid w:val="00DA4DA3"/>
    <w:rsid w:val="00DA5966"/>
    <w:rsid w:val="00DA61F0"/>
    <w:rsid w:val="00DA7698"/>
    <w:rsid w:val="00DA7DD6"/>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3890"/>
    <w:rsid w:val="00E1416E"/>
    <w:rsid w:val="00E14A75"/>
    <w:rsid w:val="00E14C83"/>
    <w:rsid w:val="00E17096"/>
    <w:rsid w:val="00E1732C"/>
    <w:rsid w:val="00E17E3C"/>
    <w:rsid w:val="00E20460"/>
    <w:rsid w:val="00E2048F"/>
    <w:rsid w:val="00E21ABB"/>
    <w:rsid w:val="00E230DA"/>
    <w:rsid w:val="00E23137"/>
    <w:rsid w:val="00E23D63"/>
    <w:rsid w:val="00E2480E"/>
    <w:rsid w:val="00E248BB"/>
    <w:rsid w:val="00E24BFC"/>
    <w:rsid w:val="00E24FC7"/>
    <w:rsid w:val="00E2502C"/>
    <w:rsid w:val="00E260EF"/>
    <w:rsid w:val="00E26154"/>
    <w:rsid w:val="00E26A5E"/>
    <w:rsid w:val="00E3032A"/>
    <w:rsid w:val="00E30F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AC"/>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6486"/>
    <w:rsid w:val="00E87622"/>
    <w:rsid w:val="00E90539"/>
    <w:rsid w:val="00E9185F"/>
    <w:rsid w:val="00E93362"/>
    <w:rsid w:val="00E934BC"/>
    <w:rsid w:val="00E93640"/>
    <w:rsid w:val="00E943CB"/>
    <w:rsid w:val="00E95D90"/>
    <w:rsid w:val="00E96C28"/>
    <w:rsid w:val="00EA0C2A"/>
    <w:rsid w:val="00EA19CD"/>
    <w:rsid w:val="00EA1A05"/>
    <w:rsid w:val="00EA1AA9"/>
    <w:rsid w:val="00EA33B9"/>
    <w:rsid w:val="00EA3642"/>
    <w:rsid w:val="00EA3698"/>
    <w:rsid w:val="00EA4B6D"/>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2581"/>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6B49"/>
    <w:rsid w:val="00FB7037"/>
    <w:rsid w:val="00FC087C"/>
    <w:rsid w:val="00FC1B7F"/>
    <w:rsid w:val="00FC4655"/>
    <w:rsid w:val="00FC4D05"/>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1DD"/>
    <w:rsid w:val="00FD61F2"/>
    <w:rsid w:val="00FD6B13"/>
    <w:rsid w:val="00FD781A"/>
    <w:rsid w:val="00FD7D78"/>
    <w:rsid w:val="00FD7FCB"/>
    <w:rsid w:val="00FE00B3"/>
    <w:rsid w:val="00FE048D"/>
    <w:rsid w:val="00FE1B34"/>
    <w:rsid w:val="00FE3553"/>
    <w:rsid w:val="00FE4554"/>
    <w:rsid w:val="00FE5CD1"/>
    <w:rsid w:val="00FE6570"/>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0473">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1079789800">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22EC-42F8-416F-A6D1-E501CE02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21</Pages>
  <Words>6097</Words>
  <Characters>36583</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m</cp:lastModifiedBy>
  <cp:revision>21</cp:revision>
  <cp:lastPrinted>2023-05-17T07:17:00Z</cp:lastPrinted>
  <dcterms:created xsi:type="dcterms:W3CDTF">2023-10-04T11:27:00Z</dcterms:created>
  <dcterms:modified xsi:type="dcterms:W3CDTF">2023-10-11T10:26:00Z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