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BBD8" w14:textId="77777777" w:rsidR="007B040E" w:rsidRDefault="007B040E" w:rsidP="007B040E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7B040E" w:rsidRPr="00CD1B48" w14:paraId="23598187" w14:textId="77777777" w:rsidTr="001B01DF">
        <w:tc>
          <w:tcPr>
            <w:tcW w:w="9072" w:type="dxa"/>
            <w:shd w:val="pct15" w:color="auto" w:fill="auto"/>
          </w:tcPr>
          <w:p w14:paraId="3E8C31A6" w14:textId="77777777" w:rsidR="007B040E" w:rsidRPr="00CD1B48" w:rsidRDefault="007B040E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3BCAD1D0" w14:textId="77777777" w:rsidR="007B040E" w:rsidRPr="007611BF" w:rsidRDefault="007B040E" w:rsidP="007B040E">
      <w:pPr>
        <w:rPr>
          <w:b/>
          <w:sz w:val="18"/>
          <w:szCs w:val="18"/>
        </w:rPr>
      </w:pPr>
    </w:p>
    <w:p w14:paraId="6EDFF41F" w14:textId="77777777" w:rsidR="007B040E" w:rsidRPr="007611BF" w:rsidRDefault="007B040E" w:rsidP="007B040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0A5481E" w14:textId="77777777" w:rsidR="007B040E" w:rsidRPr="007611BF" w:rsidRDefault="007B040E" w:rsidP="007B040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FCC6E4D" w14:textId="77777777" w:rsidR="007B040E" w:rsidRPr="007611BF" w:rsidRDefault="007B040E" w:rsidP="007B040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60B08425" w14:textId="77777777" w:rsidR="007B040E" w:rsidRPr="007611BF" w:rsidRDefault="007B040E" w:rsidP="007B040E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6ECA692A" w14:textId="77777777" w:rsidR="007B040E" w:rsidRPr="007611BF" w:rsidRDefault="007B040E" w:rsidP="007B040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6315569" w14:textId="77777777" w:rsidR="007B040E" w:rsidRDefault="007B040E" w:rsidP="007B040E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0DA67F61" w14:textId="275F28B1" w:rsidR="007B040E" w:rsidRDefault="007B040E" w:rsidP="007B040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52320682" w14:textId="77777777" w:rsidR="007B040E" w:rsidRDefault="007B040E" w:rsidP="007B040E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8</w:t>
      </w:r>
    </w:p>
    <w:p w14:paraId="08A8E3A6" w14:textId="643093B3" w:rsidR="007B040E" w:rsidRPr="00D3146C" w:rsidRDefault="007B040E" w:rsidP="007B040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</w:rPr>
        <w:t>KOMORY LAMINARNE Z WYPOSAŻENIEM – ZESTAW</w:t>
      </w:r>
    </w:p>
    <w:p w14:paraId="22F90FC3" w14:textId="60B59FF2" w:rsidR="007B040E" w:rsidRPr="00505BEC" w:rsidRDefault="007B040E" w:rsidP="007B040E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BC45806" w14:textId="3EE14732" w:rsidR="007B040E" w:rsidRPr="007B040E" w:rsidRDefault="007B040E" w:rsidP="007B040E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78AAE64F" w14:textId="6A9EE081" w:rsidR="00165E70" w:rsidRDefault="007B040E" w:rsidP="007B040E">
      <w:pPr>
        <w:rPr>
          <w:rFonts w:ascii="Calibri" w:hAnsi="Calibri" w:cs="Calibri"/>
          <w:b/>
          <w:color w:val="00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829"/>
        <w:gridCol w:w="3969"/>
      </w:tblGrid>
      <w:tr w:rsidR="00A401A5" w:rsidRPr="00694C1E" w14:paraId="21683474" w14:textId="77777777" w:rsidTr="00FB5479">
        <w:trPr>
          <w:trHeight w:val="18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CD298" w14:textId="77777777" w:rsidR="00A401A5" w:rsidRPr="00972C87" w:rsidRDefault="00A401A5" w:rsidP="00FB54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7F0AD" w14:textId="77777777" w:rsidR="00A401A5" w:rsidRPr="00972C87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 WYMAGANY PRZEZ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9066C" w14:textId="77777777" w:rsidR="00A401A5" w:rsidRPr="00972C87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A401A5" w:rsidRPr="00694C1E" w14:paraId="3D772FE0" w14:textId="77777777" w:rsidTr="00FB5479">
        <w:trPr>
          <w:trHeight w:val="116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B10A1A" w14:textId="77777777" w:rsidR="00A401A5" w:rsidRPr="00972C87" w:rsidRDefault="00A401A5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3DD579E" w14:textId="77777777" w:rsidR="00A401A5" w:rsidRPr="00972C87" w:rsidRDefault="00A401A5" w:rsidP="00FB547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Komory laminarne – 5 szt.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A401A5" w:rsidRPr="00694C1E" w14:paraId="11D6EAA9" w14:textId="77777777" w:rsidTr="00FB5479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784C" w14:textId="2DC4EEC1" w:rsidR="00A401A5" w:rsidRPr="00972C87" w:rsidRDefault="00A401A5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FDF" w14:textId="23A00C48" w:rsidR="00A401A5" w:rsidRPr="008534CC" w:rsidRDefault="00A401A5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Komory laminarne II klasy bezpieczeństwa mikrobiologicznego,  zgodna z normą </w:t>
            </w:r>
            <w:r w:rsidRPr="00A40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 EN12469:</w:t>
            </w:r>
            <w:r w:rsidRPr="00A40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2002 lub równoważną, </w:t>
            </w:r>
            <w:r w:rsidRPr="003C3CB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zgodność potwierdzona certyfikatem wydanym przez niezależną jednostkę certyfikującą</w:t>
            </w:r>
            <w:r w:rsidR="003C3CB5" w:rsidRPr="003C3CB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, który należy dołączyć do oferty.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3B3" w14:textId="77777777" w:rsidR="00A401A5" w:rsidRPr="00972C87" w:rsidRDefault="00A401A5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01A5" w:rsidRPr="008534CC" w14:paraId="68EBBF7D" w14:textId="77777777" w:rsidTr="00FB5479">
        <w:trPr>
          <w:trHeight w:val="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CF50472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8534C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ELEMENTY KONSTRUKCYJNE, PODSTAWOWE  DANE TECHNICZNE</w:t>
            </w:r>
          </w:p>
          <w:p w14:paraId="5EB88C50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6FA9A447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03DD" w14:textId="2C0F93E8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534C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0CE1" w14:textId="77777777" w:rsidR="00A401A5" w:rsidRPr="008534CC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nętrze obszaru pracy wykonane w całości ze stali nierdzewnej kwasoodpornej </w:t>
            </w:r>
            <w:r w:rsidRPr="00A40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klasy co najmniej 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AISI 316L w konstrukcji bezszwowej z zaokrąglonymi bokami co ogranicza do minimum liczbę powierzchni stwarzających ryzyko kontaminacji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D42C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6311B7D4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2137" w14:textId="6CA9F010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72AB3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isa ze stali nierdzewnej kwasoodpornej klasy </w:t>
            </w:r>
            <w:r w:rsidRPr="00A40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najmniej 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AISI 304 umieszczona pod blatem roboczym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E832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6D83DDDB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2EE9" w14:textId="4E6B8C46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73E5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 filtry absolutne HEPA o skuteczności min. 99,995% dla cząsteczek ≥ 0,3um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C41A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00AD28DA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52E" w14:textId="0EF13A04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A1D4" w14:textId="67173F61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E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Szerokość obszaru roboczego min. 1200 mm ( dla dwóch komór oraz </w:t>
            </w:r>
            <w:r w:rsidR="003C3C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min. </w:t>
            </w:r>
            <w:r w:rsidRPr="00E50E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1800 mm ( dla trzech komór)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466B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2686192A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EC98" w14:textId="574B6419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3BF0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łębokość transportowa maks. 795 mm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5EC8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7F4A6FF7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3980" w14:textId="024BF93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A3CA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E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szerokość zewn. komory 1300 mm ( dla dwóch komór)  oraz 1930 mm ( dla trzech komór)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5062" w14:textId="77777777" w:rsidR="00A401A5" w:rsidRPr="00691FF1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5F40030C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4D4D" w14:textId="37A45633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813B" w14:textId="368BA43E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onstrukcja komory umożliwiająca obustronne mycie szyby frontowej zamykającej obszar pracy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6A61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03C633D5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CE48" w14:textId="2628B478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81B6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 kształtny wlot powietrza na kurtynie wykonany ze stali nierdzewnej kwasoodpornej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0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najmniej 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AISI 316 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0FFC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2AAD7222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F1A77" w14:textId="02A02030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27E3" w14:textId="53FF7494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oki komory przeszklone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1571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251F086E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5346" w14:textId="0A2832E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401A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84DD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3F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Komora wyposażona w dedykowany podłokietnik na przedramię.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E35C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7AA17A93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2CCB" w14:textId="43349570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3080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E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Szyba frontowa poruszana elektrycznie, umieszczona pod kątem w stosunku do blatu roboczego  z nadzorem położenia jej krawędzi i funkcją kontroli automatycznego zatrzymania na optymalnej wysokości ponad blatem w pozycji roboczej 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86A7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1CB02CAE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454D" w14:textId="5355D043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6407" w14:textId="1E238DBB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omora wyposażona w trzy  silniki  typu EC (elektronicznie komutowane)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3E35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568E4DF5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D63F" w14:textId="6E3345A4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E9DB" w14:textId="248DC7B6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ampa UV zamontowana na stałe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4E86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1655C2C7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A3B2" w14:textId="40038B15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A886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ródło światła białego LED, min. 800 </w:t>
            </w:r>
            <w:proofErr w:type="spellStart"/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F3C0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60B373B2" w14:textId="77777777" w:rsidTr="00FB5479">
        <w:trPr>
          <w:trHeight w:val="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31DFE58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II WYPOSAŻENIE</w:t>
            </w:r>
          </w:p>
        </w:tc>
      </w:tr>
      <w:tr w:rsidR="00A401A5" w:rsidRPr="008534CC" w14:paraId="6EC059D9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6C12" w14:textId="62FB6AAF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EAC6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 roboczy dzielony, wyjmowany, pozbawiony ostrych krawędzi, wykonany ze stali nierdzewnej </w:t>
            </w:r>
            <w:r w:rsidRPr="00A40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kwasoodpornej co najmniej 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AISI 316L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678C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74555A80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3BA90" w14:textId="6238B568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1356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telaż na kołach pod komorę z profili zamkniętych z możliwością regulacji wysokości  do blatu roboczego pomiędzy 830 – 855 mm koła blokowane sto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ami poziomującymi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88BC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4EA6E398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E846" w14:textId="14AABD4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401A5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7E00" w14:textId="77777777" w:rsidR="00A401A5" w:rsidRPr="00BA3F6D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A3F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diagnostyczne umieszczone w miejscu umożliwiającym pracę serwisu bez przemieszczania komory.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A528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44CD4147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625EB" w14:textId="752B2ACC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9133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rzy gniazda elektryczne w obszarze pracy bez połączeń śrubowych po otwarciu pokrywy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0980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39470164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E091A" w14:textId="1415B93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E8C8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ort pozwalający na </w:t>
            </w:r>
            <w:r w:rsidRPr="003C3C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przeprowadzenie testu DOP filtrów 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45A7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3B22D6C4" w14:textId="77777777" w:rsidTr="00FB5479">
        <w:trPr>
          <w:trHeight w:val="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40D3E7A" w14:textId="77777777" w:rsidR="00A401A5" w:rsidRPr="00691FF1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III </w:t>
            </w:r>
            <w:r w:rsidRPr="00691F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STEROWANIE, OPROGRAMOWANIE, KONTROLA  PARAMETRÓW</w:t>
            </w:r>
          </w:p>
        </w:tc>
      </w:tr>
      <w:tr w:rsidR="00A401A5" w:rsidRPr="008534CC" w14:paraId="78F4E73A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5EE33" w14:textId="0B2981F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01EF" w14:textId="77777777" w:rsidR="00A401A5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omunikaty informacyjne: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08B6D46A" w14:textId="77777777" w:rsidR="00A401A5" w:rsidRDefault="00A401A5" w:rsidP="005F35B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przepływu powietrza w obszarze pracy skierowanym pionowo w dół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68FFAEE3" w14:textId="77777777" w:rsidR="00A401A5" w:rsidRPr="003F0C58" w:rsidRDefault="00A401A5" w:rsidP="005F35B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przepływu w barierze powietrznej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2623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524E7F11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78618" w14:textId="526B84D8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2175" w14:textId="77777777" w:rsidR="00A401A5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anel kontrolny z graficznym wyświetlaczem LCD z dedykowanymi klawiszami funkcyjnymi dotyczącymi:</w:t>
            </w:r>
          </w:p>
          <w:p w14:paraId="53D05E11" w14:textId="77777777" w:rsidR="00A401A5" w:rsidRDefault="00A401A5" w:rsidP="005F35B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ruchu szyby frontowej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7BB5A6D6" w14:textId="77777777" w:rsidR="00A401A5" w:rsidRDefault="00A401A5" w:rsidP="005F35B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02CE58D5" w14:textId="77777777" w:rsidR="00A401A5" w:rsidRDefault="00A401A5" w:rsidP="005F35B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lampy UV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413284DF" w14:textId="77777777" w:rsidR="00A401A5" w:rsidRPr="003F0C58" w:rsidRDefault="00A401A5" w:rsidP="005F35B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pracy wentylatorów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045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178AD4D9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8D83" w14:textId="01D4417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A85E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ktywacja załączenia funkcji sygnalizowana wizualnie poprzez podświetlenie przypisanego klawisza funkcyjnego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E675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35E12E1F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411A" w14:textId="46DF3FE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6C18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larmy wizualne nieprawidłowej pracy komory wyświetlane na ekranie sterownika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B2E7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40A0BBF7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2BD0" w14:textId="7DA34F1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8827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budowane liczniki czasu pracy filtrów, lampy UV z funkcją przypominającą o konieczności ich wymiany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25D8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33748BD1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CD2B" w14:textId="7D1D4153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CDAD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omunikaty procentowego zużycia lampy UV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44C9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66972B86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A30E" w14:textId="0B1E8E24" w:rsidR="00A401A5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3E01" w14:textId="563E4409" w:rsidR="00A401A5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Graficzny wskaźnik stanu zużycia filtrów HEPA.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982F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528EF094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9EA1" w14:textId="4538D0F2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47D4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inimum 4 programy pracy komory w tym 3 programy użytkownika o indywidualnie definiowanych parametrach pracy oraz jeden program czyszczący o parametrach predefiniowanych fabrycznie, umożliwiający bezpieczną konserwację/ czyszczenie wnętrza komory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527B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00B93DF2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04AEF" w14:textId="52363C40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A59E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abezpieczenie uniemożliwiające aktywację lampy UV przy podniesionej szybie frontowe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5C5D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282A44E7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1E97" w14:textId="6D9E423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711C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zybka aktywacja sterylizacji UV poprzez kilkusekundowe przytrzymania klawisza funkcyjnego z poziomu trybu uśpienia (stand-by)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ED7B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42704D4B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214C0" w14:textId="664CA0F1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0AD9" w14:textId="77777777" w:rsidR="00A401A5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ryby pracy specjalne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78C425D5" w14:textId="77777777" w:rsidR="00A401A5" w:rsidRDefault="00A401A5" w:rsidP="005F35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tryb pracy utrzymujący komorę laminarną w ciągłej gotowości do pracy przy jednoczesnym ograniczeniu zużycia energii do  około 34 W i redukcji głośności do poziomu 37 </w:t>
            </w:r>
            <w:proofErr w:type="spellStart"/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7EC5817" w14:textId="77777777" w:rsidR="00A401A5" w:rsidRPr="003F0C58" w:rsidRDefault="00A401A5" w:rsidP="005F35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uśpienia (stand-by)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19A2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401A5" w:rsidRPr="008534CC" w14:paraId="52135C6F" w14:textId="77777777" w:rsidTr="00FB5479">
        <w:trPr>
          <w:trHeight w:val="9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2103C" w14:textId="645D87A2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AD69" w14:textId="77777777" w:rsidR="00A401A5" w:rsidRPr="00BA5C2E" w:rsidRDefault="00A401A5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BA5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terowanie mikroprocesorowe z panelem kontrolnym z klawiaturą membranową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3FED" w14:textId="77777777" w:rsidR="00A401A5" w:rsidRPr="008534CC" w:rsidRDefault="00A401A5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32AD36" w14:textId="282BE3C9" w:rsidR="00694617" w:rsidRPr="00165E70" w:rsidRDefault="00694617" w:rsidP="00165E70">
      <w:pPr>
        <w:tabs>
          <w:tab w:val="left" w:pos="3570"/>
        </w:tabs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7B040E" w:rsidRPr="00505BEC" w14:paraId="3F628667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E051" w14:textId="77777777" w:rsidR="007B040E" w:rsidRPr="00505BEC" w:rsidRDefault="007B040E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7B040E" w:rsidRPr="00505BEC" w14:paraId="1FA8113E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41CAE460" w14:textId="77777777" w:rsidR="007B040E" w:rsidRPr="00505BEC" w:rsidRDefault="007B040E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DC6B551" w14:textId="6B51B4C2" w:rsidR="00795647" w:rsidRDefault="00795647" w:rsidP="00795647">
      <w:pPr>
        <w:spacing w:line="240" w:lineRule="auto"/>
        <w:rPr>
          <w:rFonts w:cstheme="minorHAnsi"/>
          <w:color w:val="000000" w:themeColor="text1"/>
        </w:rPr>
      </w:pPr>
    </w:p>
    <w:p w14:paraId="236CC548" w14:textId="77777777" w:rsidR="00A401A5" w:rsidRPr="001E1B8E" w:rsidRDefault="00A401A5" w:rsidP="00795647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A401A5" w:rsidRPr="001E1B8E" w:rsidSect="007B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240" w14:textId="77777777" w:rsidR="009C3DD4" w:rsidRDefault="009C3DD4" w:rsidP="00331DF1">
      <w:pPr>
        <w:spacing w:after="0" w:line="240" w:lineRule="auto"/>
      </w:pPr>
      <w:r>
        <w:separator/>
      </w:r>
    </w:p>
  </w:endnote>
  <w:endnote w:type="continuationSeparator" w:id="0">
    <w:p w14:paraId="7AB9AA07" w14:textId="77777777" w:rsidR="009C3DD4" w:rsidRDefault="009C3DD4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C90A" w14:textId="77777777" w:rsidR="00327ABA" w:rsidRDefault="00327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73DF" w14:textId="77777777" w:rsidR="00327ABA" w:rsidRDefault="00327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97B5" w14:textId="77777777" w:rsidR="00327ABA" w:rsidRDefault="00327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4B98" w14:textId="77777777" w:rsidR="009C3DD4" w:rsidRDefault="009C3DD4" w:rsidP="00331DF1">
      <w:pPr>
        <w:spacing w:after="0" w:line="240" w:lineRule="auto"/>
      </w:pPr>
      <w:r>
        <w:separator/>
      </w:r>
    </w:p>
  </w:footnote>
  <w:footnote w:type="continuationSeparator" w:id="0">
    <w:p w14:paraId="32985C60" w14:textId="77777777" w:rsidR="009C3DD4" w:rsidRDefault="009C3DD4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8CB" w14:textId="77777777" w:rsidR="00327ABA" w:rsidRDefault="00327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026C" w14:textId="3CF7C240" w:rsidR="00327ABA" w:rsidRDefault="00327ABA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07E3E300" wp14:editId="0F82A1A0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99294E" w14:textId="3ADFB315" w:rsidR="00327ABA" w:rsidRDefault="00327ABA" w:rsidP="00327ABA">
    <w:pPr>
      <w:pStyle w:val="Nagwek"/>
      <w:jc w:val="right"/>
    </w:pPr>
    <w:r w:rsidRPr="001D5C89">
      <w:rPr>
        <w:rFonts w:cstheme="minorHAnsi"/>
      </w:rPr>
      <w:t>Nr spr</w:t>
    </w:r>
    <w:bookmarkStart w:id="1" w:name="_GoBack"/>
    <w:bookmarkEnd w:id="1"/>
    <w:r w:rsidRPr="001D5C89">
      <w:rPr>
        <w:rFonts w:cstheme="minorHAnsi"/>
      </w:rPr>
      <w:t xml:space="preserve">awy </w:t>
    </w:r>
    <w:r>
      <w:rPr>
        <w:rFonts w:cstheme="minorHAnsi"/>
      </w:rPr>
      <w:t>1560/AZ/262/2023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172C" w14:textId="77777777" w:rsidR="00327ABA" w:rsidRDefault="00327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27AB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621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040E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B4AC-F80A-4D5F-BB37-F971C869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113</cp:revision>
  <cp:lastPrinted>2023-03-07T09:02:00Z</cp:lastPrinted>
  <dcterms:created xsi:type="dcterms:W3CDTF">2022-11-28T06:32:00Z</dcterms:created>
  <dcterms:modified xsi:type="dcterms:W3CDTF">2023-03-29T19:09:00Z</dcterms:modified>
</cp:coreProperties>
</file>