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end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 xml:space="preserve">Załącznik nr 5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do SWZ</w:t>
      </w:r>
    </w:p>
    <w:p>
      <w:pPr>
        <w:pStyle w:val="Normal"/>
        <w:bidi w:val="0"/>
        <w:jc w:val="start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tbl>
      <w:tblPr>
        <w:tblW w:w="9356" w:type="dxa"/>
        <w:jc w:val="start"/>
        <w:tblInd w:w="-5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>
          <w:trHeight w:val="844" w:hRule="atLeast"/>
        </w:trPr>
        <w:tc>
          <w:tcPr>
            <w:tcW w:w="93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>OŚWIADCZENIE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>W ZAKRESIE ART. 108 UST. 1 PKT 5 USTAWY PZP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>O BRAKU PRZYNALEŻNOŚCI DO TEJ SAMEJ GRUPY KAPITAŁOWEJ</w:t>
            </w:r>
          </w:p>
        </w:tc>
      </w:tr>
    </w:tbl>
    <w:p>
      <w:pPr>
        <w:pStyle w:val="Normal"/>
        <w:bidi w:val="0"/>
        <w:jc w:val="center"/>
        <w:rPr>
          <w:rFonts w:ascii="Calibri" w:hAnsi="Calibri" w:cs="Calibri" w:asciiTheme="minorHAnsi" w:cstheme="minorHAnsi" w:hAnsiTheme="minorHAnsi"/>
          <w:b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bCs/>
          <w:color w:val="000000"/>
          <w:sz w:val="18"/>
          <w:szCs w:val="18"/>
        </w:rPr>
      </w:r>
    </w:p>
    <w:p>
      <w:pPr>
        <w:pStyle w:val="Normal"/>
        <w:bidi w:val="0"/>
        <w:jc w:val="center"/>
        <w:rPr>
          <w:rFonts w:ascii="Calibri" w:hAnsi="Calibri" w:cs="Calibri" w:asciiTheme="minorHAnsi" w:cstheme="minorHAnsi" w:hAnsiTheme="minorHAnsi"/>
          <w:b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bCs/>
          <w:color w:val="000000"/>
          <w:sz w:val="18"/>
          <w:szCs w:val="18"/>
        </w:rPr>
      </w:r>
    </w:p>
    <w:p>
      <w:pPr>
        <w:pStyle w:val="Normal"/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pacing w:val="4"/>
          <w:sz w:val="18"/>
          <w:szCs w:val="18"/>
        </w:rPr>
        <w:t xml:space="preserve">Nazwa zadania: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4"/>
          <w:sz w:val="18"/>
          <w:szCs w:val="18"/>
        </w:rPr>
        <w:t xml:space="preserve">Kompleksowe sprzątanie budynku Zespołu Szkół w Birczy oraz terenu wokół szkoły. </w:t>
      </w:r>
    </w:p>
    <w:p>
      <w:pPr>
        <w:pStyle w:val="Normal"/>
        <w:bidi w:val="0"/>
        <w:ind w:hanging="360" w:start="360"/>
        <w:jc w:val="start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PlainText"/>
        <w:suppressAutoHyphens w:val="true"/>
        <w:bidi w:val="0"/>
        <w:spacing w:lineRule="auto" w:line="360" w:before="120" w:after="1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Nazwa Wykonawcy: 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 odpowiedzi na wezwanie Zamawiającego oświadczam, że:</w:t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71" w:before="0" w:after="0"/>
        <w:ind w:hanging="360" w:start="426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Wykonawca, którego reprezentuję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u w:val="single"/>
        </w:rPr>
        <w:t>nie należy do tej samej grupy kapitałowej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, o której mowa w art. 108 ust. 1 pkt 5 ustawy Prawo zamówień publicznych*.</w:t>
      </w:r>
    </w:p>
    <w:p>
      <w:pPr>
        <w:pStyle w:val="ListParagraph"/>
        <w:bidi w:val="0"/>
        <w:spacing w:lineRule="auto" w:line="271"/>
        <w:ind w:start="426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71" w:before="0" w:after="0"/>
        <w:ind w:hanging="360" w:start="426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Wykonawca, którego reprezentuję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u w:val="single"/>
        </w:rPr>
        <w:t>należy do tej samej grupy kapitałowej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, o której mowa w art. 108 ust. 1 pkt 5 ustawy Prawo zamówień publicznych,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co wskazany poniżej Wykonawca, którego oferta została złożona w niniejszym podstępowaniu*:</w:t>
      </w:r>
    </w:p>
    <w:p>
      <w:pPr>
        <w:pStyle w:val="ListParagraph"/>
        <w:bidi w:val="0"/>
        <w:jc w:val="start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tbl>
      <w:tblPr>
        <w:tblW w:w="7735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0" w:lastRow="1" w:firstColumn="1" w:lastColumn="1" w:noHBand="0" w:val="01e0"/>
      </w:tblPr>
      <w:tblGrid>
        <w:gridCol w:w="440"/>
        <w:gridCol w:w="3466"/>
        <w:gridCol w:w="3829"/>
      </w:tblGrid>
      <w:tr>
        <w:trPr>
          <w:trHeight w:val="469" w:hRule="atLeast"/>
        </w:trPr>
        <w:tc>
          <w:tcPr>
            <w:tcW w:w="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Nazwa podmiotu</w:t>
            </w:r>
          </w:p>
        </w:tc>
        <w:tc>
          <w:tcPr>
            <w:tcW w:w="38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Adres siedziby</w:t>
            </w:r>
          </w:p>
        </w:tc>
      </w:tr>
      <w:tr>
        <w:trPr>
          <w:trHeight w:val="456" w:hRule="atLeast"/>
        </w:trPr>
        <w:tc>
          <w:tcPr>
            <w:tcW w:w="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8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bidi w:val="0"/>
        <w:spacing w:lineRule="auto" w:line="271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 w:val="18"/>
          <w:szCs w:val="18"/>
        </w:rPr>
      </w:pPr>
      <w:r>
        <w:rPr>
          <w:rFonts w:cs="Calibri" w:cstheme="minorHAnsi" w:ascii="Calibri" w:hAnsi="Calibri"/>
          <w:i/>
          <w:color w:val="000000"/>
          <w:sz w:val="18"/>
          <w:szCs w:val="18"/>
        </w:rPr>
      </w:r>
    </w:p>
    <w:p>
      <w:pPr>
        <w:pStyle w:val="ListParagraph"/>
        <w:bidi w:val="0"/>
        <w:spacing w:lineRule="auto" w:line="271"/>
        <w:ind w:star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Jednocześnie w załączeniu przekazuje następujące dokumenty/informacje (wymienić poniżej i załączyć):</w:t>
      </w:r>
    </w:p>
    <w:p>
      <w:pPr>
        <w:pStyle w:val="ListParagraph"/>
        <w:bidi w:val="0"/>
        <w:spacing w:lineRule="auto" w:line="271"/>
        <w:ind w:star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..………………………………</w:t>
      </w:r>
    </w:p>
    <w:p>
      <w:pPr>
        <w:pStyle w:val="ListParagraph"/>
        <w:bidi w:val="0"/>
        <w:spacing w:lineRule="auto" w:line="271"/>
        <w:ind w:star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..…………………………………</w:t>
      </w:r>
    </w:p>
    <w:p>
      <w:pPr>
        <w:pStyle w:val="ListParagraph"/>
        <w:bidi w:val="0"/>
        <w:spacing w:lineRule="auto" w:line="271"/>
        <w:ind w:star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potwierdzające, że oferta została przygotowana niezależnie od tego Wykonawcy*.</w:t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spacing w:lineRule="auto" w:line="27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u w:val="single"/>
        </w:rPr>
        <w:t>Uwagi:</w:t>
      </w:r>
    </w:p>
    <w:p>
      <w:pPr>
        <w:pStyle w:val="ListParagraph"/>
        <w:numPr>
          <w:ilvl w:val="0"/>
          <w:numId w:val="2"/>
        </w:numPr>
        <w:bidi w:val="0"/>
        <w:spacing w:lineRule="auto" w:line="259" w:before="0" w:after="160"/>
        <w:ind w:hanging="284" w:start="426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Należy wykreślić pkt 1) albo pkt 2).</w:t>
      </w:r>
    </w:p>
    <w:p>
      <w:pPr>
        <w:pStyle w:val="ListParagraph"/>
        <w:numPr>
          <w:ilvl w:val="0"/>
          <w:numId w:val="2"/>
        </w:numPr>
        <w:bidi w:val="0"/>
        <w:spacing w:lineRule="auto" w:line="259" w:before="0" w:after="160"/>
        <w:ind w:hanging="284" w:start="426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 przypadku, gdy Wykonawca przynależy do tej samej grupy kapitałowej (punkt 2) może przedstawić wraz z niniejszym oświadczeniem dowody, że oferta została przygotowana niezależnie od Wykonawcy należącego do tej samej grupy kapitałowej.</w:t>
      </w:r>
    </w:p>
    <w:p>
      <w:pPr>
        <w:pStyle w:val="ListParagraph"/>
        <w:numPr>
          <w:ilvl w:val="0"/>
          <w:numId w:val="2"/>
        </w:numPr>
        <w:bidi w:val="0"/>
        <w:spacing w:lineRule="auto" w:line="271" w:before="0" w:after="0"/>
        <w:ind w:hanging="284" w:start="426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u w:val="single"/>
        </w:rPr>
        <w:t xml:space="preserve">Niniejszy formularz </w:t>
      </w:r>
      <w:r>
        <w:rPr>
          <w:rFonts w:cs="Calibri" w:ascii="Calibri" w:hAnsi="Calibri" w:asciiTheme="minorHAnsi" w:cstheme="minorHAnsi" w:hAnsiTheme="minorHAnsi"/>
          <w:iCs/>
          <w:color w:val="000000"/>
          <w:sz w:val="18"/>
          <w:szCs w:val="18"/>
          <w:u w:val="single"/>
          <w:lang w:eastAsia="pl-PL"/>
        </w:rPr>
        <w:t>składa tylko Wykonawca w odpowiedzi na wezwanie Zamawiającego.</w:t>
      </w:r>
    </w:p>
    <w:p>
      <w:pPr>
        <w:pStyle w:val="ListParagraph"/>
        <w:numPr>
          <w:ilvl w:val="0"/>
          <w:numId w:val="2"/>
        </w:numPr>
        <w:bidi w:val="0"/>
        <w:spacing w:lineRule="auto" w:line="271" w:before="0" w:after="0"/>
        <w:ind w:hanging="284" w:start="426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 przypadku Wykonawców wspólnie ubiegających się o udzielenie zamówienia oświadczenie składa każdy z członków konsorcjum lub wspólników spółki cywilnej.</w:t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*</w:t>
      </w:r>
      <w:r>
        <w:rPr>
          <w:rFonts w:cs="Calibri" w:ascii="Calibri" w:hAnsi="Calibri" w:asciiTheme="minorHAnsi" w:cstheme="minorHAnsi" w:hAnsiTheme="minorHAnsi"/>
          <w:bCs/>
          <w:i/>
          <w:color w:val="000000"/>
          <w:sz w:val="18"/>
          <w:szCs w:val="18"/>
        </w:rPr>
        <w:t>niepotrzebne skreślić</w:t>
      </w:r>
    </w:p>
    <w:p>
      <w:pPr>
        <w:pStyle w:val="Normal"/>
        <w:bidi w:val="0"/>
        <w:spacing w:lineRule="auto" w:line="271"/>
        <w:jc w:val="both"/>
        <w:rPr>
          <w:rFonts w:ascii="Calibri" w:hAnsi="Calibri" w:cs="Calibri" w:asciiTheme="minorHAnsi" w:cstheme="minorHAnsi" w:hAnsiTheme="minorHAnsi"/>
          <w:color w:val="C9211E"/>
          <w:sz w:val="18"/>
          <w:szCs w:val="18"/>
          <w:u w:val="single"/>
        </w:rPr>
      </w:pPr>
      <w:r>
        <w:rPr>
          <w:rFonts w:cs="Calibri" w:cstheme="minorHAnsi" w:ascii="Calibri" w:hAnsi="Calibri"/>
          <w:color w:val="C9211E"/>
          <w:sz w:val="18"/>
          <w:szCs w:val="18"/>
          <w:u w:val="single"/>
        </w:rPr>
      </w:r>
    </w:p>
    <w:p>
      <w:pPr>
        <w:pStyle w:val="Normal"/>
        <w:bidi w:val="0"/>
        <w:spacing w:lineRule="auto" w:line="271"/>
        <w:jc w:val="both"/>
        <w:rPr>
          <w:rFonts w:ascii="Calibri" w:hAnsi="Calibri" w:cs="Calibri" w:asciiTheme="minorHAnsi" w:cstheme="minorHAnsi" w:hAnsiTheme="minorHAnsi"/>
          <w:color w:val="C9211E"/>
          <w:sz w:val="18"/>
          <w:szCs w:val="18"/>
          <w:u w:val="single"/>
        </w:rPr>
      </w:pPr>
      <w:r>
        <w:rPr>
          <w:rFonts w:cs="Calibri" w:cstheme="minorHAnsi" w:ascii="Calibri" w:hAnsi="Calibri"/>
          <w:bCs/>
          <w:smallCaps/>
          <w:color w:val="C9211E"/>
          <w:sz w:val="18"/>
          <w:szCs w:val="1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Courier New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b/>
      </w:rPr>
    </w:lvl>
    <w:lvl w:ilvl="1">
      <w:start w:val="1"/>
      <w:isLgl/>
      <w:numFmt w:val="decimal"/>
      <w:lvlText w:val="%1.%2."/>
      <w:lvlJc w:val="start"/>
      <w:pPr>
        <w:tabs>
          <w:tab w:val="num" w:pos="0"/>
        </w:tabs>
        <w:ind w:start="720" w:hanging="360"/>
      </w:pPr>
      <w:rPr>
        <w:b/>
        <w:rFonts w:cs="Calibri"/>
      </w:rPr>
    </w:lvl>
    <w:lvl w:ilvl="2">
      <w:start w:val="1"/>
      <w:isLgl/>
      <w:numFmt w:val="decimal"/>
      <w:lvlText w:val="%1.%2.%3."/>
      <w:lvlJc w:val="start"/>
      <w:pPr>
        <w:tabs>
          <w:tab w:val="num" w:pos="0"/>
        </w:tabs>
        <w:ind w:start="1080" w:hanging="720"/>
      </w:pPr>
      <w:rPr>
        <w:rFonts w:cs="Calibri"/>
      </w:rPr>
    </w:lvl>
    <w:lvl w:ilvl="3">
      <w:start w:val="1"/>
      <w:isLgl/>
      <w:numFmt w:val="decimal"/>
      <w:lvlText w:val="%1.%2.%3.%4."/>
      <w:lvlJc w:val="start"/>
      <w:pPr>
        <w:tabs>
          <w:tab w:val="num" w:pos="0"/>
        </w:tabs>
        <w:ind w:start="1080" w:hanging="720"/>
      </w:pPr>
      <w:rPr>
        <w:rFonts w:cs="Calibri"/>
      </w:rPr>
    </w:lvl>
    <w:lvl w:ilvl="4">
      <w:start w:val="1"/>
      <w:isLgl/>
      <w:numFmt w:val="decimal"/>
      <w:lvlText w:val="%1.%2.%3.%4.%5."/>
      <w:lvlJc w:val="start"/>
      <w:pPr>
        <w:tabs>
          <w:tab w:val="num" w:pos="0"/>
        </w:tabs>
        <w:ind w:start="1080" w:hanging="720"/>
      </w:pPr>
      <w:rPr>
        <w:rFonts w:cs="Calibri"/>
      </w:rPr>
    </w:lvl>
    <w:lvl w:ilvl="5">
      <w:start w:val="1"/>
      <w:isLgl/>
      <w:numFmt w:val="decimal"/>
      <w:lvlText w:val="%1.%2.%3.%4.%5.%6."/>
      <w:lvlJc w:val="start"/>
      <w:pPr>
        <w:tabs>
          <w:tab w:val="num" w:pos="0"/>
        </w:tabs>
        <w:ind w:start="1440" w:hanging="1080"/>
      </w:pPr>
      <w:rPr>
        <w:rFonts w:cs="Calibri"/>
      </w:rPr>
    </w:lvl>
    <w:lvl w:ilvl="6">
      <w:start w:val="1"/>
      <w:isLgl/>
      <w:numFmt w:val="decimal"/>
      <w:lvlText w:val="%1.%2.%3.%4.%5.%6.%7."/>
      <w:lvlJc w:val="start"/>
      <w:pPr>
        <w:tabs>
          <w:tab w:val="num" w:pos="0"/>
        </w:tabs>
        <w:ind w:start="1440" w:hanging="1080"/>
      </w:pPr>
      <w:rPr>
        <w:rFonts w:cs="Calibri"/>
      </w:rPr>
    </w:lvl>
    <w:lvl w:ilvl="7">
      <w:start w:val="1"/>
      <w:isLgl/>
      <w:numFmt w:val="decimal"/>
      <w:lvlText w:val="%1.%2.%3.%4.%5.%6.%7.%8."/>
      <w:lvlJc w:val="start"/>
      <w:pPr>
        <w:tabs>
          <w:tab w:val="num" w:pos="0"/>
        </w:tabs>
        <w:ind w:start="1440" w:hanging="1080"/>
      </w:pPr>
      <w:rPr>
        <w:rFonts w:cs="Calibri"/>
      </w:rPr>
    </w:lvl>
    <w:lvl w:ilvl="8">
      <w:start w:val="1"/>
      <w:isLgl/>
      <w:numFmt w:val="decimal"/>
      <w:lvlText w:val="%1.%2.%3.%4.%5.%6.%7.%8.%9."/>
      <w:lvlJc w:val="start"/>
      <w:pPr>
        <w:tabs>
          <w:tab w:val="num" w:pos="0"/>
        </w:tabs>
        <w:ind w:start="1800" w:hanging="1440"/>
      </w:pPr>
      <w:rPr>
        <w:rFonts w:cs="Calibri"/>
      </w:rPr>
    </w:lvl>
  </w:abstractNum>
  <w:abstractNum w:abstractNumId="2">
    <w:lvl w:ilvl="0">
      <w:numFmt w:val="bullet"/>
      <w:lvlText w:val="-"/>
      <w:lvlJc w:val="start"/>
      <w:pPr>
        <w:tabs>
          <w:tab w:val="num" w:pos="0"/>
        </w:tabs>
        <w:ind w:star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Font">
    <w:name w:val="font"/>
    <w:qFormat/>
    <w:rPr/>
  </w:style>
  <w:style w:type="character" w:styleId="DefaultParagraphFont">
    <w:name w:val="Default Paragraph Font"/>
    <w:qFormat/>
    <w:rPr/>
  </w:style>
  <w:style w:type="character" w:styleId="Normaltextrun">
    <w:name w:val="normaltextrun"/>
    <w:basedOn w:val="DefaultParagraphFont"/>
    <w:qFormat/>
    <w:rPr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/>
      <w:ind w:start="720"/>
    </w:pPr>
    <w:rPr>
      <w:rFonts w:ascii="Arial" w:hAnsi="Arial"/>
      <w:sz w:val="22"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3">
    <w:name w:val="Body Text 3"/>
    <w:basedOn w:val="Normal"/>
    <w:qFormat/>
    <w:pPr>
      <w:spacing w:before="120" w:after="0"/>
      <w:jc w:val="both"/>
    </w:pPr>
    <w:rPr>
      <w:i/>
      <w:iCs/>
    </w:rPr>
  </w:style>
  <w:style w:type="paragraph" w:styleId="Xl24">
    <w:name w:val="xl24"/>
    <w:basedOn w:val="Normal"/>
    <w:qFormat/>
    <w:pPr>
      <w:spacing w:before="100" w:after="100"/>
      <w:jc w:val="center"/>
    </w:pPr>
    <w:rPr>
      <w:rFonts w:ascii="Arial Unicode MS" w:hAnsi="Arial Unicode MS" w:eastAsia="Arial Unicode MS"/>
    </w:rPr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LibreOffice/24.2.2.2$Windows_X86_64 LibreOffice_project/d56cc158d8a96260b836f100ef4b4ef25d6f1a01</Application>
  <AppVersion>15.0000</AppVersion>
  <Pages>1</Pages>
  <Words>209</Words>
  <Characters>1456</Characters>
  <CharactersWithSpaces>1637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2024-08-05T17:16:19Z</dcterms:created>
  <dc:creator/>
  <dc:description/>
  <dc:language>pl-PL</dc:language>
  <cp:lastModifiedBy/>
  <dcterms:modified xsi:type="dcterms:W3CDTF">2024-08-05T17:18:33Z</dcterms:modified>
  <cp:revision>1</cp:revision>
  <dc:subject/>
  <dc:title/>
</cp:coreProperties>
</file>