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55C85180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AE365E" w:rsidRPr="00AE365E">
        <w:rPr>
          <w:rFonts w:ascii="Cambria" w:hAnsi="Cambria"/>
          <w:b/>
          <w:bCs/>
        </w:rPr>
        <w:t xml:space="preserve">Budowa </w:t>
      </w:r>
      <w:r w:rsidR="005808E0">
        <w:rPr>
          <w:rFonts w:ascii="Cambria" w:hAnsi="Cambria"/>
          <w:b/>
          <w:bCs/>
        </w:rPr>
        <w:t>dróg gminnych na terenie Gminy Jeżewo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4691F84C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5808E0">
        <w:rPr>
          <w:rFonts w:ascii="Cambria" w:hAnsi="Cambria"/>
          <w:bCs/>
          <w:color w:val="000000"/>
        </w:rPr>
        <w:t>10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CC8FD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="005808E0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9E79" w14:textId="77777777" w:rsidR="002E41D2" w:rsidRDefault="002E41D2">
      <w:r>
        <w:separator/>
      </w:r>
    </w:p>
  </w:endnote>
  <w:endnote w:type="continuationSeparator" w:id="0">
    <w:p w14:paraId="72D47DAD" w14:textId="77777777" w:rsidR="002E41D2" w:rsidRDefault="002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60DE" w14:textId="77777777" w:rsidR="002E41D2" w:rsidRDefault="002E41D2">
      <w:r>
        <w:separator/>
      </w:r>
    </w:p>
  </w:footnote>
  <w:footnote w:type="continuationSeparator" w:id="0">
    <w:p w14:paraId="33BA5188" w14:textId="77777777" w:rsidR="002E41D2" w:rsidRDefault="002E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30F0AB57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5808E0">
      <w:rPr>
        <w:b/>
        <w:bCs/>
        <w:i/>
        <w:iCs/>
        <w:sz w:val="16"/>
        <w:szCs w:val="16"/>
      </w:rPr>
      <w:t>10</w:t>
    </w:r>
    <w:r w:rsidR="00E818AA" w:rsidRPr="00E818AA">
      <w:rPr>
        <w:b/>
        <w:bCs/>
        <w:i/>
        <w:iCs/>
        <w:sz w:val="16"/>
        <w:szCs w:val="16"/>
      </w:rPr>
      <w:t>.202</w:t>
    </w:r>
    <w:r w:rsidR="00092C60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5808E0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2022-10-24T11:21:00Z</dcterms:created>
  <dcterms:modified xsi:type="dcterms:W3CDTF">2022-10-24T11:21:00Z</dcterms:modified>
</cp:coreProperties>
</file>