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8004"/>
      </w:tblGrid>
      <w:tr w:rsidR="00BD401D" w14:paraId="32DC57F9" w14:textId="77777777">
        <w:trPr>
          <w:trHeight w:val="966"/>
        </w:trPr>
        <w:tc>
          <w:tcPr>
            <w:tcW w:w="1074" w:type="dxa"/>
            <w:tcBorders>
              <w:bottom w:val="single" w:sz="16" w:space="0" w:color="000000"/>
            </w:tcBorders>
          </w:tcPr>
          <w:p w14:paraId="1EDF0356" w14:textId="77777777" w:rsidR="00BD401D" w:rsidRDefault="001C5B69">
            <w:pPr>
              <w:pStyle w:val="Zawartotabeli"/>
              <w:widowControl w:val="0"/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1FE2DBC9" wp14:editId="5D167D84">
                  <wp:extent cx="453390" cy="48133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3" w:type="dxa"/>
            <w:tcBorders>
              <w:bottom w:val="single" w:sz="16" w:space="0" w:color="000000"/>
            </w:tcBorders>
          </w:tcPr>
          <w:p w14:paraId="6C8FC312" w14:textId="77777777" w:rsidR="00BD401D" w:rsidRDefault="001C5B6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 Brzeski - Starostwo Powiatowe w Brzegu</w:t>
            </w:r>
          </w:p>
          <w:p w14:paraId="623B78A8" w14:textId="77777777" w:rsidR="00BD401D" w:rsidRDefault="001C5B6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1E90AD42" w14:textId="77777777" w:rsidR="00BD401D" w:rsidRDefault="001C5B69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2F5389DB" w14:textId="77777777" w:rsidR="00BD401D" w:rsidRDefault="002E1A03">
            <w:pPr>
              <w:pStyle w:val="Zawartotabeli"/>
              <w:widowControl w:val="0"/>
              <w:spacing w:line="240" w:lineRule="auto"/>
              <w:jc w:val="left"/>
            </w:pPr>
            <w:hyperlink r:id="rId8">
              <w:r w:rsidR="001C5B69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4A27B4E3" w14:textId="57DF4EB9" w:rsidR="00BD401D" w:rsidRDefault="001C5B69">
      <w:pPr>
        <w:spacing w:line="240" w:lineRule="auto"/>
      </w:pPr>
      <w:r>
        <w:rPr>
          <w:rFonts w:ascii="Arial" w:hAnsi="Arial" w:cs="Arial"/>
        </w:rPr>
        <w:t>ZAM.272.1.</w:t>
      </w:r>
      <w:r w:rsidR="00787DB1">
        <w:rPr>
          <w:rFonts w:ascii="Arial" w:hAnsi="Arial" w:cs="Arial"/>
        </w:rPr>
        <w:t>1</w:t>
      </w:r>
      <w:r w:rsidR="007E40F0">
        <w:rPr>
          <w:rFonts w:ascii="Arial" w:hAnsi="Arial" w:cs="Arial"/>
        </w:rPr>
        <w:t>9</w:t>
      </w:r>
      <w:r>
        <w:rPr>
          <w:rFonts w:ascii="Arial" w:hAnsi="Arial" w:cs="Arial"/>
        </w:rPr>
        <w:t>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9E3">
        <w:rPr>
          <w:rFonts w:ascii="Arial" w:hAnsi="Arial" w:cs="Arial"/>
        </w:rPr>
        <w:t xml:space="preserve">Brzeg, dnia </w:t>
      </w:r>
      <w:r w:rsidR="007E40F0">
        <w:rPr>
          <w:rFonts w:ascii="Arial" w:hAnsi="Arial" w:cs="Arial"/>
        </w:rPr>
        <w:t xml:space="preserve">22 listopada </w:t>
      </w:r>
      <w:r w:rsidRPr="001649E3">
        <w:rPr>
          <w:rFonts w:ascii="Arial" w:hAnsi="Arial" w:cs="Arial"/>
        </w:rPr>
        <w:t xml:space="preserve"> 2023 r.</w:t>
      </w:r>
      <w:r>
        <w:rPr>
          <w:rFonts w:ascii="Arial" w:hAnsi="Arial" w:cs="Arial"/>
        </w:rPr>
        <w:t xml:space="preserve"> </w:t>
      </w:r>
    </w:p>
    <w:p w14:paraId="452EFB7E" w14:textId="77777777" w:rsidR="00BD401D" w:rsidRDefault="00BD401D">
      <w:pPr>
        <w:spacing w:line="240" w:lineRule="auto"/>
        <w:rPr>
          <w:rFonts w:ascii="Arial" w:hAnsi="Arial" w:cs="Arial"/>
        </w:rPr>
      </w:pPr>
    </w:p>
    <w:p w14:paraId="3672D9D4" w14:textId="77777777" w:rsidR="00BD401D" w:rsidRDefault="00BD401D">
      <w:pPr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2502873" w14:textId="77777777" w:rsidR="00A93CF8" w:rsidRDefault="00A93CF8">
      <w:pPr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0F4DDC98" w14:textId="52A7AA5A" w:rsidR="00F257BB" w:rsidRPr="00F257BB" w:rsidRDefault="00F257BB">
      <w:pPr>
        <w:spacing w:line="240" w:lineRule="auto"/>
      </w:pP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="00B1238A">
        <w:rPr>
          <w:rFonts w:ascii="Arial" w:eastAsia="Calibri" w:hAnsi="Arial" w:cs="Arial"/>
          <w:i/>
          <w:iCs/>
          <w:sz w:val="20"/>
          <w:szCs w:val="20"/>
        </w:rPr>
        <w:t>-strona internetowa prowadzonego postępowania -</w:t>
      </w:r>
    </w:p>
    <w:p w14:paraId="0BCB03A3" w14:textId="77777777" w:rsidR="00BD401D" w:rsidRDefault="00BD401D">
      <w:pPr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06574B53" w14:textId="77777777" w:rsidR="00BD401D" w:rsidRDefault="00BD401D">
      <w:pPr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5DF17116" w14:textId="77777777" w:rsidR="00BD401D" w:rsidRDefault="001C5B69">
      <w:pPr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ZAWIADOMIENIE O WYBORZE NAJKORZYSTNIEJSZEJ OFERTY</w:t>
      </w:r>
    </w:p>
    <w:p w14:paraId="128C5334" w14:textId="77777777" w:rsidR="00BD401D" w:rsidRDefault="00BD401D">
      <w:pPr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575E5448" w14:textId="39A19760" w:rsidR="00787DB1" w:rsidRPr="00787DB1" w:rsidRDefault="001C5B69" w:rsidP="00787DB1">
      <w:pPr>
        <w:widowControl w:val="0"/>
        <w:spacing w:line="240" w:lineRule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r>
        <w:rPr>
          <w:rFonts w:ascii="Arial" w:eastAsia="Times New Roman" w:hAnsi="Arial" w:cs="Arial"/>
          <w:b/>
          <w:kern w:val="0"/>
          <w:lang w:eastAsia="pl-PL" w:bidi="ar-SA"/>
        </w:rPr>
        <w:t>„</w:t>
      </w:r>
      <w:r w:rsidR="007E40F0">
        <w:rPr>
          <w:rFonts w:ascii="Arial" w:eastAsia="Times New Roman" w:hAnsi="Arial" w:cs="Arial"/>
          <w:b/>
          <w:bCs/>
          <w:kern w:val="0"/>
          <w:lang w:eastAsia="pl-PL" w:bidi="ar-SA"/>
        </w:rPr>
        <w:t>Dostawa tablic rejestracyjnych na potrzeby Starostwa Powiatowego w Brzegu”</w:t>
      </w:r>
    </w:p>
    <w:p w14:paraId="142D67E2" w14:textId="77777777" w:rsidR="00BD401D" w:rsidRDefault="00BD401D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bookmarkStart w:id="0" w:name="_Hlk127280406"/>
      <w:bookmarkEnd w:id="0"/>
    </w:p>
    <w:p w14:paraId="2CF6F95B" w14:textId="77777777" w:rsidR="00BD401D" w:rsidRDefault="00BD401D">
      <w:pPr>
        <w:spacing w:line="240" w:lineRule="auto"/>
        <w:rPr>
          <w:rFonts w:ascii="Arial" w:eastAsia="Calibri" w:hAnsi="Arial" w:cs="Arial"/>
          <w:lang w:eastAsia="en-US"/>
        </w:rPr>
      </w:pPr>
    </w:p>
    <w:p w14:paraId="19C8F100" w14:textId="0F52BCAC" w:rsidR="00BD401D" w:rsidRDefault="001C5B69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Zamawiający – Powiat Brzeski - działając na podstawie art. 253 ust. </w:t>
      </w:r>
      <w:r w:rsidR="00B1238A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 xml:space="preserve"> ustawy</w:t>
      </w:r>
      <w:r w:rsidR="00787DB1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z dnia 11 września 2019 r. Prawo zamówień publicznych (Dz. U. z 202</w:t>
      </w:r>
      <w:r w:rsidR="007E40F0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r.,</w:t>
      </w:r>
      <w:r w:rsidR="00787DB1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poz. 1</w:t>
      </w:r>
      <w:r w:rsidR="007E40F0">
        <w:rPr>
          <w:rFonts w:ascii="Arial" w:eastAsia="Calibri" w:hAnsi="Arial" w:cs="Arial"/>
          <w:lang w:eastAsia="en-US"/>
        </w:rPr>
        <w:t>605</w:t>
      </w:r>
      <w:r>
        <w:rPr>
          <w:rFonts w:ascii="Arial" w:eastAsia="Calibri" w:hAnsi="Arial" w:cs="Arial"/>
          <w:lang w:eastAsia="en-US"/>
        </w:rPr>
        <w:t xml:space="preserve"> z </w:t>
      </w:r>
      <w:proofErr w:type="spellStart"/>
      <w:r>
        <w:rPr>
          <w:rFonts w:ascii="Arial" w:eastAsia="Calibri" w:hAnsi="Arial" w:cs="Arial"/>
          <w:lang w:eastAsia="en-US"/>
        </w:rPr>
        <w:t>późn</w:t>
      </w:r>
      <w:proofErr w:type="spellEnd"/>
      <w:r>
        <w:rPr>
          <w:rFonts w:ascii="Arial" w:eastAsia="Calibri" w:hAnsi="Arial" w:cs="Arial"/>
          <w:lang w:eastAsia="en-US"/>
        </w:rPr>
        <w:t>. zm.) informuje, że dokonał wyboru oferty najkorzystniejszej.</w:t>
      </w:r>
    </w:p>
    <w:p w14:paraId="4CD257C7" w14:textId="77777777" w:rsidR="00BD401D" w:rsidRDefault="00BD401D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1" w:name="_Hlk117753243"/>
    </w:p>
    <w:p w14:paraId="3C7E51C6" w14:textId="77777777" w:rsidR="00BD401D" w:rsidRDefault="001C5B69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Za </w:t>
      </w:r>
      <w:bookmarkStart w:id="2" w:name="_Hlk128558457"/>
      <w:r>
        <w:rPr>
          <w:rFonts w:ascii="Arial" w:eastAsia="Calibri" w:hAnsi="Arial" w:cs="Arial"/>
          <w:lang w:eastAsia="en-US"/>
        </w:rPr>
        <w:t>najkorzystniejszą</w:t>
      </w:r>
      <w:bookmarkStart w:id="3" w:name="_Hlk128558500"/>
      <w:bookmarkEnd w:id="2"/>
      <w:r>
        <w:rPr>
          <w:rFonts w:ascii="Arial" w:eastAsia="Calibri" w:hAnsi="Arial" w:cs="Arial"/>
          <w:lang w:eastAsia="en-US"/>
        </w:rPr>
        <w:t xml:space="preserve"> uznano ofertę złożoną przez Wykonawcę:</w:t>
      </w:r>
      <w:bookmarkEnd w:id="1"/>
      <w:bookmarkEnd w:id="3"/>
    </w:p>
    <w:p w14:paraId="5513E2A8" w14:textId="77777777" w:rsidR="00BD401D" w:rsidRDefault="00BD401D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535C91EB" w14:textId="77777777" w:rsidR="007E40F0" w:rsidRPr="00320FD6" w:rsidRDefault="007E40F0" w:rsidP="007E40F0">
      <w:pPr>
        <w:pStyle w:val="Standard"/>
        <w:ind w:firstLine="709"/>
        <w:jc w:val="center"/>
        <w:rPr>
          <w:rFonts w:ascii="Arial" w:hAnsi="Arial" w:cs="Arial"/>
          <w:spacing w:val="5"/>
        </w:rPr>
      </w:pPr>
      <w:proofErr w:type="spellStart"/>
      <w:r w:rsidRPr="00320FD6">
        <w:rPr>
          <w:rFonts w:ascii="Arial" w:hAnsi="Arial" w:cs="Arial"/>
          <w:spacing w:val="5"/>
        </w:rPr>
        <w:t>Eurotab</w:t>
      </w:r>
      <w:proofErr w:type="spellEnd"/>
      <w:r w:rsidRPr="00320FD6">
        <w:rPr>
          <w:rFonts w:ascii="Arial" w:hAnsi="Arial" w:cs="Arial"/>
          <w:spacing w:val="5"/>
        </w:rPr>
        <w:t xml:space="preserve"> sp. z o.o.</w:t>
      </w:r>
    </w:p>
    <w:p w14:paraId="2156CEEC" w14:textId="77777777" w:rsidR="007E40F0" w:rsidRPr="00320FD6" w:rsidRDefault="007E40F0" w:rsidP="007E40F0">
      <w:pPr>
        <w:pStyle w:val="Standard"/>
        <w:ind w:firstLine="709"/>
        <w:jc w:val="center"/>
        <w:rPr>
          <w:rFonts w:ascii="Arial" w:hAnsi="Arial" w:cs="Arial"/>
          <w:spacing w:val="5"/>
        </w:rPr>
      </w:pPr>
      <w:r w:rsidRPr="00320FD6">
        <w:rPr>
          <w:rFonts w:ascii="Arial" w:hAnsi="Arial" w:cs="Arial"/>
          <w:spacing w:val="5"/>
        </w:rPr>
        <w:t>Skarbimierzyce 16</w:t>
      </w:r>
    </w:p>
    <w:p w14:paraId="1A4CF274" w14:textId="77777777" w:rsidR="007E40F0" w:rsidRDefault="007E40F0" w:rsidP="007E40F0">
      <w:pPr>
        <w:pStyle w:val="Standard"/>
        <w:ind w:firstLine="709"/>
        <w:jc w:val="center"/>
        <w:rPr>
          <w:rStyle w:val="Tytuksiki"/>
          <w:rFonts w:ascii="Arial" w:hAnsi="Arial" w:cs="Arial"/>
          <w:b w:val="0"/>
          <w:bCs w:val="0"/>
          <w:i w:val="0"/>
          <w:iCs w:val="0"/>
        </w:rPr>
      </w:pPr>
      <w:r w:rsidRPr="00320FD6">
        <w:rPr>
          <w:rFonts w:ascii="Arial" w:hAnsi="Arial" w:cs="Arial"/>
          <w:spacing w:val="5"/>
        </w:rPr>
        <w:t>72-002 Dołuje</w:t>
      </w:r>
    </w:p>
    <w:p w14:paraId="3E5BA3F0" w14:textId="77777777" w:rsidR="00BD401D" w:rsidRDefault="00BD401D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5CAD0447" w14:textId="77777777" w:rsidR="00BD401D" w:rsidRDefault="001C5B69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Uzasadnienie faktyczne wyboru:</w:t>
      </w:r>
    </w:p>
    <w:p w14:paraId="748A0CAE" w14:textId="77777777" w:rsidR="00BD401D" w:rsidRDefault="001C5B69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Wybrany Wykonawca nie podlega wykluczeniu z udziału w postępowaniu</w:t>
      </w:r>
      <w:r>
        <w:rPr>
          <w:rFonts w:ascii="Arial" w:hAnsi="Arial" w:cs="Arial"/>
        </w:rPr>
        <w:br/>
        <w:t>oraz spełnia warunki udziału w niniejszym postępowaniu. Złożona przez niego oferta nie podlega odrzuceniu oraz przedstawia najkorzystniejszy bilans ceny i innych</w:t>
      </w:r>
      <w:r>
        <w:rPr>
          <w:rFonts w:ascii="Arial" w:hAnsi="Arial" w:cs="Arial"/>
        </w:rPr>
        <w:br/>
        <w:t xml:space="preserve">kryteriów oceny ofert określonych w SWZ. </w:t>
      </w:r>
    </w:p>
    <w:p w14:paraId="6F1556D6" w14:textId="77777777" w:rsidR="00BD401D" w:rsidRDefault="00BD401D">
      <w:pPr>
        <w:widowControl w:val="0"/>
        <w:spacing w:line="240" w:lineRule="auto"/>
        <w:rPr>
          <w:rFonts w:ascii="Arial" w:hAnsi="Arial" w:cs="Arial"/>
        </w:rPr>
      </w:pPr>
    </w:p>
    <w:p w14:paraId="20B131AD" w14:textId="77777777" w:rsidR="00BD401D" w:rsidRDefault="001C5B69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p w14:paraId="7CF35D18" w14:textId="77777777" w:rsidR="00BD401D" w:rsidRDefault="00BD401D">
      <w:pPr>
        <w:widowControl w:val="0"/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B0C096A" w14:textId="77777777" w:rsidR="00E9013D" w:rsidRDefault="00E9013D">
      <w:pPr>
        <w:widowControl w:val="0"/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438"/>
        <w:gridCol w:w="1984"/>
        <w:gridCol w:w="2126"/>
        <w:gridCol w:w="1701"/>
      </w:tblGrid>
      <w:tr w:rsidR="00E9013D" w:rsidRPr="00E9013D" w14:paraId="3AEC87EE" w14:textId="77777777" w:rsidTr="00E9013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BDD4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A56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Nazwa (firma) i adres Wykonawcy,</w:t>
            </w:r>
          </w:p>
          <w:p w14:paraId="353FADE7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900D" w14:textId="20CD2D73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Ilość uzyskanych pkt w kryterium „cena”, waga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96B" w14:textId="62EFDEA0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Ilość uzyskanych pkt</w:t>
            </w:r>
          </w:p>
          <w:p w14:paraId="34077BBD" w14:textId="363D263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w kryterium „termin dostawy”</w:t>
            </w:r>
            <w:r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waga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FB3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Łączna ilość uzyskanych pkt</w:t>
            </w:r>
          </w:p>
        </w:tc>
      </w:tr>
      <w:tr w:rsidR="00E9013D" w:rsidRPr="00E9013D" w14:paraId="095BFDFD" w14:textId="77777777" w:rsidTr="00E9013D">
        <w:trPr>
          <w:trHeight w:val="6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E41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1074" w14:textId="273C8761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UTAL sp. z o.o.</w:t>
            </w:r>
          </w:p>
          <w:p w14:paraId="64491EDC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Ul. Katarzyńska 9</w:t>
            </w:r>
          </w:p>
          <w:p w14:paraId="6431CD43" w14:textId="58225340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62-006 Kobylnica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829A" w14:textId="37E0B53D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60,00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CBA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</w:p>
          <w:p w14:paraId="7E0C3CCC" w14:textId="4295A9B8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AD5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</w:p>
          <w:p w14:paraId="3294966F" w14:textId="029CD968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60,00 pkt</w:t>
            </w:r>
          </w:p>
        </w:tc>
      </w:tr>
      <w:tr w:rsidR="00E9013D" w:rsidRPr="00E9013D" w14:paraId="1B0C6C9B" w14:textId="77777777" w:rsidTr="00E9013D">
        <w:trPr>
          <w:trHeight w:val="6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56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1247" w14:textId="564D0AED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bookmarkStart w:id="4" w:name="_Hlk151033545"/>
            <w:proofErr w:type="spellStart"/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Eurotab</w:t>
            </w:r>
            <w:proofErr w:type="spellEnd"/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 xml:space="preserve"> sp. z o.o.</w:t>
            </w:r>
          </w:p>
          <w:p w14:paraId="313BE8C3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Skarbimierzyce 16</w:t>
            </w:r>
          </w:p>
          <w:p w14:paraId="625D58CE" w14:textId="64A8FD04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72-002 Dołuje</w:t>
            </w:r>
            <w:bookmarkEnd w:id="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DE39" w14:textId="460E7FD0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59,14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9859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</w:p>
          <w:p w14:paraId="55125087" w14:textId="354A307F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76E" w14:textId="77777777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</w:p>
          <w:p w14:paraId="5FFD7F60" w14:textId="7A333B1F" w:rsidR="00E9013D" w:rsidRPr="00E9013D" w:rsidRDefault="00E9013D" w:rsidP="00E9013D">
            <w:pPr>
              <w:widowControl w:val="0"/>
              <w:suppressAutoHyphens/>
              <w:overflowPunct/>
              <w:autoSpaceDN w:val="0"/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</w:pPr>
            <w:r w:rsidRPr="00E9013D">
              <w:rPr>
                <w:rFonts w:ascii="Arial" w:eastAsia="Calibri" w:hAnsi="Arial" w:cs="Arial"/>
                <w:color w:val="00000A"/>
                <w:kern w:val="0"/>
                <w:sz w:val="20"/>
                <w:szCs w:val="20"/>
                <w:lang w:eastAsia="pl-PL" w:bidi="ar-SA"/>
              </w:rPr>
              <w:t>99,14 pkt</w:t>
            </w:r>
          </w:p>
        </w:tc>
      </w:tr>
    </w:tbl>
    <w:p w14:paraId="1D0C3635" w14:textId="77777777" w:rsidR="00E9013D" w:rsidRDefault="00E9013D">
      <w:pPr>
        <w:widowControl w:val="0"/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00A1F5F" w14:textId="77777777" w:rsidR="00E9013D" w:rsidRDefault="00E9013D">
      <w:pPr>
        <w:widowControl w:val="0"/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A24ADB7" w14:textId="6490A4AB" w:rsidR="00E9013D" w:rsidRDefault="002E1A03">
      <w:pPr>
        <w:widowControl w:val="0"/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STAROSTA</w:t>
      </w:r>
    </w:p>
    <w:p w14:paraId="4D512FB5" w14:textId="252A5877" w:rsidR="002E1A03" w:rsidRDefault="002E1A03">
      <w:pPr>
        <w:widowControl w:val="0"/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(—)</w:t>
      </w:r>
    </w:p>
    <w:p w14:paraId="279AC686" w14:textId="5D085B75" w:rsidR="002E1A03" w:rsidRDefault="002E1A03">
      <w:pPr>
        <w:widowControl w:val="0"/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Jacek Monkiewicz </w:t>
      </w:r>
    </w:p>
    <w:p w14:paraId="3E3C3A23" w14:textId="77777777" w:rsidR="00E9013D" w:rsidRDefault="00E9013D">
      <w:pPr>
        <w:widowControl w:val="0"/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E2C3070" w14:textId="77777777" w:rsidR="00787DB1" w:rsidRPr="00E9013D" w:rsidRDefault="00787DB1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D458A98" w14:textId="67A6897E" w:rsidR="00BD401D" w:rsidRPr="00E9013D" w:rsidRDefault="001C5B69">
      <w:pPr>
        <w:suppressAutoHyphens/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</w:pPr>
      <w:r w:rsidRPr="00E9013D"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  <w:t xml:space="preserve">Sprawę prowadzi </w:t>
      </w:r>
      <w:r w:rsidR="00E9013D" w:rsidRPr="00E9013D"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  <w:t>Aleksandra Kurpiel</w:t>
      </w:r>
      <w:r w:rsidRPr="00E9013D"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  <w:t xml:space="preserve">, tel. 77 444 79 </w:t>
      </w:r>
      <w:r w:rsidR="00E9013D" w:rsidRPr="00E9013D"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  <w:t>21</w:t>
      </w:r>
    </w:p>
    <w:p w14:paraId="4993AF90" w14:textId="77777777" w:rsidR="00E9013D" w:rsidRPr="00E9013D" w:rsidRDefault="00E9013D">
      <w:pPr>
        <w:suppressAutoHyphens/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</w:pPr>
    </w:p>
    <w:p w14:paraId="724958BE" w14:textId="7A0D3B82" w:rsidR="00E9013D" w:rsidRPr="00E9013D" w:rsidRDefault="00E9013D">
      <w:pPr>
        <w:suppressAutoHyphens/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</w:pPr>
      <w:r w:rsidRPr="00E9013D"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  <w:t xml:space="preserve">Opracowała dn. 22.11.2023 r. Aleksandra Kurpiel </w:t>
      </w:r>
    </w:p>
    <w:p w14:paraId="631BF25D" w14:textId="795F54D2" w:rsidR="00E9013D" w:rsidRPr="00E9013D" w:rsidRDefault="00E9013D">
      <w:pPr>
        <w:suppressAutoHyphens/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</w:pPr>
      <w:r w:rsidRPr="00E9013D"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  <w:t xml:space="preserve">Sprawdziła dn. 22.11.2023 r. Anna </w:t>
      </w:r>
      <w:proofErr w:type="spellStart"/>
      <w:r w:rsidRPr="00E9013D">
        <w:rPr>
          <w:rFonts w:ascii="Arial" w:eastAsia="Times New Roman" w:hAnsi="Arial" w:cs="Arial"/>
          <w:kern w:val="0"/>
          <w:sz w:val="14"/>
          <w:szCs w:val="14"/>
          <w:lang w:eastAsia="ar-SA" w:bidi="ar-SA"/>
        </w:rPr>
        <w:t>Woroszczuk-Preis</w:t>
      </w:r>
      <w:proofErr w:type="spellEnd"/>
    </w:p>
    <w:sectPr w:rsidR="00E9013D" w:rsidRPr="00E9013D" w:rsidSect="00787DB1">
      <w:headerReference w:type="default" r:id="rId9"/>
      <w:footerReference w:type="default" r:id="rId10"/>
      <w:pgSz w:w="11906" w:h="16838"/>
      <w:pgMar w:top="851" w:right="1418" w:bottom="510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3A96" w14:textId="77777777" w:rsidR="002D6C81" w:rsidRDefault="001C5B69">
      <w:pPr>
        <w:spacing w:line="240" w:lineRule="auto"/>
      </w:pPr>
      <w:r>
        <w:separator/>
      </w:r>
    </w:p>
  </w:endnote>
  <w:endnote w:type="continuationSeparator" w:id="0">
    <w:p w14:paraId="2442FF11" w14:textId="77777777" w:rsidR="002D6C81" w:rsidRDefault="001C5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B45D" w14:textId="77777777" w:rsidR="00BD401D" w:rsidRDefault="001C5B69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2671" w14:textId="77777777" w:rsidR="002D6C81" w:rsidRDefault="001C5B69">
      <w:pPr>
        <w:spacing w:line="240" w:lineRule="auto"/>
      </w:pPr>
      <w:r>
        <w:separator/>
      </w:r>
    </w:p>
  </w:footnote>
  <w:footnote w:type="continuationSeparator" w:id="0">
    <w:p w14:paraId="44F286EA" w14:textId="77777777" w:rsidR="002D6C81" w:rsidRDefault="001C5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117D" w14:textId="77777777" w:rsidR="00BD401D" w:rsidRDefault="00BD40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729E"/>
    <w:multiLevelType w:val="multilevel"/>
    <w:tmpl w:val="C116E8C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9709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1D"/>
    <w:rsid w:val="001649E3"/>
    <w:rsid w:val="001C5B69"/>
    <w:rsid w:val="002D6C81"/>
    <w:rsid w:val="002E1A03"/>
    <w:rsid w:val="005E3F1B"/>
    <w:rsid w:val="00787DB1"/>
    <w:rsid w:val="007E40F0"/>
    <w:rsid w:val="00900618"/>
    <w:rsid w:val="00A93CF8"/>
    <w:rsid w:val="00B1238A"/>
    <w:rsid w:val="00BD401D"/>
    <w:rsid w:val="00E9013D"/>
    <w:rsid w:val="00F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E093"/>
  <w15:docId w15:val="{7A5E7286-CDE4-42EB-A802-68BE7B2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overflowPunct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1210455552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character" w:customStyle="1" w:styleId="Tekstpodstawowy3Znak">
    <w:name w:val="Tekst podstawowy 3 Znak"/>
    <w:basedOn w:val="Domylnaczcionkaakapitu"/>
    <w:qFormat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qFormat/>
    <w:rPr>
      <w:rFonts w:cs="Mangal"/>
      <w:szCs w:val="21"/>
    </w:rPr>
  </w:style>
  <w:style w:type="character" w:customStyle="1" w:styleId="markedcontent">
    <w:name w:val="markedcontent"/>
    <w:basedOn w:val="Domylnaczcionkaakapitu"/>
    <w:qFormat/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qFormat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  <w:qFormat/>
  </w:style>
  <w:style w:type="paragraph" w:styleId="Indeks2">
    <w:name w:val="index 2"/>
    <w:basedOn w:val="Indeks"/>
    <w:qFormat/>
    <w:pPr>
      <w:ind w:left="283"/>
    </w:pPr>
  </w:style>
  <w:style w:type="paragraph" w:styleId="Indeks3">
    <w:name w:val="index 3"/>
    <w:basedOn w:val="Indeks"/>
    <w:qFormat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qFormat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qFormat/>
    <w:pPr>
      <w:spacing w:before="280" w:after="280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qFormat/>
    <w:pPr>
      <w:suppressAutoHyphens w:val="0"/>
      <w:overflowPunct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customStyle="1" w:styleId="xmsonormal">
    <w:name w:val="x_msonormal"/>
    <w:basedOn w:val="Normalny"/>
    <w:qFormat/>
    <w:pPr>
      <w:spacing w:line="240" w:lineRule="auto"/>
      <w:jc w:val="left"/>
    </w:pPr>
    <w:rPr>
      <w:rFonts w:ascii="Calibri" w:eastAsia="Calibri" w:hAnsi="Calibri" w:cs="Calibri"/>
      <w:kern w:val="0"/>
      <w:sz w:val="22"/>
      <w:szCs w:val="22"/>
      <w:lang w:eastAsia="pl-PL" w:bidi="ar-SA"/>
    </w:rPr>
  </w:style>
  <w:style w:type="paragraph" w:customStyle="1" w:styleId="Standard">
    <w:name w:val="Standard"/>
    <w:rsid w:val="007E40F0"/>
    <w:pPr>
      <w:autoSpaceDN w:val="0"/>
      <w:textAlignment w:val="baseline"/>
    </w:pPr>
    <w:rPr>
      <w:rFonts w:eastAsia="Times New Roman" w:cs="Times New Roman"/>
      <w:color w:val="000000"/>
      <w:spacing w:val="20"/>
      <w:kern w:val="0"/>
      <w:lang w:eastAsia="pl-PL" w:bidi="ar-SA"/>
    </w:rPr>
  </w:style>
  <w:style w:type="character" w:styleId="Tytuksiki">
    <w:name w:val="Book Title"/>
    <w:basedOn w:val="Domylnaczcionkaakapitu"/>
    <w:uiPriority w:val="33"/>
    <w:qFormat/>
    <w:rsid w:val="007E40F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Aleksandra Kurpiel</cp:lastModifiedBy>
  <cp:revision>4</cp:revision>
  <cp:lastPrinted>2023-11-22T08:58:00Z</cp:lastPrinted>
  <dcterms:created xsi:type="dcterms:W3CDTF">2023-11-22T08:55:00Z</dcterms:created>
  <dcterms:modified xsi:type="dcterms:W3CDTF">2023-11-22T11:08:00Z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