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E74D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  <w:bookmarkStart w:id="0" w:name="_GoBack"/>
      <w:bookmarkEnd w:id="0"/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0104688B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8653E8">
        <w:rPr>
          <w:rFonts w:ascii="Calibri" w:eastAsia="Times New Roman" w:hAnsi="Calibri" w:cs="Calibri"/>
          <w:sz w:val="24"/>
          <w:szCs w:val="24"/>
          <w:lang w:eastAsia="pl-PL"/>
        </w:rPr>
        <w:t>96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 055/</w:t>
      </w:r>
      <w:r w:rsidR="007A2A59">
        <w:rPr>
          <w:rFonts w:ascii="Calibri" w:eastAsia="Times New Roman" w:hAnsi="Calibri" w:cs="Calibri"/>
          <w:sz w:val="24"/>
          <w:szCs w:val="24"/>
          <w:lang w:eastAsia="pl-PL"/>
        </w:rPr>
        <w:t>R/22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788EF5DA" w14:textId="77777777" w:rsidR="001100A9" w:rsidRDefault="001100A9" w:rsidP="001100A9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77D90F6" w14:textId="77777777" w:rsidR="006B48AF" w:rsidRPr="006B48AF" w:rsidRDefault="006B48AF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1F7AB71D" w14:textId="2B27D86D" w:rsidR="001100A9" w:rsidRPr="006232A3" w:rsidRDefault="006B48AF" w:rsidP="000C6AC8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0C6AC8" w:rsidRPr="006232A3">
        <w:rPr>
          <w:rStyle w:val="Domylnaczcionkaakapitu1"/>
          <w:rFonts w:ascii="Arial" w:hAnsi="Arial" w:cs="Arial"/>
          <w:b/>
          <w:sz w:val="20"/>
          <w:szCs w:val="20"/>
        </w:rPr>
        <w:t>REMONT ŚRODKOWEJ CZĘŚCI DACHU BUDYNKU CENTRUM SPORTU AKADEMICKIEGO POLITECHNIKI GDAŃSKIEJ - PO DEMONTAŻU INSTALACJI SOLARNEJ</w:t>
      </w: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2632528E" w:rsidR="00744646" w:rsidRPr="00AC7E8D" w:rsidRDefault="006B48AF" w:rsidP="00FD1600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lastRenderedPageBreak/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</w:p>
    <w:p w14:paraId="6F05E34B" w14:textId="033CB85E" w:rsidR="00F23828" w:rsidRPr="00550D81" w:rsidRDefault="00F23828" w:rsidP="00FD1600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zamówienie </w:t>
      </w:r>
      <w:r w:rsidRPr="00F1495E">
        <w:rPr>
          <w:rFonts w:ascii="Arial" w:hAnsi="Arial" w:cs="Arial"/>
          <w:bCs/>
          <w:sz w:val="20"/>
          <w:szCs w:val="20"/>
        </w:rPr>
        <w:t>wykonamy</w:t>
      </w:r>
      <w:r w:rsidR="00AC7E8D">
        <w:rPr>
          <w:rFonts w:ascii="Arial" w:hAnsi="Arial" w:cs="Arial"/>
          <w:bCs/>
          <w:sz w:val="20"/>
          <w:szCs w:val="20"/>
        </w:rPr>
        <w:t xml:space="preserve"> </w:t>
      </w:r>
      <w:r w:rsidR="007A2A59">
        <w:rPr>
          <w:rFonts w:ascii="Arial" w:hAnsi="Arial" w:cs="Arial"/>
          <w:bCs/>
          <w:sz w:val="20"/>
          <w:szCs w:val="20"/>
        </w:rPr>
        <w:t>w terminie określonym w S</w:t>
      </w:r>
      <w:r w:rsidR="00AF0066">
        <w:rPr>
          <w:rFonts w:ascii="Arial" w:hAnsi="Arial" w:cs="Arial"/>
          <w:bCs/>
          <w:sz w:val="20"/>
          <w:szCs w:val="20"/>
        </w:rPr>
        <w:t>W</w:t>
      </w:r>
      <w:r w:rsidR="007A2A59">
        <w:rPr>
          <w:rFonts w:ascii="Arial" w:hAnsi="Arial" w:cs="Arial"/>
          <w:bCs/>
          <w:sz w:val="20"/>
          <w:szCs w:val="20"/>
        </w:rPr>
        <w:t>Z</w:t>
      </w:r>
    </w:p>
    <w:p w14:paraId="052C7CCF" w14:textId="3AC75C75" w:rsidR="00550D81" w:rsidRDefault="00550D81" w:rsidP="007A2A59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Oświadczmy, że oferujemy</w:t>
      </w:r>
      <w:r w:rsidRPr="00550D81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7A2A59">
        <w:rPr>
          <w:rFonts w:ascii="Arial" w:hAnsi="Arial" w:cs="Arial"/>
          <w:b/>
          <w:spacing w:val="4"/>
          <w:sz w:val="20"/>
          <w:szCs w:val="20"/>
        </w:rPr>
        <w:t xml:space="preserve">termin gwarancji i rękojmi w wymiarze …………………… miesięcy od </w:t>
      </w:r>
      <w:r w:rsidR="006232A3">
        <w:rPr>
          <w:rFonts w:ascii="Arial" w:hAnsi="Arial" w:cs="Arial"/>
          <w:b/>
          <w:spacing w:val="4"/>
          <w:sz w:val="20"/>
          <w:szCs w:val="20"/>
        </w:rPr>
        <w:t>dnia podpisania protokołu odbioru końcowego przedmiotu umowy.</w:t>
      </w:r>
    </w:p>
    <w:p w14:paraId="639CF02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168A4158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10BE3033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0D32B518" w14:textId="3BE4FA87" w:rsidR="006232A3" w:rsidRPr="009D28F4" w:rsidRDefault="006232A3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w przypadku wyboru naszej oferty jako najkorzystniejszej zobowiązujemy się do wniesienia  zabezpieczenia należytego wykonania umowy</w:t>
      </w:r>
      <w:r w:rsidR="001738D7">
        <w:rPr>
          <w:rFonts w:ascii="Arial" w:eastAsia="Arial" w:hAnsi="Arial" w:cs="Arial"/>
          <w:sz w:val="20"/>
          <w:szCs w:val="20"/>
        </w:rPr>
        <w:t xml:space="preserve"> w wysokości 3% wartości ceny oferty.</w:t>
      </w:r>
    </w:p>
    <w:p w14:paraId="36210BF1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25BB54A" w14:textId="697585E0" w:rsidR="00F11160" w:rsidRPr="009D28F4" w:rsidRDefault="00F11160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………………….. w dniu …………………. w formie ……………………………………………………………………………..</w:t>
      </w:r>
    </w:p>
    <w:p w14:paraId="59331C6C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3FCA1667" w14:textId="6D43AE45" w:rsidR="001100A9" w:rsidRPr="001100A9" w:rsidRDefault="006B48AF" w:rsidP="001100A9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1100A9">
        <w:rPr>
          <w:rFonts w:ascii="Arial" w:eastAsia="Arial" w:hAnsi="Arial" w:cs="Arial"/>
          <w:i/>
          <w:sz w:val="20"/>
          <w:szCs w:val="20"/>
        </w:rPr>
        <w:t>enia np. przez jego wykreślenie</w:t>
      </w:r>
      <w:r w:rsidRPr="009D28F4">
        <w:rPr>
          <w:rFonts w:ascii="Arial" w:eastAsia="Arial" w:hAnsi="Arial" w:cs="Arial"/>
          <w:i/>
          <w:sz w:val="20"/>
          <w:szCs w:val="20"/>
        </w:rPr>
        <w:t>).</w:t>
      </w:r>
    </w:p>
    <w:p w14:paraId="705F61C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139E19F4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5337A0">
        <w:rPr>
          <w:rFonts w:ascii="Arial" w:eastAsia="Arial" w:hAnsi="Arial" w:cs="Arial"/>
          <w:sz w:val="20"/>
          <w:szCs w:val="20"/>
          <w:lang w:eastAsia="pl-PL"/>
        </w:rPr>
        <w:t>2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17BB9D35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8653E8">
        <w:rPr>
          <w:rFonts w:ascii="Calibri" w:eastAsia="Times New Roman" w:hAnsi="Calibri" w:cs="Calibri"/>
          <w:sz w:val="24"/>
          <w:szCs w:val="24"/>
          <w:lang w:eastAsia="pl-PL"/>
        </w:rPr>
        <w:t>96</w:t>
      </w:r>
      <w:r w:rsidR="00AF0066">
        <w:rPr>
          <w:rFonts w:ascii="Calibri" w:eastAsia="Times New Roman" w:hAnsi="Calibri" w:cs="Calibri"/>
          <w:sz w:val="24"/>
          <w:szCs w:val="24"/>
          <w:lang w:eastAsia="pl-PL"/>
        </w:rPr>
        <w:t>/055/R/22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500D2A67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04D9A47" w14:textId="77777777" w:rsidR="000C6AC8" w:rsidRDefault="006B48AF" w:rsidP="00F23828">
      <w:pPr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14:paraId="4E065E26" w14:textId="77777777" w:rsidR="000C6AC8" w:rsidRDefault="000C6AC8" w:rsidP="00F23828">
      <w:pPr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84A2E">
        <w:rPr>
          <w:rStyle w:val="Domylnaczcionkaakapitu1"/>
          <w:rFonts w:ascii="Arial" w:hAnsi="Arial" w:cs="Arial"/>
          <w:b/>
        </w:rPr>
        <w:t>REMONT ŚRODKOWEJ CZĘŚCI DACHU BUDYNKU CENTRUM SPORTU AKADEMICKIEGO POLITECHNIKI GDAŃSKIEJ - PO DEMONTAŻU INSTALACJI SOLARNEJ</w:t>
      </w:r>
      <w:r w:rsidR="006B48AF"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</w:p>
    <w:p w14:paraId="24209A2B" w14:textId="6556B1A4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11C73AEA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232BEDF0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69F38FE5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FE43482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5296F215" w14:textId="70C053C4" w:rsidR="00DA06C0" w:rsidRPr="00AF0066" w:rsidRDefault="006B48AF" w:rsidP="00DA06C0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8653E8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</w:t>
      </w:r>
      <w:r w:rsidR="008653E8">
        <w:rPr>
          <w:rFonts w:ascii="Arial" w:eastAsia="Times New Roman" w:hAnsi="Arial" w:cs="Arial"/>
          <w:b/>
          <w:sz w:val="21"/>
          <w:szCs w:val="21"/>
          <w:lang w:eastAsia="x-none"/>
        </w:rPr>
        <w:t>:</w:t>
      </w:r>
    </w:p>
    <w:p w14:paraId="64D1FCC2" w14:textId="78CE27B4" w:rsidR="00AF0066" w:rsidRPr="00AF0066" w:rsidRDefault="008653E8" w:rsidP="00AF0066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x-none"/>
        </w:rPr>
        <w:t>w zakresie zdolności technicznej i zawodowej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1" w:name="_Hlk61521497"/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5.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1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F49C0FE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2" w:name="_Hlk61521775"/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70415D34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6. JEDNOCZEŚNIE PODAJĘ DANE UMOŻLIWIAJĄCE DOSTĘP DO PODMIOTOWYCH ŚRODKÓW DOWODOWYCH (jeżeli dotyczy):</w:t>
      </w:r>
      <w:r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1"/>
      </w:r>
    </w:p>
    <w:p w14:paraId="16A181F7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2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FD1600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913AD78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2F29FD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50EA2337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B9FF6A7" w14:textId="389E71D3" w:rsidR="00C829B4" w:rsidRPr="006B48AF" w:rsidRDefault="00C829B4" w:rsidP="00C829B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D47F0E">
        <w:rPr>
          <w:rFonts w:ascii="Arial" w:eastAsia="Arial" w:hAnsi="Arial" w:cs="Arial"/>
          <w:sz w:val="20"/>
          <w:szCs w:val="20"/>
          <w:lang w:eastAsia="pl-PL"/>
        </w:rPr>
        <w:t>8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56E9B72C" w14:textId="77777777" w:rsidR="00D47F0E" w:rsidRDefault="00D47F0E" w:rsidP="00D47F0E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26A9ABCF" w14:textId="77777777" w:rsidR="00D47F0E" w:rsidRPr="008B7C7F" w:rsidRDefault="00D47F0E" w:rsidP="00D47F0E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5630ED1A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2E04F489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USŁUG, KTÓRE WYKONAJĄ POSZCZEGÓLNI WYKONAWCY</w:t>
      </w:r>
    </w:p>
    <w:p w14:paraId="1631A6B6" w14:textId="77777777" w:rsidR="00D47F0E" w:rsidRDefault="00D47F0E" w:rsidP="00D47F0E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7EB3A8A" w14:textId="09D56139" w:rsidR="00D47F0E" w:rsidRDefault="00D47F0E" w:rsidP="00D47F0E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6232A3">
        <w:rPr>
          <w:rFonts w:ascii="Arial" w:hAnsi="Arial" w:cs="Arial"/>
          <w:b/>
          <w:sz w:val="20"/>
          <w:szCs w:val="20"/>
        </w:rPr>
        <w:t>pn</w:t>
      </w:r>
      <w:r w:rsidRPr="008B7C7F">
        <w:rPr>
          <w:rFonts w:ascii="Arial" w:hAnsi="Arial" w:cs="Arial"/>
          <w:sz w:val="20"/>
          <w:szCs w:val="20"/>
        </w:rPr>
        <w:t xml:space="preserve">. </w:t>
      </w:r>
      <w:r w:rsidRPr="00984A2E">
        <w:rPr>
          <w:rStyle w:val="Domylnaczcionkaakapitu1"/>
          <w:rFonts w:ascii="Arial" w:hAnsi="Arial" w:cs="Arial"/>
          <w:b/>
        </w:rPr>
        <w:t>REMONT ŚRODKOWEJ CZĘŚCI DACHU BUDYNKU CENTRUM SPORTU AKADEMICKIEGO POLITECHNIKI GDAŃSKIEJ - PO DEMONTAŻU INSTALACJI SOLARNEJ</w:t>
      </w:r>
    </w:p>
    <w:p w14:paraId="3C7933F9" w14:textId="3355A6C2" w:rsidR="00D47F0E" w:rsidRPr="008B7C7F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10CB9979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6DCB6B68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FE45451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58371AE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7EACFA45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4D0A3602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1BC6B7D5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31871656" w14:textId="77777777" w:rsidR="00D47F0E" w:rsidRPr="00BA1C6A" w:rsidRDefault="00D47F0E" w:rsidP="00D47F0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16E2318" w14:textId="65B97E61" w:rsidR="00C829B4" w:rsidRPr="00324A19" w:rsidRDefault="00C829B4" w:rsidP="00AF0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829B4" w:rsidRPr="00324A19" w:rsidSect="00AF0066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6DE6D" w14:textId="77777777" w:rsidR="0017025A" w:rsidRDefault="0017025A" w:rsidP="002C59D6">
      <w:pPr>
        <w:spacing w:after="0" w:line="240" w:lineRule="auto"/>
      </w:pPr>
      <w:r>
        <w:separator/>
      </w:r>
    </w:p>
  </w:endnote>
  <w:endnote w:type="continuationSeparator" w:id="0">
    <w:p w14:paraId="2D8BAA7E" w14:textId="77777777" w:rsidR="0017025A" w:rsidRDefault="0017025A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DBDE9" w14:textId="77777777" w:rsidR="0017025A" w:rsidRDefault="0017025A" w:rsidP="002C59D6">
      <w:pPr>
        <w:spacing w:after="0" w:line="240" w:lineRule="auto"/>
      </w:pPr>
      <w:r>
        <w:separator/>
      </w:r>
    </w:p>
  </w:footnote>
  <w:footnote w:type="continuationSeparator" w:id="0">
    <w:p w14:paraId="79C59642" w14:textId="77777777" w:rsidR="0017025A" w:rsidRDefault="0017025A" w:rsidP="002C59D6">
      <w:pPr>
        <w:spacing w:after="0" w:line="240" w:lineRule="auto"/>
      </w:pPr>
      <w:r>
        <w:continuationSeparator/>
      </w:r>
    </w:p>
  </w:footnote>
  <w:footnote w:id="1">
    <w:p w14:paraId="7171BF93" w14:textId="77777777" w:rsidR="00B14F70" w:rsidRPr="00633E68" w:rsidRDefault="00B14F70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1EA08DA6" w:rsidR="00B14F70" w:rsidRDefault="00B14F70">
    <w:pPr>
      <w:pStyle w:val="Nagwek"/>
    </w:pPr>
  </w:p>
  <w:p w14:paraId="2F7DB96C" w14:textId="77777777" w:rsidR="00B14F70" w:rsidRDefault="00B14F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0FA1"/>
    <w:multiLevelType w:val="hybridMultilevel"/>
    <w:tmpl w:val="A80C7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5A4AFB"/>
    <w:multiLevelType w:val="hybridMultilevel"/>
    <w:tmpl w:val="0FD8450A"/>
    <w:lvl w:ilvl="0" w:tplc="6E26387C">
      <w:start w:val="2"/>
      <w:numFmt w:val="decimal"/>
      <w:lvlText w:val="%1)"/>
      <w:lvlJc w:val="left"/>
      <w:pPr>
        <w:ind w:left="968" w:hanging="425"/>
      </w:pPr>
      <w:rPr>
        <w:rFonts w:ascii="Calibri" w:eastAsia="Calibri" w:hAnsi="Calibri" w:hint="default"/>
        <w:b/>
        <w:bCs/>
        <w:color w:val="008000"/>
        <w:spacing w:val="-1"/>
        <w:w w:val="99"/>
        <w:sz w:val="20"/>
        <w:szCs w:val="20"/>
      </w:rPr>
    </w:lvl>
    <w:lvl w:ilvl="1" w:tplc="77902C9E">
      <w:start w:val="1"/>
      <w:numFmt w:val="lowerLetter"/>
      <w:lvlText w:val="%2)"/>
      <w:lvlJc w:val="left"/>
      <w:pPr>
        <w:ind w:left="1249" w:hanging="360"/>
      </w:pPr>
      <w:rPr>
        <w:rFonts w:ascii="Arial" w:eastAsia="Calibri" w:hAnsi="Arial" w:cs="Arial" w:hint="default"/>
        <w:b w:val="0"/>
        <w:bCs/>
        <w:i w:val="0"/>
        <w:color w:val="auto"/>
        <w:w w:val="99"/>
        <w:sz w:val="20"/>
        <w:szCs w:val="20"/>
      </w:rPr>
    </w:lvl>
    <w:lvl w:ilvl="2" w:tplc="0415000F">
      <w:start w:val="1"/>
      <w:numFmt w:val="decimal"/>
      <w:lvlText w:val="%3."/>
      <w:lvlJc w:val="left"/>
      <w:pPr>
        <w:ind w:left="2144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3039" w:hanging="360"/>
      </w:pPr>
      <w:rPr>
        <w:rFonts w:hint="default"/>
      </w:rPr>
    </w:lvl>
    <w:lvl w:ilvl="4" w:tplc="C582857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889093B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FA64C2E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D9E49AD2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09D2FC06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179C"/>
    <w:multiLevelType w:val="singleLevel"/>
    <w:tmpl w:val="C82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907A16"/>
    <w:multiLevelType w:val="hybridMultilevel"/>
    <w:tmpl w:val="A65C9F08"/>
    <w:lvl w:ilvl="0" w:tplc="3F0E7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C4E7A"/>
    <w:multiLevelType w:val="hybridMultilevel"/>
    <w:tmpl w:val="C58C4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82BC0"/>
    <w:multiLevelType w:val="hybridMultilevel"/>
    <w:tmpl w:val="4248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10"/>
  </w:num>
  <w:num w:numId="3">
    <w:abstractNumId w:val="38"/>
  </w:num>
  <w:num w:numId="4">
    <w:abstractNumId w:val="17"/>
  </w:num>
  <w:num w:numId="5">
    <w:abstractNumId w:val="41"/>
  </w:num>
  <w:num w:numId="6">
    <w:abstractNumId w:val="26"/>
  </w:num>
  <w:num w:numId="7">
    <w:abstractNumId w:val="27"/>
  </w:num>
  <w:num w:numId="8">
    <w:abstractNumId w:val="22"/>
  </w:num>
  <w:num w:numId="9">
    <w:abstractNumId w:val="28"/>
  </w:num>
  <w:num w:numId="10">
    <w:abstractNumId w:val="39"/>
  </w:num>
  <w:num w:numId="11">
    <w:abstractNumId w:val="35"/>
  </w:num>
  <w:num w:numId="12">
    <w:abstractNumId w:val="25"/>
  </w:num>
  <w:num w:numId="13">
    <w:abstractNumId w:val="16"/>
  </w:num>
  <w:num w:numId="14">
    <w:abstractNumId w:val="14"/>
  </w:num>
  <w:num w:numId="15">
    <w:abstractNumId w:val="43"/>
  </w:num>
  <w:num w:numId="16">
    <w:abstractNumId w:val="4"/>
  </w:num>
  <w:num w:numId="17">
    <w:abstractNumId w:val="0"/>
  </w:num>
  <w:num w:numId="18">
    <w:abstractNumId w:val="32"/>
  </w:num>
  <w:num w:numId="19">
    <w:abstractNumId w:val="3"/>
  </w:num>
  <w:num w:numId="20">
    <w:abstractNumId w:val="40"/>
  </w:num>
  <w:num w:numId="21">
    <w:abstractNumId w:val="8"/>
  </w:num>
  <w:num w:numId="22">
    <w:abstractNumId w:val="42"/>
  </w:num>
  <w:num w:numId="23">
    <w:abstractNumId w:val="33"/>
  </w:num>
  <w:num w:numId="24">
    <w:abstractNumId w:val="34"/>
  </w:num>
  <w:num w:numId="25">
    <w:abstractNumId w:val="21"/>
  </w:num>
  <w:num w:numId="26">
    <w:abstractNumId w:val="30"/>
  </w:num>
  <w:num w:numId="27">
    <w:abstractNumId w:val="13"/>
  </w:num>
  <w:num w:numId="28">
    <w:abstractNumId w:val="9"/>
  </w:num>
  <w:num w:numId="29">
    <w:abstractNumId w:val="1"/>
  </w:num>
  <w:num w:numId="30">
    <w:abstractNumId w:val="6"/>
  </w:num>
  <w:num w:numId="31">
    <w:abstractNumId w:val="15"/>
  </w:num>
  <w:num w:numId="32">
    <w:abstractNumId w:val="24"/>
  </w:num>
  <w:num w:numId="33">
    <w:abstractNumId w:val="5"/>
  </w:num>
  <w:num w:numId="34">
    <w:abstractNumId w:val="11"/>
  </w:num>
  <w:num w:numId="35">
    <w:abstractNumId w:val="18"/>
  </w:num>
  <w:num w:numId="36">
    <w:abstractNumId w:val="31"/>
  </w:num>
  <w:num w:numId="37">
    <w:abstractNumId w:val="19"/>
  </w:num>
  <w:num w:numId="38">
    <w:abstractNumId w:val="7"/>
  </w:num>
  <w:num w:numId="39">
    <w:abstractNumId w:val="23"/>
  </w:num>
  <w:num w:numId="40">
    <w:abstractNumId w:val="37"/>
  </w:num>
  <w:num w:numId="41">
    <w:abstractNumId w:val="12"/>
  </w:num>
  <w:num w:numId="42">
    <w:abstractNumId w:val="29"/>
  </w:num>
  <w:num w:numId="43">
    <w:abstractNumId w:val="20"/>
  </w:num>
  <w:num w:numId="44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3009D"/>
    <w:rsid w:val="00042732"/>
    <w:rsid w:val="00062133"/>
    <w:rsid w:val="000802CF"/>
    <w:rsid w:val="00091244"/>
    <w:rsid w:val="000A099F"/>
    <w:rsid w:val="000A1E14"/>
    <w:rsid w:val="000C6AC8"/>
    <w:rsid w:val="000D2672"/>
    <w:rsid w:val="000D59D8"/>
    <w:rsid w:val="00101016"/>
    <w:rsid w:val="001100A9"/>
    <w:rsid w:val="0011785D"/>
    <w:rsid w:val="001210D6"/>
    <w:rsid w:val="0012482B"/>
    <w:rsid w:val="00132042"/>
    <w:rsid w:val="00134B40"/>
    <w:rsid w:val="00136220"/>
    <w:rsid w:val="00154E71"/>
    <w:rsid w:val="00161EBB"/>
    <w:rsid w:val="0017025A"/>
    <w:rsid w:val="001738D7"/>
    <w:rsid w:val="0018063C"/>
    <w:rsid w:val="00186C63"/>
    <w:rsid w:val="0019005A"/>
    <w:rsid w:val="001C3DD4"/>
    <w:rsid w:val="001C54BB"/>
    <w:rsid w:val="001D07D9"/>
    <w:rsid w:val="001E0607"/>
    <w:rsid w:val="00210CCA"/>
    <w:rsid w:val="00220378"/>
    <w:rsid w:val="00242C2E"/>
    <w:rsid w:val="00253212"/>
    <w:rsid w:val="002532C7"/>
    <w:rsid w:val="00264042"/>
    <w:rsid w:val="0027612B"/>
    <w:rsid w:val="002B21A9"/>
    <w:rsid w:val="002B4581"/>
    <w:rsid w:val="002B6C2F"/>
    <w:rsid w:val="002C59D6"/>
    <w:rsid w:val="002D021A"/>
    <w:rsid w:val="002D732F"/>
    <w:rsid w:val="00324A19"/>
    <w:rsid w:val="00340EDF"/>
    <w:rsid w:val="003477C4"/>
    <w:rsid w:val="00382BC0"/>
    <w:rsid w:val="003847C1"/>
    <w:rsid w:val="0038482E"/>
    <w:rsid w:val="00393421"/>
    <w:rsid w:val="00397FEC"/>
    <w:rsid w:val="003B5AF4"/>
    <w:rsid w:val="003D711D"/>
    <w:rsid w:val="003D76FE"/>
    <w:rsid w:val="003F2DFC"/>
    <w:rsid w:val="00440455"/>
    <w:rsid w:val="00454073"/>
    <w:rsid w:val="00466F2A"/>
    <w:rsid w:val="00491F6A"/>
    <w:rsid w:val="00492741"/>
    <w:rsid w:val="004938C7"/>
    <w:rsid w:val="00493CA7"/>
    <w:rsid w:val="004966B7"/>
    <w:rsid w:val="004973CF"/>
    <w:rsid w:val="004A3DA9"/>
    <w:rsid w:val="004C0B61"/>
    <w:rsid w:val="004D007A"/>
    <w:rsid w:val="00521A18"/>
    <w:rsid w:val="0052502E"/>
    <w:rsid w:val="005337A0"/>
    <w:rsid w:val="005340A2"/>
    <w:rsid w:val="00550D81"/>
    <w:rsid w:val="00561F60"/>
    <w:rsid w:val="0059186E"/>
    <w:rsid w:val="0059279F"/>
    <w:rsid w:val="005A6394"/>
    <w:rsid w:val="005B7D32"/>
    <w:rsid w:val="005C195D"/>
    <w:rsid w:val="005C26B4"/>
    <w:rsid w:val="005E03D4"/>
    <w:rsid w:val="0060110F"/>
    <w:rsid w:val="00602348"/>
    <w:rsid w:val="00612982"/>
    <w:rsid w:val="00617DD6"/>
    <w:rsid w:val="006232A3"/>
    <w:rsid w:val="006236C9"/>
    <w:rsid w:val="00640151"/>
    <w:rsid w:val="00655D80"/>
    <w:rsid w:val="00686007"/>
    <w:rsid w:val="006B2330"/>
    <w:rsid w:val="006B48AF"/>
    <w:rsid w:val="006B5C71"/>
    <w:rsid w:val="006C3161"/>
    <w:rsid w:val="00716CAB"/>
    <w:rsid w:val="00730C96"/>
    <w:rsid w:val="00744646"/>
    <w:rsid w:val="00744B69"/>
    <w:rsid w:val="0074626D"/>
    <w:rsid w:val="00750492"/>
    <w:rsid w:val="007562AA"/>
    <w:rsid w:val="007569AB"/>
    <w:rsid w:val="00766501"/>
    <w:rsid w:val="0077569F"/>
    <w:rsid w:val="0077596A"/>
    <w:rsid w:val="00784B44"/>
    <w:rsid w:val="007A2A59"/>
    <w:rsid w:val="007A5577"/>
    <w:rsid w:val="007B4306"/>
    <w:rsid w:val="007F0F8C"/>
    <w:rsid w:val="007F4E14"/>
    <w:rsid w:val="007F5715"/>
    <w:rsid w:val="00804AC1"/>
    <w:rsid w:val="0080782E"/>
    <w:rsid w:val="00814358"/>
    <w:rsid w:val="0081749D"/>
    <w:rsid w:val="00854E58"/>
    <w:rsid w:val="00855D8E"/>
    <w:rsid w:val="008653E8"/>
    <w:rsid w:val="00866FC0"/>
    <w:rsid w:val="00896560"/>
    <w:rsid w:val="008A2236"/>
    <w:rsid w:val="008D48C3"/>
    <w:rsid w:val="008F2C95"/>
    <w:rsid w:val="00936853"/>
    <w:rsid w:val="009526FC"/>
    <w:rsid w:val="00966433"/>
    <w:rsid w:val="0098526A"/>
    <w:rsid w:val="009A14DB"/>
    <w:rsid w:val="009C7E95"/>
    <w:rsid w:val="009D2016"/>
    <w:rsid w:val="009D28F4"/>
    <w:rsid w:val="009D56BD"/>
    <w:rsid w:val="009D6A77"/>
    <w:rsid w:val="009E37F9"/>
    <w:rsid w:val="009E5401"/>
    <w:rsid w:val="00A16662"/>
    <w:rsid w:val="00A3440E"/>
    <w:rsid w:val="00A55DBC"/>
    <w:rsid w:val="00A72E14"/>
    <w:rsid w:val="00A7314A"/>
    <w:rsid w:val="00A837CB"/>
    <w:rsid w:val="00A92B76"/>
    <w:rsid w:val="00AB3BF0"/>
    <w:rsid w:val="00AB470C"/>
    <w:rsid w:val="00AC5AE7"/>
    <w:rsid w:val="00AC68D0"/>
    <w:rsid w:val="00AC7E8D"/>
    <w:rsid w:val="00AD685E"/>
    <w:rsid w:val="00AD71F9"/>
    <w:rsid w:val="00AE4ECA"/>
    <w:rsid w:val="00AF0066"/>
    <w:rsid w:val="00B14F70"/>
    <w:rsid w:val="00B2264A"/>
    <w:rsid w:val="00B254A7"/>
    <w:rsid w:val="00B36E8C"/>
    <w:rsid w:val="00B425D4"/>
    <w:rsid w:val="00B5570F"/>
    <w:rsid w:val="00B57599"/>
    <w:rsid w:val="00B63746"/>
    <w:rsid w:val="00B77020"/>
    <w:rsid w:val="00B976FF"/>
    <w:rsid w:val="00BA1D60"/>
    <w:rsid w:val="00BC7AAC"/>
    <w:rsid w:val="00BE021C"/>
    <w:rsid w:val="00BE1405"/>
    <w:rsid w:val="00BE42D7"/>
    <w:rsid w:val="00C04C2F"/>
    <w:rsid w:val="00C12C82"/>
    <w:rsid w:val="00C312FC"/>
    <w:rsid w:val="00C41AF2"/>
    <w:rsid w:val="00C50487"/>
    <w:rsid w:val="00C53F8A"/>
    <w:rsid w:val="00C54777"/>
    <w:rsid w:val="00C744B4"/>
    <w:rsid w:val="00C7505A"/>
    <w:rsid w:val="00C829B4"/>
    <w:rsid w:val="00C86885"/>
    <w:rsid w:val="00CA62C1"/>
    <w:rsid w:val="00CC1BA2"/>
    <w:rsid w:val="00CD2F23"/>
    <w:rsid w:val="00CD36A7"/>
    <w:rsid w:val="00CD7D6E"/>
    <w:rsid w:val="00CE7BE4"/>
    <w:rsid w:val="00CF547A"/>
    <w:rsid w:val="00D363DB"/>
    <w:rsid w:val="00D47F0E"/>
    <w:rsid w:val="00D909D9"/>
    <w:rsid w:val="00D92743"/>
    <w:rsid w:val="00DA06C0"/>
    <w:rsid w:val="00DC07C3"/>
    <w:rsid w:val="00DE482B"/>
    <w:rsid w:val="00DE48BA"/>
    <w:rsid w:val="00E1612A"/>
    <w:rsid w:val="00E17EE7"/>
    <w:rsid w:val="00E37FA6"/>
    <w:rsid w:val="00E71FAE"/>
    <w:rsid w:val="00EE72CD"/>
    <w:rsid w:val="00EF35C3"/>
    <w:rsid w:val="00F11160"/>
    <w:rsid w:val="00F23828"/>
    <w:rsid w:val="00F4567C"/>
    <w:rsid w:val="00F626BE"/>
    <w:rsid w:val="00F66E15"/>
    <w:rsid w:val="00F7050D"/>
    <w:rsid w:val="00F712F6"/>
    <w:rsid w:val="00F83757"/>
    <w:rsid w:val="00F83F7C"/>
    <w:rsid w:val="00F95168"/>
    <w:rsid w:val="00F97EB6"/>
    <w:rsid w:val="00FD1600"/>
    <w:rsid w:val="00FD1721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W-Zwykytekst">
    <w:name w:val="WW-Zwykły tekst"/>
    <w:basedOn w:val="Normalny"/>
    <w:rsid w:val="00161EB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161E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9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A55D-0CEA-40D5-8B82-1B835099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45</vt:i4>
      </vt:variant>
    </vt:vector>
  </HeadingPairs>
  <TitlesOfParts>
    <vt:vector size="46" baseType="lpstr">
      <vt:lpstr/>
      <vt:lpstr/>
      <vt:lpstr>Rozdział I</vt:lpstr>
      <vt:lpstr>    Zamawiający</vt:lpstr>
      <vt:lpstr>Rozdział II</vt:lpstr>
      <vt:lpstr>    Tryb udzielenia zamówienia</vt:lpstr>
      <vt:lpstr>Rozdział III</vt:lpstr>
      <vt:lpstr>    Opis przedmiotu zamówienia</vt:lpstr>
      <vt:lpstr>Na podstawie art. 121 pzp Zamawiający wymaga, aby kluczowe części zamówienia, w </vt:lpstr>
      <vt:lpstr/>
      <vt:lpstr>Wykonawca może powierzyć wykonanie części zamówienia podwykonawcy. W takim przyp</vt:lpstr>
      <vt:lpstr>Na podstawie art. 95 pzp. Zamawiający określa czynności, przy realizacji których</vt:lpstr>
      <vt:lpstr>prac ogólnobudowlanych w tym  prace dekarskie i obróbki blacharskie,</vt:lpstr>
      <vt:lpstr>wszelkie prace w zakresie instalacji sanitarnej i  elektrycznej.</vt:lpstr>
      <vt:lpstr/>
      <vt:lpstr>Rozdział IV</vt:lpstr>
      <vt:lpstr>    Termin wykonania zamówienia</vt:lpstr>
      <vt:lpstr>Rozdział V</vt:lpstr>
      <vt:lpstr>    Termin związania złożoną ofertą</vt:lpstr>
      <vt:lpstr>Rozdział VI</vt:lpstr>
      <vt:lpstr>    Informacje o warunkach udziału w postępowaniu o udzielenie zamówienia</vt:lpstr>
      <vt:lpstr>    </vt:lpstr>
      <vt:lpstr>    Rozdział VII</vt:lpstr>
      <vt:lpstr>    Podstawy wykluczenia, o których mowa w art. 108 ust. 1 oraz w art. 109 ust. 1</vt:lpstr>
      <vt:lpstr>Rozdział VIII</vt:lpstr>
      <vt:lpstr>Rozdział IX</vt:lpstr>
      <vt:lpstr>Rozdział X</vt:lpstr>
      <vt:lpstr>    </vt:lpstr>
      <vt:lpstr>    Rozdział XI</vt:lpstr>
      <vt:lpstr>    Opis sposobu przygotowania oferty</vt:lpstr>
      <vt:lpstr>    Rozdział XII</vt:lpstr>
      <vt:lpstr>    Sposób oraz termin składania i otwarcia ofert</vt:lpstr>
      <vt:lpstr>    </vt:lpstr>
      <vt:lpstr>    Rozdział XIII </vt:lpstr>
      <vt:lpstr>    Opis sposobu obliczenia ceny</vt:lpstr>
      <vt:lpstr>    </vt:lpstr>
      <vt:lpstr>    Rozdział XIV </vt:lpstr>
      <vt:lpstr>Rozdział XV</vt:lpstr>
      <vt:lpstr>Rozdział XVI</vt:lpstr>
      <vt:lpstr>    Informacje o formalnościach, jakie powinny zostać dopełnione </vt:lpstr>
      <vt:lpstr>    po wyborze oferty w celu zawarcia umowy</vt:lpstr>
      <vt:lpstr>    </vt:lpstr>
      <vt:lpstr>Rozdział XVII</vt:lpstr>
      <vt:lpstr>    Rozdział XXII </vt:lpstr>
      <vt:lpstr>    Klauzula informacyjna RODO</vt:lpstr>
      <vt:lpstr>    </vt:lpstr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2022-04-12T11:09:00Z</cp:lastPrinted>
  <dcterms:created xsi:type="dcterms:W3CDTF">2022-04-12T11:12:00Z</dcterms:created>
  <dcterms:modified xsi:type="dcterms:W3CDTF">2022-04-12T11:13:00Z</dcterms:modified>
</cp:coreProperties>
</file>