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1DB6" w14:textId="77777777" w:rsidR="00803678" w:rsidRDefault="001E4330">
      <w:pPr>
        <w:spacing w:after="93" w:line="259" w:lineRule="auto"/>
        <w:ind w:left="0" w:right="527" w:firstLine="0"/>
        <w:jc w:val="right"/>
      </w:pPr>
      <w:r>
        <w:rPr>
          <w:noProof/>
        </w:rPr>
        <w:drawing>
          <wp:inline distT="0" distB="0" distL="0" distR="0" wp14:anchorId="03DE4664" wp14:editId="013F2035">
            <wp:extent cx="5753100" cy="75247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4780BB04" w14:textId="41727AF0" w:rsidR="00803678" w:rsidRDefault="001E4330">
      <w:pPr>
        <w:spacing w:after="116" w:line="259" w:lineRule="auto"/>
        <w:ind w:left="0" w:firstLine="0"/>
        <w:jc w:val="left"/>
      </w:pPr>
      <w:r>
        <w:rPr>
          <w:b/>
          <w:color w:val="2F5496"/>
          <w:sz w:val="24"/>
        </w:rPr>
        <w:t xml:space="preserve">Gmina Jedwabno </w:t>
      </w:r>
    </w:p>
    <w:p w14:paraId="30935182" w14:textId="3183E97E" w:rsidR="00803678" w:rsidRDefault="001E4330">
      <w:pPr>
        <w:spacing w:after="420" w:line="259" w:lineRule="auto"/>
        <w:ind w:left="0" w:right="7" w:firstLine="0"/>
        <w:jc w:val="right"/>
      </w:pPr>
      <w:r>
        <w:rPr>
          <w:b/>
          <w:color w:val="2F5496"/>
          <w:sz w:val="24"/>
        </w:rPr>
        <w:t xml:space="preserve">Załącznik Nr 1 do postępowanie znak: </w:t>
      </w:r>
      <w:r w:rsidR="0074081A" w:rsidRPr="0074081A">
        <w:rPr>
          <w:b/>
          <w:color w:val="2F5496"/>
          <w:sz w:val="24"/>
        </w:rPr>
        <w:t>ROŚ.271.9-1.2022.U</w:t>
      </w:r>
    </w:p>
    <w:p w14:paraId="1EAAC5E4" w14:textId="77777777" w:rsidR="00803678" w:rsidRDefault="001E4330">
      <w:pPr>
        <w:spacing w:after="22" w:line="252" w:lineRule="auto"/>
        <w:ind w:right="5"/>
        <w:jc w:val="center"/>
      </w:pPr>
      <w:r>
        <w:rPr>
          <w:b/>
          <w:sz w:val="18"/>
        </w:rPr>
        <w:t xml:space="preserve">w ramach Programu Operacyjnego Polska Cyfrowa na lata 2014-2020 Osi Priorytetowej V Rozwój cyfrowy JST oraz </w:t>
      </w:r>
    </w:p>
    <w:p w14:paraId="18767141" w14:textId="77777777" w:rsidR="00803678" w:rsidRDefault="001E4330">
      <w:pPr>
        <w:spacing w:after="521" w:line="252" w:lineRule="auto"/>
        <w:jc w:val="center"/>
      </w:pPr>
      <w:r>
        <w:rPr>
          <w:b/>
          <w:sz w:val="18"/>
        </w:rPr>
        <w:t>wzmocnienie cyfrowej odporności na zagrożenia REACT-EU działania 5.1 Rozwój cyfrowy JST oraz wzmocnienie cyfrowej odporności na zagrożenia dotycząca realizacji projektu grantowego „Cyfrowa Gmina” o numerze POPC.05.01.00-00-</w:t>
      </w:r>
      <w:r>
        <w:rPr>
          <w:b/>
          <w:color w:val="2F5496"/>
          <w:sz w:val="28"/>
        </w:rPr>
        <w:t xml:space="preserve"> </w:t>
      </w:r>
    </w:p>
    <w:p w14:paraId="12E391A6" w14:textId="77777777" w:rsidR="00803678" w:rsidRDefault="001E4330">
      <w:pPr>
        <w:pStyle w:val="Nagwek1"/>
      </w:pPr>
      <w:r>
        <w:t xml:space="preserve">SZCZEGÓŁOWY OPIS PRZEDMIOTU ZAMÓWIENIA </w:t>
      </w:r>
    </w:p>
    <w:p w14:paraId="3F574846" w14:textId="77777777" w:rsidR="00803678" w:rsidRDefault="001E4330">
      <w:pPr>
        <w:spacing w:after="16" w:line="259" w:lineRule="auto"/>
        <w:ind w:left="56" w:firstLine="0"/>
        <w:jc w:val="center"/>
      </w:pPr>
      <w:r>
        <w:rPr>
          <w:sz w:val="24"/>
        </w:rPr>
        <w:t xml:space="preserve"> </w:t>
      </w:r>
    </w:p>
    <w:p w14:paraId="4CE36EF9" w14:textId="5C78D060" w:rsidR="00803678" w:rsidRDefault="00803678">
      <w:pPr>
        <w:spacing w:after="51" w:line="259" w:lineRule="auto"/>
        <w:ind w:left="51" w:firstLine="0"/>
        <w:jc w:val="center"/>
      </w:pPr>
    </w:p>
    <w:p w14:paraId="4C2513C8" w14:textId="77777777" w:rsidR="00803678" w:rsidRDefault="001E4330">
      <w:pPr>
        <w:spacing w:after="134" w:line="259" w:lineRule="auto"/>
        <w:ind w:left="18"/>
        <w:jc w:val="center"/>
      </w:pPr>
      <w:r>
        <w:rPr>
          <w:b/>
          <w:sz w:val="24"/>
        </w:rPr>
        <w:t xml:space="preserve">PRZEPROWADZENIE AUDYTU CYBERBEZPIECZEŃSTWA   </w:t>
      </w:r>
    </w:p>
    <w:p w14:paraId="4574CAE1" w14:textId="039AC35F" w:rsidR="00803678" w:rsidRDefault="001E4330">
      <w:pPr>
        <w:spacing w:after="0" w:line="259" w:lineRule="auto"/>
        <w:ind w:left="18" w:right="14"/>
        <w:jc w:val="center"/>
      </w:pPr>
      <w:r>
        <w:rPr>
          <w:b/>
          <w:sz w:val="24"/>
        </w:rPr>
        <w:t>GMINY JEDWABNO</w:t>
      </w:r>
      <w:r>
        <w:rPr>
          <w:b/>
          <w:sz w:val="32"/>
        </w:rPr>
        <w:t xml:space="preserve"> </w:t>
      </w:r>
      <w:r>
        <w:rPr>
          <w:b/>
          <w:sz w:val="24"/>
        </w:rPr>
        <w:t xml:space="preserve"> </w:t>
      </w:r>
    </w:p>
    <w:p w14:paraId="2C97F0CE" w14:textId="77777777" w:rsidR="00803678" w:rsidRDefault="001E4330">
      <w:pPr>
        <w:spacing w:after="17" w:line="259" w:lineRule="auto"/>
        <w:ind w:left="708" w:firstLine="0"/>
        <w:jc w:val="left"/>
      </w:pPr>
      <w:r>
        <w:t xml:space="preserve"> </w:t>
      </w:r>
    </w:p>
    <w:p w14:paraId="5BFDEB39" w14:textId="77777777" w:rsidR="00803678" w:rsidRDefault="001E4330">
      <w:pPr>
        <w:spacing w:after="56" w:line="259" w:lineRule="auto"/>
        <w:ind w:left="0" w:firstLine="0"/>
        <w:jc w:val="left"/>
      </w:pPr>
      <w:r>
        <w:t xml:space="preserve"> </w:t>
      </w:r>
    </w:p>
    <w:p w14:paraId="3735C220" w14:textId="77777777" w:rsidR="00803678" w:rsidRDefault="001E4330">
      <w:pPr>
        <w:spacing w:after="33"/>
      </w:pPr>
      <w:r>
        <w:t xml:space="preserve">W ramach realizacji przedmiotu zamówienia Wykonawca zobowiązany będzie do dokonania oceny zgodności funkcjonujących zasad i procedur dotyczących zarządzania bezpieczeństwem informacji, w tym przetwarzania danych osobowych, z obowiązującymi aktami prawnymi do przeprowadzenia kompleksowego audytu bezpieczeństwa informacji w zakresie ustawowych obszarów działalności podmiotu (w tym w szczególności weryfikacji struktury organizacji oraz przepływu dokumentów elektronicznych, analizy zewnętrznej i wewnętrznej sieci komputerowej, analizy serwerów, testów dostępu do sieci wewnętrznej i zewnętrznej, analizy stacji roboczych, analizy kopii zapasowych, analizy poczty email, analizy ogólnego bezpieczeństwa danych i mechanizmów kontroli w podmiocie) oraz opracowania dokumentacji </w:t>
      </w:r>
      <w:proofErr w:type="spellStart"/>
      <w:r>
        <w:t>poaudytowej</w:t>
      </w:r>
      <w:proofErr w:type="spellEnd"/>
      <w:r>
        <w:t xml:space="preserve"> - raportu z wytycznymi do doskonalenia i  rekomendacjami. </w:t>
      </w:r>
    </w:p>
    <w:p w14:paraId="246505FE" w14:textId="77777777" w:rsidR="00803678" w:rsidRDefault="001E4330">
      <w:pPr>
        <w:spacing w:after="54" w:line="259" w:lineRule="auto"/>
        <w:ind w:left="1133" w:firstLine="0"/>
        <w:jc w:val="left"/>
      </w:pPr>
      <w:r>
        <w:t xml:space="preserve"> </w:t>
      </w:r>
    </w:p>
    <w:p w14:paraId="52A395DF" w14:textId="77777777" w:rsidR="00803678" w:rsidRDefault="001E4330">
      <w:pPr>
        <w:numPr>
          <w:ilvl w:val="0"/>
          <w:numId w:val="1"/>
        </w:numPr>
        <w:spacing w:after="33"/>
        <w:ind w:hanging="283"/>
      </w:pPr>
      <w:r>
        <w:t>Diagnoza cyberbezpieczeństwa w Urzędzie Gminy Platerówka musi zostać przeprowadzona zgodnie z Ustawą z dnia 5 lipca 2018 r.</w:t>
      </w:r>
      <w:r>
        <w:rPr>
          <w:i/>
        </w:rPr>
        <w:t xml:space="preserve"> </w:t>
      </w:r>
      <w:r>
        <w:rPr>
          <w:b/>
          <w:i/>
        </w:rPr>
        <w:t>o krajowym systemie cyberbezpieczeństwa</w:t>
      </w:r>
      <w:r>
        <w:t xml:space="preserve"> (Dz.U. z 2018 r. poz. 1560 z późn. zm.) oraz</w:t>
      </w:r>
      <w:r>
        <w:rPr>
          <w:rFonts w:ascii="Calibri" w:eastAsia="Calibri" w:hAnsi="Calibri" w:cs="Calibri"/>
        </w:rPr>
        <w:t xml:space="preserve"> </w:t>
      </w:r>
      <w:r>
        <w:t xml:space="preserve">Rozporządzeniem Rady Ministrów z dnia 12 kwietnia 2012 r. </w:t>
      </w:r>
      <w:r>
        <w:rPr>
          <w:b/>
          <w:i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b/>
        </w:rPr>
        <w:t xml:space="preserve"> </w:t>
      </w:r>
      <w:r>
        <w:t xml:space="preserve">(tj. Dz.U. 2017 poz. 2247 ze zm.) zwane dalej Rozporządzeniem KRI, w tym opracowanie raportu zawierającego wnioski i rekomendacje oraz przeprowadzenie szkolenia w zakresie cyfrowego bezpieczeństwa pracowników Urzędu. </w:t>
      </w:r>
    </w:p>
    <w:p w14:paraId="68B9797B" w14:textId="77777777" w:rsidR="00803678" w:rsidRDefault="001E4330">
      <w:pPr>
        <w:spacing w:after="62" w:line="259" w:lineRule="auto"/>
        <w:ind w:left="0" w:firstLine="0"/>
        <w:jc w:val="left"/>
      </w:pPr>
      <w:r>
        <w:t xml:space="preserve"> </w:t>
      </w:r>
    </w:p>
    <w:p w14:paraId="2E764BFC" w14:textId="77777777" w:rsidR="00803678" w:rsidRDefault="001E4330">
      <w:pPr>
        <w:numPr>
          <w:ilvl w:val="0"/>
          <w:numId w:val="1"/>
        </w:numPr>
        <w:spacing w:after="37"/>
        <w:ind w:hanging="283"/>
      </w:pPr>
      <w:r>
        <w:t xml:space="preserve">Diagnoza cyberbezpieczeństwa musi zostać przeprowadzona zgodnie z formularzem zamieszczonym w dokumentacji konkursowej projektu Cyfrowa Gmina dostępnym na stronach Centrum Projektów Polska Cyfrowa [https://www.gov.pl/web/cppc/cyfrowa-gmina] - </w:t>
      </w:r>
      <w:r>
        <w:rPr>
          <w:b/>
          <w:i/>
        </w:rPr>
        <w:t>Formularz informacji związanych z przeprowadzeniem diagnozy cyberbezpieczeństwa - załącznik nr 8.</w:t>
      </w:r>
      <w:r>
        <w:t xml:space="preserve"> </w:t>
      </w:r>
    </w:p>
    <w:p w14:paraId="0B4DD665" w14:textId="77777777" w:rsidR="00803678" w:rsidRDefault="001E4330">
      <w:pPr>
        <w:spacing w:after="58" w:line="259" w:lineRule="auto"/>
        <w:ind w:left="0" w:firstLine="0"/>
        <w:jc w:val="left"/>
      </w:pPr>
      <w:r>
        <w:t xml:space="preserve"> </w:t>
      </w:r>
    </w:p>
    <w:p w14:paraId="44269DFC" w14:textId="77777777" w:rsidR="00803678" w:rsidRDefault="001E4330">
      <w:pPr>
        <w:numPr>
          <w:ilvl w:val="0"/>
          <w:numId w:val="1"/>
        </w:numPr>
        <w:spacing w:after="17"/>
        <w:ind w:hanging="283"/>
      </w:pPr>
      <w:r>
        <w:t xml:space="preserve">Audyt musi zostać przeprowadzony przez osobę posiadającą uprawnienia wykazane w Rozporządzeniu Ministra Cyfryzacji z dnia 12 października 2018 r. w sprawie wykazu certyfikatów uprawniających do przeprowadzenia audytu w rozumieniu art. 15 ustawy z dnia 5 lipca 2018 r. o krajowym systemie cyberbezpieczeństwa. Wykaz certyfikatów wskazanych w w/w rozporządzeniu: </w:t>
      </w:r>
    </w:p>
    <w:p w14:paraId="1887965B" w14:textId="77777777" w:rsidR="00803678" w:rsidRDefault="001E4330">
      <w:pPr>
        <w:spacing w:after="17" w:line="259" w:lineRule="auto"/>
        <w:ind w:left="0" w:firstLine="0"/>
        <w:jc w:val="left"/>
      </w:pPr>
      <w:r>
        <w:t xml:space="preserve"> </w:t>
      </w:r>
    </w:p>
    <w:p w14:paraId="249FD150" w14:textId="77777777" w:rsidR="00803678" w:rsidRDefault="001E4330">
      <w:pPr>
        <w:numPr>
          <w:ilvl w:val="1"/>
          <w:numId w:val="1"/>
        </w:numPr>
        <w:ind w:hanging="425"/>
      </w:pPr>
      <w:proofErr w:type="spellStart"/>
      <w:r>
        <w:t>Certified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Auditor (CIA) </w:t>
      </w:r>
    </w:p>
    <w:p w14:paraId="222DC301" w14:textId="77777777" w:rsidR="00803678" w:rsidRDefault="001E4330">
      <w:pPr>
        <w:numPr>
          <w:ilvl w:val="1"/>
          <w:numId w:val="1"/>
        </w:numPr>
        <w:ind w:hanging="425"/>
      </w:pPr>
      <w:proofErr w:type="spellStart"/>
      <w:r>
        <w:t>Certified</w:t>
      </w:r>
      <w:proofErr w:type="spellEnd"/>
      <w:r>
        <w:t xml:space="preserve"> Information System Auditor (CISA) </w:t>
      </w:r>
    </w:p>
    <w:p w14:paraId="509EC824" w14:textId="77777777" w:rsidR="00803678" w:rsidRDefault="001E4330">
      <w:pPr>
        <w:spacing w:after="34" w:line="259" w:lineRule="auto"/>
        <w:ind w:left="0" w:right="1" w:firstLine="0"/>
        <w:jc w:val="right"/>
      </w:pPr>
      <w:r>
        <w:rPr>
          <w:sz w:val="18"/>
        </w:rPr>
        <w:t xml:space="preserve">Strona </w:t>
      </w:r>
      <w:r>
        <w:rPr>
          <w:b/>
          <w:sz w:val="18"/>
        </w:rPr>
        <w:t>1</w:t>
      </w:r>
      <w:r>
        <w:rPr>
          <w:sz w:val="18"/>
        </w:rPr>
        <w:t xml:space="preserve"> z </w:t>
      </w:r>
      <w:r>
        <w:rPr>
          <w:b/>
          <w:sz w:val="18"/>
        </w:rPr>
        <w:t>2</w:t>
      </w:r>
      <w:r>
        <w:rPr>
          <w:sz w:val="18"/>
        </w:rPr>
        <w:t xml:space="preserve"> </w:t>
      </w:r>
    </w:p>
    <w:p w14:paraId="7670F18E" w14:textId="77777777" w:rsidR="00803678" w:rsidRDefault="001E4330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14:paraId="65EFC4AD" w14:textId="77777777" w:rsidR="00803678" w:rsidRDefault="001E4330">
      <w:pPr>
        <w:spacing w:after="54" w:line="216" w:lineRule="auto"/>
        <w:ind w:left="0" w:right="143" w:firstLine="1"/>
        <w:jc w:val="left"/>
      </w:pPr>
      <w:r>
        <w:rPr>
          <w:noProof/>
        </w:rPr>
        <w:drawing>
          <wp:inline distT="0" distB="0" distL="0" distR="0" wp14:anchorId="6DC3355E" wp14:editId="74E3461E">
            <wp:extent cx="5996940" cy="605790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14:paraId="3A5916DC" w14:textId="77777777" w:rsidR="00803678" w:rsidRDefault="001E4330">
      <w:pPr>
        <w:numPr>
          <w:ilvl w:val="1"/>
          <w:numId w:val="1"/>
        </w:numPr>
        <w:spacing w:after="151"/>
        <w:ind w:hanging="425"/>
      </w:pPr>
      <w:r>
        <w:t xml:space="preserve">Certyfikat audytora wiodącego systemu zarządzania bezpieczeństwem informacji według normy PNEN ISO/IEC 27001 wydany przez jednostkę oceniającą zgodność, akredytowaną zgodnie z przepisami ustawy z dnia 13 kwietnia 2016 r. o systemach oceny zgodności i nadzoru rynku (Dz. U. z 2017 r. poz. 1398 oraz z 2018 r. poz. 650 i 1338), w zakresie certyfikacji osób </w:t>
      </w:r>
    </w:p>
    <w:p w14:paraId="06CED2FD" w14:textId="77777777" w:rsidR="00803678" w:rsidRDefault="001E4330">
      <w:pPr>
        <w:numPr>
          <w:ilvl w:val="1"/>
          <w:numId w:val="1"/>
        </w:numPr>
        <w:spacing w:after="48"/>
        <w:ind w:hanging="425"/>
      </w:pPr>
      <w:r>
        <w:t xml:space="preserve">Certyfikat audytora wiodącego systemu zarządzania ciągłością działania PN-EN ISO 22301 wydany przez jednostkę oceniającą zgodność, akredytowaną zgodnie z przepisami ustawy z dnia 13 kwietnia </w:t>
      </w:r>
    </w:p>
    <w:p w14:paraId="4780D7F3" w14:textId="77777777" w:rsidR="00803678" w:rsidRDefault="001E4330">
      <w:pPr>
        <w:ind w:left="718"/>
      </w:pPr>
      <w:r>
        <w:t xml:space="preserve">2016 r. o systemach oceny zgodności i nadzoru rynku, w zakresie certyfikacji osób </w:t>
      </w:r>
    </w:p>
    <w:p w14:paraId="34E96D47" w14:textId="77777777" w:rsidR="00803678" w:rsidRDefault="001E4330">
      <w:pPr>
        <w:numPr>
          <w:ilvl w:val="1"/>
          <w:numId w:val="1"/>
        </w:numPr>
        <w:ind w:hanging="425"/>
      </w:pPr>
      <w:proofErr w:type="spellStart"/>
      <w:r>
        <w:t>Certified</w:t>
      </w:r>
      <w:proofErr w:type="spellEnd"/>
      <w:r>
        <w:t xml:space="preserve"> Information Security Manager (CISM) </w:t>
      </w:r>
    </w:p>
    <w:p w14:paraId="7A121B20" w14:textId="77777777" w:rsidR="00803678" w:rsidRDefault="001E4330">
      <w:pPr>
        <w:numPr>
          <w:ilvl w:val="1"/>
          <w:numId w:val="1"/>
        </w:numPr>
        <w:ind w:hanging="425"/>
      </w:pPr>
      <w:proofErr w:type="spellStart"/>
      <w:r>
        <w:t>Certified</w:t>
      </w:r>
      <w:proofErr w:type="spellEnd"/>
      <w:r>
        <w:t xml:space="preserve"> in </w:t>
      </w:r>
      <w:proofErr w:type="spellStart"/>
      <w:r>
        <w:t>Risk</w:t>
      </w:r>
      <w:proofErr w:type="spellEnd"/>
      <w:r>
        <w:t xml:space="preserve"> and Information Systems Control (CRISC) </w:t>
      </w:r>
    </w:p>
    <w:p w14:paraId="23A78EC4" w14:textId="77777777" w:rsidR="00803678" w:rsidRDefault="001E4330">
      <w:pPr>
        <w:numPr>
          <w:ilvl w:val="1"/>
          <w:numId w:val="1"/>
        </w:numPr>
        <w:ind w:hanging="425"/>
      </w:pPr>
      <w:proofErr w:type="spellStart"/>
      <w:r>
        <w:t>Certified</w:t>
      </w:r>
      <w:proofErr w:type="spellEnd"/>
      <w:r>
        <w:t xml:space="preserve"> in the </w:t>
      </w:r>
      <w:proofErr w:type="spellStart"/>
      <w:r>
        <w:t>Governance</w:t>
      </w:r>
      <w:proofErr w:type="spellEnd"/>
      <w:r>
        <w:t xml:space="preserve"> of Enterprise IT (CGEIT) </w:t>
      </w:r>
    </w:p>
    <w:p w14:paraId="6E1CBDA8" w14:textId="77777777" w:rsidR="00803678" w:rsidRDefault="001E4330">
      <w:pPr>
        <w:numPr>
          <w:ilvl w:val="1"/>
          <w:numId w:val="1"/>
        </w:numPr>
        <w:ind w:hanging="425"/>
      </w:pPr>
      <w:proofErr w:type="spellStart"/>
      <w:r>
        <w:t>Certified</w:t>
      </w:r>
      <w:proofErr w:type="spellEnd"/>
      <w:r>
        <w:t xml:space="preserve"> Information Systems Security Professional (CISSP) </w:t>
      </w:r>
    </w:p>
    <w:p w14:paraId="5FA4C8AC" w14:textId="77777777" w:rsidR="00803678" w:rsidRDefault="001E4330">
      <w:pPr>
        <w:numPr>
          <w:ilvl w:val="1"/>
          <w:numId w:val="1"/>
        </w:numPr>
        <w:ind w:hanging="425"/>
      </w:pPr>
      <w:r>
        <w:t xml:space="preserve">Systems Security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 xml:space="preserve"> (SSCP) </w:t>
      </w:r>
    </w:p>
    <w:p w14:paraId="4FB34507" w14:textId="77777777" w:rsidR="00803678" w:rsidRDefault="001E4330">
      <w:pPr>
        <w:numPr>
          <w:ilvl w:val="1"/>
          <w:numId w:val="1"/>
        </w:numPr>
        <w:spacing w:after="171"/>
        <w:ind w:hanging="425"/>
      </w:pPr>
      <w:proofErr w:type="spellStart"/>
      <w:r>
        <w:t>Certified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Professional </w:t>
      </w:r>
    </w:p>
    <w:p w14:paraId="2B6BEF84" w14:textId="77777777" w:rsidR="00803678" w:rsidRDefault="001E4330">
      <w:pPr>
        <w:numPr>
          <w:ilvl w:val="1"/>
          <w:numId w:val="1"/>
        </w:numPr>
        <w:ind w:hanging="425"/>
      </w:pPr>
      <w:r>
        <w:t xml:space="preserve">Certyfikaty uprawniające do posiadania tytułu ISA/IEC 62443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</w:p>
    <w:p w14:paraId="66D069DA" w14:textId="77777777" w:rsidR="00803678" w:rsidRDefault="001E4330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479B44C" w14:textId="77777777" w:rsidR="00803678" w:rsidRDefault="001E4330">
      <w:pPr>
        <w:spacing w:after="0" w:line="259" w:lineRule="auto"/>
        <w:ind w:left="-5"/>
        <w:jc w:val="left"/>
      </w:pPr>
      <w:r>
        <w:rPr>
          <w:sz w:val="24"/>
        </w:rPr>
        <w:t xml:space="preserve">Diagnozę cyberbezpieczeństwa należy dostarczyć w wersji elektronicznej oraz w wersji papierowej. </w:t>
      </w:r>
    </w:p>
    <w:p w14:paraId="2C06BB3A" w14:textId="77777777" w:rsidR="00803678" w:rsidRDefault="001E4330">
      <w:pPr>
        <w:spacing w:after="17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9495DF7" w14:textId="77777777" w:rsidR="00803678" w:rsidRDefault="001E4330">
      <w:pPr>
        <w:spacing w:after="0" w:line="259" w:lineRule="auto"/>
        <w:ind w:left="-5"/>
        <w:jc w:val="left"/>
      </w:pPr>
      <w:r>
        <w:rPr>
          <w:sz w:val="24"/>
        </w:rPr>
        <w:t xml:space="preserve">Załączniki do opisu diagnozy cyberbezpieczeństwa: </w:t>
      </w:r>
    </w:p>
    <w:p w14:paraId="2EA6818E" w14:textId="7C9EFAB0" w:rsidR="00803678" w:rsidRDefault="001E4330">
      <w:pPr>
        <w:numPr>
          <w:ilvl w:val="0"/>
          <w:numId w:val="2"/>
        </w:numPr>
        <w:spacing w:after="11"/>
        <w:ind w:hanging="360"/>
      </w:pPr>
      <w:r>
        <w:t xml:space="preserve">Formularz informacji związanych z przeprowadzeniem diagnozy cyberbezpieczeństwa </w:t>
      </w:r>
    </w:p>
    <w:p w14:paraId="44C50099" w14:textId="6013AA9D" w:rsidR="00803678" w:rsidRDefault="001E4330">
      <w:pPr>
        <w:numPr>
          <w:ilvl w:val="0"/>
          <w:numId w:val="2"/>
        </w:numPr>
        <w:ind w:hanging="360"/>
      </w:pPr>
      <w:r>
        <w:t xml:space="preserve">Rozporządzenie Mini. Cyfryzacji wykaz certyfikatów uprawniających do przeprowadzenia audytu </w:t>
      </w:r>
    </w:p>
    <w:p w14:paraId="4447719C" w14:textId="5F1630B1" w:rsidR="00803678" w:rsidRPr="0040723F" w:rsidRDefault="001E4330" w:rsidP="0040723F">
      <w:pPr>
        <w:spacing w:after="0" w:line="259" w:lineRule="auto"/>
        <w:ind w:left="0" w:firstLine="0"/>
        <w:jc w:val="left"/>
        <w:rPr>
          <w:b/>
          <w:bCs/>
        </w:rPr>
      </w:pPr>
      <w:r>
        <w:t xml:space="preserve"> </w:t>
      </w:r>
      <w:r w:rsidR="009668B8" w:rsidRPr="0040723F">
        <w:rPr>
          <w:b/>
          <w:bCs/>
        </w:rPr>
        <w:t>Szczegółowy opis zawiera zał. nr 1</w:t>
      </w:r>
      <w:r w:rsidR="0063661F">
        <w:rPr>
          <w:b/>
          <w:bCs/>
        </w:rPr>
        <w:t xml:space="preserve"> a</w:t>
      </w:r>
      <w:r w:rsidR="009668B8" w:rsidRPr="0040723F">
        <w:rPr>
          <w:b/>
          <w:bCs/>
        </w:rPr>
        <w:t xml:space="preserve"> do OPZ</w:t>
      </w:r>
    </w:p>
    <w:sectPr w:rsidR="00803678" w:rsidRPr="0040723F">
      <w:pgSz w:w="11906" w:h="16838"/>
      <w:pgMar w:top="708" w:right="1124" w:bottom="71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79D5"/>
    <w:multiLevelType w:val="hybridMultilevel"/>
    <w:tmpl w:val="5128FFFC"/>
    <w:lvl w:ilvl="0" w:tplc="F7B09B6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A0B3C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AEF8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6A56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0983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635A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6FAC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0EA8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0773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431945"/>
    <w:multiLevelType w:val="hybridMultilevel"/>
    <w:tmpl w:val="B262FA6C"/>
    <w:lvl w:ilvl="0" w:tplc="29F888A8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648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888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2C25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633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6B1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EEA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4F2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ED6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24208">
    <w:abstractNumId w:val="0"/>
  </w:num>
  <w:num w:numId="2" w16cid:durableId="742989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78"/>
    <w:rsid w:val="001E4330"/>
    <w:rsid w:val="0040723F"/>
    <w:rsid w:val="0063661F"/>
    <w:rsid w:val="0074081A"/>
    <w:rsid w:val="00803678"/>
    <w:rsid w:val="009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FDB7"/>
  <w15:docId w15:val="{B26EBF7D-1367-4E45-8C1A-E407740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2F5496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2F549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Platerówka</dc:title>
  <dc:subject>Znak sprawy: GMK.271.4.2021</dc:subject>
  <dc:creator>Zapytanie ofertowe</dc:creator>
  <cp:keywords/>
  <cp:lastModifiedBy>l.karwaszewska</cp:lastModifiedBy>
  <cp:revision>6</cp:revision>
  <dcterms:created xsi:type="dcterms:W3CDTF">2022-05-27T05:24:00Z</dcterms:created>
  <dcterms:modified xsi:type="dcterms:W3CDTF">2022-06-07T09:39:00Z</dcterms:modified>
</cp:coreProperties>
</file>