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D5" w:rsidRPr="001D1E45" w:rsidRDefault="00422714" w:rsidP="001D1E45">
      <w:pPr>
        <w:jc w:val="center"/>
        <w:rPr>
          <w:b/>
        </w:rPr>
      </w:pPr>
      <w:r>
        <w:rPr>
          <w:b/>
        </w:rPr>
        <w:t>OPIS PRZEDMIOTU ZAMÓWIENIA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487"/>
        <w:gridCol w:w="9718"/>
        <w:gridCol w:w="1304"/>
      </w:tblGrid>
      <w:tr w:rsidR="001D1E45" w:rsidTr="00422714">
        <w:tc>
          <w:tcPr>
            <w:tcW w:w="485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LP.</w:t>
            </w:r>
          </w:p>
        </w:tc>
        <w:tc>
          <w:tcPr>
            <w:tcW w:w="2487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NAZWA</w:t>
            </w:r>
          </w:p>
        </w:tc>
        <w:tc>
          <w:tcPr>
            <w:tcW w:w="9718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OPIS</w:t>
            </w:r>
          </w:p>
        </w:tc>
        <w:tc>
          <w:tcPr>
            <w:tcW w:w="1304" w:type="dxa"/>
          </w:tcPr>
          <w:p w:rsidR="001D1E45" w:rsidRPr="00465569" w:rsidRDefault="001D1E45" w:rsidP="00DA340F">
            <w:pPr>
              <w:jc w:val="center"/>
              <w:rPr>
                <w:b/>
              </w:rPr>
            </w:pPr>
            <w:r w:rsidRPr="00465569">
              <w:rPr>
                <w:b/>
              </w:rPr>
              <w:t>ILOŚĆ</w:t>
            </w:r>
          </w:p>
        </w:tc>
      </w:tr>
      <w:tr w:rsidR="001D1E45" w:rsidTr="00422714">
        <w:tc>
          <w:tcPr>
            <w:tcW w:w="485" w:type="dxa"/>
          </w:tcPr>
          <w:p w:rsidR="001D1E45" w:rsidRDefault="001D1E45" w:rsidP="00DA340F">
            <w:r>
              <w:t>1</w:t>
            </w:r>
          </w:p>
        </w:tc>
        <w:tc>
          <w:tcPr>
            <w:tcW w:w="2487" w:type="dxa"/>
          </w:tcPr>
          <w:p w:rsidR="001D1E45" w:rsidRPr="00932AE9" w:rsidRDefault="00422714" w:rsidP="00DA340F">
            <w:r>
              <w:t>Monitor interaktywny</w:t>
            </w:r>
          </w:p>
        </w:tc>
        <w:tc>
          <w:tcPr>
            <w:tcW w:w="9718" w:type="dxa"/>
          </w:tcPr>
          <w:tbl>
            <w:tblPr>
              <w:tblW w:w="96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804"/>
            </w:tblGrid>
            <w:tr w:rsidR="00422714" w:rsidRPr="00422714" w:rsidTr="00422714">
              <w:trPr>
                <w:trHeight w:val="446"/>
              </w:trPr>
              <w:tc>
                <w:tcPr>
                  <w:tcW w:w="9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Opis minimalnych wymaganych parametrów sprzętu:</w:t>
                  </w:r>
                </w:p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shd w:val="clear" w:color="auto" w:fill="FFFFFF"/>
                  <w:vAlign w:val="center"/>
                </w:tcPr>
                <w:p w:rsidR="00422714" w:rsidRPr="00422714" w:rsidRDefault="00422714" w:rsidP="00422714">
                  <w:pPr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>Wprowadzanie informacji</w:t>
                  </w:r>
                </w:p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przez użytkownika</w:t>
                  </w:r>
                </w:p>
              </w:tc>
              <w:tc>
                <w:tcPr>
                  <w:tcW w:w="6804" w:type="dxa"/>
                  <w:shd w:val="clear" w:color="auto" w:fill="FFFFFF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Dotykowo lub za pomocą bezbateryjnego pisaka (w zestawie)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Przekątna obszaru roboczego</w:t>
                  </w:r>
                </w:p>
              </w:tc>
              <w:tc>
                <w:tcPr>
                  <w:tcW w:w="680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”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Technologia pozycjonowania dotyku</w:t>
                  </w:r>
                </w:p>
              </w:tc>
              <w:tc>
                <w:tcPr>
                  <w:tcW w:w="680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podczerwień z co najmniej 45 punktami dotyku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Rozdzielczość wyświetlacza</w:t>
                  </w:r>
                </w:p>
              </w:tc>
              <w:tc>
                <w:tcPr>
                  <w:tcW w:w="680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3840 x 2160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Częstotliwość odświeżania</w:t>
                  </w:r>
                </w:p>
              </w:tc>
              <w:tc>
                <w:tcPr>
                  <w:tcW w:w="680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60Hz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Czas reakcji dotyku</w:t>
                  </w:r>
                </w:p>
              </w:tc>
              <w:tc>
                <w:tcPr>
                  <w:tcW w:w="680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poniżej 10ms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Android</w:t>
                  </w:r>
                </w:p>
              </w:tc>
              <w:tc>
                <w:tcPr>
                  <w:tcW w:w="6804" w:type="dxa"/>
                  <w:vAlign w:val="center"/>
                </w:tcPr>
                <w:p w:rsidR="00422714" w:rsidRPr="00422714" w:rsidRDefault="00422714" w:rsidP="00422714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ind w:left="213" w:right="72" w:hanging="142"/>
                    <w:contextualSpacing w:val="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</w:rPr>
                    <w:t xml:space="preserve">wbudowany system Android w wersji 11.0 lub wyższej </w:t>
                  </w:r>
                </w:p>
                <w:p w:rsidR="00422714" w:rsidRPr="00422714" w:rsidRDefault="00422714" w:rsidP="00422714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ind w:left="213" w:right="72" w:hanging="142"/>
                    <w:contextualSpacing w:val="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</w:rPr>
                    <w:t xml:space="preserve">procesor 6-cio rdzeniowy </w:t>
                  </w:r>
                </w:p>
                <w:p w:rsidR="00422714" w:rsidRPr="00422714" w:rsidRDefault="00422714" w:rsidP="00422714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ind w:left="213" w:right="72" w:hanging="142"/>
                    <w:contextualSpacing w:val="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</w:rPr>
                    <w:t xml:space="preserve">pamięć RAM co najmniej 4 GB 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1"/>
                    </w:numPr>
                    <w:ind w:left="213" w:right="72" w:hanging="14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pamięć wewnętrzna co najmniej 64GB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 ekranu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LCD z bezpośrednim podświetleniem LED. Zaimplementowana technologia </w:t>
                  </w:r>
                  <w:proofErr w:type="spellStart"/>
                  <w:r w:rsidRPr="0042271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optical</w:t>
                  </w:r>
                  <w:proofErr w:type="spellEnd"/>
                  <w:r w:rsidRPr="0042271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71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bonding</w:t>
                  </w:r>
                  <w:proofErr w:type="spellEnd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zapewniająca wrażenie naturalnego pisania bez wyczuwalnej dla użytkownika przestrzeni pomiędzy ekranem a pisakiem.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71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ind w:left="213" w:right="72" w:hanging="213"/>
                    <w:contextualSpacing w:val="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</w:rPr>
                    <w:t>wbudowany filtr światła niebieskiego z płynną regulacją mocy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2"/>
                    </w:numPr>
                    <w:ind w:left="213" w:right="72" w:hanging="2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wbudowany czujnik światła zewnętrznego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66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Porty komunikacyjne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4x USB w standardzie USB 3.0, 1 x USB- C, 1x USB </w:t>
                  </w:r>
                  <w:proofErr w:type="spellStart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1x RS232, 1x RJ45,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Porty wideo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 najmniej 2 cyfrowe porty wejściowe wideo w standardzie HDMI, jeden port cyfrowy wyjściowy wideo w standardzie HDMI 4K@60Hz umożliwiający zduplikowanie obrazu monitora interaktywnego na kolejnym wyświetlaczu np. projektorze.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Porty audio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left="306" w:right="72" w:hanging="30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 x audio IN, 1x audio OUT,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Slot na komputer wewnętrzny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 port na instalację komputera </w:t>
                  </w:r>
                  <w:proofErr w:type="spellStart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wewnętrzengo</w:t>
                  </w:r>
                  <w:proofErr w:type="spellEnd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OPS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 bezprzewodowa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Zaimplementowa</w:t>
                  </w:r>
                  <w:proofErr w:type="spellEnd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przez producenta monitora komunikacja bezprzewodowa </w:t>
                  </w:r>
                  <w:proofErr w:type="spellStart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WiFi</w:t>
                  </w:r>
                  <w:proofErr w:type="spellEnd"/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oraz Bluetooth obsługująca standard Bluetooth 5.0 i poprzednie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w monitor o mocy co najmniej 2 x 16 W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Zużycie energii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320 W max.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Zużycie energii (tryb uśpienia)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&lt;= 0,5 W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Żywotność panelu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Minimum 50 000 godzin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>Waga monitora netto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Max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kg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Aplikacje i funkcjonalności </w:t>
                  </w: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oprogramowania w systemie Android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3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lastRenderedPageBreak/>
                    <w:t>biała tablica,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3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lastRenderedPageBreak/>
                    <w:t xml:space="preserve">funkcja pisania dwoma kolorami jednocześnie, funkcja musi być również realizowana przy pomocy jednego pisaka, 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3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funkcja nanoszenia notatek na dowolnej treści wyświetlanej przez monitor,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3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przeglądarka internetowa, 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3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aplikacja umożliwiająca bezprzewodowe </w:t>
                  </w:r>
                  <w:proofErr w:type="spellStart"/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współdzielnie</w:t>
                  </w:r>
                  <w:proofErr w:type="spellEnd"/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 ekranów urządzeń mobilnych na monitorze, aplikacja musi umożliwiać udostępnianie ekranów 4 urządzeń jednocześnie,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3"/>
                    </w:numPr>
                    <w:ind w:left="213" w:right="72" w:hanging="14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możliwość instalacji dodatkowych aplikacji systemu Android,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Zarządzanie i kontrola monitorów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Default"/>
                    <w:spacing w:line="256" w:lineRule="auto"/>
                    <w:ind w:right="7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Dedykowane oprogramowanie producenta monitora (do pobrania ze strony producenta monitora) umożliwiające co najmniej poniższe funkcjonalności: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4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zdalne wyłączenie monitorów interaktywnych,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4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zdalna aktualizacja oprogramowania układowego w monitorach, </w:t>
                  </w:r>
                </w:p>
                <w:p w:rsidR="00422714" w:rsidRPr="00422714" w:rsidRDefault="00422714" w:rsidP="00422714">
                  <w:pPr>
                    <w:pStyle w:val="Default"/>
                    <w:numPr>
                      <w:ilvl w:val="0"/>
                      <w:numId w:val="14"/>
                    </w:numPr>
                    <w:spacing w:line="256" w:lineRule="auto"/>
                    <w:ind w:left="213" w:right="72" w:hanging="142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zdalna instalacja aplikacji na monitorach interaktywnych,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4"/>
                    </w:numPr>
                    <w:ind w:left="213" w:right="72" w:hanging="14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zdalne wysłanie informacji tekstowych do grupy monitorów,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307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Akcesoria dostarczane z monitorem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ind w:right="72"/>
                    <w:jc w:val="both"/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 xml:space="preserve">2x bezbateryjny pisak przeznaczony do dotykowej obsługi monitora, </w:t>
                  </w:r>
                </w:p>
                <w:p w:rsidR="00422714" w:rsidRPr="00422714" w:rsidRDefault="00422714" w:rsidP="00422714">
                  <w:pPr>
                    <w:ind w:right="72"/>
                    <w:jc w:val="both"/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 xml:space="preserve">1x pilot bezprzewodowy do obsługi monitora, </w:t>
                  </w:r>
                </w:p>
                <w:p w:rsidR="00422714" w:rsidRPr="00422714" w:rsidRDefault="00422714" w:rsidP="00422714">
                  <w:pPr>
                    <w:ind w:right="72"/>
                    <w:jc w:val="both"/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 xml:space="preserve">1x przewód zasilający, </w:t>
                  </w:r>
                </w:p>
                <w:p w:rsidR="00422714" w:rsidRPr="00422714" w:rsidRDefault="00422714" w:rsidP="00422714">
                  <w:pPr>
                    <w:ind w:right="72"/>
                    <w:jc w:val="both"/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>1x kabel USB – kabel o długości 5 m,</w:t>
                  </w:r>
                </w:p>
                <w:p w:rsidR="00422714" w:rsidRPr="00422714" w:rsidRDefault="00422714" w:rsidP="00422714">
                  <w:pPr>
                    <w:ind w:right="72"/>
                    <w:jc w:val="both"/>
                    <w:rPr>
                      <w:rFonts w:cstheme="minorHAnsi"/>
                      <w:sz w:val="18"/>
                      <w:szCs w:val="18"/>
                      <w:lang w:eastAsia="pl-PL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  <w:lang w:eastAsia="pl-PL"/>
                    </w:rPr>
                    <w:t xml:space="preserve">1x kabel HDMI – kabel o długości 5 m, </w:t>
                  </w:r>
                </w:p>
                <w:p w:rsidR="00422714" w:rsidRPr="00813794" w:rsidRDefault="00422714" w:rsidP="00422714">
                  <w:pPr>
                    <w:ind w:right="7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22714">
                    <w:rPr>
                      <w:rFonts w:cstheme="minorHAnsi"/>
                      <w:sz w:val="18"/>
                      <w:szCs w:val="18"/>
                    </w:rPr>
                    <w:t>1x uchwyt do montażu monitora na ścianie kompatybilny ze standardem VESA,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66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 lat gwarancji producenta 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Certyfikaty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CE, ISO 9001 dla producenta monitora. Wymagane dołączenie dokumentów do oferty.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 zestawie półka mocowana do obudowy monitora lub przygotowane przez producenta monitora miejsca do odłożenia pisaków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Instalacja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8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instalacja monitora na uchwycie ściennym,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8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wszystkie przewody niezbędne do prawidłowego funkcjonowania zestawu, poprowadzone w listwach instalacyjnych w pobliże biurka nauczyciela z jednej strony oraz podłączone do monitora (HDMI i USB) z drugiej strony,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8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monitor podłączony do zasilania,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8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wykonawca zapewnia kable sygnałowe o odpowiedniej długości,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Uruchomienie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9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wykonawca uruchamia i kalibruje monitor,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9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 komputerze dostarczonym i oprogramowanym przez użytkownika uruchamia program interaktywny i wykonuje co najmniej: napisanie pisakiem elektronicznym nazwy szkoły, przeniesienie napisanego obiektu w inny rejon tablicy, dodatnie dowolnego obrazu z galerii, uruchomienie prawego przycisku myszy,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9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odtwarza dźwięk z monitora na podłączonych głośnikach,</w:t>
                  </w:r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Szkolenia z obsługi urządzeń interaktywnych i audiowizualnych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Treści szkolenia muszą obejmować co najmniej: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0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elementy monitora interaktywnego,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0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sposób uruchomienie monitora,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0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sposób wykonania kalibracji monitora,</w:t>
                  </w:r>
                </w:p>
                <w:p w:rsidR="00422714" w:rsidRPr="00422714" w:rsidRDefault="00422714" w:rsidP="00422714">
                  <w:pPr>
                    <w:pStyle w:val="Bezodstpw"/>
                    <w:numPr>
                      <w:ilvl w:val="0"/>
                      <w:numId w:val="10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zasady bezpiecznej pracy z monitorem,</w:t>
                  </w:r>
                </w:p>
                <w:p w:rsidR="00422714" w:rsidRPr="00813794" w:rsidRDefault="00422714" w:rsidP="00813794">
                  <w:pPr>
                    <w:pStyle w:val="Bezodstpw"/>
                    <w:numPr>
                      <w:ilvl w:val="0"/>
                      <w:numId w:val="10"/>
                    </w:numPr>
                    <w:ind w:left="213" w:right="72" w:hanging="1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wykonanie przez użytkownika co najmniej: napisanie pisakiem elektronicznym, przeniesienie napisanego obiektu w inny rejon tablicy, dodatnie dowolnego obrazu z galerii, uruchomienie prawego przycisku myszy,</w:t>
                  </w:r>
                  <w:bookmarkStart w:id="0" w:name="_GoBack"/>
                  <w:bookmarkEnd w:id="0"/>
                </w:p>
              </w:tc>
            </w:tr>
            <w:tr w:rsidR="00422714" w:rsidRPr="00422714" w:rsidTr="0042271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3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Gwarancja </w:t>
                  </w:r>
                </w:p>
                <w:p w:rsidR="00422714" w:rsidRPr="00422714" w:rsidRDefault="00422714" w:rsidP="00422714">
                  <w:pPr>
                    <w:pStyle w:val="Bezodstpw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714" w:rsidRPr="00422714" w:rsidRDefault="00422714" w:rsidP="00422714">
                  <w:pPr>
                    <w:pStyle w:val="Bezodstpw"/>
                    <w:ind w:right="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227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 lata – urządzenie musi być objęte gwarancją producenta i autoryzowanym serwisem. </w:t>
                  </w:r>
                </w:p>
              </w:tc>
            </w:tr>
          </w:tbl>
          <w:p w:rsidR="001D1E45" w:rsidRDefault="001D1E45" w:rsidP="00DA340F"/>
        </w:tc>
        <w:tc>
          <w:tcPr>
            <w:tcW w:w="1304" w:type="dxa"/>
          </w:tcPr>
          <w:p w:rsidR="001D1E45" w:rsidRDefault="001D1E45" w:rsidP="00DA340F">
            <w:r>
              <w:lastRenderedPageBreak/>
              <w:t>1 szt.</w:t>
            </w:r>
          </w:p>
        </w:tc>
      </w:tr>
    </w:tbl>
    <w:p w:rsidR="001D1E45" w:rsidRDefault="001D1E45"/>
    <w:sectPr w:rsidR="001D1E45" w:rsidSect="002051F8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15" w:rsidRDefault="00D41A15" w:rsidP="001D1E45">
      <w:pPr>
        <w:spacing w:after="0" w:line="240" w:lineRule="auto"/>
      </w:pPr>
      <w:r>
        <w:separator/>
      </w:r>
    </w:p>
  </w:endnote>
  <w:endnote w:type="continuationSeparator" w:id="0">
    <w:p w:rsidR="00D41A15" w:rsidRDefault="00D41A15" w:rsidP="001D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15" w:rsidRDefault="00D41A15" w:rsidP="001D1E45">
      <w:pPr>
        <w:spacing w:after="0" w:line="240" w:lineRule="auto"/>
      </w:pPr>
      <w:r>
        <w:separator/>
      </w:r>
    </w:p>
  </w:footnote>
  <w:footnote w:type="continuationSeparator" w:id="0">
    <w:p w:rsidR="00D41A15" w:rsidRDefault="00D41A15" w:rsidP="001D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15" w:rsidRDefault="00D41A15" w:rsidP="001D1E45">
    <w:pPr>
      <w:pStyle w:val="Nagwek"/>
      <w:jc w:val="center"/>
    </w:pPr>
    <w:r w:rsidRPr="00AF0C70">
      <w:rPr>
        <w:noProof/>
        <w:lang w:eastAsia="pl-PL"/>
      </w:rPr>
      <w:drawing>
        <wp:inline distT="0" distB="0" distL="0" distR="0" wp14:anchorId="5EF0CDD6" wp14:editId="57157AE9">
          <wp:extent cx="7760306" cy="8825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826" cy="88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3AC9"/>
    <w:multiLevelType w:val="hybridMultilevel"/>
    <w:tmpl w:val="228E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292"/>
    <w:multiLevelType w:val="hybridMultilevel"/>
    <w:tmpl w:val="185C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02C1"/>
    <w:multiLevelType w:val="hybridMultilevel"/>
    <w:tmpl w:val="447A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6FB"/>
    <w:multiLevelType w:val="hybridMultilevel"/>
    <w:tmpl w:val="C278E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40B4"/>
    <w:multiLevelType w:val="hybridMultilevel"/>
    <w:tmpl w:val="4292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B1A"/>
    <w:multiLevelType w:val="hybridMultilevel"/>
    <w:tmpl w:val="35567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3525"/>
    <w:multiLevelType w:val="hybridMultilevel"/>
    <w:tmpl w:val="018C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A9D"/>
    <w:multiLevelType w:val="hybridMultilevel"/>
    <w:tmpl w:val="7AA6B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509"/>
    <w:multiLevelType w:val="hybridMultilevel"/>
    <w:tmpl w:val="E9367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735E9"/>
    <w:multiLevelType w:val="multilevel"/>
    <w:tmpl w:val="E95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058E3"/>
    <w:multiLevelType w:val="hybridMultilevel"/>
    <w:tmpl w:val="A80C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7562"/>
    <w:multiLevelType w:val="multilevel"/>
    <w:tmpl w:val="269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1791D"/>
    <w:multiLevelType w:val="hybridMultilevel"/>
    <w:tmpl w:val="4018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41754"/>
    <w:multiLevelType w:val="multilevel"/>
    <w:tmpl w:val="368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69"/>
    <w:rsid w:val="00041741"/>
    <w:rsid w:val="001D1E45"/>
    <w:rsid w:val="002051F8"/>
    <w:rsid w:val="00422714"/>
    <w:rsid w:val="00465569"/>
    <w:rsid w:val="004729F7"/>
    <w:rsid w:val="007B076A"/>
    <w:rsid w:val="007C5E52"/>
    <w:rsid w:val="00813794"/>
    <w:rsid w:val="00882C25"/>
    <w:rsid w:val="008E52B1"/>
    <w:rsid w:val="009507A8"/>
    <w:rsid w:val="00A2694B"/>
    <w:rsid w:val="00A31531"/>
    <w:rsid w:val="00A4613C"/>
    <w:rsid w:val="00A678D5"/>
    <w:rsid w:val="00C103D7"/>
    <w:rsid w:val="00C51D4B"/>
    <w:rsid w:val="00D41A15"/>
    <w:rsid w:val="00DA340F"/>
    <w:rsid w:val="00E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694CD-AD5E-42D6-843D-724B8A89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5569"/>
    <w:pPr>
      <w:ind w:left="720"/>
      <w:contextualSpacing/>
    </w:pPr>
  </w:style>
  <w:style w:type="paragraph" w:customStyle="1" w:styleId="gwp00068f82msonormal">
    <w:name w:val="gwp00068f82_msonormal"/>
    <w:basedOn w:val="Normalny"/>
    <w:rsid w:val="007C5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17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E45"/>
  </w:style>
  <w:style w:type="paragraph" w:styleId="Stopka">
    <w:name w:val="footer"/>
    <w:basedOn w:val="Normalny"/>
    <w:link w:val="StopkaZnak"/>
    <w:uiPriority w:val="99"/>
    <w:unhideWhenUsed/>
    <w:rsid w:val="001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E45"/>
  </w:style>
  <w:style w:type="paragraph" w:styleId="Tekstdymka">
    <w:name w:val="Balloon Text"/>
    <w:basedOn w:val="Normalny"/>
    <w:link w:val="TekstdymkaZnak"/>
    <w:uiPriority w:val="99"/>
    <w:semiHidden/>
    <w:unhideWhenUsed/>
    <w:rsid w:val="00DA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40F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422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2714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422714"/>
    <w:pPr>
      <w:autoSpaceDE w:val="0"/>
      <w:autoSpaceDN w:val="0"/>
      <w:adjustRightInd w:val="0"/>
      <w:spacing w:after="0" w:line="240" w:lineRule="auto"/>
    </w:pPr>
    <w:rPr>
      <w:rFonts w:ascii="AvenirNext LT Pro Regular" w:hAnsi="AvenirNext LT Pro Regular" w:cs="AvenirNext LT Pro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C6976DB8</Template>
  <TotalTime>97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Smolara</dc:creator>
  <cp:keywords/>
  <dc:description/>
  <cp:lastModifiedBy>Agnieszka Smolara</cp:lastModifiedBy>
  <cp:revision>5</cp:revision>
  <cp:lastPrinted>2023-09-08T10:12:00Z</cp:lastPrinted>
  <dcterms:created xsi:type="dcterms:W3CDTF">2023-09-08T09:02:00Z</dcterms:created>
  <dcterms:modified xsi:type="dcterms:W3CDTF">2023-09-14T05:50:00Z</dcterms:modified>
</cp:coreProperties>
</file>