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5DE3" w14:textId="77777777" w:rsidR="00FE3634" w:rsidRPr="00243646" w:rsidRDefault="00FE3634" w:rsidP="00FE3634">
      <w:pPr>
        <w:numPr>
          <w:ilvl w:val="0"/>
          <w:numId w:val="1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>
        <w:rPr>
          <w:rFonts w:ascii="Times New Roman" w:eastAsia="Times New Roman" w:hAnsi="Times New Roman"/>
          <w:lang w:eastAsia="pl-PL"/>
        </w:rPr>
        <w:t>.</w:t>
      </w:r>
    </w:p>
    <w:p w14:paraId="3597B551" w14:textId="38903182" w:rsidR="00FE3634" w:rsidRDefault="00FE3634" w:rsidP="00FE3634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  <w:snapToGrid w:val="0"/>
        </w:rPr>
      </w:pPr>
      <w:r w:rsidRPr="00336B0A">
        <w:rPr>
          <w:rFonts w:ascii="Times New Roman" w:hAnsi="Times New Roman" w:cs="Times New Roman"/>
          <w:spacing w:val="-2"/>
        </w:rPr>
        <w:t xml:space="preserve">Przedsiębiorstwo Wodociągów i Kanalizacji Spółka z o.o. z siedzibą w Kaliszu prosi </w:t>
      </w:r>
      <w:r w:rsidRPr="00336B0A">
        <w:rPr>
          <w:rFonts w:ascii="Times New Roman" w:hAnsi="Times New Roman" w:cs="Times New Roman"/>
          <w:spacing w:val="-2"/>
        </w:rPr>
        <w:br/>
        <w:t xml:space="preserve">o przedstawienie oferty na </w:t>
      </w:r>
      <w:r>
        <w:rPr>
          <w:rFonts w:ascii="Times New Roman" w:hAnsi="Times New Roman" w:cs="Times New Roman"/>
          <w:spacing w:val="-2"/>
        </w:rPr>
        <w:t>usługi transportowe na rok 202</w:t>
      </w:r>
      <w:r w:rsidR="0091403D"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  <w:spacing w:val="-2"/>
        </w:rPr>
        <w:t>.</w:t>
      </w:r>
    </w:p>
    <w:p w14:paraId="1813B4D4" w14:textId="77777777" w:rsidR="00FE3634" w:rsidRPr="00336B0A" w:rsidRDefault="00FE3634" w:rsidP="00FE3634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</w:rPr>
      </w:pPr>
      <w:r w:rsidRPr="00336B0A">
        <w:rPr>
          <w:rFonts w:ascii="Times New Roman" w:hAnsi="Times New Roman" w:cs="Times New Roman"/>
        </w:rPr>
        <w:t>Postępowanie prowadzone będzie w trybie zapytania ofertowego zgodnie z §5 pkt. II Regulaminu Udzielania Zamówień.</w:t>
      </w:r>
    </w:p>
    <w:p w14:paraId="470CD8AB" w14:textId="77777777" w:rsidR="00FE3634" w:rsidRDefault="00FE3634" w:rsidP="00FE3634">
      <w:pPr>
        <w:pStyle w:val="Akapitzlist"/>
        <w:numPr>
          <w:ilvl w:val="0"/>
          <w:numId w:val="1"/>
        </w:numPr>
        <w:spacing w:before="120"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714C1">
        <w:rPr>
          <w:rFonts w:ascii="Times New Roman" w:hAnsi="Times New Roman"/>
          <w:b/>
          <w:sz w:val="24"/>
          <w:szCs w:val="24"/>
        </w:rPr>
        <w:t>Opis przedmiotów zamówienia.</w:t>
      </w:r>
    </w:p>
    <w:p w14:paraId="52E1060A" w14:textId="77777777" w:rsidR="00FE3634" w:rsidRDefault="00FE3634" w:rsidP="00FE3634">
      <w:pPr>
        <w:pStyle w:val="Akapitzlist"/>
        <w:spacing w:before="120" w:after="24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1DB19962" w14:textId="03B598D9" w:rsidR="00FE3634" w:rsidRPr="00B84969" w:rsidRDefault="00FE3634" w:rsidP="00FE3634">
      <w:pPr>
        <w:pStyle w:val="Akapitzlist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B84969">
        <w:rPr>
          <w:rFonts w:ascii="Times New Roman" w:hAnsi="Times New Roman"/>
          <w:bCs/>
          <w:sz w:val="24"/>
          <w:szCs w:val="24"/>
        </w:rPr>
        <w:t xml:space="preserve">Przedmiotem </w:t>
      </w:r>
      <w:r>
        <w:rPr>
          <w:rFonts w:ascii="Times New Roman" w:hAnsi="Times New Roman"/>
          <w:bCs/>
          <w:sz w:val="24"/>
          <w:szCs w:val="24"/>
        </w:rPr>
        <w:t>postępowania</w:t>
      </w:r>
      <w:r w:rsidRPr="00B84969">
        <w:rPr>
          <w:rFonts w:ascii="Times New Roman" w:hAnsi="Times New Roman"/>
          <w:bCs/>
          <w:sz w:val="24"/>
          <w:szCs w:val="24"/>
        </w:rPr>
        <w:t xml:space="preserve"> są usługi transportowe w roku 202</w:t>
      </w:r>
      <w:r w:rsidR="0091403D">
        <w:rPr>
          <w:rFonts w:ascii="Times New Roman" w:hAnsi="Times New Roman"/>
          <w:bCs/>
          <w:sz w:val="24"/>
          <w:szCs w:val="24"/>
        </w:rPr>
        <w:t>5</w:t>
      </w:r>
      <w:r w:rsidRPr="00B84969">
        <w:rPr>
          <w:rFonts w:ascii="Times New Roman" w:hAnsi="Times New Roman"/>
          <w:bCs/>
          <w:sz w:val="24"/>
          <w:szCs w:val="24"/>
        </w:rPr>
        <w:t xml:space="preserve">, polegające na przewozach towarów taborem samochodowym na rzecz </w:t>
      </w:r>
      <w:r w:rsidR="00CC1BDE">
        <w:rPr>
          <w:rFonts w:ascii="Times New Roman" w:hAnsi="Times New Roman"/>
          <w:bCs/>
          <w:sz w:val="24"/>
          <w:szCs w:val="24"/>
        </w:rPr>
        <w:t>Zamawiającego</w:t>
      </w:r>
      <w:r w:rsidRPr="00B84969">
        <w:rPr>
          <w:rFonts w:ascii="Times New Roman" w:hAnsi="Times New Roman"/>
          <w:bCs/>
          <w:sz w:val="24"/>
          <w:szCs w:val="24"/>
        </w:rPr>
        <w:t xml:space="preserve"> przez </w:t>
      </w:r>
      <w:r w:rsidR="00CC1BDE">
        <w:rPr>
          <w:rFonts w:ascii="Times New Roman" w:hAnsi="Times New Roman"/>
          <w:bCs/>
          <w:sz w:val="24"/>
          <w:szCs w:val="24"/>
        </w:rPr>
        <w:t>Wykonawcę</w:t>
      </w:r>
      <w:r>
        <w:rPr>
          <w:rFonts w:ascii="Times New Roman" w:hAnsi="Times New Roman"/>
          <w:bCs/>
          <w:sz w:val="24"/>
          <w:szCs w:val="24"/>
        </w:rPr>
        <w:t>, obejmujące:</w:t>
      </w:r>
    </w:p>
    <w:p w14:paraId="13BF8EBA" w14:textId="63C3E0F8" w:rsidR="00CC1BDE" w:rsidRPr="00664BA0" w:rsidRDefault="00FE3634" w:rsidP="0062007A">
      <w:pPr>
        <w:pStyle w:val="Akapitzlist"/>
        <w:numPr>
          <w:ilvl w:val="0"/>
          <w:numId w:val="16"/>
        </w:numPr>
        <w:tabs>
          <w:tab w:val="left" w:pos="993"/>
        </w:tabs>
        <w:spacing w:after="0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4BA0">
        <w:rPr>
          <w:rFonts w:ascii="Times New Roman" w:eastAsia="Times New Roman" w:hAnsi="Times New Roman"/>
          <w:sz w:val="24"/>
          <w:szCs w:val="24"/>
          <w:lang w:eastAsia="pl-PL"/>
        </w:rPr>
        <w:t>Odbiór i wywóz odpadów ze studzienek kanalizacyjnych</w:t>
      </w:r>
      <w:r w:rsidRPr="00664BA0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(wpustów </w:t>
      </w:r>
      <w:r w:rsidR="0062007A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 </w:t>
      </w:r>
      <w:r w:rsidRPr="00664BA0">
        <w:rPr>
          <w:rFonts w:ascii="Times New Roman" w:eastAsia="Times New Roman" w:hAnsi="Times New Roman"/>
          <w:sz w:val="24"/>
          <w:szCs w:val="24"/>
          <w:lang w:eastAsia="pl-PL"/>
        </w:rPr>
        <w:t xml:space="preserve">ulicznych) – kod odpadu 20 03 06  </w:t>
      </w:r>
    </w:p>
    <w:p w14:paraId="4155FFB8" w14:textId="4A149C5E" w:rsidR="00FE3634" w:rsidRPr="009F33A8" w:rsidRDefault="00FE3634" w:rsidP="0062007A">
      <w:pPr>
        <w:tabs>
          <w:tab w:val="left" w:pos="1701"/>
        </w:tabs>
        <w:spacing w:after="120"/>
        <w:ind w:left="1701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9F33A8">
        <w:rPr>
          <w:rFonts w:ascii="Times New Roman" w:eastAsia="Times New Roman" w:hAnsi="Times New Roman"/>
          <w:sz w:val="24"/>
          <w:szCs w:val="24"/>
          <w:lang w:eastAsia="pl-PL"/>
        </w:rPr>
        <w:t>(odbiór: ul. Złota 68, 62-800 Kalisz – wywóz: Orli Staw 2,</w:t>
      </w:r>
      <w:r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62-834 Ceków);</w:t>
      </w:r>
    </w:p>
    <w:p w14:paraId="1B401BC0" w14:textId="15444D56" w:rsidR="00FE3634" w:rsidRPr="003916D4" w:rsidRDefault="00215DE1" w:rsidP="0062007A">
      <w:pPr>
        <w:tabs>
          <w:tab w:val="left" w:pos="1701"/>
        </w:tabs>
        <w:spacing w:after="120"/>
        <w:ind w:left="17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6D4">
        <w:rPr>
          <w:rFonts w:ascii="Times New Roman" w:eastAsia="Times New Roman" w:hAnsi="Times New Roman"/>
          <w:sz w:val="24"/>
          <w:szCs w:val="24"/>
          <w:lang w:eastAsia="pl-PL"/>
        </w:rPr>
        <w:t>Ilość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wywiezionych</w:t>
      </w:r>
      <w:r w:rsidR="00FE3634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</w:t>
      </w:r>
      <w:r w:rsidR="00D50795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7E64" w:rsidRPr="003916D4">
        <w:rPr>
          <w:rFonts w:ascii="Times New Roman" w:eastAsia="Times New Roman" w:hAnsi="Times New Roman"/>
          <w:sz w:val="24"/>
          <w:szCs w:val="24"/>
          <w:lang w:eastAsia="pl-PL"/>
        </w:rPr>
        <w:t>styczeń -</w:t>
      </w:r>
      <w:r w:rsidR="00DF618C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9F33A8" w:rsidRPr="003916D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FE3634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wynosi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>ła</w:t>
      </w:r>
      <w:r w:rsidR="00FE3634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: ok. </w:t>
      </w:r>
      <w:r w:rsidR="009F33A8" w:rsidRPr="003916D4">
        <w:rPr>
          <w:rFonts w:ascii="Times New Roman" w:eastAsia="Times New Roman" w:hAnsi="Times New Roman"/>
          <w:sz w:val="24"/>
          <w:szCs w:val="24"/>
          <w:lang w:eastAsia="pl-PL"/>
        </w:rPr>
        <w:t>266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="00FE3634" w:rsidRPr="003916D4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9F288C" w:rsidRPr="003916D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F8EA8AB" w14:textId="651EC1AE" w:rsidR="00FE3634" w:rsidRPr="009F33A8" w:rsidRDefault="00FE3634" w:rsidP="0062007A">
      <w:pPr>
        <w:pStyle w:val="Akapitzlist"/>
        <w:numPr>
          <w:ilvl w:val="0"/>
          <w:numId w:val="16"/>
        </w:numPr>
        <w:tabs>
          <w:tab w:val="left" w:pos="993"/>
        </w:tabs>
        <w:spacing w:after="0"/>
        <w:ind w:left="1701" w:hanging="567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Odbiór i wywóz odpadów z remontów i przebudowy dróg – kod odpadu </w:t>
      </w:r>
      <w:r w:rsidR="00257A6D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br/>
      </w:r>
      <w:r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17 01 81</w:t>
      </w:r>
    </w:p>
    <w:p w14:paraId="1EE9B2AA" w14:textId="77777777" w:rsidR="00FE3634" w:rsidRPr="009F33A8" w:rsidRDefault="00FE3634" w:rsidP="0062007A">
      <w:pPr>
        <w:tabs>
          <w:tab w:val="left" w:pos="1701"/>
        </w:tabs>
        <w:spacing w:after="120"/>
        <w:ind w:left="1701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9F33A8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(odbiór: </w:t>
      </w:r>
      <w:r w:rsidRPr="009F33A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ul. Nad Prosną 28-34, 62-800 Kalisz – wywóz: ul. Torowa 16, Ociąż, 62-460 Nowe Skalmierzyce).</w:t>
      </w:r>
    </w:p>
    <w:p w14:paraId="0677F80E" w14:textId="50E106A5" w:rsidR="00FE3634" w:rsidRPr="009F33A8" w:rsidRDefault="00215DE1" w:rsidP="00877E64">
      <w:pPr>
        <w:tabs>
          <w:tab w:val="left" w:pos="1701"/>
        </w:tabs>
        <w:spacing w:after="120"/>
        <w:ind w:left="1701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Ilość</w:t>
      </w:r>
      <w:r w:rsidR="009F28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wywiezionych odpadów</w:t>
      </w:r>
      <w:r w:rsidR="00DF61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</w:t>
      </w:r>
      <w:r w:rsidR="00D50795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w okresie </w:t>
      </w:r>
      <w:r w:rsidR="00877E64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styczeń -</w:t>
      </w:r>
      <w:r w:rsidR="00DF61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 listopad </w:t>
      </w:r>
      <w:r w:rsidR="009F28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202</w:t>
      </w:r>
      <w:r w:rsidR="009F33A8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4</w:t>
      </w:r>
      <w:r w:rsidR="009F28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r. </w:t>
      </w:r>
      <w:r w:rsidR="00FE3634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wynosi</w:t>
      </w:r>
      <w:r w:rsidR="009F28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ła</w:t>
      </w:r>
      <w:r w:rsidR="00FE3634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: </w:t>
      </w:r>
      <w:r w:rsidR="00DF61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4</w:t>
      </w:r>
      <w:r w:rsidR="009F33A8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0</w:t>
      </w:r>
      <w:r w:rsidR="00FE3634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Mg</w:t>
      </w:r>
      <w:r w:rsidR="009F288C" w:rsidRPr="009F33A8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.</w:t>
      </w:r>
    </w:p>
    <w:p w14:paraId="3F09C14E" w14:textId="5D5A3B10" w:rsidR="0018149B" w:rsidRDefault="00FE3634" w:rsidP="00FE3634">
      <w:pPr>
        <w:pStyle w:val="Akapitzlist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Wykonawca zobowiązany jest odebrać odpady w ciągu 24 godzin od zgłoszenia Zamawiającego przesłanego e-mailem do przedstawiciela Wykonawcy lub telefonicznie</w:t>
      </w:r>
      <w:r w:rsidRPr="00D42B4C">
        <w:rPr>
          <w:rFonts w:ascii="Times New Roman" w:hAnsi="Times New Roman"/>
          <w:bCs/>
          <w:spacing w:val="-2"/>
          <w:sz w:val="24"/>
          <w:szCs w:val="24"/>
        </w:rPr>
        <w:t>. Ilości podane w zgłoszeniu będą ilościami szacunkowymi</w:t>
      </w:r>
      <w:r w:rsidR="0018149B" w:rsidRPr="00D42B4C">
        <w:rPr>
          <w:rFonts w:ascii="Times New Roman" w:hAnsi="Times New Roman"/>
          <w:bCs/>
          <w:spacing w:val="-2"/>
          <w:sz w:val="24"/>
          <w:szCs w:val="24"/>
        </w:rPr>
        <w:t xml:space="preserve">, przy czym przewidywana minimalna ilość na kurs wynosi </w:t>
      </w:r>
      <w:r w:rsidR="00D42B4C" w:rsidRPr="00D42B4C">
        <w:rPr>
          <w:rFonts w:ascii="Times New Roman" w:hAnsi="Times New Roman"/>
          <w:bCs/>
          <w:spacing w:val="-2"/>
          <w:sz w:val="24"/>
          <w:szCs w:val="24"/>
        </w:rPr>
        <w:t>24</w:t>
      </w:r>
      <w:r w:rsidR="0018149B" w:rsidRPr="00D42B4C">
        <w:rPr>
          <w:rFonts w:ascii="Times New Roman" w:hAnsi="Times New Roman"/>
          <w:bCs/>
          <w:spacing w:val="-2"/>
          <w:sz w:val="24"/>
          <w:szCs w:val="24"/>
        </w:rPr>
        <w:t>t</w:t>
      </w:r>
      <w:r w:rsidR="00D42B4C" w:rsidRPr="00D42B4C">
        <w:rPr>
          <w:rFonts w:ascii="Times New Roman" w:hAnsi="Times New Roman"/>
          <w:bCs/>
          <w:spacing w:val="-2"/>
          <w:sz w:val="24"/>
          <w:szCs w:val="24"/>
        </w:rPr>
        <w:t xml:space="preserve"> dla pkt. 2.1.1) i 18t dla pkt. 2.1.2)</w:t>
      </w:r>
      <w:r w:rsidR="0018149B" w:rsidRPr="00D42B4C"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D42B4C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14:paraId="52110318" w14:textId="43917A33" w:rsidR="00FE3634" w:rsidRDefault="00FE3634" w:rsidP="0018149B">
      <w:pPr>
        <w:pStyle w:val="Akapitzlist"/>
        <w:spacing w:after="120"/>
        <w:ind w:left="1134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Usługa będzie wykonywana w dni robocze (od poniedziałku do piątku).</w:t>
      </w:r>
    </w:p>
    <w:p w14:paraId="71B08895" w14:textId="4F4921F5" w:rsidR="00FE3634" w:rsidRDefault="00FE3634" w:rsidP="00FE3634">
      <w:pPr>
        <w:pStyle w:val="Akapitzlist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Ważenie odpadów będzie odbywało się w miejsc</w:t>
      </w:r>
      <w:r w:rsidR="001A2355">
        <w:rPr>
          <w:rFonts w:ascii="Times New Roman" w:hAnsi="Times New Roman"/>
          <w:bCs/>
          <w:spacing w:val="-2"/>
          <w:sz w:val="24"/>
          <w:szCs w:val="24"/>
        </w:rPr>
        <w:t>u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docelowym odbioru odpadów na zalegalizowanych wagach, zlokalizowanych w Orlim Stawie oraz firmie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</w:rPr>
        <w:t>Karex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>, przez przedstawiciela firmy odbierającej odpady i będzie dokumentowane potwierdzeniem karty przekazania odpadów w systemie BDO/kwitem wagowym/dokumentem WZ. Dokumenty te oraz kwit wagowy z miejsca dostawy stanowić będą podstawę do określenia ilości przekazanych odpadów.</w:t>
      </w:r>
    </w:p>
    <w:p w14:paraId="1C74A64E" w14:textId="77777777" w:rsidR="00FE3634" w:rsidRPr="00BE5DA5" w:rsidRDefault="00FE3634" w:rsidP="00FE3634">
      <w:pPr>
        <w:pStyle w:val="Akapitzlist"/>
        <w:widowControl w:val="0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BE5DA5">
        <w:rPr>
          <w:rFonts w:ascii="Times New Roman" w:hAnsi="Times New Roman"/>
          <w:bCs/>
          <w:sz w:val="24"/>
          <w:szCs w:val="24"/>
        </w:rPr>
        <w:t>Warunki udziału w postępowaniu</w:t>
      </w:r>
    </w:p>
    <w:p w14:paraId="641770A0" w14:textId="74BFAA78" w:rsidR="00FE3634" w:rsidRDefault="00FE3634" w:rsidP="00FE3634">
      <w:pPr>
        <w:pStyle w:val="Akapitzlist"/>
        <w:widowControl w:val="0"/>
        <w:numPr>
          <w:ilvl w:val="0"/>
          <w:numId w:val="11"/>
        </w:numPr>
        <w:spacing w:after="120"/>
        <w:ind w:left="1701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udziel</w:t>
      </w:r>
      <w:r w:rsidR="008F3AC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nie zamówienia mogą ubiegać się Wykonawcy, którzy spełniają warunki dotyczące (załącznik nr 4):</w:t>
      </w:r>
    </w:p>
    <w:p w14:paraId="72489F89" w14:textId="77777777" w:rsidR="00FE3634" w:rsidRDefault="00FE3634" w:rsidP="00FE3634">
      <w:pPr>
        <w:pStyle w:val="Akapitzlist"/>
        <w:widowControl w:val="0"/>
        <w:numPr>
          <w:ilvl w:val="0"/>
          <w:numId w:val="12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Posiadania kompetencji i/lub uprawnień  do prowadzenia określonej działalności zawodowej, o ile wynika to z odrębnych przepisów:</w:t>
      </w:r>
    </w:p>
    <w:p w14:paraId="671D3CCF" w14:textId="318D371F" w:rsidR="00FE3634" w:rsidRPr="00257A6D" w:rsidRDefault="00FE3634" w:rsidP="00FE3634">
      <w:pPr>
        <w:pStyle w:val="Akapitzlist"/>
        <w:widowControl w:val="0"/>
        <w:spacing w:after="120"/>
        <w:ind w:left="22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 uzna warunek za spełniony, jeżeli Wykonawca wykaże, że posiada aktualną decyzję (a w przypadku decyzji aktualizowanej niezbędne jest przedłożenie wniosku aktualizującego posiadanej decyzji wraz z obecnie obowiązującą decyzją) </w:t>
      </w:r>
      <w:r w:rsidRPr="00257A6D">
        <w:rPr>
          <w:rFonts w:ascii="Times New Roman" w:hAnsi="Times New Roman"/>
          <w:bCs/>
          <w:sz w:val="24"/>
          <w:szCs w:val="24"/>
        </w:rPr>
        <w:t xml:space="preserve">na prowadzenie </w:t>
      </w:r>
      <w:r w:rsidRPr="00257A6D">
        <w:rPr>
          <w:rFonts w:ascii="Times New Roman" w:hAnsi="Times New Roman"/>
          <w:bCs/>
          <w:sz w:val="24"/>
          <w:szCs w:val="24"/>
        </w:rPr>
        <w:lastRenderedPageBreak/>
        <w:t xml:space="preserve">działalności w zakresie transportu odpadów zgodnie z ustawą z dnia </w:t>
      </w:r>
      <w:r w:rsidRPr="00257A6D">
        <w:rPr>
          <w:rFonts w:ascii="Times New Roman" w:hAnsi="Times New Roman"/>
          <w:bCs/>
          <w:sz w:val="24"/>
          <w:szCs w:val="24"/>
        </w:rPr>
        <w:br/>
        <w:t>14 grudnia 2012r. o odpadach (</w:t>
      </w:r>
      <w:r w:rsidR="0079068C" w:rsidRPr="0079068C">
        <w:rPr>
          <w:rFonts w:ascii="Times New Roman" w:hAnsi="Times New Roman"/>
          <w:bCs/>
          <w:sz w:val="24"/>
          <w:szCs w:val="24"/>
        </w:rPr>
        <w:t xml:space="preserve">Dz.U.2022.0.699 </w:t>
      </w:r>
      <w:proofErr w:type="spellStart"/>
      <w:r w:rsidR="0079068C" w:rsidRPr="0079068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79068C" w:rsidRPr="0079068C">
        <w:rPr>
          <w:rFonts w:ascii="Times New Roman" w:hAnsi="Times New Roman"/>
          <w:bCs/>
          <w:sz w:val="24"/>
          <w:szCs w:val="24"/>
        </w:rPr>
        <w:t>.</w:t>
      </w:r>
      <w:r w:rsidR="0079068C">
        <w:rPr>
          <w:rFonts w:ascii="Times New Roman" w:hAnsi="Times New Roman"/>
          <w:bCs/>
          <w:sz w:val="24"/>
          <w:szCs w:val="24"/>
        </w:rPr>
        <w:t>)</w:t>
      </w:r>
      <w:r w:rsidR="0079068C" w:rsidRPr="0079068C">
        <w:rPr>
          <w:rFonts w:ascii="Times New Roman" w:hAnsi="Times New Roman"/>
          <w:bCs/>
          <w:sz w:val="24"/>
          <w:szCs w:val="24"/>
        </w:rPr>
        <w:t xml:space="preserve"> </w:t>
      </w:r>
      <w:r w:rsidRPr="00257A6D">
        <w:rPr>
          <w:rFonts w:ascii="Times New Roman" w:hAnsi="Times New Roman"/>
          <w:bCs/>
          <w:sz w:val="24"/>
          <w:szCs w:val="24"/>
        </w:rPr>
        <w:t>oraz aktualną licencję na wykonanie transportu drogowego.</w:t>
      </w:r>
    </w:p>
    <w:p w14:paraId="67B2BCB8" w14:textId="77777777" w:rsidR="00FE3634" w:rsidRPr="00257A6D" w:rsidRDefault="00FE3634" w:rsidP="00FE3634">
      <w:pPr>
        <w:pStyle w:val="Akapitzlist"/>
        <w:widowControl w:val="0"/>
        <w:numPr>
          <w:ilvl w:val="0"/>
          <w:numId w:val="12"/>
        </w:numPr>
        <w:spacing w:after="120"/>
        <w:ind w:left="2268" w:hanging="567"/>
        <w:jc w:val="both"/>
        <w:rPr>
          <w:rFonts w:ascii="Times New Roman" w:hAnsi="Times New Roman"/>
          <w:bCs/>
          <w:sz w:val="24"/>
          <w:szCs w:val="24"/>
        </w:rPr>
      </w:pPr>
      <w:r w:rsidRPr="00257A6D">
        <w:rPr>
          <w:rFonts w:ascii="Times New Roman" w:hAnsi="Times New Roman"/>
          <w:bCs/>
          <w:sz w:val="24"/>
          <w:szCs w:val="24"/>
        </w:rPr>
        <w:t>Sytuacji ekonomicznej lub finansowej</w:t>
      </w:r>
    </w:p>
    <w:p w14:paraId="4EFED1C8" w14:textId="0036D9B0" w:rsidR="00FE3634" w:rsidRPr="00257A6D" w:rsidRDefault="00FE3634" w:rsidP="00FE3634">
      <w:pPr>
        <w:pStyle w:val="Akapitzlist"/>
        <w:widowControl w:val="0"/>
        <w:spacing w:after="120"/>
        <w:ind w:left="2268"/>
        <w:jc w:val="both"/>
        <w:rPr>
          <w:rFonts w:ascii="Times New Roman" w:hAnsi="Times New Roman"/>
          <w:bCs/>
          <w:sz w:val="24"/>
          <w:szCs w:val="24"/>
        </w:rPr>
      </w:pPr>
      <w:r w:rsidRPr="00257A6D">
        <w:rPr>
          <w:rFonts w:ascii="Times New Roman" w:hAnsi="Times New Roman"/>
          <w:bCs/>
          <w:sz w:val="24"/>
          <w:szCs w:val="24"/>
        </w:rPr>
        <w:t xml:space="preserve">Zamawiający uzna ww. warunek za spełniony, jeżeli Wykonawca składający ofertę wykaże, że jest ubezpieczony od odpowiedzialności </w:t>
      </w:r>
      <w:r w:rsidRPr="00257A6D">
        <w:rPr>
          <w:rFonts w:ascii="Times New Roman" w:hAnsi="Times New Roman"/>
          <w:bCs/>
          <w:spacing w:val="-6"/>
          <w:sz w:val="24"/>
          <w:szCs w:val="24"/>
        </w:rPr>
        <w:t>cywilnej w zakresie prowadzonej działalności związanej z przedmiotem</w:t>
      </w:r>
      <w:r w:rsidRPr="00257A6D">
        <w:rPr>
          <w:rFonts w:ascii="Times New Roman" w:hAnsi="Times New Roman"/>
          <w:bCs/>
          <w:sz w:val="24"/>
          <w:szCs w:val="24"/>
        </w:rPr>
        <w:t xml:space="preserve"> zamówienia na sumę gwarancyjną nie mniejszą niż 100.000,00 zł.</w:t>
      </w:r>
    </w:p>
    <w:p w14:paraId="20C2D7ED" w14:textId="77777777" w:rsidR="00FE3634" w:rsidRPr="00257A6D" w:rsidRDefault="00FE3634" w:rsidP="00FE3634">
      <w:pPr>
        <w:pStyle w:val="Akapitzlist"/>
        <w:widowControl w:val="0"/>
        <w:numPr>
          <w:ilvl w:val="0"/>
          <w:numId w:val="12"/>
        </w:numPr>
        <w:spacing w:after="120"/>
        <w:ind w:left="2268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257A6D">
        <w:rPr>
          <w:rFonts w:ascii="Times New Roman" w:hAnsi="Times New Roman"/>
          <w:bCs/>
          <w:sz w:val="24"/>
          <w:szCs w:val="24"/>
        </w:rPr>
        <w:t xml:space="preserve">Zdolności techniczne lub zawodowe do występowania w obrocie gospodarczym: </w:t>
      </w:r>
    </w:p>
    <w:p w14:paraId="6DE252A5" w14:textId="77777777" w:rsidR="00FE3634" w:rsidRPr="00257A6D" w:rsidRDefault="00FE3634" w:rsidP="00FE3634">
      <w:pPr>
        <w:pStyle w:val="Akapitzlist"/>
        <w:widowControl w:val="0"/>
        <w:spacing w:after="120"/>
        <w:ind w:left="2268"/>
        <w:jc w:val="both"/>
        <w:rPr>
          <w:rFonts w:ascii="Times New Roman" w:hAnsi="Times New Roman"/>
          <w:spacing w:val="-8"/>
          <w:sz w:val="24"/>
          <w:szCs w:val="24"/>
        </w:rPr>
      </w:pPr>
      <w:r w:rsidRPr="00257A6D">
        <w:rPr>
          <w:rFonts w:ascii="Times New Roman" w:hAnsi="Times New Roman"/>
          <w:bCs/>
          <w:sz w:val="24"/>
          <w:szCs w:val="24"/>
        </w:rPr>
        <w:t>Wykonawca spełni warunek, jeżeli wykaże, że posiada</w:t>
      </w:r>
      <w:r w:rsidRPr="00257A6D">
        <w:rPr>
          <w:rFonts w:ascii="Times New Roman" w:hAnsi="Times New Roman"/>
          <w:spacing w:val="-6"/>
          <w:sz w:val="24"/>
          <w:szCs w:val="24"/>
        </w:rPr>
        <w:t xml:space="preserve"> co najmniej trzy </w:t>
      </w:r>
      <w:r w:rsidRPr="00257A6D">
        <w:rPr>
          <w:rFonts w:ascii="Times New Roman" w:hAnsi="Times New Roman"/>
          <w:spacing w:val="-8"/>
          <w:sz w:val="24"/>
          <w:szCs w:val="24"/>
        </w:rPr>
        <w:t xml:space="preserve">samochody wysokotonażowe o ładowności 20-30Mg każdy oraz jeden </w:t>
      </w:r>
      <w:r w:rsidRPr="00257A6D">
        <w:rPr>
          <w:rFonts w:ascii="Times New Roman" w:hAnsi="Times New Roman"/>
          <w:spacing w:val="-8"/>
          <w:sz w:val="24"/>
          <w:szCs w:val="24"/>
        </w:rPr>
        <w:br/>
        <w:t>o ładowności 15-20Mg.</w:t>
      </w:r>
    </w:p>
    <w:p w14:paraId="34C0C45B" w14:textId="77777777" w:rsidR="001A2355" w:rsidRPr="001A2355" w:rsidRDefault="00FE3634" w:rsidP="00FE3634">
      <w:pPr>
        <w:pStyle w:val="Akapitzlist"/>
        <w:widowControl w:val="0"/>
        <w:numPr>
          <w:ilvl w:val="0"/>
          <w:numId w:val="12"/>
        </w:numPr>
        <w:spacing w:after="120"/>
        <w:ind w:left="2268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222A93">
        <w:rPr>
          <w:rFonts w:ascii="Times New Roman" w:hAnsi="Times New Roman"/>
          <w:bCs/>
          <w:spacing w:val="-6"/>
          <w:sz w:val="24"/>
          <w:szCs w:val="24"/>
        </w:rPr>
        <w:t xml:space="preserve">Wiedza i doświadczenie: </w:t>
      </w:r>
    </w:p>
    <w:p w14:paraId="1E8982F2" w14:textId="43A8909E" w:rsidR="00FE3634" w:rsidRPr="00773D70" w:rsidRDefault="00FE3634" w:rsidP="001A2355">
      <w:pPr>
        <w:pStyle w:val="Akapitzlist"/>
        <w:widowControl w:val="0"/>
        <w:spacing w:after="120"/>
        <w:ind w:left="2268"/>
        <w:jc w:val="both"/>
        <w:rPr>
          <w:rFonts w:ascii="Times New Roman" w:hAnsi="Times New Roman"/>
          <w:spacing w:val="-8"/>
          <w:sz w:val="24"/>
          <w:szCs w:val="24"/>
        </w:rPr>
      </w:pPr>
      <w:r w:rsidRPr="00222A93">
        <w:rPr>
          <w:rFonts w:ascii="Times New Roman" w:hAnsi="Times New Roman"/>
          <w:bCs/>
          <w:spacing w:val="-6"/>
          <w:sz w:val="24"/>
          <w:szCs w:val="24"/>
        </w:rPr>
        <w:t>Zamawiający nie stawia warunku w powyższym</w:t>
      </w:r>
      <w:r w:rsidRPr="00257A6D">
        <w:rPr>
          <w:rFonts w:ascii="Times New Roman" w:hAnsi="Times New Roman"/>
          <w:bCs/>
          <w:sz w:val="24"/>
          <w:szCs w:val="24"/>
        </w:rPr>
        <w:t xml:space="preserve"> zakresie.</w:t>
      </w:r>
    </w:p>
    <w:p w14:paraId="25E283D2" w14:textId="0556AE25" w:rsidR="00773D70" w:rsidRPr="00773D70" w:rsidRDefault="00773D70" w:rsidP="00773D70">
      <w:pPr>
        <w:pStyle w:val="Akapitzlist"/>
        <w:widowControl w:val="0"/>
        <w:numPr>
          <w:ilvl w:val="0"/>
          <w:numId w:val="11"/>
        </w:numPr>
        <w:spacing w:after="120"/>
        <w:ind w:left="1701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udzielenie zamówienia mogą ubiegać się Wykonawcy, którzy nie podlegają wykluczeniu, na zasadach określonych </w:t>
      </w:r>
      <w:r w:rsidRPr="001F56C2">
        <w:rPr>
          <w:rFonts w:ascii="Times New Roman" w:hAnsi="Times New Roman"/>
          <w:bCs/>
          <w:sz w:val="24"/>
          <w:szCs w:val="24"/>
        </w:rPr>
        <w:t xml:space="preserve">§ 4 ust. II </w:t>
      </w:r>
      <w:proofErr w:type="spellStart"/>
      <w:r w:rsidRPr="001F56C2">
        <w:rPr>
          <w:rFonts w:ascii="Times New Roman" w:hAnsi="Times New Roman"/>
          <w:bCs/>
          <w:sz w:val="24"/>
          <w:szCs w:val="24"/>
        </w:rPr>
        <w:t>ppkt</w:t>
      </w:r>
      <w:proofErr w:type="spellEnd"/>
      <w:r w:rsidRPr="001F56C2">
        <w:rPr>
          <w:rFonts w:ascii="Times New Roman" w:hAnsi="Times New Roman"/>
          <w:bCs/>
          <w:sz w:val="24"/>
          <w:szCs w:val="24"/>
        </w:rPr>
        <w:t xml:space="preserve"> 4 Regulaminu</w:t>
      </w:r>
      <w:r>
        <w:rPr>
          <w:rFonts w:ascii="Times New Roman" w:hAnsi="Times New Roman"/>
          <w:bCs/>
          <w:sz w:val="24"/>
          <w:szCs w:val="24"/>
        </w:rPr>
        <w:t xml:space="preserve"> Udzielania Zamówień (załącznik nr 5) oraz spełniają warunki udziału w postępowaniu.</w:t>
      </w:r>
    </w:p>
    <w:p w14:paraId="1C715343" w14:textId="10BA068B" w:rsidR="00FE3634" w:rsidRDefault="00FE3634" w:rsidP="00773D70">
      <w:pPr>
        <w:pStyle w:val="Akapitzlist"/>
        <w:widowControl w:val="0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257A6D">
        <w:rPr>
          <w:rFonts w:ascii="Times New Roman" w:hAnsi="Times New Roman"/>
          <w:bCs/>
          <w:sz w:val="24"/>
          <w:szCs w:val="24"/>
        </w:rPr>
        <w:t xml:space="preserve">Zamawiający może na każdym etapie postępowania, uznać, że Wykonawca nie posiada wymaganych zdolności, jeżeli posiadanie przez Wykonawcę </w:t>
      </w:r>
      <w:r w:rsidRPr="00257A6D">
        <w:rPr>
          <w:rFonts w:ascii="Times New Roman" w:hAnsi="Times New Roman"/>
          <w:bCs/>
          <w:spacing w:val="-4"/>
          <w:sz w:val="24"/>
          <w:szCs w:val="24"/>
        </w:rPr>
        <w:t>sprzecznych interesów, w szczególności zaangażowanie zasobów technicznych</w:t>
      </w:r>
      <w:r w:rsidRPr="00257A6D">
        <w:rPr>
          <w:rFonts w:ascii="Times New Roman" w:hAnsi="Times New Roman"/>
          <w:bCs/>
          <w:sz w:val="24"/>
          <w:szCs w:val="24"/>
        </w:rPr>
        <w:t xml:space="preserve"> lub zawodowych Wykonawcy w inne przedsięwzięcia gospodarcze Wykonawcy może mieć negatywny wpływ na realizację zamówienia.</w:t>
      </w:r>
    </w:p>
    <w:p w14:paraId="4B99C927" w14:textId="2341DC9F" w:rsidR="00191249" w:rsidRPr="00D42B4C" w:rsidRDefault="00191249" w:rsidP="00773D70">
      <w:pPr>
        <w:pStyle w:val="Akapitzlist"/>
        <w:widowControl w:val="0"/>
        <w:numPr>
          <w:ilvl w:val="0"/>
          <w:numId w:val="8"/>
        </w:numPr>
        <w:spacing w:after="12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D42B4C">
        <w:rPr>
          <w:rFonts w:ascii="Times New Roman" w:hAnsi="Times New Roman"/>
          <w:bCs/>
          <w:sz w:val="24"/>
          <w:szCs w:val="24"/>
        </w:rPr>
        <w:t>Cena brutto usługi musi obejmować:</w:t>
      </w:r>
    </w:p>
    <w:p w14:paraId="30B98572" w14:textId="08B858E1" w:rsidR="00191249" w:rsidRPr="00D42B4C" w:rsidRDefault="00191249" w:rsidP="00191249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D42B4C">
        <w:rPr>
          <w:rFonts w:ascii="Times New Roman" w:hAnsi="Times New Roman"/>
          <w:bCs/>
          <w:sz w:val="24"/>
          <w:szCs w:val="24"/>
        </w:rPr>
        <w:t>Koszt paliwa;</w:t>
      </w:r>
    </w:p>
    <w:p w14:paraId="23365E1F" w14:textId="72999BCA" w:rsidR="00191249" w:rsidRPr="00D42B4C" w:rsidRDefault="00191249" w:rsidP="00191249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D42B4C">
        <w:rPr>
          <w:rFonts w:ascii="Times New Roman" w:hAnsi="Times New Roman"/>
          <w:bCs/>
          <w:sz w:val="24"/>
          <w:szCs w:val="24"/>
        </w:rPr>
        <w:t>Koszt pracy kierowcy;</w:t>
      </w:r>
    </w:p>
    <w:p w14:paraId="09FA7A97" w14:textId="23BDBA65" w:rsidR="00191249" w:rsidRPr="00D42B4C" w:rsidRDefault="00191249" w:rsidP="00191249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D42B4C">
        <w:rPr>
          <w:rFonts w:ascii="Times New Roman" w:hAnsi="Times New Roman"/>
          <w:bCs/>
          <w:sz w:val="24"/>
          <w:szCs w:val="24"/>
        </w:rPr>
        <w:t>Koszt dojazdu;</w:t>
      </w:r>
    </w:p>
    <w:p w14:paraId="40A48624" w14:textId="0C367503" w:rsidR="00191249" w:rsidRPr="00D42B4C" w:rsidRDefault="00191249" w:rsidP="00191249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D42B4C">
        <w:rPr>
          <w:rFonts w:ascii="Times New Roman" w:hAnsi="Times New Roman"/>
          <w:bCs/>
          <w:sz w:val="24"/>
          <w:szCs w:val="24"/>
        </w:rPr>
        <w:t>Koszt rozładunku.</w:t>
      </w:r>
    </w:p>
    <w:p w14:paraId="4293E08B" w14:textId="77777777" w:rsidR="00FE3634" w:rsidRPr="00FA3DA8" w:rsidRDefault="00FE3634" w:rsidP="00FE363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F345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 xml:space="preserve">Termin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obowiązywania umowy</w:t>
      </w:r>
      <w:r w:rsidRPr="00F345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.</w:t>
      </w:r>
    </w:p>
    <w:p w14:paraId="3E1A1EF8" w14:textId="15FFF7CD" w:rsidR="00FE3634" w:rsidRPr="00FA3DA8" w:rsidRDefault="00FE3634" w:rsidP="00FE3634">
      <w:pPr>
        <w:widowControl w:val="0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FA3DA8">
        <w:rPr>
          <w:rFonts w:ascii="Times New Roman" w:hAnsi="Times New Roman"/>
          <w:spacing w:val="-4"/>
          <w:sz w:val="24"/>
          <w:szCs w:val="24"/>
        </w:rPr>
        <w:t xml:space="preserve">Termin </w:t>
      </w:r>
      <w:r>
        <w:rPr>
          <w:rFonts w:ascii="Times New Roman" w:hAnsi="Times New Roman"/>
          <w:spacing w:val="-4"/>
          <w:sz w:val="24"/>
          <w:szCs w:val="24"/>
        </w:rPr>
        <w:t xml:space="preserve">obowiązywania umowy: od </w:t>
      </w:r>
      <w:r w:rsidR="00431526">
        <w:rPr>
          <w:rFonts w:ascii="Times New Roman" w:hAnsi="Times New Roman"/>
          <w:spacing w:val="-4"/>
          <w:sz w:val="24"/>
          <w:szCs w:val="24"/>
        </w:rPr>
        <w:t>01.01.202</w:t>
      </w:r>
      <w:r w:rsidR="0091403D">
        <w:rPr>
          <w:rFonts w:ascii="Times New Roman" w:hAnsi="Times New Roman"/>
          <w:spacing w:val="-4"/>
          <w:sz w:val="24"/>
          <w:szCs w:val="24"/>
        </w:rPr>
        <w:t>5</w:t>
      </w:r>
      <w:r w:rsidR="00431526">
        <w:rPr>
          <w:rFonts w:ascii="Times New Roman" w:hAnsi="Times New Roman"/>
          <w:spacing w:val="-4"/>
          <w:sz w:val="24"/>
          <w:szCs w:val="24"/>
        </w:rPr>
        <w:t>r.</w:t>
      </w:r>
      <w:r>
        <w:rPr>
          <w:rFonts w:ascii="Times New Roman" w:hAnsi="Times New Roman"/>
          <w:spacing w:val="-4"/>
          <w:sz w:val="24"/>
          <w:szCs w:val="24"/>
        </w:rPr>
        <w:t xml:space="preserve"> do 31.12.202</w:t>
      </w:r>
      <w:r w:rsidR="0091403D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>r.</w:t>
      </w:r>
    </w:p>
    <w:p w14:paraId="0B22EE35" w14:textId="77777777" w:rsidR="00FE3634" w:rsidRPr="00CB0FA2" w:rsidRDefault="00FE3634" w:rsidP="00FE363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B0FA2">
        <w:rPr>
          <w:rFonts w:ascii="Times New Roman" w:hAnsi="Times New Roman"/>
          <w:b/>
          <w:sz w:val="24"/>
          <w:szCs w:val="24"/>
        </w:rPr>
        <w:t>Forma płatności.</w:t>
      </w:r>
    </w:p>
    <w:p w14:paraId="56192020" w14:textId="3FF98EB5" w:rsidR="00FE3634" w:rsidRDefault="00FE3634" w:rsidP="00FE3634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CB0FA2">
        <w:rPr>
          <w:rFonts w:ascii="Times New Roman" w:hAnsi="Times New Roman"/>
          <w:sz w:val="24"/>
          <w:szCs w:val="24"/>
        </w:rPr>
        <w:t xml:space="preserve">Termin płatności: przelew, min. </w:t>
      </w:r>
      <w:r w:rsidR="00EC4B00">
        <w:rPr>
          <w:rFonts w:ascii="Times New Roman" w:hAnsi="Times New Roman"/>
          <w:sz w:val="24"/>
          <w:szCs w:val="24"/>
        </w:rPr>
        <w:t>14</w:t>
      </w:r>
      <w:r w:rsidRPr="00CB0FA2">
        <w:rPr>
          <w:rFonts w:ascii="Times New Roman" w:hAnsi="Times New Roman"/>
          <w:sz w:val="24"/>
          <w:szCs w:val="24"/>
        </w:rPr>
        <w:t xml:space="preserve"> dni.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F2404C" w14:textId="77777777" w:rsidR="00FE3634" w:rsidRPr="00CD0263" w:rsidRDefault="00FE3634" w:rsidP="00FE3634">
      <w:pPr>
        <w:pStyle w:val="Akapitzlist"/>
        <w:spacing w:after="120"/>
        <w:ind w:left="567"/>
        <w:jc w:val="both"/>
        <w:rPr>
          <w:rFonts w:ascii="Times New Roman" w:hAnsi="Times New Roman"/>
          <w:sz w:val="8"/>
          <w:szCs w:val="8"/>
        </w:rPr>
      </w:pPr>
    </w:p>
    <w:p w14:paraId="5B2467DA" w14:textId="4256E90C" w:rsidR="00FE3634" w:rsidRPr="001623E2" w:rsidRDefault="001623E2" w:rsidP="001623E2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</w:t>
      </w:r>
    </w:p>
    <w:p w14:paraId="1B373B04" w14:textId="77777777" w:rsidR="001623E2" w:rsidRPr="001623E2" w:rsidRDefault="001623E2" w:rsidP="001623E2">
      <w:pPr>
        <w:pStyle w:val="Akapitzlist"/>
        <w:spacing w:after="120"/>
        <w:ind w:left="567"/>
        <w:jc w:val="both"/>
        <w:rPr>
          <w:rFonts w:ascii="Times New Roman" w:hAnsi="Times New Roman"/>
          <w:spacing w:val="-6"/>
          <w:sz w:val="8"/>
          <w:szCs w:val="8"/>
        </w:rPr>
      </w:pPr>
    </w:p>
    <w:p w14:paraId="3537E539" w14:textId="009892BF" w:rsidR="001623E2" w:rsidRDefault="001623E2" w:rsidP="001623E2">
      <w:pPr>
        <w:pStyle w:val="Akapitzlist"/>
        <w:spacing w:after="240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1623E2">
        <w:rPr>
          <w:rFonts w:ascii="Times New Roman" w:hAnsi="Times New Roman"/>
          <w:spacing w:val="-6"/>
          <w:sz w:val="24"/>
          <w:szCs w:val="24"/>
        </w:rPr>
        <w:t xml:space="preserve">Kontakt wyłącznie za pośrednictwem platformy zakupowej Open </w:t>
      </w:r>
      <w:proofErr w:type="spellStart"/>
      <w:r w:rsidRPr="001623E2">
        <w:rPr>
          <w:rFonts w:ascii="Times New Roman" w:hAnsi="Times New Roman"/>
          <w:spacing w:val="-6"/>
          <w:sz w:val="24"/>
          <w:szCs w:val="24"/>
        </w:rPr>
        <w:t>Nexus</w:t>
      </w:r>
      <w:proofErr w:type="spellEnd"/>
      <w:r w:rsidRPr="001623E2">
        <w:rPr>
          <w:rFonts w:ascii="Times New Roman" w:hAnsi="Times New Roman"/>
          <w:spacing w:val="-6"/>
          <w:sz w:val="24"/>
          <w:szCs w:val="24"/>
        </w:rPr>
        <w:t xml:space="preserve"> - przycisk "Wyślij wiadomość do zamawiającego"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8424AF4" w14:textId="77777777" w:rsidR="001623E2" w:rsidRPr="001623E2" w:rsidRDefault="001623E2" w:rsidP="001623E2">
      <w:pPr>
        <w:pStyle w:val="Akapitzlist"/>
        <w:spacing w:after="240"/>
        <w:ind w:left="567"/>
        <w:jc w:val="both"/>
        <w:rPr>
          <w:rFonts w:ascii="Times New Roman" w:hAnsi="Times New Roman"/>
          <w:spacing w:val="-6"/>
          <w:sz w:val="8"/>
          <w:szCs w:val="8"/>
        </w:rPr>
      </w:pPr>
    </w:p>
    <w:p w14:paraId="1EB0F0F0" w14:textId="77777777" w:rsidR="00FE3634" w:rsidRPr="00E46A90" w:rsidRDefault="00FE3634" w:rsidP="00FE3634">
      <w:pPr>
        <w:pStyle w:val="Akapitzlist"/>
        <w:numPr>
          <w:ilvl w:val="0"/>
          <w:numId w:val="2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0517D965" w14:textId="77777777" w:rsidR="00FE3634" w:rsidRPr="00E46A90" w:rsidRDefault="00FE3634" w:rsidP="00FE3634">
      <w:pPr>
        <w:pStyle w:val="Akapitzlist"/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64E818FE" w14:textId="60A42445" w:rsidR="004A0F62" w:rsidRDefault="00FE3634" w:rsidP="0018149B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</w:t>
      </w:r>
      <w:r w:rsidR="0018149B">
        <w:rPr>
          <w:rFonts w:ascii="Times New Roman" w:hAnsi="Times New Roman"/>
          <w:sz w:val="24"/>
          <w:szCs w:val="24"/>
        </w:rPr>
        <w:t>.</w:t>
      </w:r>
    </w:p>
    <w:p w14:paraId="14105BD6" w14:textId="77777777" w:rsidR="0018149B" w:rsidRPr="0018149B" w:rsidRDefault="0018149B" w:rsidP="0018149B">
      <w:pPr>
        <w:pStyle w:val="Akapitzlist"/>
        <w:spacing w:before="240" w:after="120"/>
        <w:ind w:left="567"/>
        <w:jc w:val="both"/>
        <w:rPr>
          <w:rFonts w:ascii="Times New Roman" w:hAnsi="Times New Roman"/>
          <w:sz w:val="12"/>
          <w:szCs w:val="12"/>
        </w:rPr>
      </w:pPr>
    </w:p>
    <w:p w14:paraId="0ADF8254" w14:textId="77777777" w:rsidR="001E160E" w:rsidRPr="00727966" w:rsidRDefault="001E160E" w:rsidP="001E160E">
      <w:pPr>
        <w:pStyle w:val="Akapitzlist"/>
        <w:numPr>
          <w:ilvl w:val="0"/>
          <w:numId w:val="2"/>
        </w:numPr>
        <w:spacing w:before="240" w:after="12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4647304"/>
      <w:bookmarkStart w:id="1" w:name="_Hlk53421236"/>
      <w:r w:rsidRPr="00727966">
        <w:rPr>
          <w:rFonts w:ascii="Times New Roman" w:hAnsi="Times New Roman"/>
          <w:b/>
          <w:bCs/>
          <w:sz w:val="24"/>
          <w:szCs w:val="24"/>
        </w:rPr>
        <w:lastRenderedPageBreak/>
        <w:t>Termin związania ofertą</w:t>
      </w:r>
    </w:p>
    <w:p w14:paraId="260A1D6F" w14:textId="678C9F3E" w:rsidR="001E160E" w:rsidRPr="001E160E" w:rsidRDefault="001E160E" w:rsidP="001E160E">
      <w:pPr>
        <w:pStyle w:val="Akapitzlist"/>
        <w:spacing w:before="240"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Pr="00727966">
        <w:rPr>
          <w:rFonts w:ascii="Times New Roman" w:hAnsi="Times New Roman"/>
          <w:sz w:val="24"/>
          <w:szCs w:val="24"/>
        </w:rPr>
        <w:t xml:space="preserve"> pozostaje związany złożoną ofertą przez 30 dni. Bieg terminu związania ofertą</w:t>
      </w:r>
      <w:r w:rsidRPr="00727966">
        <w:rPr>
          <w:rFonts w:ascii="Times New Roman" w:hAnsi="Times New Roman"/>
          <w:sz w:val="24"/>
          <w:szCs w:val="24"/>
        </w:rPr>
        <w:br/>
        <w:t>rozpoczyna się wraz z upływem terminu składania ofert.</w:t>
      </w:r>
    </w:p>
    <w:p w14:paraId="1627B636" w14:textId="358763BD" w:rsidR="00FE3634" w:rsidRPr="00BA16A7" w:rsidRDefault="00FE3634" w:rsidP="001E160E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0C85FD7A" w14:textId="7ED32356" w:rsidR="00FE3634" w:rsidRPr="00BA16A7" w:rsidRDefault="00FE3634" w:rsidP="00FE36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9EC38" w14:textId="40967878" w:rsidR="00FE3634" w:rsidRPr="00DD0619" w:rsidRDefault="00DD0619" w:rsidP="00DD061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FE3634" w:rsidRPr="00DD0619">
        <w:rPr>
          <w:rFonts w:ascii="Times New Roman" w:eastAsiaTheme="minorEastAsia" w:hAnsi="Times New Roman"/>
          <w:sz w:val="24"/>
          <w:szCs w:val="24"/>
          <w:lang w:eastAsia="pl-PL"/>
        </w:rPr>
        <w:t xml:space="preserve">Administratorem danych osobowych jest Przedsiębiorstwo Wodociągów </w:t>
      </w:r>
      <w:r w:rsidR="00FE3634" w:rsidRPr="00DD0619">
        <w:rPr>
          <w:rFonts w:ascii="Times New Roman" w:eastAsiaTheme="minorEastAsia" w:hAnsi="Times New Roman"/>
          <w:sz w:val="24"/>
          <w:szCs w:val="24"/>
          <w:lang w:eastAsia="pl-PL"/>
        </w:rPr>
        <w:br/>
        <w:t>i Kanalizacji Spółka z o.o. z siedzibą w Kaliszu, ul. Nowy Świat 2a, 62-800 Kalisz.</w:t>
      </w:r>
    </w:p>
    <w:p w14:paraId="13C7CAFB" w14:textId="0F3FAD80" w:rsidR="00FE3634" w:rsidRPr="00DD0619" w:rsidRDefault="00FE3634" w:rsidP="00DD0619">
      <w:pPr>
        <w:pStyle w:val="Akapitzlist"/>
        <w:numPr>
          <w:ilvl w:val="0"/>
          <w:numId w:val="14"/>
        </w:numPr>
        <w:tabs>
          <w:tab w:val="left" w:pos="1843"/>
        </w:tabs>
        <w:spacing w:after="0" w:line="240" w:lineRule="auto"/>
        <w:ind w:left="1701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DD0619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72C2C038" w14:textId="77777777" w:rsidR="00FE3634" w:rsidRPr="00BA16A7" w:rsidRDefault="00FE3634" w:rsidP="00FE36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45517A9" w14:textId="77777777" w:rsidR="00FE3634" w:rsidRPr="00BA16A7" w:rsidRDefault="00FE3634" w:rsidP="00FE36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3F7976DA" w14:textId="77777777" w:rsidR="00FE3634" w:rsidRPr="00BA16A7" w:rsidRDefault="00FE3634" w:rsidP="00FE36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31D15579" w14:textId="19677BD7" w:rsidR="00FE3634" w:rsidRDefault="00FE3634" w:rsidP="00D022FA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2FA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D022F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22FA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D022F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D022FA">
        <w:rPr>
          <w:rFonts w:ascii="Times New Roman" w:eastAsia="Times New Roman" w:hAnsi="Times New Roman"/>
          <w:sz w:val="24"/>
          <w:szCs w:val="24"/>
          <w:lang w:eastAsia="ar-SA"/>
        </w:rPr>
        <w:t xml:space="preserve">związanym z postępowaniem o udzielenie zamówienia  zgodnie </w:t>
      </w:r>
      <w:r w:rsidRPr="00D022FA">
        <w:rPr>
          <w:rFonts w:ascii="Times New Roman" w:eastAsia="Times New Roman" w:hAnsi="Times New Roman"/>
          <w:sz w:val="24"/>
          <w:szCs w:val="24"/>
          <w:lang w:eastAsia="ar-SA"/>
        </w:rPr>
        <w:br/>
        <w:t>z Regulaminem Udzielania Zamówień prowadzonym w trybie zapytania ofertowego;</w:t>
      </w:r>
    </w:p>
    <w:p w14:paraId="46C8D959" w14:textId="29F93B85" w:rsidR="00FE3634" w:rsidRPr="00D022FA" w:rsidRDefault="00FE3634" w:rsidP="00D022FA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224715BB" w14:textId="09604A2E" w:rsidR="00FE3634" w:rsidRPr="00D022FA" w:rsidRDefault="00FE3634" w:rsidP="00D022FA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1C197E14" w14:textId="1C04A9DF" w:rsidR="00FE3634" w:rsidRPr="00D022FA" w:rsidRDefault="00FE3634" w:rsidP="00D022FA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  Zamówień. </w:t>
      </w:r>
    </w:p>
    <w:p w14:paraId="19068243" w14:textId="00A89CEE" w:rsidR="00FE3634" w:rsidRPr="00D022FA" w:rsidRDefault="00FE3634" w:rsidP="00D022FA">
      <w:pPr>
        <w:pStyle w:val="Akapitzlist"/>
        <w:numPr>
          <w:ilvl w:val="0"/>
          <w:numId w:val="15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29BFF246" w14:textId="4D06A189" w:rsidR="00FE3634" w:rsidRPr="00D022FA" w:rsidRDefault="00FE3634" w:rsidP="00D022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43BE282B" w14:textId="77777777" w:rsidR="00FE3634" w:rsidRPr="00BA16A7" w:rsidRDefault="00FE3634" w:rsidP="00FE36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117D10F" w14:textId="77777777" w:rsidR="00FE3634" w:rsidRPr="00BA16A7" w:rsidRDefault="00FE3634" w:rsidP="00FE36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39BC2BAE" w14:textId="77777777" w:rsidR="00FE3634" w:rsidRPr="00BA16A7" w:rsidRDefault="00FE3634" w:rsidP="00FE36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2E4762D" w14:textId="77777777" w:rsidR="00FE3634" w:rsidRPr="00BA16A7" w:rsidRDefault="00FE3634" w:rsidP="00FE363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964629" w14:textId="4209060D" w:rsidR="00FE3634" w:rsidRPr="00D022FA" w:rsidRDefault="00FE3634" w:rsidP="00D022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4D0E5402" w14:textId="77777777" w:rsidR="00FE3634" w:rsidRPr="00BA16A7" w:rsidRDefault="00FE3634" w:rsidP="00FE36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39B9BBA6" w14:textId="77777777" w:rsidR="00FE3634" w:rsidRPr="00BA16A7" w:rsidRDefault="00FE3634" w:rsidP="00FE36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2560B0DD" w14:textId="77777777" w:rsidR="00FE3634" w:rsidRPr="00BA16A7" w:rsidRDefault="00FE3634" w:rsidP="00FE363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przetwarzania danych osobowych, gdyż podstawą prawną przetwarzania Pani/Pana danych osobowych jest art. 6 ust. 1 lit. c RODO. </w:t>
      </w:r>
      <w:bookmarkEnd w:id="0"/>
    </w:p>
    <w:p w14:paraId="096DD4CC" w14:textId="3D0B1B43" w:rsidR="00FE3634" w:rsidRDefault="00FE3634" w:rsidP="00D022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Konsekwencje niepodania określonych danych wynikają z ustawy </w:t>
      </w:r>
      <w:proofErr w:type="spellStart"/>
      <w:r w:rsidRPr="00D022FA">
        <w:rPr>
          <w:rFonts w:ascii="Times New Roman" w:eastAsiaTheme="minorEastAsia" w:hAnsi="Times New Roman" w:cstheme="minorHAnsi"/>
          <w:sz w:val="24"/>
          <w:szCs w:val="24"/>
          <w:lang w:eastAsia="pl-PL"/>
        </w:rPr>
        <w:t>Pzp</w:t>
      </w:r>
      <w:proofErr w:type="spellEnd"/>
      <w:r w:rsidRPr="00D022FA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0E68B636" w14:textId="1D15CE42" w:rsidR="00FE3634" w:rsidRDefault="00FE3634" w:rsidP="00D022F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D022FA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  <w:bookmarkEnd w:id="1"/>
    </w:p>
    <w:p w14:paraId="689674F1" w14:textId="77777777" w:rsidR="00D022FA" w:rsidRPr="00D022FA" w:rsidRDefault="00D022FA" w:rsidP="00D022F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theme="minorHAnsi"/>
          <w:sz w:val="12"/>
          <w:szCs w:val="12"/>
          <w:lang w:eastAsia="pl-PL"/>
        </w:rPr>
      </w:pPr>
    </w:p>
    <w:p w14:paraId="6222EFE9" w14:textId="77777777" w:rsidR="00FE3634" w:rsidRDefault="00FE3634" w:rsidP="00FE363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721E11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7C3A10A" w14:textId="77777777" w:rsidR="009F33A8" w:rsidRDefault="009F33A8" w:rsidP="009F33A8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1E1561D0" w14:textId="666E87A6" w:rsidR="009F33A8" w:rsidRPr="00C45B56" w:rsidRDefault="009F33A8" w:rsidP="009F33A8">
      <w:pPr>
        <w:pStyle w:val="Akapitzlist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9F33A8">
        <w:rPr>
          <w:rFonts w:ascii="Times New Roman" w:hAnsi="Times New Roman"/>
          <w:b/>
          <w:spacing w:val="-4"/>
          <w:sz w:val="24"/>
          <w:szCs w:val="24"/>
        </w:rPr>
        <w:t>W terminie składania ofert Oferent zobowiązany jest złożyć:</w:t>
      </w:r>
    </w:p>
    <w:p w14:paraId="715AA39F" w14:textId="77777777" w:rsidR="00FE3634" w:rsidRPr="00E47EBE" w:rsidRDefault="00FE3634" w:rsidP="009F33A8">
      <w:pPr>
        <w:pStyle w:val="Style1"/>
        <w:widowControl/>
        <w:numPr>
          <w:ilvl w:val="0"/>
          <w:numId w:val="7"/>
        </w:numPr>
        <w:tabs>
          <w:tab w:val="left" w:pos="1701"/>
        </w:tabs>
        <w:spacing w:before="120" w:line="276" w:lineRule="auto"/>
        <w:ind w:left="1701" w:hanging="567"/>
        <w:rPr>
          <w:rStyle w:val="FontStyle11"/>
          <w:spacing w:val="-4"/>
          <w:sz w:val="24"/>
          <w:szCs w:val="24"/>
        </w:rPr>
      </w:pPr>
      <w:r w:rsidRPr="00E47EBE">
        <w:rPr>
          <w:rStyle w:val="FontStyle11"/>
          <w:spacing w:val="-4"/>
          <w:sz w:val="24"/>
          <w:szCs w:val="24"/>
        </w:rPr>
        <w:t>Wypełniony formularz ofertowy (załącznik nr 1).</w:t>
      </w:r>
    </w:p>
    <w:p w14:paraId="3D43ECC5" w14:textId="77777777" w:rsidR="00FE3634" w:rsidRPr="00E47EBE" w:rsidRDefault="00FE3634" w:rsidP="009F33A8">
      <w:pPr>
        <w:pStyle w:val="Style1"/>
        <w:widowControl/>
        <w:numPr>
          <w:ilvl w:val="0"/>
          <w:numId w:val="7"/>
        </w:numPr>
        <w:tabs>
          <w:tab w:val="left" w:pos="1701"/>
        </w:tabs>
        <w:spacing w:line="276" w:lineRule="auto"/>
        <w:ind w:left="1701" w:right="10" w:hanging="567"/>
        <w:jc w:val="both"/>
        <w:rPr>
          <w:rStyle w:val="FontStyle11"/>
          <w:spacing w:val="-4"/>
          <w:sz w:val="24"/>
          <w:szCs w:val="24"/>
        </w:rPr>
      </w:pPr>
      <w:r w:rsidRPr="00E47EBE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E47EBE">
        <w:rPr>
          <w:rStyle w:val="FontStyle11"/>
          <w:spacing w:val="-4"/>
          <w:sz w:val="24"/>
          <w:szCs w:val="24"/>
        </w:rPr>
        <w:t>cy</w:t>
      </w:r>
      <w:proofErr w:type="spellEnd"/>
      <w:r w:rsidRPr="00E47EBE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71DF0B85" w14:textId="15A4D0C7" w:rsidR="00FE3634" w:rsidRPr="00E47EBE" w:rsidRDefault="00FE3634" w:rsidP="009F33A8">
      <w:pPr>
        <w:pStyle w:val="Akapitzlist"/>
        <w:numPr>
          <w:ilvl w:val="0"/>
          <w:numId w:val="7"/>
        </w:numPr>
        <w:tabs>
          <w:tab w:val="left" w:pos="1701"/>
        </w:tabs>
        <w:spacing w:after="0"/>
        <w:ind w:left="1701" w:hanging="567"/>
        <w:jc w:val="both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E47EBE">
        <w:rPr>
          <w:rStyle w:val="FontStyle11"/>
          <w:spacing w:val="-4"/>
          <w:sz w:val="24"/>
          <w:szCs w:val="24"/>
        </w:rPr>
        <w:t xml:space="preserve">Regulamin Porządkowy </w:t>
      </w:r>
      <w:proofErr w:type="spellStart"/>
      <w:r w:rsidRPr="00E47EBE">
        <w:rPr>
          <w:rStyle w:val="FontStyle11"/>
          <w:spacing w:val="-4"/>
          <w:sz w:val="24"/>
          <w:szCs w:val="24"/>
        </w:rPr>
        <w:t>PWiK</w:t>
      </w:r>
      <w:proofErr w:type="spellEnd"/>
      <w:r w:rsidRPr="00E47EBE">
        <w:rPr>
          <w:rStyle w:val="FontStyle11"/>
          <w:spacing w:val="-4"/>
          <w:sz w:val="24"/>
          <w:szCs w:val="24"/>
        </w:rPr>
        <w:t xml:space="preserve"> Spółka z o.o. (załącznik nr 3).</w:t>
      </w:r>
      <w:r w:rsidRPr="00E47EBE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</w:t>
      </w:r>
    </w:p>
    <w:p w14:paraId="14C9D1E0" w14:textId="77777777" w:rsidR="00FE3634" w:rsidRPr="00E47EBE" w:rsidRDefault="00FE3634" w:rsidP="009F33A8">
      <w:pPr>
        <w:pStyle w:val="Style1"/>
        <w:widowControl/>
        <w:numPr>
          <w:ilvl w:val="0"/>
          <w:numId w:val="7"/>
        </w:numPr>
        <w:tabs>
          <w:tab w:val="left" w:pos="1701"/>
        </w:tabs>
        <w:spacing w:line="276" w:lineRule="auto"/>
        <w:ind w:left="1701" w:right="5" w:hanging="567"/>
        <w:jc w:val="both"/>
        <w:rPr>
          <w:spacing w:val="-4"/>
        </w:rPr>
      </w:pPr>
      <w:r w:rsidRPr="00E47EBE">
        <w:rPr>
          <w:rStyle w:val="FontStyle11"/>
          <w:spacing w:val="-4"/>
          <w:sz w:val="24"/>
          <w:szCs w:val="24"/>
        </w:rPr>
        <w:t xml:space="preserve">Oświadczenie </w:t>
      </w:r>
      <w:r w:rsidRPr="00E47EBE">
        <w:rPr>
          <w:spacing w:val="-4"/>
        </w:rPr>
        <w:t>Wykonawcy o spełnianiu warunków udziału w postępowaniu (załącznik nr 4).</w:t>
      </w:r>
    </w:p>
    <w:p w14:paraId="1D8528DD" w14:textId="0FEC0056" w:rsidR="00FE3634" w:rsidRPr="00E47EBE" w:rsidRDefault="00FE3634" w:rsidP="009F33A8">
      <w:pPr>
        <w:pStyle w:val="Style1"/>
        <w:widowControl/>
        <w:numPr>
          <w:ilvl w:val="0"/>
          <w:numId w:val="7"/>
        </w:numPr>
        <w:tabs>
          <w:tab w:val="left" w:pos="1701"/>
        </w:tabs>
        <w:spacing w:line="276" w:lineRule="auto"/>
        <w:ind w:left="1701" w:right="5" w:hanging="567"/>
        <w:jc w:val="both"/>
        <w:rPr>
          <w:spacing w:val="-4"/>
        </w:rPr>
      </w:pPr>
      <w:r w:rsidRPr="00E47EBE">
        <w:rPr>
          <w:spacing w:val="-4"/>
        </w:rPr>
        <w:t>Oświadczenie Wykonawcy o braku podstaw do wykluczenia  z postępowania (załącznik nr 5).</w:t>
      </w:r>
    </w:p>
    <w:p w14:paraId="6BD58E53" w14:textId="3010CF18" w:rsidR="00904618" w:rsidRPr="00E47EBE" w:rsidRDefault="00904618" w:rsidP="009F33A8">
      <w:pPr>
        <w:pStyle w:val="Style1"/>
        <w:widowControl/>
        <w:numPr>
          <w:ilvl w:val="0"/>
          <w:numId w:val="7"/>
        </w:numPr>
        <w:tabs>
          <w:tab w:val="left" w:pos="1701"/>
        </w:tabs>
        <w:spacing w:line="276" w:lineRule="auto"/>
        <w:ind w:left="1701" w:right="5" w:hanging="567"/>
        <w:jc w:val="both"/>
        <w:rPr>
          <w:spacing w:val="-4"/>
        </w:rPr>
      </w:pPr>
      <w:r w:rsidRPr="00E47EBE">
        <w:rPr>
          <w:spacing w:val="-4"/>
        </w:rPr>
        <w:t>Zgoda na przetwarzanie danych osobowych (załącznik nr 6).</w:t>
      </w:r>
    </w:p>
    <w:p w14:paraId="555354D6" w14:textId="3EF4763D" w:rsidR="001A0DFE" w:rsidRPr="00E47EBE" w:rsidRDefault="001A0DFE" w:rsidP="009F33A8">
      <w:pPr>
        <w:pStyle w:val="Akapitzlist"/>
        <w:numPr>
          <w:ilvl w:val="0"/>
          <w:numId w:val="7"/>
        </w:numPr>
        <w:tabs>
          <w:tab w:val="left" w:pos="1701"/>
        </w:tabs>
        <w:spacing w:after="0"/>
        <w:ind w:left="1701" w:hanging="567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E47EBE">
        <w:rPr>
          <w:rStyle w:val="FontStyle11"/>
          <w:rFonts w:eastAsiaTheme="minorEastAsia"/>
          <w:spacing w:val="-4"/>
          <w:sz w:val="24"/>
          <w:szCs w:val="24"/>
          <w:lang w:eastAsia="pl-PL"/>
        </w:rPr>
        <w:t>Decyzja</w:t>
      </w:r>
      <w:r w:rsidR="00FE3634" w:rsidRPr="00E47EBE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 </w:t>
      </w:r>
      <w:r w:rsidRPr="00E47EBE">
        <w:rPr>
          <w:rFonts w:ascii="Times New Roman" w:eastAsiaTheme="minorEastAsia" w:hAnsi="Times New Roman"/>
          <w:bCs/>
          <w:spacing w:val="-4"/>
          <w:sz w:val="24"/>
          <w:szCs w:val="24"/>
          <w:lang w:eastAsia="pl-PL"/>
        </w:rPr>
        <w:t>na prowadzenie działalności w zakresie transportu odpadów.</w:t>
      </w:r>
    </w:p>
    <w:p w14:paraId="187D5964" w14:textId="20FDAD77" w:rsidR="00FE3634" w:rsidRPr="00E47EBE" w:rsidRDefault="00FE3634" w:rsidP="009F33A8">
      <w:pPr>
        <w:pStyle w:val="Akapitzlist"/>
        <w:numPr>
          <w:ilvl w:val="0"/>
          <w:numId w:val="7"/>
        </w:numPr>
        <w:tabs>
          <w:tab w:val="left" w:pos="1701"/>
        </w:tabs>
        <w:spacing w:after="0"/>
        <w:ind w:left="1701" w:hanging="567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E47EBE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Kopię licencji na wykonywanie transportu </w:t>
      </w:r>
      <w:r w:rsidR="001A0DFE" w:rsidRPr="00E47EBE">
        <w:rPr>
          <w:rStyle w:val="FontStyle11"/>
          <w:rFonts w:eastAsiaTheme="minorEastAsia"/>
          <w:spacing w:val="-4"/>
          <w:sz w:val="24"/>
          <w:szCs w:val="24"/>
          <w:lang w:eastAsia="pl-PL"/>
        </w:rPr>
        <w:t>drogowego.</w:t>
      </w:r>
    </w:p>
    <w:p w14:paraId="1BDB0029" w14:textId="2DE9B4A5" w:rsidR="00FE3634" w:rsidRPr="00E47EBE" w:rsidRDefault="00FE3634" w:rsidP="00E47EBE">
      <w:pPr>
        <w:pStyle w:val="Style1"/>
        <w:widowControl/>
        <w:numPr>
          <w:ilvl w:val="0"/>
          <w:numId w:val="7"/>
        </w:numPr>
        <w:tabs>
          <w:tab w:val="left" w:pos="1701"/>
        </w:tabs>
        <w:spacing w:after="120" w:line="276" w:lineRule="auto"/>
        <w:ind w:left="1701" w:hanging="567"/>
        <w:jc w:val="both"/>
        <w:rPr>
          <w:rStyle w:val="FontStyle11"/>
          <w:spacing w:val="-4"/>
          <w:sz w:val="24"/>
          <w:szCs w:val="24"/>
        </w:rPr>
      </w:pPr>
      <w:r w:rsidRPr="00E47EBE">
        <w:rPr>
          <w:rStyle w:val="FontStyle11"/>
          <w:spacing w:val="-4"/>
          <w:sz w:val="24"/>
          <w:szCs w:val="24"/>
        </w:rPr>
        <w:t>Wykaz posiadanych pojazdów.</w:t>
      </w:r>
    </w:p>
    <w:p w14:paraId="5089D09C" w14:textId="720E3E54" w:rsidR="009F33A8" w:rsidRDefault="009F33A8" w:rsidP="00E47EBE">
      <w:pPr>
        <w:pStyle w:val="Style1"/>
        <w:widowControl/>
        <w:numPr>
          <w:ilvl w:val="0"/>
          <w:numId w:val="20"/>
        </w:numPr>
        <w:tabs>
          <w:tab w:val="left" w:pos="1134"/>
        </w:tabs>
        <w:spacing w:after="120" w:line="276" w:lineRule="auto"/>
        <w:ind w:hanging="927"/>
        <w:jc w:val="both"/>
        <w:rPr>
          <w:b/>
          <w:bCs/>
          <w:spacing w:val="-10"/>
        </w:rPr>
      </w:pPr>
      <w:r w:rsidRPr="009F33A8">
        <w:rPr>
          <w:b/>
          <w:bCs/>
          <w:spacing w:val="-10"/>
        </w:rPr>
        <w:t>Na wezwanie Zamawiającego:</w:t>
      </w:r>
    </w:p>
    <w:p w14:paraId="26464D3F" w14:textId="5A9BCB3E" w:rsidR="009F33A8" w:rsidRDefault="009F33A8" w:rsidP="00E47EBE">
      <w:pPr>
        <w:pStyle w:val="Style1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1701" w:hanging="567"/>
        <w:jc w:val="both"/>
        <w:rPr>
          <w:spacing w:val="-10"/>
        </w:rPr>
      </w:pPr>
      <w:r w:rsidRPr="00E47EBE">
        <w:rPr>
          <w:spacing w:val="-10"/>
        </w:rPr>
        <w:t>Zaakceptowany projekt umowy (załącznik nr 2)</w:t>
      </w:r>
      <w:r w:rsidR="00E47EBE">
        <w:rPr>
          <w:spacing w:val="-10"/>
        </w:rPr>
        <w:t>.</w:t>
      </w:r>
    </w:p>
    <w:p w14:paraId="2E60D387" w14:textId="3EF8E844" w:rsidR="009F33A8" w:rsidRPr="00E47EBE" w:rsidRDefault="009F33A8" w:rsidP="00E47EBE">
      <w:pPr>
        <w:pStyle w:val="Style1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1701" w:hanging="567"/>
        <w:jc w:val="both"/>
      </w:pPr>
      <w:r w:rsidRPr="00E47EBE">
        <w:t>Kopię opłaconej polisy wraz z dowodem zapłaty, a w przypadku jej braku innego dokumentu potwierdzającego, że Wykonawca jest ubezpieczony od odpowiedzialności cywilnej w zakresie prowadzonej działalności związanej z przedmiotem zamówienia.</w:t>
      </w:r>
    </w:p>
    <w:sectPr w:rsidR="009F33A8" w:rsidRPr="00E47EBE" w:rsidSect="005172B8">
      <w:head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E524" w14:textId="77777777" w:rsidR="000A654E" w:rsidRDefault="000A654E" w:rsidP="0018149B">
      <w:pPr>
        <w:spacing w:after="0" w:line="240" w:lineRule="auto"/>
      </w:pPr>
      <w:r>
        <w:separator/>
      </w:r>
    </w:p>
  </w:endnote>
  <w:endnote w:type="continuationSeparator" w:id="0">
    <w:p w14:paraId="58B32747" w14:textId="77777777" w:rsidR="000A654E" w:rsidRDefault="000A654E" w:rsidP="0018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6667" w14:textId="77777777" w:rsidR="000A654E" w:rsidRDefault="000A654E" w:rsidP="0018149B">
      <w:pPr>
        <w:spacing w:after="0" w:line="240" w:lineRule="auto"/>
      </w:pPr>
      <w:r>
        <w:separator/>
      </w:r>
    </w:p>
  </w:footnote>
  <w:footnote w:type="continuationSeparator" w:id="0">
    <w:p w14:paraId="00F1F782" w14:textId="77777777" w:rsidR="000A654E" w:rsidRDefault="000A654E" w:rsidP="0018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436E" w14:textId="4E996AEE" w:rsidR="0018149B" w:rsidRPr="0018149B" w:rsidRDefault="0018149B" w:rsidP="0018149B">
    <w:pPr>
      <w:pStyle w:val="Nagwek"/>
      <w:jc w:val="right"/>
      <w:rPr>
        <w:rFonts w:ascii="Times New Roman" w:hAnsi="Times New Roman"/>
        <w:sz w:val="20"/>
        <w:szCs w:val="20"/>
      </w:rPr>
    </w:pPr>
    <w:r w:rsidRPr="0018149B">
      <w:rPr>
        <w:rFonts w:ascii="Times New Roman" w:hAnsi="Times New Roman"/>
        <w:sz w:val="20"/>
        <w:szCs w:val="20"/>
      </w:rPr>
      <w:t>PM/Z/2418/3/2023 (OG/2/2023)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746"/>
    <w:multiLevelType w:val="hybridMultilevel"/>
    <w:tmpl w:val="9BF6A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2A4"/>
    <w:multiLevelType w:val="hybridMultilevel"/>
    <w:tmpl w:val="13CA7A9A"/>
    <w:lvl w:ilvl="0" w:tplc="28E8B4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C722D5"/>
    <w:multiLevelType w:val="hybridMultilevel"/>
    <w:tmpl w:val="35D8279E"/>
    <w:lvl w:ilvl="0" w:tplc="93A0C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34ABE"/>
    <w:multiLevelType w:val="multilevel"/>
    <w:tmpl w:val="518248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5" w15:restartNumberingAfterBreak="0">
    <w:nsid w:val="1C812F21"/>
    <w:multiLevelType w:val="hybridMultilevel"/>
    <w:tmpl w:val="716A83D8"/>
    <w:lvl w:ilvl="0" w:tplc="777EC21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04F2"/>
    <w:multiLevelType w:val="multilevel"/>
    <w:tmpl w:val="406E0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7" w15:restartNumberingAfterBreak="0">
    <w:nsid w:val="296379AF"/>
    <w:multiLevelType w:val="hybridMultilevel"/>
    <w:tmpl w:val="27B6FD72"/>
    <w:lvl w:ilvl="0" w:tplc="C348215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A6740C8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EEB7143"/>
    <w:multiLevelType w:val="hybridMultilevel"/>
    <w:tmpl w:val="AA1A1ABE"/>
    <w:lvl w:ilvl="0" w:tplc="E50E090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142BA0"/>
    <w:multiLevelType w:val="hybridMultilevel"/>
    <w:tmpl w:val="8876B342"/>
    <w:lvl w:ilvl="0" w:tplc="50D4433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E5FB4"/>
    <w:multiLevelType w:val="hybridMultilevel"/>
    <w:tmpl w:val="9138A5BC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3BE63A3"/>
    <w:multiLevelType w:val="hybridMultilevel"/>
    <w:tmpl w:val="28BCF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D5174"/>
    <w:multiLevelType w:val="multilevel"/>
    <w:tmpl w:val="CF0EDDF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1620CF9"/>
    <w:multiLevelType w:val="hybridMultilevel"/>
    <w:tmpl w:val="AB30D614"/>
    <w:lvl w:ilvl="0" w:tplc="A6FE10E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28D5E30"/>
    <w:multiLevelType w:val="hybridMultilevel"/>
    <w:tmpl w:val="DAC41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8443B"/>
    <w:multiLevelType w:val="hybridMultilevel"/>
    <w:tmpl w:val="92148BCE"/>
    <w:lvl w:ilvl="0" w:tplc="10DAC1D8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E037E4C"/>
    <w:multiLevelType w:val="hybridMultilevel"/>
    <w:tmpl w:val="B470B906"/>
    <w:lvl w:ilvl="0" w:tplc="38B6FB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50330286">
    <w:abstractNumId w:val="19"/>
  </w:num>
  <w:num w:numId="2" w16cid:durableId="588317277">
    <w:abstractNumId w:val="5"/>
  </w:num>
  <w:num w:numId="3" w16cid:durableId="916406967">
    <w:abstractNumId w:val="15"/>
  </w:num>
  <w:num w:numId="4" w16cid:durableId="1170438726">
    <w:abstractNumId w:val="3"/>
  </w:num>
  <w:num w:numId="5" w16cid:durableId="707486812">
    <w:abstractNumId w:val="8"/>
  </w:num>
  <w:num w:numId="6" w16cid:durableId="1045833195">
    <w:abstractNumId w:val="13"/>
  </w:num>
  <w:num w:numId="7" w16cid:durableId="76445522">
    <w:abstractNumId w:val="9"/>
  </w:num>
  <w:num w:numId="8" w16cid:durableId="40247029">
    <w:abstractNumId w:val="0"/>
  </w:num>
  <w:num w:numId="9" w16cid:durableId="304090633">
    <w:abstractNumId w:val="6"/>
  </w:num>
  <w:num w:numId="10" w16cid:durableId="96146654">
    <w:abstractNumId w:val="4"/>
  </w:num>
  <w:num w:numId="11" w16cid:durableId="820192235">
    <w:abstractNumId w:val="16"/>
  </w:num>
  <w:num w:numId="12" w16cid:durableId="91779970">
    <w:abstractNumId w:val="10"/>
  </w:num>
  <w:num w:numId="13" w16cid:durableId="1014965161">
    <w:abstractNumId w:val="17"/>
  </w:num>
  <w:num w:numId="14" w16cid:durableId="103966034">
    <w:abstractNumId w:val="1"/>
  </w:num>
  <w:num w:numId="15" w16cid:durableId="311565282">
    <w:abstractNumId w:val="11"/>
  </w:num>
  <w:num w:numId="16" w16cid:durableId="1422603395">
    <w:abstractNumId w:val="7"/>
  </w:num>
  <w:num w:numId="17" w16cid:durableId="606236275">
    <w:abstractNumId w:val="14"/>
  </w:num>
  <w:num w:numId="18" w16cid:durableId="1971859282">
    <w:abstractNumId w:val="20"/>
  </w:num>
  <w:num w:numId="19" w16cid:durableId="1861771862">
    <w:abstractNumId w:val="2"/>
  </w:num>
  <w:num w:numId="20" w16cid:durableId="441269671">
    <w:abstractNumId w:val="18"/>
  </w:num>
  <w:num w:numId="21" w16cid:durableId="1421291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4"/>
    <w:rsid w:val="00087212"/>
    <w:rsid w:val="0009027D"/>
    <w:rsid w:val="000A654E"/>
    <w:rsid w:val="000B2715"/>
    <w:rsid w:val="001623E2"/>
    <w:rsid w:val="0018149B"/>
    <w:rsid w:val="00191249"/>
    <w:rsid w:val="00192E1C"/>
    <w:rsid w:val="001A0DFE"/>
    <w:rsid w:val="001A2355"/>
    <w:rsid w:val="001E160E"/>
    <w:rsid w:val="00215DE1"/>
    <w:rsid w:val="00222A93"/>
    <w:rsid w:val="00225692"/>
    <w:rsid w:val="00257A6D"/>
    <w:rsid w:val="002905DA"/>
    <w:rsid w:val="002A19E5"/>
    <w:rsid w:val="003916D4"/>
    <w:rsid w:val="00431526"/>
    <w:rsid w:val="004A0F62"/>
    <w:rsid w:val="004B102B"/>
    <w:rsid w:val="005172B8"/>
    <w:rsid w:val="005218BF"/>
    <w:rsid w:val="005731AA"/>
    <w:rsid w:val="0059470F"/>
    <w:rsid w:val="00604318"/>
    <w:rsid w:val="0062007A"/>
    <w:rsid w:val="00664BA0"/>
    <w:rsid w:val="00773D70"/>
    <w:rsid w:val="0079068C"/>
    <w:rsid w:val="00796826"/>
    <w:rsid w:val="007C1551"/>
    <w:rsid w:val="00850B78"/>
    <w:rsid w:val="008575C3"/>
    <w:rsid w:val="008640B5"/>
    <w:rsid w:val="00866EDE"/>
    <w:rsid w:val="00877E64"/>
    <w:rsid w:val="008C3A13"/>
    <w:rsid w:val="008E2150"/>
    <w:rsid w:val="008F3ACC"/>
    <w:rsid w:val="00904618"/>
    <w:rsid w:val="0091403D"/>
    <w:rsid w:val="009341DC"/>
    <w:rsid w:val="009735DF"/>
    <w:rsid w:val="009F288C"/>
    <w:rsid w:val="009F33A8"/>
    <w:rsid w:val="00A52036"/>
    <w:rsid w:val="00AB3E64"/>
    <w:rsid w:val="00AD53D7"/>
    <w:rsid w:val="00BC7DF4"/>
    <w:rsid w:val="00C241A0"/>
    <w:rsid w:val="00CC1BDE"/>
    <w:rsid w:val="00D022FA"/>
    <w:rsid w:val="00D36228"/>
    <w:rsid w:val="00D42B4C"/>
    <w:rsid w:val="00D50795"/>
    <w:rsid w:val="00DB659E"/>
    <w:rsid w:val="00DD0619"/>
    <w:rsid w:val="00DF618C"/>
    <w:rsid w:val="00E122AA"/>
    <w:rsid w:val="00E47EBE"/>
    <w:rsid w:val="00E75436"/>
    <w:rsid w:val="00EA7CE4"/>
    <w:rsid w:val="00EC4B00"/>
    <w:rsid w:val="00F80A62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146E"/>
  <w15:chartTrackingRefBased/>
  <w15:docId w15:val="{E9F3F8F3-EAD9-4664-86B6-A24C93F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6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634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E3634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FE363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Normalny"/>
    <w:uiPriority w:val="99"/>
    <w:rsid w:val="00FE3634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1A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1A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4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4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A888-2195-41F5-8C8C-217B8708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5</cp:revision>
  <cp:lastPrinted>2023-01-18T09:51:00Z</cp:lastPrinted>
  <dcterms:created xsi:type="dcterms:W3CDTF">2024-11-19T08:25:00Z</dcterms:created>
  <dcterms:modified xsi:type="dcterms:W3CDTF">2024-11-21T09:14:00Z</dcterms:modified>
</cp:coreProperties>
</file>