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BC" w:rsidRPr="00FE0E93" w:rsidRDefault="00B369BC" w:rsidP="00B369BC">
      <w:pPr>
        <w:spacing w:after="0"/>
        <w:jc w:val="right"/>
        <w:rPr>
          <w:rFonts w:cstheme="minorHAnsi"/>
          <w:b/>
        </w:rPr>
      </w:pPr>
      <w:r w:rsidRPr="00FE0E93">
        <w:rPr>
          <w:rFonts w:cstheme="minorHAnsi"/>
          <w:b/>
        </w:rPr>
        <w:t>Zakrzew</w:t>
      </w:r>
      <w:r w:rsidR="00313C21">
        <w:rPr>
          <w:rFonts w:cstheme="minorHAnsi"/>
          <w:b/>
        </w:rPr>
        <w:t>, dnia</w:t>
      </w:r>
      <w:r w:rsidRPr="00FE0E93">
        <w:rPr>
          <w:rFonts w:cstheme="minorHAnsi"/>
          <w:b/>
        </w:rPr>
        <w:t xml:space="preserve"> </w:t>
      </w:r>
      <w:r>
        <w:rPr>
          <w:rFonts w:cstheme="minorHAnsi"/>
          <w:b/>
        </w:rPr>
        <w:t>22</w:t>
      </w:r>
      <w:r w:rsidRPr="00FE0E93">
        <w:rPr>
          <w:rFonts w:cstheme="minorHAnsi"/>
          <w:b/>
        </w:rPr>
        <w:t>.07.2022r.</w:t>
      </w:r>
    </w:p>
    <w:p w:rsidR="00B369BC" w:rsidRPr="00FE0E93" w:rsidRDefault="00B369BC" w:rsidP="00B369BC">
      <w:pPr>
        <w:spacing w:after="0"/>
        <w:rPr>
          <w:rFonts w:cstheme="minorHAnsi"/>
          <w:b/>
        </w:rPr>
      </w:pPr>
      <w:r w:rsidRPr="00FE0E93">
        <w:rPr>
          <w:rFonts w:cstheme="minorHAnsi"/>
          <w:b/>
        </w:rPr>
        <w:t>Gmina Zakrzew</w:t>
      </w:r>
    </w:p>
    <w:p w:rsidR="00B369BC" w:rsidRPr="00FE0E93" w:rsidRDefault="00B369BC" w:rsidP="00B369BC">
      <w:pPr>
        <w:spacing w:after="0"/>
        <w:rPr>
          <w:rFonts w:cstheme="minorHAnsi"/>
          <w:b/>
        </w:rPr>
      </w:pPr>
      <w:r w:rsidRPr="00FE0E93">
        <w:rPr>
          <w:rFonts w:cstheme="minorHAnsi"/>
          <w:b/>
        </w:rPr>
        <w:t>Zakrzew 51</w:t>
      </w:r>
    </w:p>
    <w:p w:rsidR="00B369BC" w:rsidRPr="00FE0E93" w:rsidRDefault="00B369BC" w:rsidP="00B369BC">
      <w:pPr>
        <w:spacing w:after="0"/>
        <w:jc w:val="both"/>
        <w:rPr>
          <w:rFonts w:cstheme="minorHAnsi"/>
          <w:b/>
        </w:rPr>
      </w:pPr>
      <w:r w:rsidRPr="00FE0E93">
        <w:rPr>
          <w:rFonts w:cstheme="minorHAnsi"/>
          <w:b/>
        </w:rPr>
        <w:t>26-652 Zakrzew</w:t>
      </w:r>
    </w:p>
    <w:p w:rsidR="00B369BC" w:rsidRPr="00FE0E93" w:rsidRDefault="00B369BC" w:rsidP="00B369BC">
      <w:pPr>
        <w:spacing w:after="0"/>
        <w:jc w:val="both"/>
        <w:rPr>
          <w:rFonts w:cstheme="minorHAnsi"/>
          <w:b/>
        </w:rPr>
      </w:pPr>
      <w:r w:rsidRPr="00FE0E93">
        <w:rPr>
          <w:rFonts w:cstheme="minorHAnsi"/>
          <w:b/>
        </w:rPr>
        <w:t>z</w:t>
      </w:r>
      <w:r w:rsidRPr="00FE0E93">
        <w:rPr>
          <w:rFonts w:cstheme="minorHAnsi"/>
        </w:rPr>
        <w:t>nak sprawy</w:t>
      </w:r>
      <w:r w:rsidRPr="00FE0E93">
        <w:rPr>
          <w:rFonts w:cstheme="minorHAnsi"/>
          <w:b/>
        </w:rPr>
        <w:t>:  ZP.271.1.15.2022</w:t>
      </w:r>
    </w:p>
    <w:p w:rsidR="00B369BC" w:rsidRPr="00FE0E93" w:rsidRDefault="00B369BC" w:rsidP="00B369BC">
      <w:pPr>
        <w:spacing w:after="0"/>
        <w:jc w:val="center"/>
        <w:rPr>
          <w:rFonts w:cstheme="minorHAnsi"/>
          <w:b/>
        </w:rPr>
      </w:pPr>
    </w:p>
    <w:p w:rsidR="00B369BC" w:rsidRPr="00FE0E93" w:rsidRDefault="00B369BC" w:rsidP="00B369BC">
      <w:pPr>
        <w:spacing w:after="0"/>
        <w:jc w:val="center"/>
        <w:rPr>
          <w:rFonts w:cstheme="minorHAnsi"/>
          <w:b/>
        </w:rPr>
      </w:pPr>
      <w:r w:rsidRPr="00FE0E93">
        <w:rPr>
          <w:rFonts w:cstheme="minorHAnsi"/>
          <w:b/>
        </w:rPr>
        <w:t>Wykonawcy</w:t>
      </w:r>
    </w:p>
    <w:p w:rsidR="00B369BC" w:rsidRPr="00FE0E93" w:rsidRDefault="00B369BC" w:rsidP="00B369BC">
      <w:pPr>
        <w:spacing w:after="0"/>
        <w:jc w:val="both"/>
        <w:rPr>
          <w:rFonts w:eastAsia="Calibri" w:cstheme="minorHAnsi"/>
          <w:iCs/>
          <w:color w:val="000000"/>
        </w:rPr>
      </w:pPr>
    </w:p>
    <w:p w:rsidR="00B369BC" w:rsidRPr="00FE0E93" w:rsidRDefault="00B369BC" w:rsidP="00B369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0E93">
        <w:rPr>
          <w:rFonts w:eastAsia="Calibri" w:cstheme="minorHAnsi"/>
          <w:b/>
          <w:iCs/>
          <w:color w:val="000000"/>
        </w:rPr>
        <w:t>Nazwa postępowania:</w:t>
      </w:r>
      <w:r>
        <w:rPr>
          <w:rFonts w:eastAsia="Calibri" w:cstheme="minorHAnsi"/>
          <w:b/>
          <w:iCs/>
          <w:color w:val="000000"/>
        </w:rPr>
        <w:t xml:space="preserve"> </w:t>
      </w:r>
      <w:r w:rsidRPr="00FE0E93">
        <w:rPr>
          <w:rFonts w:cstheme="minorHAnsi"/>
          <w:b/>
          <w:bCs/>
        </w:rPr>
        <w:t>Zakup autobusów elektrycznych wraz z punktami ładowania w</w:t>
      </w:r>
    </w:p>
    <w:p w:rsidR="00B369BC" w:rsidRPr="00FE0E93" w:rsidRDefault="00B369BC" w:rsidP="00B369BC">
      <w:pPr>
        <w:spacing w:after="0"/>
        <w:jc w:val="both"/>
        <w:rPr>
          <w:rFonts w:eastAsia="Calibri" w:cstheme="minorHAnsi"/>
          <w:b/>
          <w:iCs/>
        </w:rPr>
      </w:pPr>
      <w:r w:rsidRPr="00FE0E93">
        <w:rPr>
          <w:rFonts w:cstheme="minorHAnsi"/>
          <w:b/>
          <w:bCs/>
        </w:rPr>
        <w:t>Gminie Zakrzew</w:t>
      </w:r>
    </w:p>
    <w:p w:rsidR="00223DE5" w:rsidRDefault="00223DE5" w:rsidP="00223DE5">
      <w:pPr>
        <w:spacing w:after="0"/>
        <w:jc w:val="center"/>
        <w:rPr>
          <w:b/>
        </w:rPr>
      </w:pPr>
    </w:p>
    <w:p w:rsidR="00B80068" w:rsidRPr="00FE0E93" w:rsidRDefault="00B80068" w:rsidP="00B80068">
      <w:pPr>
        <w:spacing w:after="0"/>
        <w:jc w:val="both"/>
        <w:rPr>
          <w:rFonts w:cstheme="minorHAnsi"/>
          <w:b/>
          <w:color w:val="000000"/>
        </w:rPr>
      </w:pPr>
    </w:p>
    <w:p w:rsidR="00B80068" w:rsidRPr="00FE0E93" w:rsidRDefault="00B80068" w:rsidP="00B80068">
      <w:pPr>
        <w:spacing w:after="0"/>
        <w:jc w:val="both"/>
        <w:rPr>
          <w:rFonts w:cstheme="minorHAnsi"/>
          <w:b/>
        </w:rPr>
      </w:pPr>
      <w:r w:rsidRPr="00FE0E93">
        <w:rPr>
          <w:rFonts w:cstheme="minorHAnsi"/>
          <w:b/>
          <w:color w:val="000000"/>
        </w:rPr>
        <w:t>D</w:t>
      </w:r>
      <w:r w:rsidRPr="00FE0E93">
        <w:rPr>
          <w:rFonts w:cstheme="minorHAnsi"/>
          <w:b/>
        </w:rPr>
        <w:t xml:space="preserve">ziałając na podstawie art. 135 ust. 2 ustawy z dnia 11 września 2019r. Prawo zamówień publicznych </w:t>
      </w:r>
      <w:r w:rsidR="00752DC9">
        <w:rPr>
          <w:rFonts w:cstheme="minorHAnsi"/>
          <w:b/>
        </w:rPr>
        <w:t xml:space="preserve">dalej  „ustawy” </w:t>
      </w:r>
      <w:r w:rsidRPr="00FE0E93">
        <w:rPr>
          <w:rFonts w:cstheme="minorHAnsi"/>
          <w:b/>
        </w:rPr>
        <w:t xml:space="preserve">Zamawiający udostępnia  treść  zapytań wraz z wyjaśnieniami.    </w:t>
      </w:r>
    </w:p>
    <w:p w:rsidR="00B80068" w:rsidRDefault="00B80068" w:rsidP="00223DE5">
      <w:pPr>
        <w:spacing w:after="0"/>
        <w:jc w:val="center"/>
        <w:rPr>
          <w:b/>
        </w:rPr>
      </w:pPr>
    </w:p>
    <w:p w:rsidR="00B80068" w:rsidRPr="00EF52F1" w:rsidRDefault="00B80068" w:rsidP="00223DE5">
      <w:pPr>
        <w:spacing w:after="0"/>
        <w:jc w:val="center"/>
        <w:rPr>
          <w:b/>
          <w:u w:val="single"/>
        </w:rPr>
      </w:pPr>
    </w:p>
    <w:p w:rsidR="002F4EC0" w:rsidRPr="00BB2DF1" w:rsidRDefault="00BB2DF1" w:rsidP="00BB2DF1">
      <w:pPr>
        <w:pStyle w:val="Akapitzlist"/>
        <w:numPr>
          <w:ilvl w:val="0"/>
          <w:numId w:val="1"/>
        </w:numPr>
        <w:spacing w:after="0"/>
        <w:rPr>
          <w:u w:val="single"/>
        </w:rPr>
      </w:pPr>
      <w:r w:rsidRPr="00BB2DF1">
        <w:rPr>
          <w:b/>
          <w:u w:val="single"/>
        </w:rPr>
        <w:t xml:space="preserve"> </w:t>
      </w:r>
      <w:r w:rsidR="00343C42" w:rsidRPr="00BB2DF1">
        <w:rPr>
          <w:b/>
          <w:u w:val="single"/>
        </w:rPr>
        <w:t>Sprostowanie</w:t>
      </w:r>
      <w:r w:rsidR="002F4EC0" w:rsidRPr="00BB2DF1">
        <w:rPr>
          <w:b/>
          <w:u w:val="single"/>
        </w:rPr>
        <w:t xml:space="preserve"> do odpowiedzi z dnia 18.07.2022</w:t>
      </w:r>
    </w:p>
    <w:p w:rsidR="00422110" w:rsidRDefault="002F4EC0" w:rsidP="00FA10BB">
      <w:pPr>
        <w:spacing w:after="0"/>
        <w:ind w:left="360"/>
      </w:pPr>
      <w:r>
        <w:t xml:space="preserve">Zamawiający informuje, ze błędnie  odpowiedział </w:t>
      </w:r>
      <w:r w:rsidR="00D86A15">
        <w:t xml:space="preserve">w dniu  18.07.2022r. </w:t>
      </w:r>
      <w:r>
        <w:t>na pytania  nr  114 i 118</w:t>
      </w:r>
      <w:r w:rsidR="00D86A15">
        <w:t xml:space="preserve"> </w:t>
      </w:r>
      <w:r>
        <w:t xml:space="preserve">. Poniżej prawidłowe odpowiedzi:  </w:t>
      </w:r>
    </w:p>
    <w:p w:rsidR="00343C42" w:rsidRPr="00FE0E93" w:rsidRDefault="00343C42" w:rsidP="00FA10BB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FE0E93">
        <w:rPr>
          <w:rFonts w:asciiTheme="minorHAnsi" w:hAnsiTheme="minorHAnsi" w:cstheme="minorHAnsi"/>
          <w:b/>
          <w:sz w:val="22"/>
          <w:szCs w:val="22"/>
        </w:rPr>
        <w:t>Pytanie nr 114</w:t>
      </w:r>
    </w:p>
    <w:p w:rsidR="00343C42" w:rsidRPr="00FE0E93" w:rsidRDefault="00343C42" w:rsidP="00FA10BB">
      <w:pPr>
        <w:spacing w:line="276" w:lineRule="auto"/>
        <w:ind w:left="360"/>
        <w:jc w:val="both"/>
        <w:rPr>
          <w:rFonts w:cstheme="minorHAnsi"/>
        </w:rPr>
      </w:pPr>
      <w:r w:rsidRPr="00FE0E93">
        <w:rPr>
          <w:rFonts w:cstheme="minorHAnsi"/>
        </w:rPr>
        <w:t xml:space="preserve">Zamawiający w załączniku nr 2 do SWZ pisze: </w:t>
      </w:r>
      <w:r w:rsidRPr="00FE0E93">
        <w:rPr>
          <w:rFonts w:cstheme="minorHAnsi"/>
          <w:i/>
        </w:rPr>
        <w:t>"Liczba miejsc stojących: min. 75"</w:t>
      </w:r>
      <w:r w:rsidRPr="00FE0E93">
        <w:rPr>
          <w:rFonts w:cstheme="minorHAnsi"/>
        </w:rPr>
        <w:t xml:space="preserve">. </w:t>
      </w:r>
    </w:p>
    <w:p w:rsidR="00343C42" w:rsidRPr="00FE0E93" w:rsidRDefault="00343C42" w:rsidP="00FA10BB">
      <w:pPr>
        <w:spacing w:line="276" w:lineRule="auto"/>
        <w:ind w:left="360"/>
        <w:jc w:val="both"/>
        <w:rPr>
          <w:rFonts w:cstheme="minorHAnsi"/>
        </w:rPr>
      </w:pPr>
      <w:r w:rsidRPr="00FE0E93">
        <w:rPr>
          <w:rFonts w:cstheme="minorHAnsi"/>
        </w:rPr>
        <w:t>Prosimy o potwierdzenie, że Zamawiający miał na myśli całkowitą ilość pasażerów                                (stojących i siedzących).</w:t>
      </w:r>
    </w:p>
    <w:p w:rsidR="00343C42" w:rsidRDefault="00343C42" w:rsidP="00FA10BB">
      <w:pPr>
        <w:pStyle w:val="Default"/>
        <w:spacing w:after="267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0E93">
        <w:rPr>
          <w:rFonts w:asciiTheme="minorHAnsi" w:hAnsiTheme="minorHAnsi" w:cstheme="minorHAnsi"/>
          <w:b/>
          <w:sz w:val="22"/>
          <w:szCs w:val="22"/>
        </w:rPr>
        <w:t xml:space="preserve">Odpowiedź: Zamawiający </w:t>
      </w:r>
      <w:r w:rsidR="000553BC">
        <w:rPr>
          <w:rFonts w:asciiTheme="minorHAnsi" w:hAnsiTheme="minorHAnsi" w:cstheme="minorHAnsi"/>
          <w:b/>
          <w:sz w:val="22"/>
          <w:szCs w:val="22"/>
        </w:rPr>
        <w:t xml:space="preserve">informuje, że  całkowita  liczba miejsc wynosi  </w:t>
      </w:r>
      <w:r w:rsidR="000553BC" w:rsidRPr="000553BC">
        <w:rPr>
          <w:rFonts w:asciiTheme="minorHAnsi" w:hAnsiTheme="minorHAnsi" w:cstheme="minorHAnsi"/>
          <w:b/>
          <w:sz w:val="22"/>
          <w:szCs w:val="22"/>
          <w:u w:val="single"/>
        </w:rPr>
        <w:t xml:space="preserve">minimum 75 , w tym 29 miejsc siedzących </w:t>
      </w:r>
      <w:r w:rsidR="000553BC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D609D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343C42" w:rsidRPr="00FE0E93" w:rsidRDefault="00343C42" w:rsidP="00FA10BB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FE0E93">
        <w:rPr>
          <w:rFonts w:asciiTheme="minorHAnsi" w:hAnsiTheme="minorHAnsi" w:cstheme="minorHAnsi"/>
          <w:b/>
          <w:sz w:val="22"/>
          <w:szCs w:val="22"/>
        </w:rPr>
        <w:t>Pytanie nr 128</w:t>
      </w:r>
    </w:p>
    <w:p w:rsidR="00343C42" w:rsidRPr="00FE0E93" w:rsidRDefault="00343C42" w:rsidP="00FA10BB">
      <w:pPr>
        <w:spacing w:after="0"/>
        <w:ind w:left="360"/>
        <w:rPr>
          <w:rFonts w:cstheme="minorHAnsi"/>
        </w:rPr>
      </w:pPr>
      <w:r w:rsidRPr="00FE0E93">
        <w:rPr>
          <w:rFonts w:cstheme="minorHAnsi"/>
        </w:rPr>
        <w:t>Dot. Załącznik nr 2 do SWZ, Opis Przedmiotu Zamówienia, I. Parametry techniczne dla autobusów miejskich, Pkt. IX. Zespół napędowy, pkt.1. oraz Pkt. XII. Podstawowe parametry użytkowe, pkt. 3,4.</w:t>
      </w:r>
    </w:p>
    <w:p w:rsidR="00343C42" w:rsidRPr="00FE0E93" w:rsidRDefault="00343C42" w:rsidP="00FA10BB">
      <w:pPr>
        <w:spacing w:after="0"/>
        <w:ind w:left="360"/>
        <w:rPr>
          <w:rFonts w:cstheme="minorHAnsi"/>
        </w:rPr>
      </w:pPr>
    </w:p>
    <w:p w:rsidR="00343C42" w:rsidRPr="00FE0E93" w:rsidRDefault="00343C42" w:rsidP="00FA10BB">
      <w:pPr>
        <w:spacing w:after="0"/>
        <w:ind w:left="360"/>
        <w:rPr>
          <w:rFonts w:cstheme="minorHAnsi"/>
        </w:rPr>
      </w:pPr>
      <w:r w:rsidRPr="00FE0E93">
        <w:rPr>
          <w:rFonts w:cstheme="minorHAnsi"/>
        </w:rPr>
        <w:t xml:space="preserve">Zwracamy się do </w:t>
      </w:r>
      <w:bookmarkStart w:id="0" w:name="_Hlk108726839"/>
      <w:r w:rsidRPr="00FE0E93">
        <w:rPr>
          <w:rFonts w:cstheme="minorHAnsi"/>
        </w:rPr>
        <w:t>Zamawiającego o dopuszczenie autobusu umożliwiającego przejazd minimum 70 pasażerów, w tym min. 42 miejsc stojących i 28 miejsc siedzących.</w:t>
      </w:r>
      <w:bookmarkEnd w:id="0"/>
    </w:p>
    <w:p w:rsidR="00343C42" w:rsidRPr="00705C69" w:rsidRDefault="00343C42" w:rsidP="00FA10BB">
      <w:pPr>
        <w:spacing w:after="0"/>
        <w:ind w:left="360"/>
        <w:rPr>
          <w:rFonts w:cstheme="minorHAnsi"/>
          <w:b/>
        </w:rPr>
      </w:pPr>
    </w:p>
    <w:p w:rsidR="00D609D0" w:rsidRPr="00705C69" w:rsidRDefault="00343C42" w:rsidP="00FA10BB">
      <w:pPr>
        <w:pStyle w:val="Default"/>
        <w:spacing w:after="267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705C69">
        <w:rPr>
          <w:rFonts w:asciiTheme="minorHAnsi" w:hAnsiTheme="minorHAnsi" w:cstheme="minorHAnsi"/>
          <w:b/>
          <w:sz w:val="22"/>
          <w:szCs w:val="22"/>
        </w:rPr>
        <w:t xml:space="preserve">Odpowiedź: Zamawiający </w:t>
      </w:r>
      <w:r w:rsidR="000553BC" w:rsidRPr="00705C69">
        <w:rPr>
          <w:rFonts w:asciiTheme="minorHAnsi" w:hAnsiTheme="minorHAnsi" w:cstheme="minorHAnsi"/>
          <w:b/>
          <w:sz w:val="22"/>
          <w:szCs w:val="22"/>
        </w:rPr>
        <w:t xml:space="preserve">nie dopuszcza </w:t>
      </w:r>
      <w:r w:rsidR="000553BC" w:rsidRPr="00705C69">
        <w:rPr>
          <w:rFonts w:cstheme="minorHAnsi"/>
          <w:b/>
          <w:sz w:val="22"/>
          <w:szCs w:val="22"/>
        </w:rPr>
        <w:t>autobusu umożliwiającego przejazd minimum 70</w:t>
      </w:r>
      <w:r w:rsidR="000553BC" w:rsidRPr="00705C69">
        <w:rPr>
          <w:rFonts w:asciiTheme="minorHAnsi" w:hAnsiTheme="minorHAnsi" w:cstheme="minorHAnsi"/>
          <w:b/>
          <w:sz w:val="22"/>
          <w:szCs w:val="22"/>
        </w:rPr>
        <w:t>.</w:t>
      </w:r>
      <w:r w:rsidRPr="00705C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3161E" w:rsidRDefault="0003161E" w:rsidP="006E2BD8">
      <w:pPr>
        <w:pStyle w:val="Default"/>
        <w:spacing w:after="2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2BD8" w:rsidRPr="00EF52F1" w:rsidRDefault="006E2BD8" w:rsidP="00BB2DF1">
      <w:pPr>
        <w:pStyle w:val="Default"/>
        <w:numPr>
          <w:ilvl w:val="0"/>
          <w:numId w:val="1"/>
        </w:numPr>
        <w:spacing w:after="2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52F1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informuje, że  </w:t>
      </w:r>
      <w:r w:rsidR="00EF52F1" w:rsidRPr="00EF52F1">
        <w:rPr>
          <w:rFonts w:asciiTheme="minorHAnsi" w:hAnsiTheme="minorHAnsi" w:cstheme="minorHAnsi"/>
          <w:b/>
          <w:sz w:val="22"/>
          <w:szCs w:val="22"/>
          <w:u w:val="single"/>
        </w:rPr>
        <w:t xml:space="preserve">wpłynęły </w:t>
      </w:r>
      <w:r w:rsidR="00B80068" w:rsidRPr="00EF52F1">
        <w:rPr>
          <w:rFonts w:asciiTheme="minorHAnsi" w:hAnsiTheme="minorHAnsi" w:cstheme="minorHAnsi"/>
          <w:b/>
          <w:sz w:val="22"/>
          <w:szCs w:val="22"/>
          <w:u w:val="single"/>
        </w:rPr>
        <w:t xml:space="preserve"> pytania  o treści:  </w:t>
      </w:r>
    </w:p>
    <w:p w:rsidR="00EF52F1" w:rsidRDefault="00EF52F1" w:rsidP="00FA10BB">
      <w:pPr>
        <w:pStyle w:val="Default"/>
        <w:spacing w:after="267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nr  136</w:t>
      </w:r>
    </w:p>
    <w:p w:rsidR="00EF52F1" w:rsidRDefault="00EF52F1" w:rsidP="00FA10BB">
      <w:pPr>
        <w:tabs>
          <w:tab w:val="left" w:pos="1168"/>
        </w:tabs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 w odpowiedzi na pytanie nr 114 napisał:</w:t>
      </w:r>
    </w:p>
    <w:p w:rsidR="00EF52F1" w:rsidRPr="00945073" w:rsidRDefault="00EF52F1" w:rsidP="00FA10BB">
      <w:pPr>
        <w:pStyle w:val="Default"/>
        <w:spacing w:line="276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945073">
        <w:rPr>
          <w:rFonts w:ascii="Arial" w:hAnsi="Arial" w:cs="Arial"/>
          <w:b/>
          <w:i/>
          <w:sz w:val="20"/>
          <w:szCs w:val="20"/>
        </w:rPr>
        <w:t>Pytanie nr 114</w:t>
      </w:r>
    </w:p>
    <w:p w:rsidR="00EF52F1" w:rsidRPr="00945073" w:rsidRDefault="00EF52F1" w:rsidP="00FA10BB">
      <w:p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945073">
        <w:rPr>
          <w:rFonts w:ascii="Arial" w:hAnsi="Arial" w:cs="Arial"/>
          <w:i/>
          <w:sz w:val="20"/>
          <w:szCs w:val="20"/>
        </w:rPr>
        <w:t xml:space="preserve">Zamawiający w załączniku nr 2 do SWZ pisze: "Liczba miejsc stojących: min. 75". </w:t>
      </w:r>
    </w:p>
    <w:p w:rsidR="00EF52F1" w:rsidRPr="00945073" w:rsidRDefault="00EF52F1" w:rsidP="00FA10BB">
      <w:p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1" w:name="_GoBack"/>
      <w:bookmarkEnd w:id="1"/>
    </w:p>
    <w:p w:rsidR="00EF52F1" w:rsidRPr="00945073" w:rsidRDefault="00EF52F1" w:rsidP="00FA10BB">
      <w:p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945073">
        <w:rPr>
          <w:rFonts w:ascii="Arial" w:hAnsi="Arial" w:cs="Arial"/>
          <w:i/>
          <w:sz w:val="20"/>
          <w:szCs w:val="20"/>
        </w:rPr>
        <w:lastRenderedPageBreak/>
        <w:t>Prosimy o potwierdzenie, że Zamawiający miał na myśli całkowitą ilość pasażerów                                (stojących i siedzących).</w:t>
      </w:r>
    </w:p>
    <w:p w:rsidR="00EF52F1" w:rsidRPr="00945073" w:rsidRDefault="00EF52F1" w:rsidP="00FA10BB">
      <w:pPr>
        <w:pStyle w:val="Default"/>
        <w:spacing w:after="267" w:line="276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945073">
        <w:rPr>
          <w:rFonts w:ascii="Arial" w:hAnsi="Arial" w:cs="Arial"/>
          <w:b/>
          <w:i/>
          <w:sz w:val="20"/>
          <w:szCs w:val="20"/>
        </w:rPr>
        <w:t xml:space="preserve">Odpowiedź: Zamawiający precyzuje liczba miejsc siedzących 29, stojących min. 75. Razem  min 104. </w:t>
      </w:r>
    </w:p>
    <w:p w:rsidR="00EF52F1" w:rsidRDefault="00EF52F1" w:rsidP="00FA10BB">
      <w:pPr>
        <w:pStyle w:val="Default"/>
        <w:spacing w:after="267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5073">
        <w:rPr>
          <w:rFonts w:ascii="Arial" w:hAnsi="Arial" w:cs="Arial"/>
          <w:sz w:val="20"/>
          <w:szCs w:val="20"/>
        </w:rPr>
        <w:t>Zgodnie z załącznikiem nr 2 do SWZ – OPZ punkt X.1.a Zamawiający wymaga baterii o pojemności minimum 240 kWh.</w:t>
      </w:r>
    </w:p>
    <w:p w:rsidR="00EF52F1" w:rsidRPr="00945073" w:rsidRDefault="00EF52F1" w:rsidP="00FA10BB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Masa baterii jak i inne wyposażenie pojazdu w tym wymagana przez Zamawiającego klimatyzacja czy systemy informacji pasażerskiej wpływają na zwiększenie masy pojazdu, co nie pozwala na zastosowanie całkowitej liczby miejsc w wysokości 104 osób w autobusie elektrycznym o </w:t>
      </w:r>
      <w:r w:rsidRPr="00945073">
        <w:rPr>
          <w:rFonts w:ascii="Arial" w:hAnsi="Arial" w:cs="Arial"/>
          <w:sz w:val="20"/>
          <w:szCs w:val="20"/>
        </w:rPr>
        <w:t xml:space="preserve">długości: 12000 mm+/- 2%. </w:t>
      </w:r>
    </w:p>
    <w:p w:rsidR="00EF52F1" w:rsidRDefault="00EF52F1" w:rsidP="00FA10BB">
      <w:pPr>
        <w:pStyle w:val="Default"/>
        <w:spacing w:after="267"/>
        <w:ind w:left="360"/>
        <w:jc w:val="both"/>
        <w:rPr>
          <w:rFonts w:ascii="Arial" w:hAnsi="Arial" w:cs="Arial"/>
          <w:sz w:val="20"/>
          <w:szCs w:val="20"/>
        </w:rPr>
      </w:pPr>
    </w:p>
    <w:p w:rsidR="00EF52F1" w:rsidRDefault="00EF52F1" w:rsidP="00FA10BB">
      <w:pPr>
        <w:pStyle w:val="Default"/>
        <w:spacing w:after="267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zmniejszenie całkowitej ilości miejsc pasażerów (stojących i siedzących) do minimum 76 osób.</w:t>
      </w:r>
    </w:p>
    <w:p w:rsidR="00EF52F1" w:rsidRDefault="0003161E" w:rsidP="00FA10BB">
      <w:pPr>
        <w:pStyle w:val="Default"/>
        <w:spacing w:after="267"/>
        <w:ind w:left="360"/>
        <w:jc w:val="both"/>
        <w:rPr>
          <w:rFonts w:ascii="Arial" w:hAnsi="Arial" w:cs="Arial"/>
          <w:sz w:val="20"/>
          <w:szCs w:val="20"/>
        </w:rPr>
      </w:pPr>
      <w:r w:rsidRPr="0003161E">
        <w:rPr>
          <w:rFonts w:ascii="Arial" w:hAnsi="Arial" w:cs="Arial"/>
          <w:b/>
          <w:sz w:val="20"/>
          <w:szCs w:val="20"/>
        </w:rPr>
        <w:t xml:space="preserve">Odpowiedź:   </w:t>
      </w:r>
      <w:r w:rsidRPr="0003161E">
        <w:rPr>
          <w:rFonts w:asciiTheme="minorHAnsi" w:hAnsiTheme="minorHAnsi" w:cstheme="minorHAnsi"/>
          <w:b/>
          <w:sz w:val="22"/>
          <w:szCs w:val="22"/>
        </w:rPr>
        <w:t xml:space="preserve">Zamawiający informuje, że  całkowita  liczba miejsc wynosi  </w:t>
      </w:r>
      <w:r w:rsidRPr="0003161E">
        <w:rPr>
          <w:rFonts w:asciiTheme="minorHAnsi" w:hAnsiTheme="minorHAnsi" w:cstheme="minorHAnsi"/>
          <w:b/>
          <w:sz w:val="22"/>
          <w:szCs w:val="22"/>
          <w:u w:val="single"/>
        </w:rPr>
        <w:t>minimum 75 , w tym 29 miejsc siedzących</w:t>
      </w:r>
      <w:r w:rsidRPr="000553B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  </w:t>
      </w:r>
    </w:p>
    <w:p w:rsidR="00EF52F1" w:rsidRDefault="00EF52F1" w:rsidP="00FA10BB">
      <w:pPr>
        <w:pStyle w:val="Default"/>
        <w:spacing w:after="267"/>
        <w:ind w:left="360"/>
        <w:jc w:val="both"/>
        <w:rPr>
          <w:rFonts w:ascii="Arial" w:hAnsi="Arial" w:cs="Arial"/>
          <w:sz w:val="20"/>
          <w:szCs w:val="20"/>
        </w:rPr>
      </w:pPr>
    </w:p>
    <w:p w:rsidR="00EF52F1" w:rsidRDefault="00EF52F1" w:rsidP="00FA10BB">
      <w:pPr>
        <w:pStyle w:val="Default"/>
        <w:spacing w:after="267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137</w:t>
      </w:r>
    </w:p>
    <w:p w:rsidR="00EF52F1" w:rsidRDefault="00EF52F1" w:rsidP="00FA10BB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651DC">
        <w:rPr>
          <w:rFonts w:ascii="Arial" w:hAnsi="Arial" w:cs="Arial"/>
          <w:sz w:val="20"/>
          <w:szCs w:val="20"/>
        </w:rPr>
        <w:t xml:space="preserve">Zamawiający w odpowiedziach na pytania do SWZ nie zgodził się aby energia </w:t>
      </w:r>
      <w:r>
        <w:rPr>
          <w:rFonts w:ascii="Arial" w:hAnsi="Arial" w:cs="Arial"/>
          <w:sz w:val="20"/>
          <w:szCs w:val="20"/>
        </w:rPr>
        <w:t xml:space="preserve">elektryczna </w:t>
      </w:r>
      <w:r w:rsidRPr="00A651D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yła</w:t>
      </w:r>
      <w:r w:rsidRPr="00A651DC">
        <w:rPr>
          <w:rFonts w:ascii="Arial" w:hAnsi="Arial" w:cs="Arial"/>
          <w:sz w:val="20"/>
          <w:szCs w:val="20"/>
        </w:rPr>
        <w:t xml:space="preserve"> ma</w:t>
      </w:r>
      <w:r>
        <w:rPr>
          <w:rFonts w:ascii="Arial" w:hAnsi="Arial" w:cs="Arial"/>
          <w:sz w:val="20"/>
          <w:szCs w:val="20"/>
        </w:rPr>
        <w:t xml:space="preserve">gazynowana w akumulatorach NMC </w:t>
      </w:r>
      <w:r w:rsidRPr="00A651DC">
        <w:rPr>
          <w:rFonts w:ascii="Arial" w:hAnsi="Arial" w:cs="Arial"/>
          <w:sz w:val="20"/>
          <w:szCs w:val="20"/>
        </w:rPr>
        <w:t>o pojemności min. 240 kWh.</w:t>
      </w:r>
    </w:p>
    <w:p w:rsidR="00EF52F1" w:rsidRDefault="00EF52F1" w:rsidP="00FA10BB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EF52F1" w:rsidRDefault="00EF52F1" w:rsidP="00FA10BB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Powyższa odpowiedź jest sprzeczna z zapisami SWZ zawartymi w załączniku nr 2 – OPZ, punkt X.1.c, w którym Zamawiający napisał, że dopuszcza magazynowanie energii w innych urządzeniach:</w:t>
      </w:r>
    </w:p>
    <w:p w:rsidR="00EF52F1" w:rsidRDefault="00EF52F1" w:rsidP="00FA10BB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EF52F1" w:rsidRPr="00E222C5" w:rsidRDefault="00EF52F1" w:rsidP="00FA10BB">
      <w:pPr>
        <w:pStyle w:val="Default"/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222C5">
        <w:rPr>
          <w:rFonts w:ascii="Arial" w:hAnsi="Arial" w:cs="Arial"/>
          <w:i/>
          <w:sz w:val="20"/>
          <w:szCs w:val="20"/>
        </w:rPr>
        <w:t xml:space="preserve">1. Energia elektryczna może być magazynowana w: </w:t>
      </w:r>
    </w:p>
    <w:p w:rsidR="00EF52F1" w:rsidRPr="00E222C5" w:rsidRDefault="00EF52F1" w:rsidP="00FA10BB">
      <w:pPr>
        <w:pStyle w:val="Default"/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222C5">
        <w:rPr>
          <w:rFonts w:ascii="Arial" w:hAnsi="Arial" w:cs="Arial"/>
          <w:i/>
          <w:sz w:val="20"/>
          <w:szCs w:val="20"/>
        </w:rPr>
        <w:t>a) akumulatorach litowo-jonowo-tytanowych (LTO) - pojemność min. 240 kWh,</w:t>
      </w:r>
    </w:p>
    <w:p w:rsidR="00EF52F1" w:rsidRPr="00E222C5" w:rsidRDefault="00EF52F1" w:rsidP="00FA10BB">
      <w:pPr>
        <w:pStyle w:val="Default"/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222C5">
        <w:rPr>
          <w:rFonts w:ascii="Arial" w:hAnsi="Arial" w:cs="Arial"/>
          <w:i/>
          <w:sz w:val="20"/>
          <w:szCs w:val="20"/>
        </w:rPr>
        <w:t xml:space="preserve">b) superkondensatorach, </w:t>
      </w:r>
    </w:p>
    <w:p w:rsidR="00EF52F1" w:rsidRPr="00E222C5" w:rsidRDefault="00EF52F1" w:rsidP="00FA10BB">
      <w:pPr>
        <w:pStyle w:val="Default"/>
        <w:spacing w:line="276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E222C5">
        <w:rPr>
          <w:rFonts w:ascii="Arial" w:hAnsi="Arial" w:cs="Arial"/>
          <w:b/>
          <w:i/>
          <w:sz w:val="20"/>
          <w:szCs w:val="20"/>
        </w:rPr>
        <w:t xml:space="preserve">c) innych urządzeniach, będących wynikiem postępu technicznego o porównywalnych lub lepszych zdolnościach magazynowania energii w stosunku do akumulatorów lub superkondensatorów. </w:t>
      </w:r>
    </w:p>
    <w:p w:rsidR="00EF52F1" w:rsidRPr="00E222C5" w:rsidRDefault="00EF52F1" w:rsidP="00FA10BB">
      <w:pPr>
        <w:spacing w:line="276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:rsidR="00EF52F1" w:rsidRPr="00A651DC" w:rsidRDefault="00EF52F1" w:rsidP="00FA10BB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EF52F1" w:rsidRPr="00E222C5" w:rsidRDefault="00EF52F1" w:rsidP="00FA10BB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22C5">
        <w:rPr>
          <w:rFonts w:ascii="Arial" w:hAnsi="Arial" w:cs="Arial"/>
          <w:sz w:val="20"/>
          <w:szCs w:val="20"/>
        </w:rPr>
        <w:t xml:space="preserve">Prosimy o potwierdzenie, że Zamawiający dopuszcza magazynowanie energii elektrycznej </w:t>
      </w:r>
      <w:r>
        <w:rPr>
          <w:rFonts w:ascii="Arial" w:hAnsi="Arial" w:cs="Arial"/>
          <w:sz w:val="20"/>
          <w:szCs w:val="20"/>
        </w:rPr>
        <w:br/>
      </w:r>
      <w:r w:rsidRPr="00E222C5">
        <w:rPr>
          <w:rFonts w:ascii="Arial" w:hAnsi="Arial" w:cs="Arial"/>
          <w:sz w:val="20"/>
          <w:szCs w:val="20"/>
        </w:rPr>
        <w:t>w bateriach będących wynikiem postępu technicznego o porównywalnych lub lepszych zdolnościach magazynowania energii w stosunku do akum</w:t>
      </w:r>
      <w:r>
        <w:rPr>
          <w:rFonts w:ascii="Arial" w:hAnsi="Arial" w:cs="Arial"/>
          <w:sz w:val="20"/>
          <w:szCs w:val="20"/>
        </w:rPr>
        <w:t xml:space="preserve">ulatorów lub superkondensatorów o innej chemii baterii niż LTO. Baterie, które Wykonawca zamierza zaoferować są nowocześniejsze </w:t>
      </w:r>
      <w:r>
        <w:rPr>
          <w:rFonts w:ascii="Arial" w:hAnsi="Arial" w:cs="Arial"/>
          <w:sz w:val="20"/>
          <w:szCs w:val="20"/>
        </w:rPr>
        <w:br/>
        <w:t xml:space="preserve">i bardziej wydajne niż baterie LTO. </w:t>
      </w:r>
    </w:p>
    <w:p w:rsidR="00EF52F1" w:rsidRPr="00945073" w:rsidRDefault="00EF52F1" w:rsidP="00FA10BB">
      <w:pPr>
        <w:pStyle w:val="Default"/>
        <w:spacing w:after="267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F52F1" w:rsidRPr="00EF52F1" w:rsidRDefault="00EF52F1" w:rsidP="00FA10BB">
      <w:pPr>
        <w:pStyle w:val="Default"/>
        <w:spacing w:after="267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Pr="00EF52F1">
        <w:rPr>
          <w:rFonts w:ascii="Arial" w:hAnsi="Arial" w:cs="Arial"/>
          <w:b/>
          <w:sz w:val="20"/>
          <w:szCs w:val="20"/>
        </w:rPr>
        <w:t xml:space="preserve">Zamawiający dopuszcza magazynowanie energii elektrycznej w bateriach będących  wynikiem postępu technicznego o porównywalnych lub lepszych zdolnościach </w:t>
      </w:r>
      <w:r w:rsidRPr="00EF52F1">
        <w:rPr>
          <w:rFonts w:ascii="Arial" w:hAnsi="Arial" w:cs="Arial"/>
          <w:b/>
          <w:sz w:val="20"/>
          <w:szCs w:val="20"/>
        </w:rPr>
        <w:lastRenderedPageBreak/>
        <w:t>magazynowania energii w stosunku do akumulatorów lub superkondensatorów o innej chemii baterii niż LTO.</w:t>
      </w:r>
    </w:p>
    <w:p w:rsidR="0003161E" w:rsidRPr="0076161C" w:rsidRDefault="0003161E" w:rsidP="00BB2DF1">
      <w:pPr>
        <w:pStyle w:val="Akapitzlist"/>
        <w:numPr>
          <w:ilvl w:val="0"/>
          <w:numId w:val="1"/>
        </w:numPr>
        <w:rPr>
          <w:b/>
          <w:u w:val="single"/>
        </w:rPr>
      </w:pPr>
      <w:r w:rsidRPr="0076161C">
        <w:rPr>
          <w:b/>
          <w:u w:val="single"/>
        </w:rPr>
        <w:t>Zgodnie z art.  137 ust</w:t>
      </w:r>
      <w:r w:rsidR="00BB2DF1" w:rsidRPr="0076161C">
        <w:rPr>
          <w:b/>
          <w:u w:val="single"/>
        </w:rPr>
        <w:t xml:space="preserve">. </w:t>
      </w:r>
      <w:r w:rsidRPr="0076161C">
        <w:rPr>
          <w:b/>
          <w:u w:val="single"/>
        </w:rPr>
        <w:t>1</w:t>
      </w:r>
      <w:r w:rsidR="00752DC9" w:rsidRPr="0076161C">
        <w:rPr>
          <w:b/>
          <w:u w:val="single"/>
        </w:rPr>
        <w:t xml:space="preserve"> ustawy </w:t>
      </w:r>
      <w:r w:rsidR="00BB2DF1" w:rsidRPr="0076161C">
        <w:rPr>
          <w:b/>
          <w:u w:val="single"/>
        </w:rPr>
        <w:t xml:space="preserve"> Zamawiający dokonuje zmiany SWZ</w:t>
      </w:r>
      <w:r w:rsidR="00752DC9" w:rsidRPr="0076161C">
        <w:rPr>
          <w:b/>
          <w:u w:val="single"/>
        </w:rPr>
        <w:t xml:space="preserve"> </w:t>
      </w:r>
    </w:p>
    <w:p w:rsidR="0003161E" w:rsidRPr="0076161C" w:rsidRDefault="00BB2DF1" w:rsidP="00FA10BB">
      <w:pPr>
        <w:ind w:left="360"/>
      </w:pPr>
      <w:r w:rsidRPr="0076161C">
        <w:t>Z</w:t>
      </w:r>
      <w:r w:rsidR="0003161E" w:rsidRPr="0076161C">
        <w:t>mieniony zostaje  opis przedmiotu zamówienia  Rozdział</w:t>
      </w:r>
      <w:r w:rsidR="0076161C" w:rsidRPr="0076161C">
        <w:t xml:space="preserve"> XXII</w:t>
      </w:r>
      <w:r w:rsidR="0003161E" w:rsidRPr="0076161C">
        <w:t xml:space="preserve">   punkt</w:t>
      </w:r>
      <w:r w:rsidR="0076161C" w:rsidRPr="0076161C">
        <w:t xml:space="preserve"> 7.1</w:t>
      </w:r>
      <w:r w:rsidRPr="0076161C">
        <w:t xml:space="preserve"> </w:t>
      </w:r>
      <w:r w:rsidR="0003161E" w:rsidRPr="0076161C">
        <w:t xml:space="preserve"> </w:t>
      </w:r>
      <w:r w:rsidRPr="0076161C">
        <w:t xml:space="preserve">otrzymuje treść: </w:t>
      </w:r>
      <w:r w:rsidR="0003161E" w:rsidRPr="0076161C">
        <w:t xml:space="preserve">: </w:t>
      </w:r>
    </w:p>
    <w:p w:rsidR="0076161C" w:rsidRPr="0076161C" w:rsidRDefault="0076161C" w:rsidP="0076161C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spacing w:after="200" w:line="276" w:lineRule="auto"/>
        <w:jc w:val="both"/>
        <w:rPr>
          <w:rFonts w:cstheme="minorHAnsi"/>
          <w:sz w:val="20"/>
          <w:szCs w:val="20"/>
        </w:rPr>
      </w:pPr>
      <w:r w:rsidRPr="0076161C">
        <w:rPr>
          <w:rFonts w:cstheme="minorHAnsi"/>
          <w:sz w:val="20"/>
          <w:szCs w:val="20"/>
        </w:rPr>
        <w:t>Infrastruktura</w:t>
      </w:r>
    </w:p>
    <w:p w:rsidR="0076161C" w:rsidRPr="0076161C" w:rsidRDefault="0076161C" w:rsidP="0076161C">
      <w:pPr>
        <w:pStyle w:val="Akapitzlist"/>
        <w:numPr>
          <w:ilvl w:val="1"/>
          <w:numId w:val="3"/>
        </w:numPr>
        <w:shd w:val="clear" w:color="auto" w:fill="FFFFFF" w:themeFill="background1"/>
        <w:suppressAutoHyphens/>
        <w:spacing w:after="200" w:line="276" w:lineRule="auto"/>
        <w:jc w:val="both"/>
        <w:rPr>
          <w:rFonts w:cstheme="minorHAnsi"/>
          <w:sz w:val="20"/>
          <w:szCs w:val="20"/>
        </w:rPr>
      </w:pPr>
      <w:r w:rsidRPr="0076161C">
        <w:rPr>
          <w:rFonts w:cstheme="minorHAnsi"/>
          <w:sz w:val="20"/>
          <w:szCs w:val="20"/>
        </w:rPr>
        <w:t>Karta Gminna / karta elektroniczna  biletu miesięcznego</w:t>
      </w:r>
    </w:p>
    <w:p w:rsidR="0076161C" w:rsidRPr="004C1F07" w:rsidRDefault="0076161C" w:rsidP="0076161C">
      <w:pPr>
        <w:shd w:val="clear" w:color="auto" w:fill="FFFFFF" w:themeFill="background1"/>
        <w:ind w:left="360" w:right="29"/>
        <w:jc w:val="both"/>
        <w:rPr>
          <w:rFonts w:cstheme="minorHAnsi"/>
          <w:sz w:val="20"/>
          <w:szCs w:val="20"/>
        </w:rPr>
      </w:pPr>
      <w:r w:rsidRPr="004C1F07">
        <w:rPr>
          <w:rFonts w:cstheme="minorHAnsi"/>
          <w:sz w:val="20"/>
          <w:szCs w:val="20"/>
        </w:rPr>
        <w:t>Wymagane są karty elektroniczne MifareDesfire EV2 które będą stanowić identyfikator mieszkańca w systemie. Za jej pomocą w różnych urządzeniach infrastruktury wyniesionej jak kontrolerki/terminale będzie możliwy ich odczyt i weryfikacja uprawnień (w tym do przejazdu) oraz w przypadku zaistnienia takiej konieczności zapisania określonych później informacji na karcie w postaci elektronicznej.</w:t>
      </w:r>
    </w:p>
    <w:p w:rsidR="0076161C" w:rsidRPr="004C1F07" w:rsidRDefault="0076161C" w:rsidP="0076161C">
      <w:pPr>
        <w:pStyle w:val="Akapitzlist"/>
        <w:shd w:val="clear" w:color="auto" w:fill="FFFFFF" w:themeFill="background1"/>
        <w:ind w:left="792" w:right="29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6069" w:type="dxa"/>
        <w:tblInd w:w="321" w:type="dxa"/>
        <w:tblLayout w:type="fixed"/>
        <w:tblCellMar>
          <w:top w:w="80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2927"/>
        <w:gridCol w:w="3142"/>
      </w:tblGrid>
      <w:tr w:rsidR="0076161C" w:rsidRPr="004C1F07" w:rsidTr="00CE176E">
        <w:trPr>
          <w:trHeight w:val="4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Parametry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Dane</w:t>
            </w:r>
          </w:p>
        </w:tc>
      </w:tr>
      <w:tr w:rsidR="0076161C" w:rsidRPr="004C1F07" w:rsidTr="00CE176E">
        <w:trPr>
          <w:trHeight w:val="1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Chip Zbliżeniowy RFID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MifareDesfire EV2</w:t>
            </w:r>
          </w:p>
        </w:tc>
      </w:tr>
      <w:tr w:rsidR="0076161C" w:rsidRPr="004C1F07" w:rsidTr="00CE176E">
        <w:trPr>
          <w:trHeight w:val="6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Pamięć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min. 2kB</w:t>
            </w:r>
          </w:p>
        </w:tc>
      </w:tr>
      <w:tr w:rsidR="0076161C" w:rsidRPr="004C1F07" w:rsidTr="00CE176E">
        <w:trPr>
          <w:trHeight w:val="2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Wymiar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86x54 mm</w:t>
            </w:r>
          </w:p>
        </w:tc>
      </w:tr>
      <w:tr w:rsidR="0076161C" w:rsidRPr="004C1F07" w:rsidTr="00CE176E">
        <w:trPr>
          <w:trHeight w:val="1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Grubość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max. 1 mm</w:t>
            </w:r>
          </w:p>
        </w:tc>
      </w:tr>
      <w:tr w:rsidR="0076161C" w:rsidRPr="004C1F07" w:rsidTr="00CE176E">
        <w:trPr>
          <w:trHeight w:val="4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Częstotliwość pracy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13,56 MHz</w:t>
            </w:r>
          </w:p>
        </w:tc>
      </w:tr>
      <w:tr w:rsidR="0076161C" w:rsidRPr="004C1F07" w:rsidTr="00CE176E">
        <w:trPr>
          <w:trHeight w:val="99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Materiał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PVC</w:t>
            </w:r>
          </w:p>
        </w:tc>
      </w:tr>
      <w:tr w:rsidR="0076161C" w:rsidRPr="004C1F07" w:rsidTr="00CE176E">
        <w:trPr>
          <w:trHeight w:val="1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Norma ISO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1C" w:rsidRPr="004C1F07" w:rsidRDefault="0076161C" w:rsidP="00CE176E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cstheme="minorHAnsi"/>
                <w:szCs w:val="20"/>
              </w:rPr>
            </w:pPr>
            <w:r w:rsidRPr="004C1F07">
              <w:rPr>
                <w:rFonts w:cstheme="minorHAnsi"/>
                <w:szCs w:val="20"/>
              </w:rPr>
              <w:t>min. ISO14443</w:t>
            </w:r>
          </w:p>
        </w:tc>
      </w:tr>
    </w:tbl>
    <w:p w:rsidR="0076161C" w:rsidRDefault="0076161C" w:rsidP="00D609D0">
      <w:pPr>
        <w:ind w:firstLine="708"/>
        <w:rPr>
          <w:rFonts w:cstheme="minorHAnsi"/>
          <w:sz w:val="20"/>
          <w:szCs w:val="20"/>
        </w:rPr>
      </w:pPr>
    </w:p>
    <w:p w:rsidR="00B80068" w:rsidRDefault="0076161C" w:rsidP="00D609D0">
      <w:pPr>
        <w:ind w:firstLine="708"/>
      </w:pPr>
      <w:r w:rsidRPr="004C1F07">
        <w:rPr>
          <w:rFonts w:cstheme="minorHAnsi"/>
          <w:sz w:val="20"/>
          <w:szCs w:val="20"/>
        </w:rPr>
        <w:t xml:space="preserve">W ramach zmówienia wymagane jest dostarczenie </w:t>
      </w:r>
      <w:r w:rsidRPr="00962141">
        <w:rPr>
          <w:rFonts w:cstheme="minorHAnsi"/>
          <w:b/>
          <w:color w:val="FF0000"/>
          <w:sz w:val="20"/>
          <w:szCs w:val="20"/>
        </w:rPr>
        <w:t>2 500 szt</w:t>
      </w:r>
      <w:r w:rsidRPr="004C1F07">
        <w:rPr>
          <w:rFonts w:cstheme="minorHAnsi"/>
          <w:sz w:val="20"/>
          <w:szCs w:val="20"/>
        </w:rPr>
        <w:t>. kart tego typu z nadrukiem jednostronnym CMYK. Personalizacja graficzna wykonywana przy dostawie. Wzór graficzny karty zostanie dostarczony przez Zamawiającego w terminie do 30 dni od podpisania umowy.</w:t>
      </w:r>
    </w:p>
    <w:p w:rsidR="00B80068" w:rsidRDefault="00B80068" w:rsidP="00D609D0">
      <w:pPr>
        <w:ind w:firstLine="708"/>
      </w:pPr>
    </w:p>
    <w:p w:rsidR="000553BC" w:rsidRPr="00D470F8" w:rsidRDefault="000553BC" w:rsidP="00D470F8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D470F8">
        <w:rPr>
          <w:b/>
          <w:u w:val="single"/>
        </w:rPr>
        <w:t>Zamawiający działając na podstawie art. 137 ust.</w:t>
      </w:r>
      <w:r w:rsidR="00B80068" w:rsidRPr="00D470F8">
        <w:rPr>
          <w:b/>
          <w:u w:val="single"/>
        </w:rPr>
        <w:t xml:space="preserve"> 4, 5 i </w:t>
      </w:r>
      <w:r w:rsidRPr="00D470F8">
        <w:rPr>
          <w:b/>
          <w:u w:val="single"/>
        </w:rPr>
        <w:t xml:space="preserve">6 </w:t>
      </w:r>
      <w:r w:rsidR="00B80068" w:rsidRPr="00D470F8">
        <w:rPr>
          <w:b/>
          <w:u w:val="single"/>
        </w:rPr>
        <w:t xml:space="preserve"> </w:t>
      </w:r>
      <w:r w:rsidR="00752DC9" w:rsidRPr="00D470F8">
        <w:rPr>
          <w:b/>
          <w:u w:val="single"/>
        </w:rPr>
        <w:t xml:space="preserve">ustawy </w:t>
      </w:r>
      <w:r w:rsidRPr="00D470F8">
        <w:rPr>
          <w:b/>
          <w:u w:val="single"/>
        </w:rPr>
        <w:t xml:space="preserve">przedłuża termin składania i </w:t>
      </w:r>
      <w:r w:rsidR="00D470F8">
        <w:rPr>
          <w:b/>
          <w:u w:val="single"/>
        </w:rPr>
        <w:t> </w:t>
      </w:r>
      <w:r w:rsidRPr="00D470F8">
        <w:rPr>
          <w:b/>
          <w:u w:val="single"/>
        </w:rPr>
        <w:t>otwarcia ofert:</w:t>
      </w:r>
    </w:p>
    <w:p w:rsidR="00343C42" w:rsidRDefault="000553BC" w:rsidP="00FA10BB">
      <w:pPr>
        <w:ind w:left="360"/>
      </w:pPr>
      <w:r>
        <w:t xml:space="preserve">Nowym terminem składania ofert jest </w:t>
      </w:r>
      <w:r w:rsidRPr="006E2BD8">
        <w:rPr>
          <w:b/>
        </w:rPr>
        <w:t>05.08.2022r. godz. 10:00</w:t>
      </w:r>
      <w:r>
        <w:t xml:space="preserve">, nowym terminem otwarcia ofert jest </w:t>
      </w:r>
      <w:r w:rsidR="006E2BD8">
        <w:rPr>
          <w:b/>
        </w:rPr>
        <w:t>05.08.2022</w:t>
      </w:r>
      <w:r w:rsidRPr="006E2BD8">
        <w:rPr>
          <w:b/>
        </w:rPr>
        <w:t>r. godz. 10:05</w:t>
      </w:r>
      <w:r>
        <w:t xml:space="preserve">. W konsekwencji powyższych zmian zmianie ulega termin związania ofertą na </w:t>
      </w:r>
      <w:r w:rsidRPr="006E2BD8">
        <w:rPr>
          <w:b/>
        </w:rPr>
        <w:t>02.11.2022</w:t>
      </w:r>
      <w:r w:rsidR="006E2BD8">
        <w:rPr>
          <w:b/>
        </w:rPr>
        <w:t>r.</w:t>
      </w:r>
      <w:r>
        <w:t xml:space="preserve"> Miejsce składania i otwarcia ofert pozostają bez zmian.</w:t>
      </w:r>
    </w:p>
    <w:p w:rsidR="00343C42" w:rsidRDefault="00343C42"/>
    <w:p w:rsidR="00D470F8" w:rsidRDefault="00D470F8" w:rsidP="005A3D76">
      <w:pPr>
        <w:autoSpaceDE w:val="0"/>
        <w:spacing w:after="0"/>
        <w:ind w:left="4956" w:firstLine="708"/>
        <w:jc w:val="both"/>
        <w:rPr>
          <w:rFonts w:cstheme="minorHAnsi"/>
          <w:b/>
          <w:color w:val="000000"/>
        </w:rPr>
      </w:pPr>
    </w:p>
    <w:p w:rsidR="005A3D76" w:rsidRPr="00FE0E93" w:rsidRDefault="005A3D76" w:rsidP="005A3D76">
      <w:pPr>
        <w:autoSpaceDE w:val="0"/>
        <w:spacing w:after="0"/>
        <w:ind w:left="4956" w:firstLine="708"/>
        <w:jc w:val="both"/>
        <w:rPr>
          <w:rFonts w:cstheme="minorHAnsi"/>
          <w:b/>
          <w:color w:val="000000"/>
        </w:rPr>
      </w:pPr>
      <w:r w:rsidRPr="00FE0E93">
        <w:rPr>
          <w:rFonts w:cstheme="minorHAnsi"/>
          <w:b/>
          <w:color w:val="000000"/>
        </w:rPr>
        <w:t xml:space="preserve">Zatwierdził: </w:t>
      </w:r>
    </w:p>
    <w:p w:rsidR="005A3D76" w:rsidRPr="00FE0E93" w:rsidRDefault="005A3D76" w:rsidP="005A3D76">
      <w:pPr>
        <w:autoSpaceDE w:val="0"/>
        <w:spacing w:after="0"/>
        <w:ind w:left="5664"/>
        <w:jc w:val="both"/>
        <w:rPr>
          <w:rFonts w:cstheme="minorHAnsi"/>
          <w:b/>
          <w:color w:val="000000"/>
        </w:rPr>
      </w:pPr>
      <w:r w:rsidRPr="00FE0E93">
        <w:rPr>
          <w:rFonts w:cstheme="minorHAnsi"/>
          <w:b/>
          <w:color w:val="000000"/>
        </w:rPr>
        <w:t>Leszek Margas</w:t>
      </w:r>
    </w:p>
    <w:p w:rsidR="005A3D76" w:rsidRPr="00FE0E93" w:rsidRDefault="005A3D76" w:rsidP="005A3D76">
      <w:pPr>
        <w:autoSpaceDE w:val="0"/>
        <w:spacing w:after="0"/>
        <w:ind w:left="5664"/>
        <w:jc w:val="both"/>
        <w:rPr>
          <w:rFonts w:cstheme="minorHAnsi"/>
          <w:color w:val="000000"/>
        </w:rPr>
      </w:pPr>
      <w:r w:rsidRPr="00FE0E93">
        <w:rPr>
          <w:rFonts w:cstheme="minorHAnsi"/>
          <w:b/>
          <w:color w:val="000000"/>
        </w:rPr>
        <w:t>Wójt Gminy Zakrzew</w:t>
      </w:r>
    </w:p>
    <w:p w:rsidR="00343C42" w:rsidRDefault="00343C42"/>
    <w:sectPr w:rsidR="0034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29" w:rsidRDefault="005E5729" w:rsidP="00EF52F1">
      <w:pPr>
        <w:spacing w:after="0" w:line="240" w:lineRule="auto"/>
      </w:pPr>
      <w:r>
        <w:separator/>
      </w:r>
    </w:p>
  </w:endnote>
  <w:endnote w:type="continuationSeparator" w:id="0">
    <w:p w:rsidR="005E5729" w:rsidRDefault="005E5729" w:rsidP="00E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29" w:rsidRDefault="005E5729" w:rsidP="00EF52F1">
      <w:pPr>
        <w:spacing w:after="0" w:line="240" w:lineRule="auto"/>
      </w:pPr>
      <w:r>
        <w:separator/>
      </w:r>
    </w:p>
  </w:footnote>
  <w:footnote w:type="continuationSeparator" w:id="0">
    <w:p w:rsidR="005E5729" w:rsidRDefault="005E5729" w:rsidP="00EF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40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B3E89"/>
    <w:multiLevelType w:val="multilevel"/>
    <w:tmpl w:val="DD2EEA4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42"/>
    <w:rsid w:val="0003161E"/>
    <w:rsid w:val="000553BC"/>
    <w:rsid w:val="00142B37"/>
    <w:rsid w:val="00223DE5"/>
    <w:rsid w:val="002F4EC0"/>
    <w:rsid w:val="00313C21"/>
    <w:rsid w:val="00343C42"/>
    <w:rsid w:val="00422110"/>
    <w:rsid w:val="005438C3"/>
    <w:rsid w:val="005A3D76"/>
    <w:rsid w:val="005D26A1"/>
    <w:rsid w:val="005E5729"/>
    <w:rsid w:val="006E2BD8"/>
    <w:rsid w:val="00705C69"/>
    <w:rsid w:val="00724401"/>
    <w:rsid w:val="00752DC9"/>
    <w:rsid w:val="0076161C"/>
    <w:rsid w:val="00962141"/>
    <w:rsid w:val="009A0A2D"/>
    <w:rsid w:val="00A448F1"/>
    <w:rsid w:val="00A74C33"/>
    <w:rsid w:val="00B369BC"/>
    <w:rsid w:val="00B65708"/>
    <w:rsid w:val="00B669AB"/>
    <w:rsid w:val="00B80068"/>
    <w:rsid w:val="00BB2DF1"/>
    <w:rsid w:val="00BC6E42"/>
    <w:rsid w:val="00C30D24"/>
    <w:rsid w:val="00D16D0E"/>
    <w:rsid w:val="00D470F8"/>
    <w:rsid w:val="00D609D0"/>
    <w:rsid w:val="00D86A15"/>
    <w:rsid w:val="00EF52F1"/>
    <w:rsid w:val="00F37FCA"/>
    <w:rsid w:val="00F94358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12F8-975E-412C-9C59-9A71270B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C42"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qFormat/>
    <w:rsid w:val="00343C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C4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2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2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2F1"/>
    <w:rPr>
      <w:vertAlign w:val="superscript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BB2DF1"/>
    <w:pPr>
      <w:ind w:left="720"/>
      <w:contextualSpacing/>
    </w:pPr>
  </w:style>
  <w:style w:type="table" w:customStyle="1" w:styleId="TableGrid">
    <w:name w:val="TableGrid"/>
    <w:rsid w:val="0076161C"/>
    <w:pPr>
      <w:suppressAutoHyphens/>
      <w:spacing w:after="0" w:line="240" w:lineRule="auto"/>
    </w:pPr>
    <w:rPr>
      <w:rFonts w:eastAsiaTheme="minorEastAsia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76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20</cp:revision>
  <cp:lastPrinted>2022-07-19T09:05:00Z</cp:lastPrinted>
  <dcterms:created xsi:type="dcterms:W3CDTF">2022-07-19T09:04:00Z</dcterms:created>
  <dcterms:modified xsi:type="dcterms:W3CDTF">2022-07-22T08:38:00Z</dcterms:modified>
</cp:coreProperties>
</file>