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0711" w14:textId="5878D70C" w:rsidR="00D468CF" w:rsidRPr="00A71C27" w:rsidRDefault="007762CF" w:rsidP="00D468CF">
      <w:pPr>
        <w:pStyle w:val="NormalnyWeb"/>
        <w:spacing w:before="0" w:beforeAutospacing="0" w:after="0" w:afterAutospacing="0" w:line="360" w:lineRule="auto"/>
        <w:ind w:right="52"/>
        <w:jc w:val="right"/>
        <w:rPr>
          <w:rFonts w:ascii="Fira Sans Condensed SemiBold" w:hAnsi="Fira Sans Condensed SemiBold" w:cs="Arial"/>
          <w:color w:val="020203"/>
          <w:sz w:val="14"/>
          <w:szCs w:val="14"/>
        </w:rPr>
      </w:pPr>
      <w:r w:rsidRPr="00A71C27">
        <w:rPr>
          <w:rFonts w:ascii="Fira Sans Condensed SemiBold" w:hAnsi="Fira Sans Condensed SemiBold" w:cs="Arial"/>
          <w:color w:val="020203"/>
          <w:sz w:val="14"/>
          <w:szCs w:val="14"/>
        </w:rPr>
        <w:t> </w:t>
      </w:r>
    </w:p>
    <w:p w14:paraId="0998FB79" w14:textId="6FA2F926" w:rsidR="004B4394" w:rsidRPr="00BA383E" w:rsidRDefault="00A71C27" w:rsidP="001F4D96">
      <w:pPr>
        <w:jc w:val="right"/>
        <w:rPr>
          <w:rFonts w:cs="Calibri"/>
          <w:b/>
          <w:sz w:val="20"/>
          <w:szCs w:val="20"/>
        </w:rPr>
      </w:pPr>
      <w:r w:rsidRPr="006B43D6">
        <w:rPr>
          <w:rFonts w:cs="Calibri"/>
          <w:b/>
          <w:sz w:val="20"/>
          <w:szCs w:val="20"/>
        </w:rPr>
        <w:t>Gdynia, dnia</w:t>
      </w:r>
      <w:r w:rsidR="006B43D6" w:rsidRPr="006B43D6">
        <w:rPr>
          <w:rFonts w:cs="Calibri"/>
          <w:b/>
          <w:sz w:val="20"/>
          <w:szCs w:val="20"/>
        </w:rPr>
        <w:t xml:space="preserve"> </w:t>
      </w:r>
      <w:r w:rsidR="008F6329">
        <w:rPr>
          <w:rFonts w:cs="Calibri"/>
          <w:b/>
          <w:sz w:val="20"/>
          <w:szCs w:val="20"/>
        </w:rPr>
        <w:t>1</w:t>
      </w:r>
      <w:r w:rsidR="00414580">
        <w:rPr>
          <w:rFonts w:cs="Calibri"/>
          <w:b/>
          <w:sz w:val="20"/>
          <w:szCs w:val="20"/>
        </w:rPr>
        <w:t>4</w:t>
      </w:r>
      <w:r w:rsidR="00E660CD">
        <w:rPr>
          <w:rFonts w:cs="Calibri"/>
          <w:b/>
          <w:sz w:val="20"/>
          <w:szCs w:val="20"/>
        </w:rPr>
        <w:t>-</w:t>
      </w:r>
      <w:r w:rsidR="00783A40">
        <w:rPr>
          <w:rFonts w:cs="Calibri"/>
          <w:b/>
          <w:sz w:val="20"/>
          <w:szCs w:val="20"/>
        </w:rPr>
        <w:t>0</w:t>
      </w:r>
      <w:r w:rsidR="008F6329">
        <w:rPr>
          <w:rFonts w:cs="Calibri"/>
          <w:b/>
          <w:sz w:val="20"/>
          <w:szCs w:val="20"/>
        </w:rPr>
        <w:t>2</w:t>
      </w:r>
      <w:r w:rsidR="006B43D6" w:rsidRPr="006B43D6">
        <w:rPr>
          <w:rFonts w:cs="Calibri"/>
          <w:b/>
          <w:sz w:val="20"/>
          <w:szCs w:val="20"/>
        </w:rPr>
        <w:t>-</w:t>
      </w:r>
      <w:r w:rsidR="00EE4780" w:rsidRPr="006B43D6">
        <w:rPr>
          <w:rFonts w:cs="Calibri"/>
          <w:b/>
          <w:sz w:val="20"/>
          <w:szCs w:val="20"/>
        </w:rPr>
        <w:t>202</w:t>
      </w:r>
      <w:r w:rsidR="00783A40">
        <w:rPr>
          <w:rFonts w:cs="Calibri"/>
          <w:b/>
          <w:sz w:val="20"/>
          <w:szCs w:val="20"/>
        </w:rPr>
        <w:t>4</w:t>
      </w:r>
      <w:r w:rsidRPr="006B43D6">
        <w:rPr>
          <w:rFonts w:cs="Calibri"/>
          <w:b/>
          <w:sz w:val="20"/>
          <w:szCs w:val="20"/>
        </w:rPr>
        <w:t xml:space="preserve"> r.</w:t>
      </w:r>
    </w:p>
    <w:p w14:paraId="52BFBC50" w14:textId="282E0C42" w:rsidR="00A71C27" w:rsidRPr="00BA383E" w:rsidRDefault="00A71C27" w:rsidP="00A71C27">
      <w:pPr>
        <w:contextualSpacing/>
        <w:jc w:val="right"/>
        <w:rPr>
          <w:rFonts w:cs="Calibri"/>
          <w:b/>
          <w:sz w:val="20"/>
          <w:szCs w:val="20"/>
          <w:lang w:bidi="en-US"/>
        </w:rPr>
      </w:pPr>
      <w:r w:rsidRPr="00BA383E">
        <w:rPr>
          <w:rFonts w:cs="Calibri"/>
          <w:b/>
          <w:sz w:val="20"/>
          <w:szCs w:val="20"/>
          <w:lang w:bidi="en-US"/>
        </w:rPr>
        <w:t xml:space="preserve">Wykonawcy </w:t>
      </w:r>
    </w:p>
    <w:p w14:paraId="69666D26" w14:textId="2E027A68" w:rsidR="004B4394" w:rsidRDefault="00A71C27" w:rsidP="001F4D96">
      <w:pPr>
        <w:contextualSpacing/>
        <w:jc w:val="right"/>
        <w:rPr>
          <w:rFonts w:cs="Calibri"/>
          <w:b/>
          <w:sz w:val="20"/>
          <w:szCs w:val="20"/>
          <w:lang w:bidi="en-US"/>
        </w:rPr>
      </w:pPr>
      <w:r w:rsidRPr="00BA383E">
        <w:rPr>
          <w:rFonts w:cs="Calibri"/>
          <w:b/>
          <w:sz w:val="20"/>
          <w:szCs w:val="20"/>
          <w:lang w:bidi="en-US"/>
        </w:rPr>
        <w:t>ubiegający się o udzielenie zamówienia</w:t>
      </w:r>
    </w:p>
    <w:p w14:paraId="301EAD8A" w14:textId="77777777" w:rsidR="001F4D96" w:rsidRPr="001F4D96" w:rsidRDefault="001F4D96" w:rsidP="001F4D96">
      <w:pPr>
        <w:contextualSpacing/>
        <w:jc w:val="right"/>
        <w:rPr>
          <w:rFonts w:cs="Calibri"/>
          <w:b/>
          <w:sz w:val="20"/>
          <w:szCs w:val="20"/>
          <w:lang w:bidi="en-US"/>
        </w:rPr>
      </w:pPr>
    </w:p>
    <w:p w14:paraId="4C7744CA" w14:textId="60B70C79" w:rsidR="00A549F3" w:rsidRPr="00BA383E" w:rsidRDefault="00A71C27" w:rsidP="00A549F3">
      <w:pPr>
        <w:spacing w:line="300" w:lineRule="exact"/>
        <w:jc w:val="both"/>
        <w:rPr>
          <w:rFonts w:cs="Calibri"/>
          <w:color w:val="000000"/>
          <w:sz w:val="20"/>
          <w:szCs w:val="20"/>
        </w:rPr>
      </w:pPr>
      <w:r w:rsidRPr="00BA383E">
        <w:rPr>
          <w:rFonts w:cs="Calibri"/>
          <w:color w:val="000000"/>
          <w:sz w:val="20"/>
          <w:szCs w:val="20"/>
        </w:rPr>
        <w:t>Dotyczy: postępowania o udzielenie zamówienia klasycznego o wartości równej lub przekraczającej progi unijne w trybie przetargu nieograniczonego na:</w:t>
      </w:r>
    </w:p>
    <w:p w14:paraId="7D67F59A" w14:textId="3283B82F" w:rsidR="00783A40" w:rsidRPr="004626E1" w:rsidRDefault="00BC7429" w:rsidP="00783A40">
      <w:pPr>
        <w:jc w:val="center"/>
        <w:rPr>
          <w:rFonts w:ascii="Calibri" w:hAnsi="Calibri"/>
          <w:b/>
          <w:color w:val="003399"/>
        </w:rPr>
      </w:pPr>
      <w:r w:rsidRPr="00BC7429">
        <w:t xml:space="preserve"> </w:t>
      </w:r>
      <w:r w:rsidRPr="00BC7429">
        <w:rPr>
          <w:rFonts w:ascii="Calibri" w:hAnsi="Calibri"/>
          <w:b/>
          <w:i/>
          <w:color w:val="003399"/>
        </w:rPr>
        <w:t>„Sukcesywne dostawy materiałów medycznych okulistycznych dla Szpitali Pomorskich Sp. z o.o. w lokalizacji Szpital Morski PCK”</w:t>
      </w:r>
    </w:p>
    <w:p w14:paraId="39A39A72" w14:textId="3A0AB025" w:rsidR="00A71C27" w:rsidRPr="005110A3" w:rsidRDefault="00A71C27" w:rsidP="005110A3">
      <w:pPr>
        <w:spacing w:line="300" w:lineRule="exact"/>
        <w:jc w:val="center"/>
        <w:rPr>
          <w:rFonts w:cs="Calibri"/>
          <w:color w:val="4472C4" w:themeColor="accent1"/>
          <w:sz w:val="20"/>
          <w:szCs w:val="20"/>
        </w:rPr>
      </w:pPr>
      <w:r w:rsidRPr="00C02BA5">
        <w:rPr>
          <w:b/>
          <w:i/>
          <w:color w:val="4472C4" w:themeColor="accent1"/>
        </w:rPr>
        <w:t>Nr sprawy  - D25M/251/N/</w:t>
      </w:r>
      <w:r w:rsidR="00783A40">
        <w:rPr>
          <w:b/>
          <w:i/>
          <w:color w:val="4472C4" w:themeColor="accent1"/>
        </w:rPr>
        <w:t>4</w:t>
      </w:r>
      <w:r w:rsidR="00414580">
        <w:rPr>
          <w:b/>
          <w:i/>
          <w:color w:val="4472C4" w:themeColor="accent1"/>
        </w:rPr>
        <w:t>8</w:t>
      </w:r>
      <w:r w:rsidRPr="00C02BA5">
        <w:rPr>
          <w:b/>
          <w:i/>
          <w:color w:val="4472C4" w:themeColor="accent1"/>
        </w:rPr>
        <w:t>-</w:t>
      </w:r>
      <w:r w:rsidR="00414580">
        <w:rPr>
          <w:b/>
          <w:i/>
          <w:color w:val="4472C4" w:themeColor="accent1"/>
        </w:rPr>
        <w:t>79</w:t>
      </w:r>
      <w:r w:rsidRPr="00C02BA5">
        <w:rPr>
          <w:b/>
          <w:i/>
          <w:color w:val="4472C4" w:themeColor="accent1"/>
        </w:rPr>
        <w:t>rj/2</w:t>
      </w:r>
      <w:r w:rsidR="0013691F" w:rsidRPr="00C02BA5">
        <w:rPr>
          <w:b/>
          <w:i/>
          <w:color w:val="4472C4" w:themeColor="accent1"/>
        </w:rPr>
        <w:t>3</w:t>
      </w:r>
    </w:p>
    <w:p w14:paraId="0A02BBE3" w14:textId="6064D9C6" w:rsidR="009800A9" w:rsidRDefault="004B4394" w:rsidP="00067B8E">
      <w:pPr>
        <w:jc w:val="both"/>
        <w:rPr>
          <w:rFonts w:cs="Calibri"/>
          <w:sz w:val="20"/>
          <w:szCs w:val="20"/>
          <w:lang w:bidi="en-US"/>
        </w:rPr>
      </w:pPr>
      <w:r w:rsidRPr="00BA383E">
        <w:rPr>
          <w:rFonts w:cs="Calibri"/>
          <w:b/>
          <w:sz w:val="20"/>
          <w:szCs w:val="20"/>
          <w:lang w:bidi="en-US"/>
        </w:rPr>
        <w:t>I.</w:t>
      </w:r>
      <w:r w:rsidRPr="00BA383E">
        <w:rPr>
          <w:rFonts w:cs="Calibri"/>
          <w:sz w:val="20"/>
          <w:szCs w:val="20"/>
          <w:lang w:bidi="en-US"/>
        </w:rPr>
        <w:t xml:space="preserve"> </w:t>
      </w:r>
      <w:r w:rsidR="00052B49" w:rsidRPr="00BA383E">
        <w:rPr>
          <w:rFonts w:cs="Calibri"/>
          <w:sz w:val="20"/>
          <w:szCs w:val="20"/>
          <w:lang w:bidi="en-US"/>
        </w:rPr>
        <w:t>Zamawiający – Szpitale Pomorskie Sp. z o. o. z siedzibą w Gdyni, na podstawie treści art. 135 ust. 2  ustawy z dnia 11 września 2019 r. Prawo zamówień publicznych (t. j. Dz. U. z 202</w:t>
      </w:r>
      <w:r w:rsidR="001A0B17">
        <w:rPr>
          <w:rFonts w:cs="Calibri"/>
          <w:sz w:val="20"/>
          <w:szCs w:val="20"/>
          <w:lang w:bidi="en-US"/>
        </w:rPr>
        <w:t>3</w:t>
      </w:r>
      <w:r w:rsidR="00052B49" w:rsidRPr="00BA383E">
        <w:rPr>
          <w:rFonts w:cs="Calibri"/>
          <w:sz w:val="20"/>
          <w:szCs w:val="20"/>
          <w:lang w:bidi="en-US"/>
        </w:rPr>
        <w:t xml:space="preserve"> r. poz. 1</w:t>
      </w:r>
      <w:r w:rsidR="001A0B17">
        <w:rPr>
          <w:rFonts w:cs="Calibri"/>
          <w:sz w:val="20"/>
          <w:szCs w:val="20"/>
          <w:lang w:bidi="en-US"/>
        </w:rPr>
        <w:t>605</w:t>
      </w:r>
      <w:r w:rsidR="00052B49" w:rsidRPr="00BA383E">
        <w:rPr>
          <w:rFonts w:cs="Calibri"/>
          <w:sz w:val="20"/>
          <w:szCs w:val="20"/>
          <w:lang w:bidi="en-US"/>
        </w:rPr>
        <w:t xml:space="preserve"> z </w:t>
      </w:r>
      <w:proofErr w:type="spellStart"/>
      <w:r w:rsidR="00052B49" w:rsidRPr="00BA383E">
        <w:rPr>
          <w:rFonts w:cs="Calibri"/>
          <w:sz w:val="20"/>
          <w:szCs w:val="20"/>
          <w:lang w:bidi="en-US"/>
        </w:rPr>
        <w:t>późn</w:t>
      </w:r>
      <w:proofErr w:type="spellEnd"/>
      <w:r w:rsidR="00052B49" w:rsidRPr="00BA383E">
        <w:rPr>
          <w:rFonts w:cs="Calibri"/>
          <w:sz w:val="20"/>
          <w:szCs w:val="20"/>
          <w:lang w:bidi="en-US"/>
        </w:rPr>
        <w:t xml:space="preserve">. zm.) zwanej dalej ustawą </w:t>
      </w:r>
      <w:proofErr w:type="spellStart"/>
      <w:r w:rsidR="00052B49" w:rsidRPr="00BA383E">
        <w:rPr>
          <w:rFonts w:cs="Calibri"/>
          <w:sz w:val="20"/>
          <w:szCs w:val="20"/>
          <w:lang w:bidi="en-US"/>
        </w:rPr>
        <w:t>Pzp</w:t>
      </w:r>
      <w:proofErr w:type="spellEnd"/>
      <w:r w:rsidR="00052B49" w:rsidRPr="00BA383E">
        <w:rPr>
          <w:rFonts w:cs="Calibri"/>
          <w:sz w:val="20"/>
          <w:szCs w:val="20"/>
          <w:lang w:bidi="en-US"/>
        </w:rPr>
        <w:t>, poniżej przedstawia treść pyta</w:t>
      </w:r>
      <w:r w:rsidR="006C09D7" w:rsidRPr="00BA383E">
        <w:rPr>
          <w:rFonts w:cs="Calibri"/>
          <w:sz w:val="20"/>
          <w:szCs w:val="20"/>
          <w:lang w:bidi="en-US"/>
        </w:rPr>
        <w:t>ń</w:t>
      </w:r>
      <w:r w:rsidR="00052B49" w:rsidRPr="00BA383E">
        <w:rPr>
          <w:rFonts w:cs="Calibri"/>
          <w:sz w:val="20"/>
          <w:szCs w:val="20"/>
          <w:lang w:bidi="en-US"/>
        </w:rPr>
        <w:t xml:space="preserve"> wraz z odpowiedzi</w:t>
      </w:r>
      <w:r w:rsidR="006C09D7" w:rsidRPr="00BA383E">
        <w:rPr>
          <w:rFonts w:cs="Calibri"/>
          <w:sz w:val="20"/>
          <w:szCs w:val="20"/>
          <w:lang w:bidi="en-US"/>
        </w:rPr>
        <w:t>ami</w:t>
      </w:r>
      <w:r w:rsidR="00184DBD" w:rsidRPr="00BA383E">
        <w:rPr>
          <w:rFonts w:cs="Calibri"/>
          <w:sz w:val="20"/>
          <w:szCs w:val="20"/>
          <w:lang w:bidi="en-US"/>
        </w:rPr>
        <w:t>:</w:t>
      </w:r>
    </w:p>
    <w:p w14:paraId="05946051" w14:textId="77777777" w:rsidR="00BC319A" w:rsidRDefault="00BC319A" w:rsidP="006B26F1">
      <w:pPr>
        <w:jc w:val="both"/>
      </w:pPr>
      <w:bookmarkStart w:id="0" w:name="_Hlk149124799"/>
    </w:p>
    <w:p w14:paraId="76D8B02F" w14:textId="5CB0CC24" w:rsidR="006B26F1" w:rsidRPr="006B26F1" w:rsidRDefault="006B26F1" w:rsidP="006B26F1">
      <w:pPr>
        <w:jc w:val="both"/>
        <w:rPr>
          <w:rFonts w:cs="Calibri"/>
          <w:b/>
          <w:sz w:val="20"/>
          <w:szCs w:val="20"/>
          <w:lang w:bidi="en-US"/>
        </w:rPr>
      </w:pPr>
      <w:bookmarkStart w:id="1" w:name="_Hlk158786528"/>
      <w:r w:rsidRPr="006B26F1">
        <w:rPr>
          <w:rFonts w:cs="Calibri"/>
          <w:b/>
          <w:sz w:val="20"/>
          <w:szCs w:val="20"/>
          <w:lang w:bidi="en-US"/>
        </w:rPr>
        <w:t>Pytanie</w:t>
      </w:r>
      <w:bookmarkEnd w:id="1"/>
      <w:r w:rsidRPr="006B26F1">
        <w:rPr>
          <w:rFonts w:cs="Calibri"/>
          <w:b/>
          <w:sz w:val="20"/>
          <w:szCs w:val="20"/>
          <w:lang w:bidi="en-US"/>
        </w:rPr>
        <w:t xml:space="preserve"> 1, dot. zapisów w formularzu oferty pkt 5, zadanie 2:</w:t>
      </w:r>
    </w:p>
    <w:p w14:paraId="71EBFCA0" w14:textId="2F2FF5DC" w:rsidR="006B26F1" w:rsidRPr="006B26F1" w:rsidRDefault="006B26F1" w:rsidP="006B26F1">
      <w:pPr>
        <w:jc w:val="both"/>
        <w:rPr>
          <w:rFonts w:cs="Calibri"/>
          <w:b/>
          <w:sz w:val="20"/>
          <w:szCs w:val="20"/>
          <w:lang w:bidi="en-US"/>
        </w:rPr>
      </w:pPr>
      <w:r w:rsidRPr="006B26F1">
        <w:rPr>
          <w:rFonts w:cs="Calibri"/>
          <w:b/>
          <w:sz w:val="20"/>
          <w:szCs w:val="20"/>
          <w:lang w:bidi="en-US"/>
        </w:rPr>
        <w:t xml:space="preserve">Zwracam </w:t>
      </w:r>
      <w:r w:rsidRPr="006B26F1">
        <w:rPr>
          <w:rFonts w:cs="Calibri"/>
          <w:b/>
          <w:sz w:val="20"/>
          <w:szCs w:val="20"/>
          <w:lang w:bidi="en-US"/>
        </w:rPr>
        <w:t>się</w:t>
      </w:r>
      <w:r w:rsidRPr="006B26F1">
        <w:rPr>
          <w:rFonts w:cs="Calibri"/>
          <w:b/>
          <w:sz w:val="20"/>
          <w:szCs w:val="20"/>
          <w:lang w:bidi="en-US"/>
        </w:rPr>
        <w:t xml:space="preserve"> z prośbą o dopuszczenie możliwości złożenia oferty na dostawy materiałów wyrobów medycznych opisanych w zadaniu 2 z terminem ważności nie krótszym niż ¾ okresu ważności (tj. z terminem ważności nie krótszym niż 9 miesięcy).</w:t>
      </w:r>
    </w:p>
    <w:p w14:paraId="05477925" w14:textId="77777777" w:rsidR="006B26F1" w:rsidRPr="006B26F1" w:rsidRDefault="006B26F1" w:rsidP="006B26F1">
      <w:pPr>
        <w:jc w:val="both"/>
        <w:rPr>
          <w:rFonts w:cs="Calibri"/>
          <w:b/>
          <w:sz w:val="20"/>
          <w:szCs w:val="20"/>
          <w:lang w:bidi="en-US"/>
        </w:rPr>
      </w:pPr>
      <w:r w:rsidRPr="006B26F1">
        <w:rPr>
          <w:rFonts w:cs="Calibri"/>
          <w:b/>
          <w:sz w:val="20"/>
          <w:szCs w:val="20"/>
          <w:lang w:bidi="en-US"/>
        </w:rPr>
        <w:t>Wyroby medyczne stanowiące przedmiot zamówienia produkowane są poza granicami kraju i z uwagi na transport oraz inne względy logistyczne dostarczenie ich w terminem ważności wynoszącym 12 miesięcy jest nie możliwe do realizacji.</w:t>
      </w:r>
    </w:p>
    <w:p w14:paraId="21FF2D07" w14:textId="4E5482C3" w:rsidR="006B26F1" w:rsidRPr="006B26F1" w:rsidRDefault="006B26F1" w:rsidP="006B26F1">
      <w:pPr>
        <w:jc w:val="both"/>
        <w:rPr>
          <w:rFonts w:cs="Calibri"/>
          <w:b/>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B7762">
        <w:rPr>
          <w:rFonts w:cs="Calibri"/>
          <w:b/>
          <w:color w:val="FF0000"/>
          <w:sz w:val="20"/>
          <w:szCs w:val="20"/>
          <w:lang w:bidi="en-US"/>
        </w:rPr>
        <w:t xml:space="preserve"> wyraża zgodę.</w:t>
      </w:r>
    </w:p>
    <w:p w14:paraId="228FC172" w14:textId="0BD5C7DE" w:rsidR="006B26F1" w:rsidRPr="006B26F1" w:rsidRDefault="00BC319A" w:rsidP="006B26F1">
      <w:pPr>
        <w:jc w:val="both"/>
        <w:rPr>
          <w:rFonts w:cs="Calibri"/>
          <w:b/>
          <w:sz w:val="20"/>
          <w:szCs w:val="20"/>
          <w:lang w:bidi="en-US"/>
        </w:rPr>
      </w:pPr>
      <w:r w:rsidRPr="006B26F1">
        <w:rPr>
          <w:rFonts w:cs="Calibri"/>
          <w:b/>
          <w:sz w:val="20"/>
          <w:szCs w:val="20"/>
          <w:lang w:bidi="en-US"/>
        </w:rPr>
        <w:t>Pytanie</w:t>
      </w:r>
      <w:r w:rsidRPr="006B26F1">
        <w:rPr>
          <w:rFonts w:cs="Calibri"/>
          <w:b/>
          <w:sz w:val="20"/>
          <w:szCs w:val="20"/>
          <w:lang w:bidi="en-US"/>
        </w:rPr>
        <w:t xml:space="preserve"> </w:t>
      </w:r>
      <w:r w:rsidR="00CB1CFC">
        <w:rPr>
          <w:rFonts w:cs="Calibri"/>
          <w:b/>
          <w:sz w:val="20"/>
          <w:szCs w:val="20"/>
          <w:lang w:bidi="en-US"/>
        </w:rPr>
        <w:t xml:space="preserve">2 </w:t>
      </w:r>
      <w:r w:rsidR="006B26F1" w:rsidRPr="006B26F1">
        <w:rPr>
          <w:rFonts w:cs="Calibri"/>
          <w:b/>
          <w:sz w:val="20"/>
          <w:szCs w:val="20"/>
          <w:lang w:bidi="en-US"/>
        </w:rPr>
        <w:t>UMOWA nr: D25M/251/N/48-79rj/23  (PROJEKT UMOWY US-2)</w:t>
      </w:r>
    </w:p>
    <w:p w14:paraId="7FFD0488" w14:textId="77777777" w:rsidR="006B26F1" w:rsidRPr="006B26F1" w:rsidRDefault="006B26F1" w:rsidP="006B26F1">
      <w:pPr>
        <w:jc w:val="both"/>
        <w:rPr>
          <w:rFonts w:cs="Calibri"/>
          <w:b/>
          <w:sz w:val="20"/>
          <w:szCs w:val="20"/>
          <w:lang w:bidi="en-US"/>
        </w:rPr>
      </w:pPr>
      <w:r w:rsidRPr="006B26F1">
        <w:rPr>
          <w:rFonts w:cs="Calibri"/>
          <w:b/>
          <w:sz w:val="20"/>
          <w:szCs w:val="20"/>
          <w:lang w:bidi="en-US"/>
        </w:rPr>
        <w:t>Czy Zamawiający zgodzi się na wskazanie w treści §2 ust. 3 projektu umowy, że Zamawiający zrealizuje umowę w min. 80% jej wartości niezależnie od okoliczności i w tym zakresie Wykonawcy przysługuje roszczenie o realizację umowy ?</w:t>
      </w:r>
    </w:p>
    <w:p w14:paraId="28A3D89C" w14:textId="77777777" w:rsidR="006B26F1" w:rsidRPr="006B26F1" w:rsidRDefault="006B26F1" w:rsidP="006B26F1">
      <w:pPr>
        <w:jc w:val="both"/>
        <w:rPr>
          <w:rFonts w:cs="Calibri"/>
          <w:b/>
          <w:sz w:val="20"/>
          <w:szCs w:val="20"/>
          <w:lang w:bidi="en-US"/>
        </w:rPr>
      </w:pPr>
      <w:r w:rsidRPr="006B26F1">
        <w:rPr>
          <w:rFonts w:cs="Calibri"/>
          <w:b/>
          <w:sz w:val="20"/>
          <w:szCs w:val="20"/>
          <w:lang w:bidi="en-US"/>
        </w:rPr>
        <w:t xml:space="preserve">Uzasadnienie: </w:t>
      </w:r>
    </w:p>
    <w:p w14:paraId="30B98E3F" w14:textId="77777777" w:rsidR="006B26F1" w:rsidRPr="006B26F1" w:rsidRDefault="006B26F1" w:rsidP="006B26F1">
      <w:pPr>
        <w:jc w:val="both"/>
        <w:rPr>
          <w:rFonts w:cs="Calibri"/>
          <w:b/>
          <w:sz w:val="20"/>
          <w:szCs w:val="20"/>
          <w:lang w:bidi="en-US"/>
        </w:rPr>
      </w:pPr>
      <w:r w:rsidRPr="006B26F1">
        <w:rPr>
          <w:rFonts w:cs="Calibri"/>
          <w:b/>
          <w:sz w:val="20"/>
          <w:szCs w:val="20"/>
          <w:lang w:bidi="en-US"/>
        </w:rPr>
        <w:t xml:space="preserve">Zagwarantowanie Wykonawcy realizacji umowy na poziomie niższym niż 80% uniemożliwia mu racjonalne skalkulowanie oferty i należytą ocenę ryzyka, co byłoby niekorzystne dla każdej ze stron. W ww. zakresie Wykonawcy powinno służyć roszczenie o realizację umowy, bowiem w innym przypadku ochrona interesów Wykonawcy byłaby w zasadzie jedynie iluzoryczna. </w:t>
      </w:r>
    </w:p>
    <w:p w14:paraId="5992DBDB" w14:textId="02D71E96" w:rsidR="006B26F1" w:rsidRPr="006B26F1" w:rsidRDefault="006B26F1" w:rsidP="006B26F1">
      <w:pPr>
        <w:jc w:val="both"/>
        <w:rPr>
          <w:rFonts w:cs="Calibri"/>
          <w:b/>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B7762">
        <w:rPr>
          <w:rFonts w:cs="Calibri"/>
          <w:b/>
          <w:color w:val="FF0000"/>
          <w:sz w:val="20"/>
          <w:szCs w:val="20"/>
          <w:lang w:bidi="en-US"/>
        </w:rPr>
        <w:t xml:space="preserve"> nie wyraża zgody.</w:t>
      </w:r>
    </w:p>
    <w:p w14:paraId="720939A5" w14:textId="65F673C2" w:rsidR="006B26F1" w:rsidRPr="006B26F1" w:rsidRDefault="00BC319A" w:rsidP="006B26F1">
      <w:pPr>
        <w:jc w:val="both"/>
        <w:rPr>
          <w:rFonts w:cs="Calibri"/>
          <w:b/>
          <w:sz w:val="20"/>
          <w:szCs w:val="20"/>
          <w:lang w:bidi="en-US"/>
        </w:rPr>
      </w:pPr>
      <w:r w:rsidRPr="006B26F1">
        <w:rPr>
          <w:rFonts w:cs="Calibri"/>
          <w:b/>
          <w:sz w:val="20"/>
          <w:szCs w:val="20"/>
          <w:lang w:bidi="en-US"/>
        </w:rPr>
        <w:t>Pytanie</w:t>
      </w:r>
      <w:r w:rsidR="00CB1CFC">
        <w:rPr>
          <w:rFonts w:cs="Calibri"/>
          <w:b/>
          <w:sz w:val="20"/>
          <w:szCs w:val="20"/>
          <w:lang w:bidi="en-US"/>
        </w:rPr>
        <w:t xml:space="preserve"> 3</w:t>
      </w:r>
      <w:r w:rsidRPr="006B26F1">
        <w:rPr>
          <w:rFonts w:cs="Calibri"/>
          <w:b/>
          <w:sz w:val="20"/>
          <w:szCs w:val="20"/>
          <w:lang w:bidi="en-US"/>
        </w:rPr>
        <w:t xml:space="preserve"> </w:t>
      </w:r>
      <w:r w:rsidR="006B26F1" w:rsidRPr="006B26F1">
        <w:rPr>
          <w:rFonts w:cs="Calibri"/>
          <w:b/>
          <w:sz w:val="20"/>
          <w:szCs w:val="20"/>
          <w:lang w:bidi="en-US"/>
        </w:rPr>
        <w:t>Czy Zamawiający zgodzi się na wskazanie w treści §4 projektu umowy, że Zamawiający rozliczy się z Wykonawcą za towary, które w trakcie pobytu w depozycie zostały zniszczone, uszkodzone lub utracone?</w:t>
      </w:r>
    </w:p>
    <w:p w14:paraId="66F56E05" w14:textId="77777777" w:rsidR="006B26F1" w:rsidRPr="006B26F1" w:rsidRDefault="006B26F1" w:rsidP="006B26F1">
      <w:pPr>
        <w:jc w:val="both"/>
        <w:rPr>
          <w:rFonts w:cs="Calibri"/>
          <w:b/>
          <w:sz w:val="20"/>
          <w:szCs w:val="20"/>
          <w:lang w:bidi="en-US"/>
        </w:rPr>
      </w:pPr>
      <w:r w:rsidRPr="006B26F1">
        <w:rPr>
          <w:rFonts w:cs="Calibri"/>
          <w:b/>
          <w:sz w:val="20"/>
          <w:szCs w:val="20"/>
          <w:lang w:bidi="en-US"/>
        </w:rPr>
        <w:t xml:space="preserve">Uzasadnienie: </w:t>
      </w:r>
    </w:p>
    <w:p w14:paraId="708A920D" w14:textId="77777777" w:rsidR="006B26F1" w:rsidRPr="006B26F1" w:rsidRDefault="006B26F1" w:rsidP="006B26F1">
      <w:pPr>
        <w:jc w:val="both"/>
        <w:rPr>
          <w:rFonts w:cs="Calibri"/>
          <w:b/>
          <w:sz w:val="20"/>
          <w:szCs w:val="20"/>
          <w:lang w:bidi="en-US"/>
        </w:rPr>
      </w:pPr>
      <w:r w:rsidRPr="006B26F1">
        <w:rPr>
          <w:rFonts w:cs="Calibri"/>
          <w:b/>
          <w:sz w:val="20"/>
          <w:szCs w:val="20"/>
          <w:lang w:bidi="en-US"/>
        </w:rPr>
        <w:lastRenderedPageBreak/>
        <w:t>Zamawiający – jako dysponent towaru w depozycie – powinien mieć obowiązek zapewnienia jego bezpieczeństwa, a w przypadku braku jego realizacji, ponieść koszty stanowiące stratę Wykonawcy wynikłą z powyższego. Wykonawca nie ma możliwości zabezpieczenia towaru, który oddaje Zamawiającemu do samodzielnego pobierania.</w:t>
      </w:r>
    </w:p>
    <w:p w14:paraId="2910AD61" w14:textId="689B0BB6" w:rsidR="00AE6D5B" w:rsidRPr="00AE6D5B" w:rsidRDefault="006B26F1" w:rsidP="00AE6D5B">
      <w:pPr>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AE6D5B">
        <w:rPr>
          <w:rFonts w:cs="Calibri"/>
          <w:b/>
          <w:color w:val="FF0000"/>
          <w:sz w:val="20"/>
          <w:szCs w:val="20"/>
          <w:lang w:bidi="en-US"/>
        </w:rPr>
        <w:t xml:space="preserve"> wskazuje, że w</w:t>
      </w:r>
      <w:r w:rsidR="00AE6D5B" w:rsidRPr="00AE6D5B">
        <w:rPr>
          <w:rFonts w:cs="Calibri"/>
          <w:b/>
          <w:color w:val="FF0000"/>
          <w:sz w:val="20"/>
          <w:szCs w:val="20"/>
          <w:lang w:bidi="en-US"/>
        </w:rPr>
        <w:t xml:space="preserve"> projekcie umowy w par. 4 ust. 5 i 6 już zapisano: </w:t>
      </w:r>
    </w:p>
    <w:p w14:paraId="7FD825E5" w14:textId="77777777" w:rsidR="00AE6D5B" w:rsidRPr="00AE6D5B" w:rsidRDefault="00AE6D5B" w:rsidP="00AE6D5B">
      <w:pPr>
        <w:jc w:val="both"/>
        <w:rPr>
          <w:rFonts w:cs="Calibri"/>
          <w:b/>
          <w:color w:val="FF0000"/>
          <w:sz w:val="20"/>
          <w:szCs w:val="20"/>
          <w:lang w:bidi="en-US"/>
        </w:rPr>
      </w:pPr>
      <w:r w:rsidRPr="00AE6D5B">
        <w:rPr>
          <w:rFonts w:cs="Calibri"/>
          <w:b/>
          <w:color w:val="FF0000"/>
          <w:sz w:val="20"/>
          <w:szCs w:val="20"/>
          <w:lang w:bidi="en-US"/>
        </w:rPr>
        <w:t xml:space="preserve">5.Zamawiający zobowiązuje się do prawidłowego przechowywania przedmiotów, tak by zachować je w stanie nie pogorszonym. </w:t>
      </w:r>
    </w:p>
    <w:p w14:paraId="0F11ED91" w14:textId="2232C338" w:rsidR="006B26F1" w:rsidRPr="006B26F1" w:rsidRDefault="00AE6D5B" w:rsidP="00AE6D5B">
      <w:pPr>
        <w:jc w:val="both"/>
        <w:rPr>
          <w:rFonts w:cs="Calibri"/>
          <w:b/>
          <w:sz w:val="20"/>
          <w:szCs w:val="20"/>
          <w:lang w:bidi="en-US"/>
        </w:rPr>
      </w:pPr>
      <w:r w:rsidRPr="00AE6D5B">
        <w:rPr>
          <w:rFonts w:cs="Calibri"/>
          <w:b/>
          <w:color w:val="FF0000"/>
          <w:sz w:val="20"/>
          <w:szCs w:val="20"/>
          <w:lang w:bidi="en-US"/>
        </w:rPr>
        <w:t>6.Zamawiający  ponosi odpowiedzialność z tytułu ryzyka utraty bądź uszkodzenia przedmiotów oddanych mu na przechowanie.</w:t>
      </w:r>
    </w:p>
    <w:p w14:paraId="3DD39C6E" w14:textId="03C83950" w:rsidR="006B26F1" w:rsidRPr="006B26F1" w:rsidRDefault="00BC319A" w:rsidP="006B26F1">
      <w:pPr>
        <w:jc w:val="both"/>
        <w:rPr>
          <w:rFonts w:cs="Calibri"/>
          <w:b/>
          <w:sz w:val="20"/>
          <w:szCs w:val="20"/>
          <w:lang w:bidi="en-US"/>
        </w:rPr>
      </w:pPr>
      <w:r w:rsidRPr="006B26F1">
        <w:rPr>
          <w:rFonts w:cs="Calibri"/>
          <w:b/>
          <w:sz w:val="20"/>
          <w:szCs w:val="20"/>
          <w:lang w:bidi="en-US"/>
        </w:rPr>
        <w:t>Pytanie</w:t>
      </w:r>
      <w:r w:rsidRPr="006B26F1">
        <w:rPr>
          <w:rFonts w:cs="Calibri"/>
          <w:b/>
          <w:sz w:val="20"/>
          <w:szCs w:val="20"/>
          <w:lang w:bidi="en-US"/>
        </w:rPr>
        <w:t xml:space="preserve"> </w:t>
      </w:r>
      <w:r w:rsidR="00CB1CFC">
        <w:rPr>
          <w:rFonts w:cs="Calibri"/>
          <w:b/>
          <w:sz w:val="20"/>
          <w:szCs w:val="20"/>
          <w:lang w:bidi="en-US"/>
        </w:rPr>
        <w:t xml:space="preserve">4 </w:t>
      </w:r>
      <w:r w:rsidR="006B26F1" w:rsidRPr="006B26F1">
        <w:rPr>
          <w:rFonts w:cs="Calibri"/>
          <w:b/>
          <w:sz w:val="20"/>
          <w:szCs w:val="20"/>
          <w:lang w:bidi="en-US"/>
        </w:rPr>
        <w:t xml:space="preserve">Czy Zamawiający zgodzi się na wskazanie w treści §4 ust. 8 projektu umowy, że Zamawiający rozliczy się z Wykonawcą za asortyment, którego termin ważności upłynął w trakcie przebywania w depozycie oraz za asortyment, którego termin ważności wynosi mniej niż 9 miesięcy – Wykonawca będzie zaś zobowiązany do wymiany towaru na taki sam o dłużej dacie ważności w przypadku zgłoszenia żądania wymiany najpóźniej na 9 miesięcy przed jego końcem? </w:t>
      </w:r>
    </w:p>
    <w:p w14:paraId="7A25101C" w14:textId="77777777" w:rsidR="006B26F1" w:rsidRPr="006B26F1" w:rsidRDefault="006B26F1" w:rsidP="006B26F1">
      <w:pPr>
        <w:jc w:val="both"/>
        <w:rPr>
          <w:rFonts w:cs="Calibri"/>
          <w:b/>
          <w:sz w:val="20"/>
          <w:szCs w:val="20"/>
          <w:lang w:bidi="en-US"/>
        </w:rPr>
      </w:pPr>
      <w:r w:rsidRPr="006B26F1">
        <w:rPr>
          <w:rFonts w:cs="Calibri"/>
          <w:b/>
          <w:sz w:val="20"/>
          <w:szCs w:val="20"/>
          <w:lang w:bidi="en-US"/>
        </w:rPr>
        <w:t xml:space="preserve">Uzasadnienie: </w:t>
      </w:r>
    </w:p>
    <w:p w14:paraId="7AE7EE71" w14:textId="77777777" w:rsidR="006B26F1" w:rsidRPr="006B26F1" w:rsidRDefault="006B26F1" w:rsidP="006B26F1">
      <w:pPr>
        <w:jc w:val="both"/>
        <w:rPr>
          <w:rFonts w:cs="Calibri"/>
          <w:b/>
          <w:sz w:val="20"/>
          <w:szCs w:val="20"/>
          <w:lang w:bidi="en-US"/>
        </w:rPr>
      </w:pPr>
      <w:r w:rsidRPr="006B26F1">
        <w:rPr>
          <w:rFonts w:cs="Calibri"/>
          <w:b/>
          <w:sz w:val="20"/>
          <w:szCs w:val="20"/>
          <w:lang w:bidi="en-US"/>
        </w:rPr>
        <w:t xml:space="preserve">Asortyment znajdujący się w depozycie jest w zasadzie w posiadaniu Zamawiającego, który może go dowolnie pobierać na potrzeby swej działalności. Wykonawca nie ma możliwości zbycia takiego towaru, wobec czego nie może ponosić strat finansowych wynikających z braku pobrania towaru przez Zamawiającego. Produkty o terminie ważności krótszym niż 9 miesięcy są zaś dla Wykonawcy w zasadzie niemożliwe do zbycia, wobec czego ewentualna wymiana towaru na taki sam o dłuższej dacie ważności bez konieczności rozliczenia się z Wykonawcą może dotyczyć tylko przypadków, gdy termin wynosi jeszcze min. 9 miesięcy. </w:t>
      </w:r>
    </w:p>
    <w:p w14:paraId="2EB35106" w14:textId="4B47C45E" w:rsidR="006B26F1" w:rsidRPr="006B26F1" w:rsidRDefault="006B26F1" w:rsidP="006B26F1">
      <w:pPr>
        <w:jc w:val="both"/>
        <w:rPr>
          <w:rFonts w:cs="Calibri"/>
          <w:b/>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6815E3">
        <w:rPr>
          <w:rFonts w:cs="Calibri"/>
          <w:b/>
          <w:color w:val="FF0000"/>
          <w:sz w:val="20"/>
          <w:szCs w:val="20"/>
          <w:lang w:bidi="en-US"/>
        </w:rPr>
        <w:t xml:space="preserve"> </w:t>
      </w:r>
      <w:bookmarkStart w:id="2" w:name="_Hlk158786840"/>
      <w:r w:rsidR="006815E3">
        <w:rPr>
          <w:rFonts w:cs="Calibri"/>
          <w:b/>
          <w:color w:val="FF0000"/>
          <w:sz w:val="20"/>
          <w:szCs w:val="20"/>
          <w:lang w:bidi="en-US"/>
        </w:rPr>
        <w:t>nie wyraża zgody.</w:t>
      </w:r>
      <w:bookmarkEnd w:id="2"/>
    </w:p>
    <w:p w14:paraId="30382348" w14:textId="6F0A4AB9" w:rsidR="006B26F1" w:rsidRPr="006B26F1" w:rsidRDefault="00BC319A" w:rsidP="006B26F1">
      <w:pPr>
        <w:jc w:val="both"/>
        <w:rPr>
          <w:rFonts w:cs="Calibri"/>
          <w:b/>
          <w:sz w:val="20"/>
          <w:szCs w:val="20"/>
          <w:lang w:bidi="en-US"/>
        </w:rPr>
      </w:pPr>
      <w:r w:rsidRPr="006B26F1">
        <w:rPr>
          <w:rFonts w:cs="Calibri"/>
          <w:b/>
          <w:sz w:val="20"/>
          <w:szCs w:val="20"/>
          <w:lang w:bidi="en-US"/>
        </w:rPr>
        <w:t>Pytanie</w:t>
      </w:r>
      <w:r w:rsidR="00CB1CFC">
        <w:rPr>
          <w:rFonts w:cs="Calibri"/>
          <w:b/>
          <w:sz w:val="20"/>
          <w:szCs w:val="20"/>
          <w:lang w:bidi="en-US"/>
        </w:rPr>
        <w:t xml:space="preserve"> 5</w:t>
      </w:r>
      <w:r w:rsidRPr="006B26F1">
        <w:rPr>
          <w:rFonts w:cs="Calibri"/>
          <w:b/>
          <w:sz w:val="20"/>
          <w:szCs w:val="20"/>
          <w:lang w:bidi="en-US"/>
        </w:rPr>
        <w:t xml:space="preserve"> </w:t>
      </w:r>
      <w:r w:rsidR="006B26F1" w:rsidRPr="006B26F1">
        <w:rPr>
          <w:rFonts w:cs="Calibri"/>
          <w:b/>
          <w:sz w:val="20"/>
          <w:szCs w:val="20"/>
          <w:lang w:bidi="en-US"/>
        </w:rPr>
        <w:t xml:space="preserve">Czy Zamawiający zgodzi się na wskazanie w §4 ust. 11 projektu umowy, że dokonywanie spisu z natury jest prawem Wykonawcy, a nie jego obowiązkiem? Wykonawca zakłada przy tym, że treść §4 ust. 11 (odesłanie) odnosi się do ustępu nr 10 a nie ustępu nr 12 – i prosi o korektę ww. odesłania. </w:t>
      </w:r>
    </w:p>
    <w:p w14:paraId="74AE3B4C" w14:textId="77777777" w:rsidR="006B26F1" w:rsidRPr="006B26F1" w:rsidRDefault="006B26F1" w:rsidP="006B26F1">
      <w:pPr>
        <w:jc w:val="both"/>
        <w:rPr>
          <w:rFonts w:cs="Calibri"/>
          <w:b/>
          <w:sz w:val="20"/>
          <w:szCs w:val="20"/>
          <w:lang w:bidi="en-US"/>
        </w:rPr>
      </w:pPr>
      <w:r w:rsidRPr="006B26F1">
        <w:rPr>
          <w:rFonts w:cs="Calibri"/>
          <w:b/>
          <w:sz w:val="20"/>
          <w:szCs w:val="20"/>
          <w:lang w:bidi="en-US"/>
        </w:rPr>
        <w:t xml:space="preserve">Uzasadnienie: </w:t>
      </w:r>
    </w:p>
    <w:p w14:paraId="5B25D103" w14:textId="77777777" w:rsidR="006B26F1" w:rsidRPr="006B26F1" w:rsidRDefault="006B26F1" w:rsidP="006B26F1">
      <w:pPr>
        <w:jc w:val="both"/>
        <w:rPr>
          <w:rFonts w:cs="Calibri"/>
          <w:b/>
          <w:sz w:val="20"/>
          <w:szCs w:val="20"/>
          <w:lang w:bidi="en-US"/>
        </w:rPr>
      </w:pPr>
      <w:r w:rsidRPr="006B26F1">
        <w:rPr>
          <w:rFonts w:cs="Calibri"/>
          <w:b/>
          <w:sz w:val="20"/>
          <w:szCs w:val="20"/>
          <w:lang w:bidi="en-US"/>
        </w:rPr>
        <w:t xml:space="preserve">Wykonawca nie powinien być obligowany do dokonywania spisu z natury w określonych umownie przedziałach czasowych. Powyższe, stanowić powinno uprawnienie a nie obowiązek Wykonawcy, bowiem zabezpiecza to w zasadzie jego interesy i dlatego to Wykonawca powinien mieć możliwość podjęcia decyzji o skorzystaniu z danego instrumentu lub nie. Co więcej, towary znajdują się w posiadaniu Zamawiającego, wobec czego Zamawiający powinien czuwać także nad ich stanem ilościowym. </w:t>
      </w:r>
    </w:p>
    <w:p w14:paraId="54D04A6A" w14:textId="4F3241F9" w:rsidR="006B26F1" w:rsidRPr="006B26F1" w:rsidRDefault="006B26F1" w:rsidP="006B26F1">
      <w:pPr>
        <w:jc w:val="both"/>
        <w:rPr>
          <w:rFonts w:cs="Calibri"/>
          <w:b/>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F541AC" w:rsidRPr="00F541AC">
        <w:rPr>
          <w:rFonts w:cs="Calibri"/>
          <w:b/>
          <w:color w:val="FF0000"/>
          <w:sz w:val="20"/>
          <w:szCs w:val="20"/>
          <w:lang w:bidi="en-US"/>
        </w:rPr>
        <w:t xml:space="preserve"> </w:t>
      </w:r>
      <w:r w:rsidR="00F541AC">
        <w:rPr>
          <w:rFonts w:cs="Calibri"/>
          <w:b/>
          <w:color w:val="FF0000"/>
          <w:sz w:val="20"/>
          <w:szCs w:val="20"/>
          <w:lang w:bidi="en-US"/>
        </w:rPr>
        <w:t>nie wyraża zgody.</w:t>
      </w:r>
    </w:p>
    <w:p w14:paraId="55C394AE" w14:textId="01BAC0D4" w:rsidR="006B26F1" w:rsidRPr="006B26F1" w:rsidRDefault="00BC319A" w:rsidP="006B26F1">
      <w:pPr>
        <w:jc w:val="both"/>
        <w:rPr>
          <w:rFonts w:cs="Calibri"/>
          <w:b/>
          <w:sz w:val="20"/>
          <w:szCs w:val="20"/>
          <w:lang w:bidi="en-US"/>
        </w:rPr>
      </w:pPr>
      <w:r w:rsidRPr="006B26F1">
        <w:rPr>
          <w:rFonts w:cs="Calibri"/>
          <w:b/>
          <w:sz w:val="20"/>
          <w:szCs w:val="20"/>
          <w:lang w:bidi="en-US"/>
        </w:rPr>
        <w:t>Pytanie</w:t>
      </w:r>
      <w:r w:rsidRPr="006B26F1">
        <w:rPr>
          <w:rFonts w:cs="Calibri"/>
          <w:b/>
          <w:sz w:val="20"/>
          <w:szCs w:val="20"/>
          <w:lang w:bidi="en-US"/>
        </w:rPr>
        <w:t xml:space="preserve"> </w:t>
      </w:r>
      <w:r w:rsidR="00CB1CFC">
        <w:rPr>
          <w:rFonts w:cs="Calibri"/>
          <w:b/>
          <w:sz w:val="20"/>
          <w:szCs w:val="20"/>
          <w:lang w:bidi="en-US"/>
        </w:rPr>
        <w:t xml:space="preserve">6 </w:t>
      </w:r>
      <w:r w:rsidR="006B26F1" w:rsidRPr="006B26F1">
        <w:rPr>
          <w:rFonts w:cs="Calibri"/>
          <w:b/>
          <w:sz w:val="20"/>
          <w:szCs w:val="20"/>
          <w:lang w:bidi="en-US"/>
        </w:rPr>
        <w:t>Czy Zamawiający zgodzi się na wskazanie w treści §5 ust. 3 projektu umowy, że czas rozpatrzenia reklamacji jakościowej rozpocznie bieg dopiero z chwilą dostarczenia Wykonawcy reklamowanego towaru?</w:t>
      </w:r>
    </w:p>
    <w:p w14:paraId="4B2BBEB0" w14:textId="77777777" w:rsidR="006B26F1" w:rsidRPr="006B26F1" w:rsidRDefault="006B26F1" w:rsidP="006B26F1">
      <w:pPr>
        <w:jc w:val="both"/>
        <w:rPr>
          <w:rFonts w:cs="Calibri"/>
          <w:b/>
          <w:sz w:val="20"/>
          <w:szCs w:val="20"/>
          <w:lang w:bidi="en-US"/>
        </w:rPr>
      </w:pPr>
      <w:r w:rsidRPr="006B26F1">
        <w:rPr>
          <w:rFonts w:cs="Calibri"/>
          <w:b/>
          <w:sz w:val="20"/>
          <w:szCs w:val="20"/>
          <w:lang w:bidi="en-US"/>
        </w:rPr>
        <w:t xml:space="preserve">Uzasadnienie: </w:t>
      </w:r>
    </w:p>
    <w:p w14:paraId="683F39DB" w14:textId="77777777" w:rsidR="006B26F1" w:rsidRPr="006B26F1" w:rsidRDefault="006B26F1" w:rsidP="006B26F1">
      <w:pPr>
        <w:jc w:val="both"/>
        <w:rPr>
          <w:rFonts w:cs="Calibri"/>
          <w:b/>
          <w:sz w:val="20"/>
          <w:szCs w:val="20"/>
          <w:lang w:bidi="en-US"/>
        </w:rPr>
      </w:pPr>
      <w:r w:rsidRPr="006B26F1">
        <w:rPr>
          <w:rFonts w:cs="Calibri"/>
          <w:b/>
          <w:sz w:val="20"/>
          <w:szCs w:val="20"/>
          <w:lang w:bidi="en-US"/>
        </w:rPr>
        <w:t>Wykonawca nie może rozpatrzyć reklamacji co do jakości towaru bez jego naocznego zbadania, wobec czego termin na jej załatwienie może biec dopiero od dostarczenia produktu objętego reklamacją. W przeciwnym wypadku część terminu na rozpatrzenie reklamacji nie mogłaby być realnie przeznaczona na powyższe czynności.</w:t>
      </w:r>
    </w:p>
    <w:p w14:paraId="5C9B712E" w14:textId="1708399E" w:rsidR="006B26F1" w:rsidRPr="006B26F1" w:rsidRDefault="006B26F1" w:rsidP="006B26F1">
      <w:pPr>
        <w:jc w:val="both"/>
        <w:rPr>
          <w:rFonts w:cs="Calibri"/>
          <w:b/>
          <w:sz w:val="20"/>
          <w:szCs w:val="20"/>
          <w:lang w:bidi="en-US"/>
        </w:rPr>
      </w:pPr>
      <w:r w:rsidRPr="00ED15E5">
        <w:rPr>
          <w:rFonts w:cs="Calibri"/>
          <w:b/>
          <w:color w:val="FF0000"/>
          <w:sz w:val="20"/>
          <w:szCs w:val="20"/>
          <w:u w:val="single"/>
          <w:lang w:bidi="en-US"/>
        </w:rPr>
        <w:lastRenderedPageBreak/>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F541AC" w:rsidRPr="00F541AC">
        <w:rPr>
          <w:rFonts w:cs="Calibri"/>
          <w:b/>
          <w:color w:val="FF0000"/>
          <w:sz w:val="20"/>
          <w:szCs w:val="20"/>
          <w:lang w:bidi="en-US"/>
        </w:rPr>
        <w:t xml:space="preserve"> </w:t>
      </w:r>
      <w:r w:rsidR="00F541AC">
        <w:rPr>
          <w:rFonts w:cs="Calibri"/>
          <w:b/>
          <w:color w:val="FF0000"/>
          <w:sz w:val="20"/>
          <w:szCs w:val="20"/>
          <w:lang w:bidi="en-US"/>
        </w:rPr>
        <w:t>nie wyraża zgody.</w:t>
      </w:r>
    </w:p>
    <w:p w14:paraId="5251DDC2" w14:textId="114F763E" w:rsidR="006B26F1" w:rsidRPr="006B26F1" w:rsidRDefault="00BC319A" w:rsidP="006B26F1">
      <w:pPr>
        <w:jc w:val="both"/>
        <w:rPr>
          <w:rFonts w:cs="Calibri"/>
          <w:b/>
          <w:sz w:val="20"/>
          <w:szCs w:val="20"/>
          <w:lang w:bidi="en-US"/>
        </w:rPr>
      </w:pPr>
      <w:r w:rsidRPr="006B26F1">
        <w:rPr>
          <w:rFonts w:cs="Calibri"/>
          <w:b/>
          <w:sz w:val="20"/>
          <w:szCs w:val="20"/>
          <w:lang w:bidi="en-US"/>
        </w:rPr>
        <w:t>Pytanie</w:t>
      </w:r>
      <w:r w:rsidRPr="006B26F1">
        <w:rPr>
          <w:rFonts w:cs="Calibri"/>
          <w:b/>
          <w:sz w:val="20"/>
          <w:szCs w:val="20"/>
          <w:lang w:bidi="en-US"/>
        </w:rPr>
        <w:t xml:space="preserve"> </w:t>
      </w:r>
      <w:r w:rsidR="00CB1CFC">
        <w:rPr>
          <w:rFonts w:cs="Calibri"/>
          <w:b/>
          <w:sz w:val="20"/>
          <w:szCs w:val="20"/>
          <w:lang w:bidi="en-US"/>
        </w:rPr>
        <w:t xml:space="preserve">7 </w:t>
      </w:r>
      <w:r w:rsidR="006B26F1" w:rsidRPr="006B26F1">
        <w:rPr>
          <w:rFonts w:cs="Calibri"/>
          <w:b/>
          <w:sz w:val="20"/>
          <w:szCs w:val="20"/>
          <w:lang w:bidi="en-US"/>
        </w:rPr>
        <w:t>Czy Zamawiający zgodzi się na:</w:t>
      </w:r>
    </w:p>
    <w:p w14:paraId="29B53278" w14:textId="77777777" w:rsidR="006B26F1" w:rsidRPr="006B26F1" w:rsidRDefault="006B26F1" w:rsidP="006B26F1">
      <w:pPr>
        <w:jc w:val="both"/>
        <w:rPr>
          <w:rFonts w:cs="Calibri"/>
          <w:b/>
          <w:sz w:val="20"/>
          <w:szCs w:val="20"/>
          <w:lang w:bidi="en-US"/>
        </w:rPr>
      </w:pPr>
      <w:r w:rsidRPr="006B26F1">
        <w:rPr>
          <w:rFonts w:cs="Calibri"/>
          <w:b/>
          <w:sz w:val="20"/>
          <w:szCs w:val="20"/>
          <w:lang w:bidi="en-US"/>
        </w:rPr>
        <w:t>1)</w:t>
      </w:r>
      <w:r w:rsidRPr="006B26F1">
        <w:rPr>
          <w:rFonts w:cs="Calibri"/>
          <w:b/>
          <w:sz w:val="20"/>
          <w:szCs w:val="20"/>
          <w:lang w:bidi="en-US"/>
        </w:rPr>
        <w:tab/>
        <w:t>wskazanie w §6 ust. 1 lit. a)-b) projektu umowy, że kara za nieterminową dostawę lub nieterminowe załatwienie reklamacji naliczana będzie od ceny niedostarczonego w terminie lub niewymienionego w terminie na wolny od wad towaru a nie od całej wartości zamówienia;</w:t>
      </w:r>
    </w:p>
    <w:p w14:paraId="275DFB04" w14:textId="77777777" w:rsidR="006B26F1" w:rsidRPr="006B26F1" w:rsidRDefault="006B26F1" w:rsidP="006B26F1">
      <w:pPr>
        <w:jc w:val="both"/>
        <w:rPr>
          <w:rFonts w:cs="Calibri"/>
          <w:b/>
          <w:sz w:val="20"/>
          <w:szCs w:val="20"/>
          <w:lang w:bidi="en-US"/>
        </w:rPr>
      </w:pPr>
      <w:r w:rsidRPr="006B26F1">
        <w:rPr>
          <w:rFonts w:cs="Calibri"/>
          <w:b/>
          <w:sz w:val="20"/>
          <w:szCs w:val="20"/>
          <w:lang w:bidi="en-US"/>
        </w:rPr>
        <w:t>2)</w:t>
      </w:r>
      <w:r w:rsidRPr="006B26F1">
        <w:rPr>
          <w:rFonts w:cs="Calibri"/>
          <w:b/>
          <w:sz w:val="20"/>
          <w:szCs w:val="20"/>
          <w:lang w:bidi="en-US"/>
        </w:rPr>
        <w:tab/>
        <w:t xml:space="preserve">dla wszystkich kar umownych naliczanych za każdy dzień zostanie wprowadzony dodatkowy limit – na poziomie 10% wartości, od której kary są naliczane (dla pkt a-b) oraz 1.000,00 zł (dla pkt d); </w:t>
      </w:r>
    </w:p>
    <w:p w14:paraId="5B737EA0" w14:textId="77777777" w:rsidR="006B26F1" w:rsidRPr="006B26F1" w:rsidRDefault="006B26F1" w:rsidP="006B26F1">
      <w:pPr>
        <w:jc w:val="both"/>
        <w:rPr>
          <w:rFonts w:cs="Calibri"/>
          <w:b/>
          <w:sz w:val="20"/>
          <w:szCs w:val="20"/>
          <w:lang w:bidi="en-US"/>
        </w:rPr>
      </w:pPr>
      <w:r w:rsidRPr="006B26F1">
        <w:rPr>
          <w:rFonts w:cs="Calibri"/>
          <w:b/>
          <w:sz w:val="20"/>
          <w:szCs w:val="20"/>
          <w:lang w:bidi="en-US"/>
        </w:rPr>
        <w:t>3)</w:t>
      </w:r>
      <w:r w:rsidRPr="006B26F1">
        <w:rPr>
          <w:rFonts w:cs="Calibri"/>
          <w:b/>
          <w:sz w:val="20"/>
          <w:szCs w:val="20"/>
          <w:lang w:bidi="en-US"/>
        </w:rPr>
        <w:tab/>
        <w:t>treści §6 ust. 3 projektu umowy, że łączna maksymalna wartość kar wyniesie 30% wartości całości umowy?</w:t>
      </w:r>
    </w:p>
    <w:p w14:paraId="78CDA679" w14:textId="77777777" w:rsidR="006B26F1" w:rsidRPr="006B26F1" w:rsidRDefault="006B26F1" w:rsidP="006B26F1">
      <w:pPr>
        <w:jc w:val="both"/>
        <w:rPr>
          <w:rFonts w:cs="Calibri"/>
          <w:b/>
          <w:sz w:val="20"/>
          <w:szCs w:val="20"/>
          <w:lang w:bidi="en-US"/>
        </w:rPr>
      </w:pPr>
      <w:r w:rsidRPr="006B26F1">
        <w:rPr>
          <w:rFonts w:cs="Calibri"/>
          <w:b/>
          <w:sz w:val="20"/>
          <w:szCs w:val="20"/>
          <w:lang w:bidi="en-US"/>
        </w:rPr>
        <w:t xml:space="preserve">Uzasadnienie: </w:t>
      </w:r>
    </w:p>
    <w:p w14:paraId="047874CF" w14:textId="77777777" w:rsidR="006B26F1" w:rsidRPr="006B26F1" w:rsidRDefault="006B26F1" w:rsidP="006B26F1">
      <w:pPr>
        <w:jc w:val="both"/>
        <w:rPr>
          <w:rFonts w:cs="Calibri"/>
          <w:b/>
          <w:sz w:val="20"/>
          <w:szCs w:val="20"/>
          <w:lang w:bidi="en-US"/>
        </w:rPr>
      </w:pPr>
      <w:r w:rsidRPr="006B26F1">
        <w:rPr>
          <w:rFonts w:cs="Calibri"/>
          <w:b/>
          <w:sz w:val="20"/>
          <w:szCs w:val="20"/>
          <w:lang w:bidi="en-US"/>
        </w:rPr>
        <w:t xml:space="preserve">- Kara umowna za zwłokę powinna stanowić ułamek wartości tylko tego towaru, który nie został dostarczony/wymieniony w terminie – w innym przypadku byłaby nieproporcjonalnie zawyżona, bowiem Zamawiający ponosi swoistą szkodę jedynie w zakresie wartości brakujących/wadliwych produktów. </w:t>
      </w:r>
    </w:p>
    <w:p w14:paraId="1C25DEA0" w14:textId="77777777" w:rsidR="006B26F1" w:rsidRPr="006B26F1" w:rsidRDefault="006B26F1" w:rsidP="006B26F1">
      <w:pPr>
        <w:jc w:val="both"/>
        <w:rPr>
          <w:rFonts w:cs="Calibri"/>
          <w:b/>
          <w:sz w:val="20"/>
          <w:szCs w:val="20"/>
          <w:lang w:bidi="en-US"/>
        </w:rPr>
      </w:pPr>
      <w:r w:rsidRPr="006B26F1">
        <w:rPr>
          <w:rFonts w:cs="Calibri"/>
          <w:b/>
          <w:sz w:val="20"/>
          <w:szCs w:val="20"/>
          <w:lang w:bidi="en-US"/>
        </w:rPr>
        <w:t xml:space="preserve">- Limit kar umownych powinien zostać znacznie obniżony, bowiem suma kar opiewająca na wielkość 70% wartości całej umowy jest rażąco wygórowana i dlatego może podlegać miarkowaniu, co nie jest korzystne dla żadnej ze stron. Wykonawca prosi też o dodanie do umowy limitu każdej z kar naliczanej za każdy dzień – w innym bowiem wypadku kary te będą mogły być naliczane do osiągnięcia limitu dla sumy wszystkich kar. </w:t>
      </w:r>
    </w:p>
    <w:p w14:paraId="73DA6727" w14:textId="730B5A40" w:rsidR="006B26F1" w:rsidRPr="006B26F1" w:rsidRDefault="006B26F1" w:rsidP="006B26F1">
      <w:pPr>
        <w:jc w:val="both"/>
        <w:rPr>
          <w:rFonts w:cs="Calibri"/>
          <w:b/>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90786D" w:rsidRPr="0090786D">
        <w:rPr>
          <w:rFonts w:cs="Calibri"/>
          <w:b/>
          <w:color w:val="FF0000"/>
          <w:sz w:val="20"/>
          <w:szCs w:val="20"/>
          <w:lang w:bidi="en-US"/>
        </w:rPr>
        <w:t xml:space="preserve"> nie wyraża zgody, jednakże zgadza się na zmianę zapisu na: Kary umowne są od siebie niezależne i podlegają kumulacji. Maksymalna wysokość kar nie może przekroczyć  50% łącznej wartością przedmiotu umowy.</w:t>
      </w:r>
    </w:p>
    <w:p w14:paraId="1CB44ADE" w14:textId="01177F7D" w:rsidR="006B26F1" w:rsidRPr="006B26F1" w:rsidRDefault="00BC319A" w:rsidP="006B26F1">
      <w:pPr>
        <w:jc w:val="both"/>
        <w:rPr>
          <w:rFonts w:cs="Calibri"/>
          <w:b/>
          <w:sz w:val="20"/>
          <w:szCs w:val="20"/>
          <w:lang w:bidi="en-US"/>
        </w:rPr>
      </w:pPr>
      <w:r w:rsidRPr="006B26F1">
        <w:rPr>
          <w:rFonts w:cs="Calibri"/>
          <w:b/>
          <w:sz w:val="20"/>
          <w:szCs w:val="20"/>
          <w:lang w:bidi="en-US"/>
        </w:rPr>
        <w:t>Pytanie</w:t>
      </w:r>
      <w:r w:rsidR="00CB1CFC">
        <w:rPr>
          <w:rFonts w:cs="Calibri"/>
          <w:b/>
          <w:sz w:val="20"/>
          <w:szCs w:val="20"/>
          <w:lang w:bidi="en-US"/>
        </w:rPr>
        <w:t xml:space="preserve"> 8</w:t>
      </w:r>
      <w:r w:rsidRPr="006B26F1">
        <w:rPr>
          <w:rFonts w:cs="Calibri"/>
          <w:b/>
          <w:sz w:val="20"/>
          <w:szCs w:val="20"/>
          <w:lang w:bidi="en-US"/>
        </w:rPr>
        <w:t xml:space="preserve"> </w:t>
      </w:r>
      <w:r w:rsidR="006B26F1" w:rsidRPr="006B26F1">
        <w:rPr>
          <w:rFonts w:cs="Calibri"/>
          <w:b/>
          <w:sz w:val="20"/>
          <w:szCs w:val="20"/>
          <w:lang w:bidi="en-US"/>
        </w:rPr>
        <w:t xml:space="preserve">Czy Zamawiający zgodzi się na wskazanie w §6 ust. 5 projektu umowy, że Zamawiający zapłaci Wykonawcy odsetki za opóźnienie w transakcjach handlowych? </w:t>
      </w:r>
    </w:p>
    <w:p w14:paraId="4BA8D853" w14:textId="77777777" w:rsidR="006B26F1" w:rsidRPr="006B26F1" w:rsidRDefault="006B26F1" w:rsidP="006B26F1">
      <w:pPr>
        <w:jc w:val="both"/>
        <w:rPr>
          <w:rFonts w:cs="Calibri"/>
          <w:b/>
          <w:sz w:val="20"/>
          <w:szCs w:val="20"/>
          <w:lang w:bidi="en-US"/>
        </w:rPr>
      </w:pPr>
      <w:r w:rsidRPr="006B26F1">
        <w:rPr>
          <w:rFonts w:cs="Calibri"/>
          <w:b/>
          <w:sz w:val="20"/>
          <w:szCs w:val="20"/>
          <w:lang w:bidi="en-US"/>
        </w:rPr>
        <w:t xml:space="preserve">Uzasadnienie: </w:t>
      </w:r>
    </w:p>
    <w:p w14:paraId="277FD267" w14:textId="77777777" w:rsidR="006B26F1" w:rsidRPr="006B26F1" w:rsidRDefault="006B26F1" w:rsidP="006B26F1">
      <w:pPr>
        <w:jc w:val="both"/>
        <w:rPr>
          <w:rFonts w:cs="Calibri"/>
          <w:b/>
          <w:sz w:val="20"/>
          <w:szCs w:val="20"/>
          <w:lang w:bidi="en-US"/>
        </w:rPr>
      </w:pPr>
      <w:r w:rsidRPr="006B26F1">
        <w:rPr>
          <w:rFonts w:cs="Calibri"/>
          <w:b/>
          <w:sz w:val="20"/>
          <w:szCs w:val="20"/>
          <w:lang w:bidi="en-US"/>
        </w:rPr>
        <w:t>W stosunkach między Zamawiającym a Wykonawcą obowiązują odsetki za opóźnienie w transakcjach handlowych, o których mowa w ustawie z dnia 8 marca 2013 r. o przeciwdziałaniu nadmiernym opóźnieniom w transakcjach handlowych.</w:t>
      </w:r>
    </w:p>
    <w:p w14:paraId="6DB7829F" w14:textId="299B88A9" w:rsidR="006B26F1" w:rsidRPr="00A75D99" w:rsidRDefault="006B26F1" w:rsidP="006B26F1">
      <w:pPr>
        <w:jc w:val="both"/>
        <w:rPr>
          <w:rFonts w:cs="Calibri"/>
          <w:b/>
          <w:i/>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A75D99" w:rsidRPr="00A75D99">
        <w:rPr>
          <w:rFonts w:cs="Calibri"/>
          <w:b/>
          <w:color w:val="FF0000"/>
          <w:sz w:val="20"/>
          <w:szCs w:val="20"/>
          <w:lang w:bidi="en-US"/>
        </w:rPr>
        <w:t xml:space="preserve"> wskazuje, że w Par 6 ust. 5 zapisano: </w:t>
      </w:r>
      <w:r w:rsidR="00A75D99" w:rsidRPr="00A75D99">
        <w:rPr>
          <w:rFonts w:cs="Calibri"/>
          <w:b/>
          <w:i/>
          <w:color w:val="FF0000"/>
          <w:sz w:val="20"/>
          <w:szCs w:val="20"/>
          <w:lang w:bidi="en-US"/>
        </w:rPr>
        <w:t>Za nieterminowe regulowanie należności Wykonawca może naliczyć odsetki zgodnie z obowiązującymi przepisami prawa., co jest równoznaczne.</w:t>
      </w:r>
    </w:p>
    <w:p w14:paraId="341AF95C" w14:textId="123824C4" w:rsidR="006B26F1" w:rsidRPr="006B26F1" w:rsidRDefault="00BC319A" w:rsidP="006B26F1">
      <w:pPr>
        <w:jc w:val="both"/>
        <w:rPr>
          <w:rFonts w:cs="Calibri"/>
          <w:b/>
          <w:sz w:val="20"/>
          <w:szCs w:val="20"/>
          <w:lang w:bidi="en-US"/>
        </w:rPr>
      </w:pPr>
      <w:r w:rsidRPr="006B26F1">
        <w:rPr>
          <w:rFonts w:cs="Calibri"/>
          <w:b/>
          <w:sz w:val="20"/>
          <w:szCs w:val="20"/>
          <w:lang w:bidi="en-US"/>
        </w:rPr>
        <w:t>Pytanie</w:t>
      </w:r>
      <w:r w:rsidRPr="006B26F1">
        <w:rPr>
          <w:rFonts w:cs="Calibri"/>
          <w:b/>
          <w:sz w:val="20"/>
          <w:szCs w:val="20"/>
          <w:lang w:bidi="en-US"/>
        </w:rPr>
        <w:t xml:space="preserve"> </w:t>
      </w:r>
      <w:r w:rsidR="00CB1CFC">
        <w:rPr>
          <w:rFonts w:cs="Calibri"/>
          <w:b/>
          <w:sz w:val="20"/>
          <w:szCs w:val="20"/>
          <w:lang w:bidi="en-US"/>
        </w:rPr>
        <w:t xml:space="preserve">9 </w:t>
      </w:r>
      <w:r w:rsidR="006B26F1" w:rsidRPr="006B26F1">
        <w:rPr>
          <w:rFonts w:cs="Calibri"/>
          <w:b/>
          <w:sz w:val="20"/>
          <w:szCs w:val="20"/>
          <w:lang w:bidi="en-US"/>
        </w:rPr>
        <w:t>Wykonawca prosi o wyjaśnienie i doprecyzowanie w treści umowy, czy w §7 ust. 2 lit. c) projektu umowy Zamawiający ma na myśli tylko takie sytuacje, w których cena umowna (ofertowa) okazałby się niezgodna z obowiązującą w trakcie trwania umowy ceną urzędową? Jeśli nie – Wykonawca prosi o zmianę ww. klauzuli w ten sposób.</w:t>
      </w:r>
    </w:p>
    <w:p w14:paraId="09DD11F8" w14:textId="77777777" w:rsidR="006B26F1" w:rsidRPr="006B26F1" w:rsidRDefault="006B26F1" w:rsidP="006B26F1">
      <w:pPr>
        <w:jc w:val="both"/>
        <w:rPr>
          <w:rFonts w:cs="Calibri"/>
          <w:b/>
          <w:sz w:val="20"/>
          <w:szCs w:val="20"/>
          <w:lang w:bidi="en-US"/>
        </w:rPr>
      </w:pPr>
      <w:r w:rsidRPr="006B26F1">
        <w:rPr>
          <w:rFonts w:cs="Calibri"/>
          <w:b/>
          <w:sz w:val="20"/>
          <w:szCs w:val="20"/>
          <w:lang w:bidi="en-US"/>
        </w:rPr>
        <w:t>Uzasadnienie:</w:t>
      </w:r>
    </w:p>
    <w:p w14:paraId="01071EE1" w14:textId="77777777" w:rsidR="006B26F1" w:rsidRPr="006B26F1" w:rsidRDefault="006B26F1" w:rsidP="006B26F1">
      <w:pPr>
        <w:jc w:val="both"/>
        <w:rPr>
          <w:rFonts w:cs="Calibri"/>
          <w:b/>
          <w:sz w:val="20"/>
          <w:szCs w:val="20"/>
          <w:lang w:bidi="en-US"/>
        </w:rPr>
      </w:pPr>
      <w:r w:rsidRPr="006B26F1">
        <w:rPr>
          <w:rFonts w:cs="Calibri"/>
          <w:b/>
          <w:sz w:val="20"/>
          <w:szCs w:val="20"/>
          <w:lang w:bidi="en-US"/>
        </w:rPr>
        <w:t xml:space="preserve">Cena umowna, ustalona wskutek przeprowadzonego postępowania o udzielenie zamówienia publicznego, powinna co do zasady wiązać przez cały okres obowiązywania umowy. Zmiana w ww. zakresie powinna zachodzić jedynie w przypadku, gdyby wskutek zmiany przepisów prawa powszechnie obowiązującego, </w:t>
      </w:r>
      <w:r w:rsidRPr="006B26F1">
        <w:rPr>
          <w:rFonts w:cs="Calibri"/>
          <w:b/>
          <w:sz w:val="20"/>
          <w:szCs w:val="20"/>
          <w:lang w:bidi="en-US"/>
        </w:rPr>
        <w:lastRenderedPageBreak/>
        <w:t xml:space="preserve">ustalona w ten sposób cena stała się niezgodna z przepisami – chyba, że na jej pozostawienie w umowie do końca czasu trwania pozwalają przepisy przejściowe. </w:t>
      </w:r>
    </w:p>
    <w:p w14:paraId="5CC3C454" w14:textId="2CA11A65" w:rsidR="00FA474D" w:rsidRPr="00FA474D" w:rsidRDefault="006B26F1" w:rsidP="00FA474D">
      <w:pPr>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FA474D" w:rsidRPr="00FA474D">
        <w:t xml:space="preserve"> </w:t>
      </w:r>
      <w:r w:rsidR="00FA474D" w:rsidRPr="00FA474D">
        <w:rPr>
          <w:rFonts w:cs="Calibri"/>
          <w:b/>
          <w:color w:val="FF0000"/>
          <w:sz w:val="20"/>
          <w:szCs w:val="20"/>
          <w:lang w:bidi="en-US"/>
        </w:rPr>
        <w:t xml:space="preserve"> ma na myśli takie sytuacje, w których cena umowna (ofertowa) okazałaby się niezgodna – wyższa  niż obowiązującą w trakcie trwania umowy cena urzędowa.</w:t>
      </w:r>
    </w:p>
    <w:p w14:paraId="093851AB" w14:textId="64AF7F7B" w:rsidR="006B26F1" w:rsidRPr="006B26F1" w:rsidRDefault="006B26F1" w:rsidP="006B26F1">
      <w:pPr>
        <w:jc w:val="both"/>
        <w:rPr>
          <w:rFonts w:cs="Calibri"/>
          <w:b/>
          <w:sz w:val="20"/>
          <w:szCs w:val="20"/>
          <w:lang w:bidi="en-US"/>
        </w:rPr>
      </w:pPr>
    </w:p>
    <w:p w14:paraId="50A1BBE0" w14:textId="3180B53F" w:rsidR="006B26F1" w:rsidRPr="006B26F1" w:rsidRDefault="00BC319A" w:rsidP="006B26F1">
      <w:pPr>
        <w:jc w:val="both"/>
        <w:rPr>
          <w:rFonts w:cs="Calibri"/>
          <w:b/>
          <w:sz w:val="20"/>
          <w:szCs w:val="20"/>
          <w:lang w:bidi="en-US"/>
        </w:rPr>
      </w:pPr>
      <w:r w:rsidRPr="006B26F1">
        <w:rPr>
          <w:rFonts w:cs="Calibri"/>
          <w:b/>
          <w:sz w:val="20"/>
          <w:szCs w:val="20"/>
          <w:lang w:bidi="en-US"/>
        </w:rPr>
        <w:t>Pytanie</w:t>
      </w:r>
      <w:r w:rsidRPr="006B26F1">
        <w:rPr>
          <w:rFonts w:cs="Calibri"/>
          <w:b/>
          <w:sz w:val="20"/>
          <w:szCs w:val="20"/>
          <w:lang w:bidi="en-US"/>
        </w:rPr>
        <w:t xml:space="preserve"> </w:t>
      </w:r>
      <w:r w:rsidR="00CB1CFC">
        <w:rPr>
          <w:rFonts w:cs="Calibri"/>
          <w:b/>
          <w:sz w:val="20"/>
          <w:szCs w:val="20"/>
          <w:lang w:bidi="en-US"/>
        </w:rPr>
        <w:t xml:space="preserve">10 </w:t>
      </w:r>
      <w:r w:rsidR="006B26F1" w:rsidRPr="006B26F1">
        <w:rPr>
          <w:rFonts w:cs="Calibri"/>
          <w:b/>
          <w:sz w:val="20"/>
          <w:szCs w:val="20"/>
          <w:lang w:bidi="en-US"/>
        </w:rPr>
        <w:t>Czy Zamawiający zgodzi się na wykreślenie zdania drugiego i zdania trzeciego w ust. 3 oraz całego ustępu 4 w §7 projektu umowy?</w:t>
      </w:r>
    </w:p>
    <w:p w14:paraId="67B172E7" w14:textId="77777777" w:rsidR="006B26F1" w:rsidRPr="006B26F1" w:rsidRDefault="006B26F1" w:rsidP="006B26F1">
      <w:pPr>
        <w:jc w:val="both"/>
        <w:rPr>
          <w:rFonts w:cs="Calibri"/>
          <w:b/>
          <w:sz w:val="20"/>
          <w:szCs w:val="20"/>
          <w:lang w:bidi="en-US"/>
        </w:rPr>
      </w:pPr>
      <w:r w:rsidRPr="006B26F1">
        <w:rPr>
          <w:rFonts w:cs="Calibri"/>
          <w:b/>
          <w:sz w:val="20"/>
          <w:szCs w:val="20"/>
          <w:lang w:bidi="en-US"/>
        </w:rPr>
        <w:t xml:space="preserve">Uzasadnienie: </w:t>
      </w:r>
    </w:p>
    <w:p w14:paraId="1D91E714" w14:textId="77777777" w:rsidR="006B26F1" w:rsidRPr="006B26F1" w:rsidRDefault="006B26F1" w:rsidP="006B26F1">
      <w:pPr>
        <w:jc w:val="both"/>
        <w:rPr>
          <w:rFonts w:cs="Calibri"/>
          <w:b/>
          <w:sz w:val="20"/>
          <w:szCs w:val="20"/>
          <w:lang w:bidi="en-US"/>
        </w:rPr>
      </w:pPr>
      <w:r w:rsidRPr="006B26F1">
        <w:rPr>
          <w:rFonts w:cs="Calibri"/>
          <w:b/>
          <w:sz w:val="20"/>
          <w:szCs w:val="20"/>
          <w:lang w:bidi="en-US"/>
        </w:rPr>
        <w:t>- W ocenie Wykonawcy zmiany numerów katalogowych, kodów lub symboli asortymentów nie powinny być negowane przez żadną ze stron umowy, Wykonawca nie ma na nie bowiem wpływu, zmiany te nie wpływają też na funkcjonalność ani wartość dostarczanego w ramach umowy towaru, wobec czego takie uprawnienie po stronie Zamawiającego nie znajduje uzasadnienia.</w:t>
      </w:r>
    </w:p>
    <w:p w14:paraId="015AB7F8" w14:textId="77777777" w:rsidR="006B26F1" w:rsidRPr="006B26F1" w:rsidRDefault="006B26F1" w:rsidP="006B26F1">
      <w:pPr>
        <w:jc w:val="both"/>
        <w:rPr>
          <w:rFonts w:cs="Calibri"/>
          <w:b/>
          <w:sz w:val="20"/>
          <w:szCs w:val="20"/>
          <w:lang w:bidi="en-US"/>
        </w:rPr>
      </w:pPr>
      <w:r w:rsidRPr="006B26F1">
        <w:rPr>
          <w:rFonts w:cs="Calibri"/>
          <w:b/>
          <w:sz w:val="20"/>
          <w:szCs w:val="20"/>
          <w:lang w:bidi="en-US"/>
        </w:rPr>
        <w:t xml:space="preserve">- Klauzula zawarta w treści ust. 4 w aktualnym brzmieniu zapewnia Zamawiającemu nieuzasadnioną przewagę nad Wykonawcą, naruszając zasadę kontraktowej równowagi stron. Przede wszystkim należy wskazać, że cena ofertowa stanowi wynik kalkulacji, która uwzględnia ryzyko zarówno obniżki, jak i podwyżki cen na rynku producenckim, wobec czego Zamawiający nie może oczekiwać od Wykonawcy żadnych rabatów/upustów. Stosunki Zamawiającego z płatnikiem publicznym nie mogą wpływać na zobowiązania stron w ramach zawartej umowy. Co więcej zgodnie z przepisami ustawy z dnia 11 września 2019 r. Prawo zamówień publicznych dopuszczalne według umowy zmiany jej treści muszą być określone w sposób jednoznaczny i precyzyjny (por. art. 455 ust. 1 pkt 1). </w:t>
      </w:r>
    </w:p>
    <w:p w14:paraId="1050666F" w14:textId="78482E9B" w:rsidR="006B26F1" w:rsidRPr="006B26F1" w:rsidRDefault="006B26F1" w:rsidP="006B26F1">
      <w:pPr>
        <w:jc w:val="both"/>
        <w:rPr>
          <w:rFonts w:cs="Calibri"/>
          <w:b/>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18504A">
        <w:rPr>
          <w:rFonts w:cs="Calibri"/>
          <w:b/>
          <w:color w:val="FF0000"/>
          <w:sz w:val="20"/>
          <w:szCs w:val="20"/>
          <w:lang w:bidi="en-US"/>
        </w:rPr>
        <w:t xml:space="preserve"> nie wyraża zgody.</w:t>
      </w:r>
    </w:p>
    <w:p w14:paraId="777672C9" w14:textId="0EC3D19E" w:rsidR="006B26F1" w:rsidRPr="006B26F1" w:rsidRDefault="00BC319A" w:rsidP="006B26F1">
      <w:pPr>
        <w:jc w:val="both"/>
        <w:rPr>
          <w:rFonts w:cs="Calibri"/>
          <w:b/>
          <w:sz w:val="20"/>
          <w:szCs w:val="20"/>
          <w:lang w:bidi="en-US"/>
        </w:rPr>
      </w:pPr>
      <w:r w:rsidRPr="006B26F1">
        <w:rPr>
          <w:rFonts w:cs="Calibri"/>
          <w:b/>
          <w:sz w:val="20"/>
          <w:szCs w:val="20"/>
          <w:lang w:bidi="en-US"/>
        </w:rPr>
        <w:t>Pytanie</w:t>
      </w:r>
      <w:r w:rsidR="00CB1CFC">
        <w:rPr>
          <w:rFonts w:cs="Calibri"/>
          <w:b/>
          <w:sz w:val="20"/>
          <w:szCs w:val="20"/>
          <w:lang w:bidi="en-US"/>
        </w:rPr>
        <w:t xml:space="preserve"> 11</w:t>
      </w:r>
      <w:r w:rsidRPr="006B26F1">
        <w:rPr>
          <w:rFonts w:cs="Calibri"/>
          <w:b/>
          <w:sz w:val="20"/>
          <w:szCs w:val="20"/>
          <w:lang w:bidi="en-US"/>
        </w:rPr>
        <w:t xml:space="preserve"> </w:t>
      </w:r>
      <w:r w:rsidR="006B26F1" w:rsidRPr="006B26F1">
        <w:rPr>
          <w:rFonts w:cs="Calibri"/>
          <w:b/>
          <w:sz w:val="20"/>
          <w:szCs w:val="20"/>
          <w:lang w:bidi="en-US"/>
        </w:rPr>
        <w:t>Czy Zamawiający zgodzi się na wskazanie w §8 projektu umowy, że zmiana ceny brutto wynikająca z ustawowej zmiany stawki podatku VAT nastąpi z dniem wejścia w życie aktu prawnego zmieniającego tę stawkę – bez konieczności zawarcia przez Strony aneksu do umowy i bez dodatkowych obowiązków po stronie Wykonawcy?</w:t>
      </w:r>
    </w:p>
    <w:p w14:paraId="161E72C9" w14:textId="77777777" w:rsidR="006B26F1" w:rsidRPr="006B26F1" w:rsidRDefault="006B26F1" w:rsidP="006B26F1">
      <w:pPr>
        <w:jc w:val="both"/>
        <w:rPr>
          <w:rFonts w:cs="Calibri"/>
          <w:b/>
          <w:sz w:val="20"/>
          <w:szCs w:val="20"/>
          <w:lang w:bidi="en-US"/>
        </w:rPr>
      </w:pPr>
      <w:r w:rsidRPr="006B26F1">
        <w:rPr>
          <w:rFonts w:cs="Calibri"/>
          <w:b/>
          <w:sz w:val="20"/>
          <w:szCs w:val="20"/>
          <w:lang w:bidi="en-US"/>
        </w:rPr>
        <w:t xml:space="preserve">Uzasadnienie: </w:t>
      </w:r>
    </w:p>
    <w:p w14:paraId="29263827" w14:textId="77777777" w:rsidR="006B26F1" w:rsidRPr="006B26F1" w:rsidRDefault="006B26F1" w:rsidP="006B26F1">
      <w:pPr>
        <w:jc w:val="both"/>
        <w:rPr>
          <w:rFonts w:cs="Calibri"/>
          <w:b/>
          <w:sz w:val="20"/>
          <w:szCs w:val="20"/>
          <w:lang w:bidi="en-US"/>
        </w:rPr>
      </w:pPr>
      <w:r w:rsidRPr="006B26F1">
        <w:rPr>
          <w:rFonts w:cs="Calibri"/>
          <w:b/>
          <w:sz w:val="20"/>
          <w:szCs w:val="20"/>
          <w:lang w:bidi="en-US"/>
        </w:rPr>
        <w:t>Strony nie mają wpływu na wysokość stawki VAT. Wykonawca nie może też wystawić faktury z nieobowiązującą stawką podatku od towarów i usług. W związku z powyższym zmiana ceny brutto w ww. przypadku powinna następować „automatycznie”, bez konieczności dokonywania przez którąkolwiek ze stron dodatkowych czynności.</w:t>
      </w:r>
    </w:p>
    <w:p w14:paraId="3A44ED4F" w14:textId="762DB9EC" w:rsidR="006B26F1" w:rsidRPr="006B26F1" w:rsidRDefault="006B26F1" w:rsidP="006B26F1">
      <w:pPr>
        <w:jc w:val="both"/>
        <w:rPr>
          <w:rFonts w:cs="Calibri"/>
          <w:b/>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BC0108" w:rsidRPr="00BC0108">
        <w:t xml:space="preserve"> </w:t>
      </w:r>
      <w:r w:rsidR="00BC0108" w:rsidRPr="00BC0108">
        <w:rPr>
          <w:rFonts w:cs="Calibri"/>
          <w:b/>
          <w:color w:val="FF0000"/>
          <w:sz w:val="20"/>
          <w:szCs w:val="20"/>
          <w:lang w:bidi="en-US"/>
        </w:rPr>
        <w:t>nie wyraża zgody.</w:t>
      </w:r>
    </w:p>
    <w:p w14:paraId="0150D1EF" w14:textId="032F7137" w:rsidR="006B26F1" w:rsidRPr="006B26F1" w:rsidRDefault="00BC319A" w:rsidP="006B26F1">
      <w:pPr>
        <w:jc w:val="both"/>
        <w:rPr>
          <w:rFonts w:cs="Calibri"/>
          <w:b/>
          <w:sz w:val="20"/>
          <w:szCs w:val="20"/>
          <w:lang w:bidi="en-US"/>
        </w:rPr>
      </w:pPr>
      <w:r w:rsidRPr="006B26F1">
        <w:rPr>
          <w:rFonts w:cs="Calibri"/>
          <w:b/>
          <w:sz w:val="20"/>
          <w:szCs w:val="20"/>
          <w:lang w:bidi="en-US"/>
        </w:rPr>
        <w:t>Pytanie</w:t>
      </w:r>
      <w:r w:rsidRPr="006B26F1">
        <w:rPr>
          <w:rFonts w:cs="Calibri"/>
          <w:b/>
          <w:sz w:val="20"/>
          <w:szCs w:val="20"/>
          <w:lang w:bidi="en-US"/>
        </w:rPr>
        <w:t xml:space="preserve"> </w:t>
      </w:r>
      <w:r w:rsidR="00CB1CFC">
        <w:rPr>
          <w:rFonts w:cs="Calibri"/>
          <w:b/>
          <w:sz w:val="20"/>
          <w:szCs w:val="20"/>
          <w:lang w:bidi="en-US"/>
        </w:rPr>
        <w:t xml:space="preserve">12 </w:t>
      </w:r>
      <w:r w:rsidR="006B26F1" w:rsidRPr="006B26F1">
        <w:rPr>
          <w:rFonts w:cs="Calibri"/>
          <w:b/>
          <w:sz w:val="20"/>
          <w:szCs w:val="20"/>
          <w:lang w:bidi="en-US"/>
        </w:rPr>
        <w:t xml:space="preserve">Czy Zamawiający zgodzi się na wskazanie w treści §8 ust. 9 projektu umowy, że waloryzacja związana ze zmianą cen materiałów lub kosztów będzie dopuszczalna co 6 miesięcy (tj. w oparciu o półroczny wskaźnik ogłaszany przez Prezesa GUS), a nie raz do roku, zaś podany w umowie limit 15% będzie odnosił się do każdej zmiany wynagrodzenia Wykonawcy – tj. zarówno do podwyżki, jak i obniżki? </w:t>
      </w:r>
    </w:p>
    <w:p w14:paraId="14927653" w14:textId="77777777" w:rsidR="006B26F1" w:rsidRPr="006B26F1" w:rsidRDefault="006B26F1" w:rsidP="006B26F1">
      <w:pPr>
        <w:jc w:val="both"/>
        <w:rPr>
          <w:rFonts w:cs="Calibri"/>
          <w:b/>
          <w:sz w:val="20"/>
          <w:szCs w:val="20"/>
          <w:lang w:bidi="en-US"/>
        </w:rPr>
      </w:pPr>
      <w:r w:rsidRPr="006B26F1">
        <w:rPr>
          <w:rFonts w:cs="Calibri"/>
          <w:b/>
          <w:sz w:val="20"/>
          <w:szCs w:val="20"/>
          <w:lang w:bidi="en-US"/>
        </w:rPr>
        <w:t xml:space="preserve">Uzasadnienie: </w:t>
      </w:r>
    </w:p>
    <w:p w14:paraId="51D1FFFB" w14:textId="77777777" w:rsidR="006B26F1" w:rsidRPr="006B26F1" w:rsidRDefault="006B26F1" w:rsidP="006B26F1">
      <w:pPr>
        <w:jc w:val="both"/>
        <w:rPr>
          <w:rFonts w:cs="Calibri"/>
          <w:b/>
          <w:sz w:val="20"/>
          <w:szCs w:val="20"/>
          <w:lang w:bidi="en-US"/>
        </w:rPr>
      </w:pPr>
      <w:r w:rsidRPr="006B26F1">
        <w:rPr>
          <w:rFonts w:cs="Calibri"/>
          <w:b/>
          <w:sz w:val="20"/>
          <w:szCs w:val="20"/>
          <w:lang w:bidi="en-US"/>
        </w:rPr>
        <w:t xml:space="preserve">Zgodnie z treścią przepisu art. 439 ustawy z dnia 11 września 2019 r. Prawo zamówień publicznych, waloryzacja związana ze zmianą cen materiałów lub kosztów wymagana jest dla umów zawartych na okres przekraczający 6 miesięcy, wobec czego Wykonawca prosi by zmiana wynagrodzenia w ww. trybie mogła być dokonywana co </w:t>
      </w:r>
      <w:r w:rsidRPr="006B26F1">
        <w:rPr>
          <w:rFonts w:cs="Calibri"/>
          <w:b/>
          <w:sz w:val="20"/>
          <w:szCs w:val="20"/>
          <w:lang w:bidi="en-US"/>
        </w:rPr>
        <w:lastRenderedPageBreak/>
        <w:t>taki właśnie czas – tj. co 6 miesięcy a nie raz w każdym kolejnym roku kalendarzowym. Wykonawca zaznacza przy tym, że ww. zmiana nie ogranicza się do podwyżki wynagrodzenia Wykonawcy wobec czego proponowana modyfikacja treści umowy będzie korzystna także dla Zamawiającego.</w:t>
      </w:r>
    </w:p>
    <w:p w14:paraId="00561D83" w14:textId="6C7E336E" w:rsidR="006B26F1" w:rsidRPr="006B26F1" w:rsidRDefault="006B26F1" w:rsidP="006B26F1">
      <w:pPr>
        <w:jc w:val="both"/>
        <w:rPr>
          <w:rFonts w:cs="Calibri"/>
          <w:b/>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E740D6" w:rsidRPr="00E740D6">
        <w:t xml:space="preserve"> </w:t>
      </w:r>
      <w:r w:rsidR="00E740D6" w:rsidRPr="00E740D6">
        <w:rPr>
          <w:rFonts w:cs="Calibri"/>
          <w:b/>
          <w:color w:val="FF0000"/>
          <w:sz w:val="20"/>
          <w:szCs w:val="20"/>
          <w:lang w:bidi="en-US"/>
        </w:rPr>
        <w:t>nie wyraża zgody.</w:t>
      </w:r>
    </w:p>
    <w:p w14:paraId="02B6D3CE" w14:textId="5C7B4845" w:rsidR="006B26F1" w:rsidRPr="006B26F1" w:rsidRDefault="00BC319A" w:rsidP="006B26F1">
      <w:pPr>
        <w:jc w:val="both"/>
        <w:rPr>
          <w:rFonts w:cs="Calibri"/>
          <w:b/>
          <w:sz w:val="20"/>
          <w:szCs w:val="20"/>
          <w:lang w:bidi="en-US"/>
        </w:rPr>
      </w:pPr>
      <w:r w:rsidRPr="006B26F1">
        <w:rPr>
          <w:rFonts w:cs="Calibri"/>
          <w:b/>
          <w:sz w:val="20"/>
          <w:szCs w:val="20"/>
          <w:lang w:bidi="en-US"/>
        </w:rPr>
        <w:t>Pytanie</w:t>
      </w:r>
      <w:r w:rsidRPr="006B26F1">
        <w:rPr>
          <w:rFonts w:cs="Calibri"/>
          <w:b/>
          <w:sz w:val="20"/>
          <w:szCs w:val="20"/>
          <w:lang w:bidi="en-US"/>
        </w:rPr>
        <w:t xml:space="preserve"> </w:t>
      </w:r>
      <w:r w:rsidR="00CB1CFC">
        <w:rPr>
          <w:rFonts w:cs="Calibri"/>
          <w:b/>
          <w:sz w:val="20"/>
          <w:szCs w:val="20"/>
          <w:lang w:bidi="en-US"/>
        </w:rPr>
        <w:t xml:space="preserve">13 </w:t>
      </w:r>
      <w:r w:rsidR="006B26F1" w:rsidRPr="006B26F1">
        <w:rPr>
          <w:rFonts w:cs="Calibri"/>
          <w:b/>
          <w:sz w:val="20"/>
          <w:szCs w:val="20"/>
          <w:lang w:bidi="en-US"/>
        </w:rPr>
        <w:t>Czy Zamawiający zgodzi się na wykreślenie ust. 2 w §9 projektu umowy – w przypadku odmowy Wykonawca prosi o wskazanie w treści umowy, że Wykonawca pokryje tylko różnicę w cenie i tylko dla tej niezrealizowanej/wadliwie zrealizowanej dostawy, wskutek której Zamawiający rozwiązał umowę lub od niej odstąpił.</w:t>
      </w:r>
    </w:p>
    <w:p w14:paraId="3AE83591" w14:textId="77777777" w:rsidR="006B26F1" w:rsidRPr="006B26F1" w:rsidRDefault="006B26F1" w:rsidP="006B26F1">
      <w:pPr>
        <w:jc w:val="both"/>
        <w:rPr>
          <w:rFonts w:cs="Calibri"/>
          <w:b/>
          <w:sz w:val="20"/>
          <w:szCs w:val="20"/>
          <w:lang w:bidi="en-US"/>
        </w:rPr>
      </w:pPr>
      <w:r w:rsidRPr="006B26F1">
        <w:rPr>
          <w:rFonts w:cs="Calibri"/>
          <w:b/>
          <w:sz w:val="20"/>
          <w:szCs w:val="20"/>
          <w:lang w:bidi="en-US"/>
        </w:rPr>
        <w:t xml:space="preserve">Uzasadnienie: </w:t>
      </w:r>
    </w:p>
    <w:p w14:paraId="795BD892" w14:textId="77777777" w:rsidR="006B26F1" w:rsidRPr="006B26F1" w:rsidRDefault="006B26F1" w:rsidP="006B26F1">
      <w:pPr>
        <w:jc w:val="both"/>
        <w:rPr>
          <w:rFonts w:cs="Calibri"/>
          <w:b/>
          <w:sz w:val="20"/>
          <w:szCs w:val="20"/>
          <w:lang w:bidi="en-US"/>
        </w:rPr>
      </w:pPr>
      <w:r w:rsidRPr="006B26F1">
        <w:rPr>
          <w:rFonts w:cs="Calibri"/>
          <w:b/>
          <w:sz w:val="20"/>
          <w:szCs w:val="20"/>
          <w:lang w:bidi="en-US"/>
        </w:rPr>
        <w:t>Aktualne brzmienie ww. klauzuli sugeruje w ocenie Wykonawcy, że w przypadku rozwiązania umowy lub odstąpienia od niej, po stronie Zamawiającego ma powstać uprawnienie do obciążenia Wykonawcy kosztami całości lub części niezrealizowanych dostaw. Powstaje zatem wątpliwość, czy wedle koncepcji Zamawiającego Wykonawca miałby sfinansować cały niewykonany na chwilę odstąpienia od umowy lub rozwiązania umowy zakres lub jego pewną część według wyboru Zamawiającego? Wykonawca podkreśla, iż nie znajduje to żadnego uzasadnienia i prowadziłoby do powstania bezpodstawnego wzbogacenia Zamawiającego kosztem Wykonawcy – z tego względu Wykonawca prosi o wykreślenie bądź jednoznaczne wskazanie, jakimi dokładnie kosztami i za jaki zakres umowy może zostać przez Zamawiającego obciążony. Dodatkowo wskazać należy, że klauzula dotyczy przypadków rozwiązania umowy i odstąpienia od niej, wobec czego umowa przestanie obowiązywać (względnie nastąpi skutek wsteczny), w związku z czym zasadnym jest przyjęcie, by Wykonawca odpowiadał jedynie za różnicę w cenie oraz tylko w zakresie wadliwej realizacji lub braku realizacji tej dostawy, która legła u podstaw decyzji o rozwiązaniu umowy lub odstąpieniu od niej.</w:t>
      </w:r>
    </w:p>
    <w:p w14:paraId="5390624F" w14:textId="15FB525B" w:rsidR="006B26F1" w:rsidRPr="006B26F1" w:rsidRDefault="006B26F1" w:rsidP="006B26F1">
      <w:pPr>
        <w:jc w:val="both"/>
        <w:rPr>
          <w:rFonts w:cs="Calibri"/>
          <w:b/>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603F39" w:rsidRPr="00603F39">
        <w:t xml:space="preserve"> </w:t>
      </w:r>
      <w:r w:rsidR="00603F39" w:rsidRPr="00603F39">
        <w:rPr>
          <w:rFonts w:cs="Calibri"/>
          <w:b/>
          <w:color w:val="FF0000"/>
          <w:sz w:val="20"/>
          <w:szCs w:val="20"/>
          <w:lang w:bidi="en-US"/>
        </w:rPr>
        <w:t>wyraża zgodę w zakresie wskazania w treści umowy, że Wykonawca pokryje tylko różnicę w cenie i tylko dla tej niezrealizowanej/wadliwie zrealizowanej dostawy</w:t>
      </w:r>
    </w:p>
    <w:p w14:paraId="6518418B" w14:textId="54BB76B4" w:rsidR="006B26F1" w:rsidRPr="006B26F1" w:rsidRDefault="00BC319A" w:rsidP="006B26F1">
      <w:pPr>
        <w:jc w:val="both"/>
        <w:rPr>
          <w:rFonts w:cs="Calibri"/>
          <w:b/>
          <w:sz w:val="20"/>
          <w:szCs w:val="20"/>
          <w:lang w:bidi="en-US"/>
        </w:rPr>
      </w:pPr>
      <w:r w:rsidRPr="006B26F1">
        <w:rPr>
          <w:rFonts w:cs="Calibri"/>
          <w:b/>
          <w:sz w:val="20"/>
          <w:szCs w:val="20"/>
          <w:lang w:bidi="en-US"/>
        </w:rPr>
        <w:t>Pytanie</w:t>
      </w:r>
      <w:r w:rsidR="00603F39">
        <w:rPr>
          <w:rFonts w:cs="Calibri"/>
          <w:b/>
          <w:sz w:val="20"/>
          <w:szCs w:val="20"/>
          <w:lang w:bidi="en-US"/>
        </w:rPr>
        <w:t xml:space="preserve"> 14 </w:t>
      </w:r>
      <w:r w:rsidRPr="006B26F1">
        <w:rPr>
          <w:rFonts w:cs="Calibri"/>
          <w:b/>
          <w:sz w:val="20"/>
          <w:szCs w:val="20"/>
          <w:lang w:bidi="en-US"/>
        </w:rPr>
        <w:t xml:space="preserve"> </w:t>
      </w:r>
      <w:r w:rsidR="006B26F1" w:rsidRPr="006B26F1">
        <w:rPr>
          <w:rFonts w:cs="Calibri"/>
          <w:b/>
          <w:sz w:val="20"/>
          <w:szCs w:val="20"/>
          <w:lang w:bidi="en-US"/>
        </w:rPr>
        <w:t xml:space="preserve">Czy Zamawiający zgodzi się na wskazanie w treści §9 ust. 3 projektu umowy, że prawo Zamawiającego rozwiązania umowy ze skutkiem natychmiastowym dotyczyć będzie tylko powtarzających się trzykrotnie, zawinionych uchybień? </w:t>
      </w:r>
    </w:p>
    <w:p w14:paraId="6E977152" w14:textId="77777777" w:rsidR="006B26F1" w:rsidRPr="006B26F1" w:rsidRDefault="006B26F1" w:rsidP="006B26F1">
      <w:pPr>
        <w:jc w:val="both"/>
        <w:rPr>
          <w:rFonts w:cs="Calibri"/>
          <w:b/>
          <w:sz w:val="20"/>
          <w:szCs w:val="20"/>
          <w:lang w:bidi="en-US"/>
        </w:rPr>
      </w:pPr>
      <w:r w:rsidRPr="006B26F1">
        <w:rPr>
          <w:rFonts w:cs="Calibri"/>
          <w:b/>
          <w:sz w:val="20"/>
          <w:szCs w:val="20"/>
          <w:lang w:bidi="en-US"/>
        </w:rPr>
        <w:t xml:space="preserve">Uzasadnienie: </w:t>
      </w:r>
    </w:p>
    <w:p w14:paraId="42E35259" w14:textId="77777777" w:rsidR="006B26F1" w:rsidRPr="006B26F1" w:rsidRDefault="006B26F1" w:rsidP="006B26F1">
      <w:pPr>
        <w:jc w:val="both"/>
        <w:rPr>
          <w:rFonts w:cs="Calibri"/>
          <w:b/>
          <w:sz w:val="20"/>
          <w:szCs w:val="20"/>
          <w:lang w:bidi="en-US"/>
        </w:rPr>
      </w:pPr>
      <w:r w:rsidRPr="006B26F1">
        <w:rPr>
          <w:rFonts w:cs="Calibri"/>
          <w:b/>
          <w:sz w:val="20"/>
          <w:szCs w:val="20"/>
          <w:lang w:bidi="en-US"/>
        </w:rPr>
        <w:t>Rozwiązanie umowy zawartej na czas określony powinno nastąpić przed upływem okresu, na jaki została zawarta jedynie wyjątkowo, w szczególnie uzasadnionych przypadkach. Z tego względu ww. prawo powinno aktualizować się po stronie Zamawiającego w przypadku wielokrotnych i rażących naruszeń Wykonawcy.</w:t>
      </w:r>
    </w:p>
    <w:p w14:paraId="25DAE80A" w14:textId="73DEE48E" w:rsidR="006B26F1" w:rsidRPr="006B26F1" w:rsidRDefault="006B26F1" w:rsidP="006B26F1">
      <w:pPr>
        <w:jc w:val="both"/>
        <w:rPr>
          <w:rFonts w:cs="Calibri"/>
          <w:b/>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681220" w:rsidRPr="00681220">
        <w:t xml:space="preserve"> </w:t>
      </w:r>
      <w:r w:rsidR="00681220">
        <w:rPr>
          <w:rFonts w:cs="Calibri"/>
          <w:b/>
          <w:color w:val="FF0000"/>
          <w:sz w:val="20"/>
          <w:szCs w:val="20"/>
          <w:lang w:bidi="en-US"/>
        </w:rPr>
        <w:t>nie wyraża zgody.</w:t>
      </w:r>
    </w:p>
    <w:p w14:paraId="5A049AF4" w14:textId="50B8CCDD" w:rsidR="006B26F1" w:rsidRPr="006B26F1" w:rsidRDefault="00BC319A" w:rsidP="006B26F1">
      <w:pPr>
        <w:jc w:val="both"/>
        <w:rPr>
          <w:rFonts w:cs="Calibri"/>
          <w:b/>
          <w:sz w:val="20"/>
          <w:szCs w:val="20"/>
          <w:lang w:bidi="en-US"/>
        </w:rPr>
      </w:pPr>
      <w:r w:rsidRPr="006B26F1">
        <w:rPr>
          <w:rFonts w:cs="Calibri"/>
          <w:b/>
          <w:sz w:val="20"/>
          <w:szCs w:val="20"/>
          <w:lang w:bidi="en-US"/>
        </w:rPr>
        <w:t>Pytanie</w:t>
      </w:r>
      <w:r w:rsidRPr="006B26F1">
        <w:rPr>
          <w:rFonts w:cs="Calibri"/>
          <w:b/>
          <w:sz w:val="20"/>
          <w:szCs w:val="20"/>
          <w:lang w:bidi="en-US"/>
        </w:rPr>
        <w:t xml:space="preserve"> </w:t>
      </w:r>
      <w:r w:rsidR="006B26F1" w:rsidRPr="006B26F1">
        <w:rPr>
          <w:rFonts w:cs="Calibri"/>
          <w:b/>
          <w:sz w:val="20"/>
          <w:szCs w:val="20"/>
          <w:lang w:bidi="en-US"/>
        </w:rPr>
        <w:t>Czy Zamawiający zgodzi się na wskazanie w treści projektu umowy, że nabycie towarów z depozytu następuje z chwilą jego pobrania z depozytu, a nie rzeczywistego wykorzystania?</w:t>
      </w:r>
    </w:p>
    <w:p w14:paraId="7DB95BE0" w14:textId="77777777" w:rsidR="006B26F1" w:rsidRPr="006B26F1" w:rsidRDefault="006B26F1" w:rsidP="006B26F1">
      <w:pPr>
        <w:jc w:val="both"/>
        <w:rPr>
          <w:rFonts w:cs="Calibri"/>
          <w:b/>
          <w:sz w:val="20"/>
          <w:szCs w:val="20"/>
          <w:lang w:bidi="en-US"/>
        </w:rPr>
      </w:pPr>
      <w:r w:rsidRPr="006B26F1">
        <w:rPr>
          <w:rFonts w:cs="Calibri"/>
          <w:b/>
          <w:sz w:val="20"/>
          <w:szCs w:val="20"/>
          <w:lang w:bidi="en-US"/>
        </w:rPr>
        <w:t xml:space="preserve">Uzasadnienie: </w:t>
      </w:r>
    </w:p>
    <w:p w14:paraId="451C0C92" w14:textId="794DB7C2" w:rsidR="006B26F1" w:rsidRDefault="006B26F1" w:rsidP="005C26DA">
      <w:pPr>
        <w:jc w:val="both"/>
        <w:rPr>
          <w:rFonts w:cs="Calibri"/>
          <w:b/>
          <w:sz w:val="20"/>
          <w:szCs w:val="20"/>
          <w:lang w:bidi="en-US"/>
        </w:rPr>
      </w:pPr>
      <w:r w:rsidRPr="006B26F1">
        <w:rPr>
          <w:rFonts w:cs="Calibri"/>
          <w:b/>
          <w:sz w:val="20"/>
          <w:szCs w:val="20"/>
          <w:lang w:bidi="en-US"/>
        </w:rPr>
        <w:t>Towary w depozycie znajdują się w posiadaniu Zamawiającego, który może je dowolnie pobierać. Wykonawca nie może sprawować stałej, bieżącej kontroli towarów i nie ma możliwości weryfikacji realnego zużycia danego asortymentu przez Zamawiającego w procedurach medycznych wykonywanych w szpitalu. Z powyższych względów, momentem nabycia towaru, obligującym Zamawiającego do zapłaty ceny, powinna być chwila pobrania danego asortymentu z depozytu, a nie jego wykorzystanie. Zamawiający powinien zatem rozliczyć się z Wykonawcą za każdą rzecz pobraną z depozytu.</w:t>
      </w:r>
      <w:bookmarkEnd w:id="0"/>
    </w:p>
    <w:p w14:paraId="37C1264C" w14:textId="123EDE5E" w:rsidR="00E253BD" w:rsidRDefault="00ED15E5" w:rsidP="005C26DA">
      <w:pPr>
        <w:jc w:val="both"/>
        <w:rPr>
          <w:rFonts w:cs="Calibri"/>
          <w:b/>
          <w:color w:val="FF0000"/>
          <w:sz w:val="20"/>
          <w:szCs w:val="20"/>
          <w:lang w:bidi="en-US"/>
        </w:rPr>
      </w:pPr>
      <w:bookmarkStart w:id="3" w:name="_Hlk158786459"/>
      <w:r w:rsidRPr="00ED15E5">
        <w:rPr>
          <w:rFonts w:cs="Calibri"/>
          <w:b/>
          <w:color w:val="FF0000"/>
          <w:sz w:val="20"/>
          <w:szCs w:val="20"/>
          <w:u w:val="single"/>
          <w:lang w:bidi="en-US"/>
        </w:rPr>
        <w:lastRenderedPageBreak/>
        <w:t>Odpowiedź Zamawiającego:</w:t>
      </w:r>
      <w:r w:rsidR="001F4D96">
        <w:rPr>
          <w:rFonts w:cs="Calibri"/>
          <w:b/>
          <w:color w:val="FF0000"/>
          <w:sz w:val="20"/>
          <w:szCs w:val="20"/>
          <w:u w:val="single"/>
          <w:lang w:bidi="en-US"/>
        </w:rPr>
        <w:t xml:space="preserve"> </w:t>
      </w:r>
      <w:r w:rsidRPr="00ED15E5">
        <w:rPr>
          <w:rFonts w:cs="Calibri"/>
          <w:b/>
          <w:color w:val="FF0000"/>
          <w:sz w:val="20"/>
          <w:szCs w:val="20"/>
          <w:lang w:bidi="en-US"/>
        </w:rPr>
        <w:t>Zamawiający</w:t>
      </w:r>
      <w:r w:rsidR="003E0D73">
        <w:rPr>
          <w:rFonts w:cs="Calibri"/>
          <w:b/>
          <w:color w:val="FF0000"/>
          <w:sz w:val="20"/>
          <w:szCs w:val="20"/>
          <w:lang w:bidi="en-US"/>
        </w:rPr>
        <w:t xml:space="preserve"> </w:t>
      </w:r>
      <w:bookmarkEnd w:id="3"/>
      <w:r w:rsidR="007D0113">
        <w:rPr>
          <w:rFonts w:cs="Calibri"/>
          <w:b/>
          <w:color w:val="FF0000"/>
          <w:sz w:val="20"/>
          <w:szCs w:val="20"/>
          <w:lang w:bidi="en-US"/>
        </w:rPr>
        <w:t>nie wyraża</w:t>
      </w:r>
      <w:bookmarkStart w:id="4" w:name="_GoBack"/>
      <w:bookmarkEnd w:id="4"/>
      <w:r w:rsidR="007D0113">
        <w:rPr>
          <w:rFonts w:cs="Calibri"/>
          <w:b/>
          <w:color w:val="FF0000"/>
          <w:sz w:val="20"/>
          <w:szCs w:val="20"/>
          <w:lang w:bidi="en-US"/>
        </w:rPr>
        <w:t xml:space="preserve"> zgody.</w:t>
      </w:r>
    </w:p>
    <w:p w14:paraId="154EA46A" w14:textId="77777777" w:rsidR="00A81F41" w:rsidRPr="00970660" w:rsidRDefault="00A81F41" w:rsidP="00A81F41">
      <w:pPr>
        <w:contextualSpacing/>
        <w:jc w:val="both"/>
        <w:rPr>
          <w:rFonts w:cstheme="minorHAnsi"/>
          <w:sz w:val="20"/>
          <w:szCs w:val="20"/>
          <w:lang w:bidi="en-US"/>
        </w:rPr>
      </w:pPr>
    </w:p>
    <w:p w14:paraId="41E0FE9E" w14:textId="485AEF60" w:rsidR="00794801" w:rsidRPr="00BA383E" w:rsidRDefault="00A71C27" w:rsidP="005C26DA">
      <w:pPr>
        <w:jc w:val="both"/>
        <w:rPr>
          <w:rFonts w:cs="Calibri"/>
          <w:b/>
          <w:sz w:val="20"/>
          <w:szCs w:val="20"/>
        </w:rPr>
      </w:pPr>
      <w:r w:rsidRPr="00BA383E">
        <w:rPr>
          <w:rFonts w:cs="Calibri"/>
          <w:b/>
          <w:sz w:val="20"/>
          <w:szCs w:val="20"/>
        </w:rPr>
        <w:t>WSZYSTKIE WPROWADZONE ZMIANY STAJĄ SIĘ INTEGRALNĄ CZĘŚCIĄ SWZ I ZASTĘPUJĄ LUB UZUPEŁNIAJĄ ZAPISY SWZ W ODPOWIEDNIM ZAKRESIE.</w:t>
      </w:r>
      <w:bookmarkStart w:id="5" w:name="_Hlk14683728"/>
    </w:p>
    <w:p w14:paraId="6D52FE1A" w14:textId="77777777" w:rsidR="00A71C27" w:rsidRPr="00BA383E" w:rsidRDefault="00A71C27" w:rsidP="00A71C27">
      <w:pPr>
        <w:shd w:val="clear" w:color="auto" w:fill="FFFFFF"/>
        <w:spacing w:line="240" w:lineRule="auto"/>
        <w:ind w:left="5760" w:right="11"/>
        <w:jc w:val="right"/>
        <w:rPr>
          <w:rFonts w:cs="Calibri"/>
          <w:color w:val="000000"/>
          <w:sz w:val="20"/>
          <w:szCs w:val="20"/>
        </w:rPr>
      </w:pPr>
      <w:r w:rsidRPr="00BA383E">
        <w:rPr>
          <w:rFonts w:cs="Calibri"/>
          <w:color w:val="000000"/>
          <w:sz w:val="20"/>
          <w:szCs w:val="20"/>
        </w:rPr>
        <w:t>Z poważaniem</w:t>
      </w:r>
      <w:bookmarkEnd w:id="5"/>
    </w:p>
    <w:p w14:paraId="5316A3EC" w14:textId="261017A4" w:rsidR="008368DE" w:rsidRPr="00BA383E" w:rsidRDefault="00596C8C" w:rsidP="000519AA">
      <w:pPr>
        <w:shd w:val="clear" w:color="auto" w:fill="FFFFFF"/>
        <w:spacing w:line="240" w:lineRule="auto"/>
        <w:ind w:left="5760" w:right="11"/>
        <w:jc w:val="right"/>
        <w:rPr>
          <w:rFonts w:cs="Calibri"/>
          <w:color w:val="000000"/>
          <w:sz w:val="20"/>
          <w:szCs w:val="20"/>
        </w:rPr>
      </w:pPr>
      <w:r>
        <w:rPr>
          <w:rFonts w:cs="Calibri"/>
          <w:color w:val="000000"/>
          <w:sz w:val="20"/>
          <w:szCs w:val="20"/>
        </w:rPr>
        <w:t xml:space="preserve"> Sekretarz </w:t>
      </w:r>
      <w:r w:rsidR="00A71C27" w:rsidRPr="00BA383E">
        <w:rPr>
          <w:rFonts w:cs="Calibri"/>
          <w:color w:val="000000"/>
          <w:sz w:val="20"/>
          <w:szCs w:val="20"/>
        </w:rPr>
        <w:t>Komisji Przetargowej</w:t>
      </w:r>
      <w:r w:rsidR="000519AA" w:rsidRPr="00BA383E">
        <w:rPr>
          <w:rFonts w:cs="Calibri"/>
          <w:color w:val="000000"/>
          <w:sz w:val="20"/>
          <w:szCs w:val="20"/>
        </w:rPr>
        <w:t xml:space="preserve">  </w:t>
      </w:r>
    </w:p>
    <w:p w14:paraId="08510A38" w14:textId="69A7DD1D" w:rsidR="007F3D6E" w:rsidRPr="000519AA" w:rsidRDefault="00596C8C" w:rsidP="000519AA">
      <w:pPr>
        <w:shd w:val="clear" w:color="auto" w:fill="FFFFFF"/>
        <w:spacing w:line="240" w:lineRule="auto"/>
        <w:ind w:left="5760" w:right="11"/>
        <w:jc w:val="right"/>
        <w:rPr>
          <w:rFonts w:cs="Calibri"/>
          <w:color w:val="000000"/>
          <w:sz w:val="20"/>
          <w:szCs w:val="20"/>
        </w:rPr>
      </w:pPr>
      <w:r>
        <w:rPr>
          <w:rFonts w:cs="Calibri"/>
          <w:color w:val="000000"/>
          <w:sz w:val="20"/>
          <w:szCs w:val="20"/>
        </w:rPr>
        <w:t>Małgorzata Brancewicz-Malec</w:t>
      </w:r>
    </w:p>
    <w:sectPr w:rsidR="007F3D6E" w:rsidRPr="000519AA" w:rsidSect="004B4394">
      <w:headerReference w:type="default" r:id="rId8"/>
      <w:footerReference w:type="default" r:id="rId9"/>
      <w:pgSz w:w="11906" w:h="16838"/>
      <w:pgMar w:top="1417" w:right="1417" w:bottom="1417" w:left="1417" w:header="56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4854D" w14:textId="77777777" w:rsidR="00036648" w:rsidRDefault="00036648" w:rsidP="00E42D6A">
      <w:pPr>
        <w:spacing w:after="0" w:line="240" w:lineRule="auto"/>
      </w:pPr>
      <w:r>
        <w:separator/>
      </w:r>
    </w:p>
  </w:endnote>
  <w:endnote w:type="continuationSeparator" w:id="0">
    <w:p w14:paraId="454AC3A3" w14:textId="77777777" w:rsidR="00036648" w:rsidRDefault="00036648"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Condensed SemiBold">
    <w:altName w:val="Calibri"/>
    <w:charset w:val="EE"/>
    <w:family w:val="swiss"/>
    <w:pitch w:val="variable"/>
    <w:sig w:usb0="600002FF" w:usb1="00000001"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Fira Sans Condensed">
    <w:altName w:val="Calibri"/>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4159" w14:textId="50BC106B" w:rsidR="00E920D7" w:rsidRPr="00DC4202" w:rsidRDefault="00E920D7" w:rsidP="00DC4202">
    <w:pPr>
      <w:pStyle w:val="Stopka"/>
      <w:spacing w:before="240"/>
      <w:rPr>
        <w:rFonts w:ascii="Century Gothic" w:hAnsi="Century Gothic"/>
        <w:b/>
        <w:color w:val="004685"/>
      </w:rPr>
    </w:pPr>
    <w:r w:rsidRPr="00344AD2">
      <w:rPr>
        <w:rFonts w:ascii="Fira Sans Condensed SemiBold" w:hAnsi="Fira Sans Condensed SemiBold" w:cs="Arial"/>
        <w:noProof/>
        <w:sz w:val="14"/>
        <w:szCs w:val="14"/>
        <w:lang w:eastAsia="pl-PL"/>
      </w:rPr>
      <mc:AlternateContent>
        <mc:Choice Requires="wps">
          <w:drawing>
            <wp:anchor distT="0" distB="0" distL="114300" distR="114300" simplePos="0" relativeHeight="251661312" behindDoc="0" locked="0" layoutInCell="1" allowOverlap="1" wp14:anchorId="78166BF2" wp14:editId="0F381303">
              <wp:simplePos x="0" y="0"/>
              <wp:positionH relativeFrom="column">
                <wp:posOffset>0</wp:posOffset>
              </wp:positionH>
              <wp:positionV relativeFrom="paragraph">
                <wp:posOffset>0</wp:posOffset>
              </wp:positionV>
              <wp:extent cx="572516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V relativeFrom="margin">
                <wp14:pctHeight>0</wp14:pctHeight>
              </wp14:sizeRelV>
            </wp:anchor>
          </w:drawing>
        </mc:Choice>
        <mc:Fallback>
          <w:pict>
            <v:line w14:anchorId="3D9B2C85" id="Łącznik prosty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" strokecolor="#0069b4" strokeweight="1pt">
              <v:stroke joinstyle="miter"/>
            </v:line>
          </w:pict>
        </mc:Fallback>
      </mc:AlternateContent>
    </w:r>
    <w:r>
      <w:rPr>
        <w:rFonts w:ascii="Century Gothic" w:hAnsi="Century Gothic"/>
        <w:b/>
        <w:color w:val="004685"/>
      </w:rPr>
      <w:t>Szpitale Pomorskie Sp. z o.o.</w:t>
    </w:r>
    <w:r>
      <w:rPr>
        <w:b/>
        <w:lang w:eastAsia="pl-PL"/>
      </w:rPr>
      <w:t xml:space="preserve"> </w:t>
    </w:r>
  </w:p>
  <w:p w14:paraId="0188A384" w14:textId="77777777" w:rsidR="00E920D7" w:rsidRDefault="00E920D7" w:rsidP="00DC4202">
    <w:pPr>
      <w:pStyle w:val="Stopka"/>
      <w:rPr>
        <w:rFonts w:ascii="Century Gothic" w:hAnsi="Century Gothic"/>
        <w:color w:val="004685"/>
        <w:sz w:val="18"/>
        <w:szCs w:val="18"/>
      </w:rPr>
    </w:pPr>
    <w:r>
      <w:rPr>
        <w:rFonts w:ascii="Century Gothic" w:hAnsi="Century Gothic"/>
        <w:color w:val="004685"/>
        <w:sz w:val="18"/>
        <w:szCs w:val="18"/>
      </w:rPr>
      <w:t xml:space="preserve">ul. Powstania Styczniowego 1, 81-519 Gdynia | tel. + 48 58 72 60 119; fax +48 58 72 60  332 </w:t>
    </w:r>
  </w:p>
  <w:p w14:paraId="71F5AA90" w14:textId="77777777" w:rsidR="00E920D7" w:rsidRDefault="00E920D7" w:rsidP="00DC4202">
    <w:pPr>
      <w:pStyle w:val="Stopka"/>
      <w:rPr>
        <w:rFonts w:ascii="Century Gothic" w:hAnsi="Century Gothic"/>
        <w:color w:val="004685"/>
        <w:sz w:val="18"/>
        <w:szCs w:val="18"/>
      </w:rPr>
    </w:pPr>
    <w:r>
      <w:rPr>
        <w:rFonts w:ascii="Century Gothic" w:hAnsi="Century Gothic"/>
        <w:color w:val="004685"/>
        <w:sz w:val="18"/>
        <w:szCs w:val="18"/>
      </w:rPr>
      <w:t xml:space="preserve">Sąd Rejonowy Gdańsk-Północ w Gdańsku, VIII Wydział Gospodarczy KRS 0000492201 </w:t>
    </w:r>
  </w:p>
  <w:p w14:paraId="789D3C35" w14:textId="0FB24DE5" w:rsidR="00E920D7" w:rsidRDefault="00E920D7" w:rsidP="00DC4202">
    <w:pPr>
      <w:pStyle w:val="Stopka"/>
    </w:pPr>
    <w:r>
      <w:rPr>
        <w:rFonts w:ascii="Century Gothic" w:hAnsi="Century Gothic"/>
        <w:color w:val="004685"/>
        <w:sz w:val="18"/>
        <w:szCs w:val="18"/>
      </w:rPr>
      <w:t xml:space="preserve">| kapitał zakładowy: </w:t>
    </w:r>
    <w:r w:rsidRPr="00360201">
      <w:rPr>
        <w:rFonts w:ascii="Century Gothic" w:hAnsi="Century Gothic"/>
        <w:color w:val="004685"/>
        <w:sz w:val="18"/>
        <w:szCs w:val="18"/>
      </w:rPr>
      <w:t>17</w:t>
    </w:r>
    <w:r w:rsidR="003F6614">
      <w:rPr>
        <w:rFonts w:ascii="Century Gothic" w:hAnsi="Century Gothic"/>
        <w:color w:val="004685"/>
        <w:sz w:val="18"/>
        <w:szCs w:val="18"/>
      </w:rPr>
      <w:t>9</w:t>
    </w:r>
    <w:r>
      <w:rPr>
        <w:rFonts w:ascii="Century Gothic" w:hAnsi="Century Gothic"/>
        <w:color w:val="004685"/>
        <w:sz w:val="18"/>
        <w:szCs w:val="18"/>
      </w:rPr>
      <w:t> </w:t>
    </w:r>
    <w:r w:rsidR="003F6614">
      <w:rPr>
        <w:rFonts w:ascii="Century Gothic" w:hAnsi="Century Gothic"/>
        <w:color w:val="004685"/>
        <w:sz w:val="18"/>
        <w:szCs w:val="18"/>
      </w:rPr>
      <w:t>314</w:t>
    </w:r>
    <w:r>
      <w:rPr>
        <w:rFonts w:ascii="Century Gothic" w:hAnsi="Century Gothic"/>
        <w:color w:val="004685"/>
        <w:sz w:val="18"/>
        <w:szCs w:val="18"/>
      </w:rPr>
      <w:t xml:space="preserve"> 5</w:t>
    </w:r>
    <w:r w:rsidRPr="00360201">
      <w:rPr>
        <w:rFonts w:ascii="Century Gothic" w:hAnsi="Century Gothic"/>
        <w:color w:val="004685"/>
        <w:sz w:val="18"/>
        <w:szCs w:val="18"/>
      </w:rPr>
      <w:t>00,00</w:t>
    </w:r>
    <w:r>
      <w:rPr>
        <w:rFonts w:ascii="Century Gothic" w:hAnsi="Century Gothic"/>
        <w:color w:val="004685"/>
        <w:sz w:val="18"/>
        <w:szCs w:val="18"/>
      </w:rPr>
      <w:t xml:space="preserve"> zł</w:t>
    </w:r>
  </w:p>
  <w:p w14:paraId="431BABA0" w14:textId="77777777" w:rsidR="00E920D7" w:rsidRDefault="00E920D7" w:rsidP="00DC4202">
    <w:pPr>
      <w:pStyle w:val="Stopka"/>
      <w:rPr>
        <w:rFonts w:ascii="Century Gothic" w:hAnsi="Century Gothic"/>
        <w:color w:val="004685"/>
        <w:sz w:val="18"/>
        <w:szCs w:val="18"/>
      </w:rPr>
    </w:pPr>
  </w:p>
  <w:p w14:paraId="1793E208" w14:textId="77777777" w:rsidR="00E920D7" w:rsidRDefault="00E920D7" w:rsidP="00DC4202">
    <w:pPr>
      <w:pStyle w:val="Stopka"/>
      <w:rPr>
        <w:rFonts w:ascii="Century Gothic" w:hAnsi="Century Gothic"/>
        <w:color w:val="004685"/>
        <w:sz w:val="18"/>
        <w:szCs w:val="18"/>
      </w:rPr>
    </w:pPr>
    <w:r>
      <w:rPr>
        <w:rFonts w:ascii="Century Gothic" w:hAnsi="Century Gothic"/>
        <w:color w:val="004685"/>
        <w:sz w:val="18"/>
        <w:szCs w:val="18"/>
      </w:rPr>
      <w:t>NIP 586 22 86 770 | REGON 190 14 16 12 | Bank PKO BP S.A. nr 68 1440 1084 0000 0000 0011 0148</w:t>
    </w:r>
  </w:p>
  <w:p w14:paraId="1F531CA2" w14:textId="77777777" w:rsidR="00E920D7" w:rsidRDefault="00E920D7" w:rsidP="00DC4202">
    <w:pPr>
      <w:pStyle w:val="Stopka"/>
      <w:rPr>
        <w:rFonts w:ascii="Century Gothic" w:hAnsi="Century Gothic"/>
        <w:color w:val="004685"/>
        <w:sz w:val="18"/>
        <w:szCs w:val="18"/>
      </w:rPr>
    </w:pPr>
    <w:r>
      <w:rPr>
        <w:rFonts w:ascii="Century Gothic" w:hAnsi="Century Gothic"/>
        <w:color w:val="004685"/>
        <w:sz w:val="18"/>
        <w:szCs w:val="18"/>
      </w:rPr>
      <w:t>e-mail: sekretariat@szpitalepomorskie.eu |</w:t>
    </w:r>
    <w:r>
      <w:rPr>
        <w:rFonts w:ascii="Century Gothic" w:hAnsi="Century Gothic"/>
        <w:b/>
        <w:color w:val="004685"/>
        <w:sz w:val="18"/>
        <w:szCs w:val="18"/>
      </w:rPr>
      <w:t xml:space="preserve"> szpitalepomorskie.eu</w:t>
    </w:r>
  </w:p>
  <w:p w14:paraId="4FC19157" w14:textId="21EA8BEA" w:rsidR="00E920D7" w:rsidRPr="009B7280" w:rsidRDefault="00E920D7" w:rsidP="009B7280">
    <w:pPr>
      <w:pStyle w:val="NormalnyWeb"/>
      <w:spacing w:before="97" w:beforeAutospacing="0" w:after="0" w:afterAutospacing="0"/>
      <w:ind w:left="2"/>
      <w:rPr>
        <w:rFonts w:ascii="Fira Sans Condensed" w:hAnsi="Fira Sans Condense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62722" w14:textId="77777777" w:rsidR="00036648" w:rsidRDefault="00036648" w:rsidP="00E42D6A">
      <w:pPr>
        <w:spacing w:after="0" w:line="240" w:lineRule="auto"/>
      </w:pPr>
      <w:r>
        <w:separator/>
      </w:r>
    </w:p>
  </w:footnote>
  <w:footnote w:type="continuationSeparator" w:id="0">
    <w:p w14:paraId="55689140" w14:textId="77777777" w:rsidR="00036648" w:rsidRDefault="00036648"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4315" w14:textId="52E643CB" w:rsidR="00E920D7" w:rsidRDefault="008B508D" w:rsidP="00E920D7">
    <w:pPr>
      <w:pStyle w:val="Nagwek"/>
      <w:jc w:val="center"/>
    </w:pPr>
    <w:r>
      <w:rPr>
        <w:noProof/>
      </w:rPr>
      <w:drawing>
        <wp:inline distT="0" distB="0" distL="0" distR="0" wp14:anchorId="178F18B6" wp14:editId="594BFAED">
          <wp:extent cx="2742565" cy="36195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565" cy="361950"/>
                  </a:xfrm>
                  <a:prstGeom prst="rect">
                    <a:avLst/>
                  </a:prstGeom>
                  <a:noFill/>
                </pic:spPr>
              </pic:pic>
            </a:graphicData>
          </a:graphic>
        </wp:inline>
      </w:drawing>
    </w:r>
  </w:p>
  <w:p w14:paraId="78FDE635" w14:textId="6288C373" w:rsidR="00E920D7" w:rsidRPr="00FE0095" w:rsidRDefault="00E920D7" w:rsidP="00FE0095">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7D6D"/>
    <w:multiLevelType w:val="hybridMultilevel"/>
    <w:tmpl w:val="5F86FD7A"/>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78C0AA8"/>
    <w:multiLevelType w:val="hybridMultilevel"/>
    <w:tmpl w:val="185E541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C731EA"/>
    <w:multiLevelType w:val="hybridMultilevel"/>
    <w:tmpl w:val="874E230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B65A76"/>
    <w:multiLevelType w:val="hybridMultilevel"/>
    <w:tmpl w:val="078CECF8"/>
    <w:lvl w:ilvl="0" w:tplc="A8EAC46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30416BC8"/>
    <w:multiLevelType w:val="hybridMultilevel"/>
    <w:tmpl w:val="2D928650"/>
    <w:lvl w:ilvl="0" w:tplc="382A30B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243262"/>
    <w:multiLevelType w:val="hybridMultilevel"/>
    <w:tmpl w:val="DDEA0A68"/>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0D1827"/>
    <w:multiLevelType w:val="hybridMultilevel"/>
    <w:tmpl w:val="68CA9DF4"/>
    <w:lvl w:ilvl="0" w:tplc="5372B3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3F0695"/>
    <w:multiLevelType w:val="hybridMultilevel"/>
    <w:tmpl w:val="15ACB8D8"/>
    <w:lvl w:ilvl="0" w:tplc="AD46F734">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4A70777A"/>
    <w:multiLevelType w:val="hybridMultilevel"/>
    <w:tmpl w:val="C9823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310350"/>
    <w:multiLevelType w:val="hybridMultilevel"/>
    <w:tmpl w:val="BE4600B6"/>
    <w:lvl w:ilvl="0" w:tplc="38E6236E">
      <w:start w:val="4"/>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600D1A6A"/>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365C03"/>
    <w:multiLevelType w:val="hybridMultilevel"/>
    <w:tmpl w:val="B5F654C2"/>
    <w:lvl w:ilvl="0" w:tplc="0E064AF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72DC3AC4"/>
    <w:multiLevelType w:val="hybridMultilevel"/>
    <w:tmpl w:val="BF5CAC7A"/>
    <w:lvl w:ilvl="0" w:tplc="6DC0D5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500D01"/>
    <w:multiLevelType w:val="hybridMultilevel"/>
    <w:tmpl w:val="8C4E1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3"/>
  </w:num>
  <w:num w:numId="3">
    <w:abstractNumId w:val="3"/>
  </w:num>
  <w:num w:numId="4">
    <w:abstractNumId w:val="11"/>
  </w:num>
  <w:num w:numId="5">
    <w:abstractNumId w:val="4"/>
  </w:num>
  <w:num w:numId="6">
    <w:abstractNumId w:val="10"/>
  </w:num>
  <w:num w:numId="7">
    <w:abstractNumId w:val="0"/>
  </w:num>
  <w:num w:numId="8">
    <w:abstractNumId w:val="1"/>
  </w:num>
  <w:num w:numId="9">
    <w:abstractNumId w:val="2"/>
  </w:num>
  <w:num w:numId="10">
    <w:abstractNumId w:val="9"/>
  </w:num>
  <w:num w:numId="11">
    <w:abstractNumId w:val="6"/>
  </w:num>
  <w:num w:numId="12">
    <w:abstractNumId w:val="12"/>
  </w:num>
  <w:num w:numId="13">
    <w:abstractNumId w:val="8"/>
  </w:num>
  <w:num w:numId="14">
    <w:abstractNumId w:val="1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CF"/>
    <w:rsid w:val="00006B67"/>
    <w:rsid w:val="000102E9"/>
    <w:rsid w:val="000127A8"/>
    <w:rsid w:val="00013C5F"/>
    <w:rsid w:val="00016853"/>
    <w:rsid w:val="00021215"/>
    <w:rsid w:val="00022E5C"/>
    <w:rsid w:val="00024FAA"/>
    <w:rsid w:val="00025401"/>
    <w:rsid w:val="00036648"/>
    <w:rsid w:val="000435F9"/>
    <w:rsid w:val="00043EBB"/>
    <w:rsid w:val="00045587"/>
    <w:rsid w:val="000511AF"/>
    <w:rsid w:val="000519AA"/>
    <w:rsid w:val="00052B49"/>
    <w:rsid w:val="00054BD8"/>
    <w:rsid w:val="00060F22"/>
    <w:rsid w:val="000620C6"/>
    <w:rsid w:val="00062D72"/>
    <w:rsid w:val="000657E3"/>
    <w:rsid w:val="00066C69"/>
    <w:rsid w:val="00067B8E"/>
    <w:rsid w:val="00076DD3"/>
    <w:rsid w:val="000867DD"/>
    <w:rsid w:val="00086DAC"/>
    <w:rsid w:val="00087700"/>
    <w:rsid w:val="000A0FE2"/>
    <w:rsid w:val="000A2F5B"/>
    <w:rsid w:val="000A482A"/>
    <w:rsid w:val="000B19C0"/>
    <w:rsid w:val="000B2154"/>
    <w:rsid w:val="000B2F2D"/>
    <w:rsid w:val="000B6BBE"/>
    <w:rsid w:val="000D386B"/>
    <w:rsid w:val="000F373D"/>
    <w:rsid w:val="000F6286"/>
    <w:rsid w:val="000F73B9"/>
    <w:rsid w:val="00106F03"/>
    <w:rsid w:val="001077B4"/>
    <w:rsid w:val="00116910"/>
    <w:rsid w:val="00116C08"/>
    <w:rsid w:val="0012257A"/>
    <w:rsid w:val="001236B0"/>
    <w:rsid w:val="00126B43"/>
    <w:rsid w:val="001351AA"/>
    <w:rsid w:val="00135D64"/>
    <w:rsid w:val="0013691F"/>
    <w:rsid w:val="00143CE4"/>
    <w:rsid w:val="0014434A"/>
    <w:rsid w:val="00144B8A"/>
    <w:rsid w:val="0015718D"/>
    <w:rsid w:val="00160174"/>
    <w:rsid w:val="00160A49"/>
    <w:rsid w:val="00161451"/>
    <w:rsid w:val="00164FC6"/>
    <w:rsid w:val="0017277C"/>
    <w:rsid w:val="00176287"/>
    <w:rsid w:val="001775E6"/>
    <w:rsid w:val="00184DBD"/>
    <w:rsid w:val="0018504A"/>
    <w:rsid w:val="001A0B17"/>
    <w:rsid w:val="001A56F1"/>
    <w:rsid w:val="001B60C6"/>
    <w:rsid w:val="001B60F1"/>
    <w:rsid w:val="001B6D16"/>
    <w:rsid w:val="001C1E2A"/>
    <w:rsid w:val="001C627C"/>
    <w:rsid w:val="001E36DE"/>
    <w:rsid w:val="001E5C8C"/>
    <w:rsid w:val="001E605D"/>
    <w:rsid w:val="001E645C"/>
    <w:rsid w:val="001F4D96"/>
    <w:rsid w:val="001F544C"/>
    <w:rsid w:val="00200DE3"/>
    <w:rsid w:val="00204726"/>
    <w:rsid w:val="00205FCD"/>
    <w:rsid w:val="002077DA"/>
    <w:rsid w:val="00210416"/>
    <w:rsid w:val="00213E8A"/>
    <w:rsid w:val="00226CA5"/>
    <w:rsid w:val="00227E91"/>
    <w:rsid w:val="00232D6F"/>
    <w:rsid w:val="00234D34"/>
    <w:rsid w:val="00235EE0"/>
    <w:rsid w:val="00244075"/>
    <w:rsid w:val="00244697"/>
    <w:rsid w:val="0025368E"/>
    <w:rsid w:val="00265612"/>
    <w:rsid w:val="00265C0D"/>
    <w:rsid w:val="00271E66"/>
    <w:rsid w:val="0027442A"/>
    <w:rsid w:val="00285AC8"/>
    <w:rsid w:val="0029433D"/>
    <w:rsid w:val="0029530F"/>
    <w:rsid w:val="002A054E"/>
    <w:rsid w:val="002A77B1"/>
    <w:rsid w:val="002B1EC1"/>
    <w:rsid w:val="002C66E4"/>
    <w:rsid w:val="002D4E6E"/>
    <w:rsid w:val="002D5F24"/>
    <w:rsid w:val="002E2505"/>
    <w:rsid w:val="002F20EE"/>
    <w:rsid w:val="002F2683"/>
    <w:rsid w:val="002F2E6D"/>
    <w:rsid w:val="002F3AC8"/>
    <w:rsid w:val="002F7E94"/>
    <w:rsid w:val="003038EA"/>
    <w:rsid w:val="00305138"/>
    <w:rsid w:val="00306660"/>
    <w:rsid w:val="0031109D"/>
    <w:rsid w:val="0032095F"/>
    <w:rsid w:val="00324628"/>
    <w:rsid w:val="00326F3D"/>
    <w:rsid w:val="0033601C"/>
    <w:rsid w:val="0034122D"/>
    <w:rsid w:val="00344AD2"/>
    <w:rsid w:val="0035150A"/>
    <w:rsid w:val="0036123A"/>
    <w:rsid w:val="00375EE9"/>
    <w:rsid w:val="00382846"/>
    <w:rsid w:val="00383B3B"/>
    <w:rsid w:val="0038416D"/>
    <w:rsid w:val="00387D39"/>
    <w:rsid w:val="00396719"/>
    <w:rsid w:val="003A2D33"/>
    <w:rsid w:val="003B2549"/>
    <w:rsid w:val="003B4449"/>
    <w:rsid w:val="003C2B5D"/>
    <w:rsid w:val="003C62C7"/>
    <w:rsid w:val="003D48E1"/>
    <w:rsid w:val="003D7490"/>
    <w:rsid w:val="003E0D73"/>
    <w:rsid w:val="003E2C8C"/>
    <w:rsid w:val="003E3BC5"/>
    <w:rsid w:val="003F0DE5"/>
    <w:rsid w:val="003F4318"/>
    <w:rsid w:val="003F6614"/>
    <w:rsid w:val="00400466"/>
    <w:rsid w:val="00414580"/>
    <w:rsid w:val="00451283"/>
    <w:rsid w:val="00453133"/>
    <w:rsid w:val="00454F2C"/>
    <w:rsid w:val="00462906"/>
    <w:rsid w:val="004647BC"/>
    <w:rsid w:val="004656D4"/>
    <w:rsid w:val="004725EA"/>
    <w:rsid w:val="004777A8"/>
    <w:rsid w:val="004839CE"/>
    <w:rsid w:val="00486EB0"/>
    <w:rsid w:val="004976F3"/>
    <w:rsid w:val="004A689C"/>
    <w:rsid w:val="004B4394"/>
    <w:rsid w:val="004B4ADC"/>
    <w:rsid w:val="004B7701"/>
    <w:rsid w:val="004C2E8E"/>
    <w:rsid w:val="004C39AB"/>
    <w:rsid w:val="004C3BA8"/>
    <w:rsid w:val="004C67AE"/>
    <w:rsid w:val="004C76C1"/>
    <w:rsid w:val="004D0A96"/>
    <w:rsid w:val="004D477D"/>
    <w:rsid w:val="004D6B6F"/>
    <w:rsid w:val="004D786A"/>
    <w:rsid w:val="004F0832"/>
    <w:rsid w:val="004F2BD0"/>
    <w:rsid w:val="004F3366"/>
    <w:rsid w:val="005077C9"/>
    <w:rsid w:val="00510DB5"/>
    <w:rsid w:val="005110A3"/>
    <w:rsid w:val="00512598"/>
    <w:rsid w:val="0051294F"/>
    <w:rsid w:val="00522C07"/>
    <w:rsid w:val="00524503"/>
    <w:rsid w:val="005255AC"/>
    <w:rsid w:val="005321F5"/>
    <w:rsid w:val="005340C9"/>
    <w:rsid w:val="005443F2"/>
    <w:rsid w:val="0054495F"/>
    <w:rsid w:val="00551C22"/>
    <w:rsid w:val="005556C4"/>
    <w:rsid w:val="00557528"/>
    <w:rsid w:val="00560AA2"/>
    <w:rsid w:val="0056325B"/>
    <w:rsid w:val="00572972"/>
    <w:rsid w:val="005761BB"/>
    <w:rsid w:val="00580FE6"/>
    <w:rsid w:val="005819D0"/>
    <w:rsid w:val="00581E24"/>
    <w:rsid w:val="00596C8C"/>
    <w:rsid w:val="005A1FB6"/>
    <w:rsid w:val="005A4C33"/>
    <w:rsid w:val="005B6056"/>
    <w:rsid w:val="005C0B30"/>
    <w:rsid w:val="005C26DA"/>
    <w:rsid w:val="005C3084"/>
    <w:rsid w:val="005C5ACB"/>
    <w:rsid w:val="005C7514"/>
    <w:rsid w:val="005D3B2D"/>
    <w:rsid w:val="005D6650"/>
    <w:rsid w:val="005D6654"/>
    <w:rsid w:val="005E22B5"/>
    <w:rsid w:val="005E6B17"/>
    <w:rsid w:val="005F0A7E"/>
    <w:rsid w:val="005F4B33"/>
    <w:rsid w:val="00600476"/>
    <w:rsid w:val="00601786"/>
    <w:rsid w:val="0060288A"/>
    <w:rsid w:val="006039EC"/>
    <w:rsid w:val="00603F39"/>
    <w:rsid w:val="006151D9"/>
    <w:rsid w:val="0062508C"/>
    <w:rsid w:val="00627373"/>
    <w:rsid w:val="00633368"/>
    <w:rsid w:val="006355E6"/>
    <w:rsid w:val="00641C3A"/>
    <w:rsid w:val="00642E74"/>
    <w:rsid w:val="00643D99"/>
    <w:rsid w:val="00650CAD"/>
    <w:rsid w:val="00656E84"/>
    <w:rsid w:val="0067049B"/>
    <w:rsid w:val="00681220"/>
    <w:rsid w:val="006815E3"/>
    <w:rsid w:val="00685668"/>
    <w:rsid w:val="00693A75"/>
    <w:rsid w:val="00694C92"/>
    <w:rsid w:val="006974C8"/>
    <w:rsid w:val="006A5F53"/>
    <w:rsid w:val="006B068C"/>
    <w:rsid w:val="006B26F1"/>
    <w:rsid w:val="006B43D6"/>
    <w:rsid w:val="006B7F1F"/>
    <w:rsid w:val="006C09D7"/>
    <w:rsid w:val="006D019F"/>
    <w:rsid w:val="006D40B7"/>
    <w:rsid w:val="006D5088"/>
    <w:rsid w:val="006E465A"/>
    <w:rsid w:val="00700FD0"/>
    <w:rsid w:val="0070144F"/>
    <w:rsid w:val="00701D6D"/>
    <w:rsid w:val="007025E2"/>
    <w:rsid w:val="0070335D"/>
    <w:rsid w:val="00723B57"/>
    <w:rsid w:val="00724AC2"/>
    <w:rsid w:val="00730519"/>
    <w:rsid w:val="00731168"/>
    <w:rsid w:val="00731DE0"/>
    <w:rsid w:val="00734155"/>
    <w:rsid w:val="00734491"/>
    <w:rsid w:val="00740D4D"/>
    <w:rsid w:val="007433AF"/>
    <w:rsid w:val="00746C43"/>
    <w:rsid w:val="007534AE"/>
    <w:rsid w:val="007541BB"/>
    <w:rsid w:val="00754BA5"/>
    <w:rsid w:val="00754D69"/>
    <w:rsid w:val="00754FD9"/>
    <w:rsid w:val="007619C0"/>
    <w:rsid w:val="0076453E"/>
    <w:rsid w:val="00770261"/>
    <w:rsid w:val="00770F59"/>
    <w:rsid w:val="007762CF"/>
    <w:rsid w:val="00777156"/>
    <w:rsid w:val="00781BC0"/>
    <w:rsid w:val="00783A40"/>
    <w:rsid w:val="00793163"/>
    <w:rsid w:val="00794801"/>
    <w:rsid w:val="007976AA"/>
    <w:rsid w:val="007A7F0A"/>
    <w:rsid w:val="007B42C4"/>
    <w:rsid w:val="007B494E"/>
    <w:rsid w:val="007B6969"/>
    <w:rsid w:val="007B7762"/>
    <w:rsid w:val="007C032B"/>
    <w:rsid w:val="007C0C89"/>
    <w:rsid w:val="007C17CA"/>
    <w:rsid w:val="007D0113"/>
    <w:rsid w:val="007D4265"/>
    <w:rsid w:val="007D6D60"/>
    <w:rsid w:val="007E4107"/>
    <w:rsid w:val="007E626F"/>
    <w:rsid w:val="007F0523"/>
    <w:rsid w:val="007F3D6E"/>
    <w:rsid w:val="007F501E"/>
    <w:rsid w:val="007F54EC"/>
    <w:rsid w:val="00801541"/>
    <w:rsid w:val="008056A7"/>
    <w:rsid w:val="00812045"/>
    <w:rsid w:val="008162BC"/>
    <w:rsid w:val="00822BAF"/>
    <w:rsid w:val="00824CFE"/>
    <w:rsid w:val="00835243"/>
    <w:rsid w:val="008368DE"/>
    <w:rsid w:val="00837406"/>
    <w:rsid w:val="00850762"/>
    <w:rsid w:val="00853B81"/>
    <w:rsid w:val="00857788"/>
    <w:rsid w:val="008609C7"/>
    <w:rsid w:val="008653C5"/>
    <w:rsid w:val="00874045"/>
    <w:rsid w:val="00877398"/>
    <w:rsid w:val="00884E74"/>
    <w:rsid w:val="0088718C"/>
    <w:rsid w:val="00890495"/>
    <w:rsid w:val="00897EAC"/>
    <w:rsid w:val="008A6CB4"/>
    <w:rsid w:val="008A7ED4"/>
    <w:rsid w:val="008B1AC7"/>
    <w:rsid w:val="008B508D"/>
    <w:rsid w:val="008B7136"/>
    <w:rsid w:val="008C0B6F"/>
    <w:rsid w:val="008D644D"/>
    <w:rsid w:val="008D6B4A"/>
    <w:rsid w:val="008E3119"/>
    <w:rsid w:val="008F6329"/>
    <w:rsid w:val="0090786D"/>
    <w:rsid w:val="00912017"/>
    <w:rsid w:val="0091257A"/>
    <w:rsid w:val="009129D1"/>
    <w:rsid w:val="009153CB"/>
    <w:rsid w:val="00920681"/>
    <w:rsid w:val="00930C3E"/>
    <w:rsid w:val="00931873"/>
    <w:rsid w:val="00946F2F"/>
    <w:rsid w:val="00962124"/>
    <w:rsid w:val="00974C41"/>
    <w:rsid w:val="009800A9"/>
    <w:rsid w:val="009815EA"/>
    <w:rsid w:val="00983D8F"/>
    <w:rsid w:val="00986A07"/>
    <w:rsid w:val="009A113D"/>
    <w:rsid w:val="009A243D"/>
    <w:rsid w:val="009A4F77"/>
    <w:rsid w:val="009B3523"/>
    <w:rsid w:val="009B7280"/>
    <w:rsid w:val="009C4E23"/>
    <w:rsid w:val="009C5A53"/>
    <w:rsid w:val="009D15F6"/>
    <w:rsid w:val="009D665E"/>
    <w:rsid w:val="009E1A54"/>
    <w:rsid w:val="009E2719"/>
    <w:rsid w:val="009E705B"/>
    <w:rsid w:val="00A00481"/>
    <w:rsid w:val="00A04133"/>
    <w:rsid w:val="00A049E7"/>
    <w:rsid w:val="00A065F7"/>
    <w:rsid w:val="00A16849"/>
    <w:rsid w:val="00A21C0A"/>
    <w:rsid w:val="00A22CEC"/>
    <w:rsid w:val="00A24A16"/>
    <w:rsid w:val="00A31EDD"/>
    <w:rsid w:val="00A359BE"/>
    <w:rsid w:val="00A37171"/>
    <w:rsid w:val="00A37619"/>
    <w:rsid w:val="00A45FCA"/>
    <w:rsid w:val="00A5082B"/>
    <w:rsid w:val="00A549F3"/>
    <w:rsid w:val="00A66266"/>
    <w:rsid w:val="00A704D8"/>
    <w:rsid w:val="00A71C27"/>
    <w:rsid w:val="00A75D99"/>
    <w:rsid w:val="00A762B9"/>
    <w:rsid w:val="00A8026F"/>
    <w:rsid w:val="00A81F41"/>
    <w:rsid w:val="00A82818"/>
    <w:rsid w:val="00A82B75"/>
    <w:rsid w:val="00A82C2F"/>
    <w:rsid w:val="00A91E26"/>
    <w:rsid w:val="00AA0BCF"/>
    <w:rsid w:val="00AA1D28"/>
    <w:rsid w:val="00AA25B2"/>
    <w:rsid w:val="00AA58CA"/>
    <w:rsid w:val="00AA59CE"/>
    <w:rsid w:val="00AB0D2B"/>
    <w:rsid w:val="00AB30B9"/>
    <w:rsid w:val="00AB4493"/>
    <w:rsid w:val="00AC20E8"/>
    <w:rsid w:val="00AC61EC"/>
    <w:rsid w:val="00AC75BA"/>
    <w:rsid w:val="00AD574D"/>
    <w:rsid w:val="00AE45D5"/>
    <w:rsid w:val="00AE4697"/>
    <w:rsid w:val="00AE6D5B"/>
    <w:rsid w:val="00AF19DE"/>
    <w:rsid w:val="00AF2D64"/>
    <w:rsid w:val="00AF5574"/>
    <w:rsid w:val="00B004A5"/>
    <w:rsid w:val="00B07D90"/>
    <w:rsid w:val="00B13872"/>
    <w:rsid w:val="00B22BB9"/>
    <w:rsid w:val="00B30B26"/>
    <w:rsid w:val="00B31436"/>
    <w:rsid w:val="00B317E7"/>
    <w:rsid w:val="00B37457"/>
    <w:rsid w:val="00B37FAA"/>
    <w:rsid w:val="00B43C60"/>
    <w:rsid w:val="00B50BD1"/>
    <w:rsid w:val="00B602AB"/>
    <w:rsid w:val="00B6231D"/>
    <w:rsid w:val="00B6683B"/>
    <w:rsid w:val="00B67140"/>
    <w:rsid w:val="00B73A52"/>
    <w:rsid w:val="00B85749"/>
    <w:rsid w:val="00B87595"/>
    <w:rsid w:val="00B908A2"/>
    <w:rsid w:val="00BA383E"/>
    <w:rsid w:val="00BA6F3C"/>
    <w:rsid w:val="00BB073C"/>
    <w:rsid w:val="00BB58B5"/>
    <w:rsid w:val="00BC0108"/>
    <w:rsid w:val="00BC2CCF"/>
    <w:rsid w:val="00BC319A"/>
    <w:rsid w:val="00BC44DB"/>
    <w:rsid w:val="00BC7429"/>
    <w:rsid w:val="00BC7FAC"/>
    <w:rsid w:val="00BD24C2"/>
    <w:rsid w:val="00BD4260"/>
    <w:rsid w:val="00BE39D6"/>
    <w:rsid w:val="00BF0712"/>
    <w:rsid w:val="00BF3814"/>
    <w:rsid w:val="00BF4B9B"/>
    <w:rsid w:val="00BF74E9"/>
    <w:rsid w:val="00BF7B94"/>
    <w:rsid w:val="00C00AD4"/>
    <w:rsid w:val="00C01BD6"/>
    <w:rsid w:val="00C02BA5"/>
    <w:rsid w:val="00C066BD"/>
    <w:rsid w:val="00C06704"/>
    <w:rsid w:val="00C071CA"/>
    <w:rsid w:val="00C12712"/>
    <w:rsid w:val="00C15463"/>
    <w:rsid w:val="00C1731E"/>
    <w:rsid w:val="00C2039D"/>
    <w:rsid w:val="00C2161D"/>
    <w:rsid w:val="00C227A3"/>
    <w:rsid w:val="00C22B9E"/>
    <w:rsid w:val="00C26ADE"/>
    <w:rsid w:val="00C277E3"/>
    <w:rsid w:val="00C34D5E"/>
    <w:rsid w:val="00C41349"/>
    <w:rsid w:val="00C477AD"/>
    <w:rsid w:val="00C50553"/>
    <w:rsid w:val="00C5675A"/>
    <w:rsid w:val="00C60751"/>
    <w:rsid w:val="00C66D2A"/>
    <w:rsid w:val="00C74BAF"/>
    <w:rsid w:val="00C80AEB"/>
    <w:rsid w:val="00C86024"/>
    <w:rsid w:val="00CA4412"/>
    <w:rsid w:val="00CA4CBA"/>
    <w:rsid w:val="00CA51E8"/>
    <w:rsid w:val="00CA7905"/>
    <w:rsid w:val="00CB1CFC"/>
    <w:rsid w:val="00CB47FC"/>
    <w:rsid w:val="00CB4DD1"/>
    <w:rsid w:val="00CC4E0D"/>
    <w:rsid w:val="00CD0033"/>
    <w:rsid w:val="00CD65E6"/>
    <w:rsid w:val="00CE502B"/>
    <w:rsid w:val="00CF0979"/>
    <w:rsid w:val="00CF57F1"/>
    <w:rsid w:val="00D234F8"/>
    <w:rsid w:val="00D2465B"/>
    <w:rsid w:val="00D26F0E"/>
    <w:rsid w:val="00D32D98"/>
    <w:rsid w:val="00D34625"/>
    <w:rsid w:val="00D44934"/>
    <w:rsid w:val="00D468CF"/>
    <w:rsid w:val="00D536C0"/>
    <w:rsid w:val="00D55E85"/>
    <w:rsid w:val="00D66E2C"/>
    <w:rsid w:val="00D75E54"/>
    <w:rsid w:val="00D82B03"/>
    <w:rsid w:val="00DB70F6"/>
    <w:rsid w:val="00DB7725"/>
    <w:rsid w:val="00DC0768"/>
    <w:rsid w:val="00DC08E4"/>
    <w:rsid w:val="00DC4202"/>
    <w:rsid w:val="00DD2671"/>
    <w:rsid w:val="00DE0D25"/>
    <w:rsid w:val="00DE2F24"/>
    <w:rsid w:val="00DF3466"/>
    <w:rsid w:val="00E0447B"/>
    <w:rsid w:val="00E0792B"/>
    <w:rsid w:val="00E16808"/>
    <w:rsid w:val="00E17503"/>
    <w:rsid w:val="00E22113"/>
    <w:rsid w:val="00E253BD"/>
    <w:rsid w:val="00E35196"/>
    <w:rsid w:val="00E37E20"/>
    <w:rsid w:val="00E42D6A"/>
    <w:rsid w:val="00E42F3A"/>
    <w:rsid w:val="00E47F0D"/>
    <w:rsid w:val="00E524FE"/>
    <w:rsid w:val="00E650C4"/>
    <w:rsid w:val="00E660CD"/>
    <w:rsid w:val="00E716FB"/>
    <w:rsid w:val="00E71EC9"/>
    <w:rsid w:val="00E738C5"/>
    <w:rsid w:val="00E740D6"/>
    <w:rsid w:val="00E7672E"/>
    <w:rsid w:val="00E8114D"/>
    <w:rsid w:val="00E920D7"/>
    <w:rsid w:val="00E93B30"/>
    <w:rsid w:val="00E96FED"/>
    <w:rsid w:val="00E975F3"/>
    <w:rsid w:val="00EA572D"/>
    <w:rsid w:val="00EA7D9C"/>
    <w:rsid w:val="00EB490C"/>
    <w:rsid w:val="00EC3688"/>
    <w:rsid w:val="00EC46D2"/>
    <w:rsid w:val="00EC4C95"/>
    <w:rsid w:val="00EC4F9D"/>
    <w:rsid w:val="00ED15E5"/>
    <w:rsid w:val="00ED191A"/>
    <w:rsid w:val="00ED60D2"/>
    <w:rsid w:val="00EE4051"/>
    <w:rsid w:val="00EE4780"/>
    <w:rsid w:val="00EE64CB"/>
    <w:rsid w:val="00F043AF"/>
    <w:rsid w:val="00F0723E"/>
    <w:rsid w:val="00F10C97"/>
    <w:rsid w:val="00F11F7B"/>
    <w:rsid w:val="00F1614B"/>
    <w:rsid w:val="00F21E13"/>
    <w:rsid w:val="00F24620"/>
    <w:rsid w:val="00F24CE9"/>
    <w:rsid w:val="00F2543E"/>
    <w:rsid w:val="00F33422"/>
    <w:rsid w:val="00F353C5"/>
    <w:rsid w:val="00F41150"/>
    <w:rsid w:val="00F439F3"/>
    <w:rsid w:val="00F507F3"/>
    <w:rsid w:val="00F51F40"/>
    <w:rsid w:val="00F53A03"/>
    <w:rsid w:val="00F541AC"/>
    <w:rsid w:val="00F562E5"/>
    <w:rsid w:val="00F65CE1"/>
    <w:rsid w:val="00F66085"/>
    <w:rsid w:val="00F75D6B"/>
    <w:rsid w:val="00F80669"/>
    <w:rsid w:val="00F80E52"/>
    <w:rsid w:val="00F9175C"/>
    <w:rsid w:val="00F9277A"/>
    <w:rsid w:val="00F96E32"/>
    <w:rsid w:val="00FA474D"/>
    <w:rsid w:val="00FB2206"/>
    <w:rsid w:val="00FB4582"/>
    <w:rsid w:val="00FC4FC2"/>
    <w:rsid w:val="00FC5ED4"/>
    <w:rsid w:val="00FD2710"/>
    <w:rsid w:val="00FE0095"/>
    <w:rsid w:val="00FE2617"/>
    <w:rsid w:val="00FE35D0"/>
    <w:rsid w:val="00FE4A52"/>
    <w:rsid w:val="00FE4F61"/>
    <w:rsid w:val="00FE63C6"/>
    <w:rsid w:val="00FE6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D0E4DC"/>
  <w15:chartTrackingRefBased/>
  <w15:docId w15:val="{7E1ED787-2239-4C18-9AC8-A239062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2E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BF07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0712"/>
    <w:rPr>
      <w:rFonts w:ascii="Segoe UI" w:hAnsi="Segoe UI" w:cs="Segoe UI"/>
      <w:sz w:val="18"/>
      <w:szCs w:val="18"/>
    </w:rPr>
  </w:style>
  <w:style w:type="paragraph" w:customStyle="1" w:styleId="Default">
    <w:name w:val="Default"/>
    <w:rsid w:val="004C67A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ist Paragraph1,BulletC,Numerowanie,Akapit z listą BS,Kolorowa lista — akcent 11,Obiekt,Akapit z listą 1,Wypunktowanie,normalny tekst,paragraf,L1,Akapit z listą5,RR PGE Akapit z listą,Styl 1,Citation List,sw tekst,lp1,lp"/>
    <w:basedOn w:val="Normalny"/>
    <w:link w:val="AkapitzlistZnak"/>
    <w:uiPriority w:val="34"/>
    <w:qFormat/>
    <w:rsid w:val="00F80669"/>
    <w:pPr>
      <w:ind w:left="720"/>
      <w:contextualSpacing/>
    </w:pPr>
  </w:style>
  <w:style w:type="paragraph" w:customStyle="1" w:styleId="Normal1">
    <w:name w:val="Normal1"/>
    <w:basedOn w:val="Normalny"/>
    <w:uiPriority w:val="99"/>
    <w:rsid w:val="00A549F3"/>
    <w:pPr>
      <w:spacing w:before="120" w:after="120" w:line="288" w:lineRule="auto"/>
      <w:jc w:val="both"/>
    </w:pPr>
    <w:rPr>
      <w:rFonts w:ascii="Calibri" w:hAnsi="Calibri" w:cs="Calibri"/>
      <w:color w:val="000000"/>
    </w:rPr>
  </w:style>
  <w:style w:type="paragraph" w:styleId="Tekstprzypisudolnego">
    <w:name w:val="footnote text"/>
    <w:aliases w:val="Tekst przypisu dolnego-poligrafia"/>
    <w:basedOn w:val="Normalny"/>
    <w:link w:val="TekstprzypisudolnegoZnak"/>
    <w:uiPriority w:val="99"/>
    <w:unhideWhenUsed/>
    <w:rsid w:val="00A549F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dolnego-poligrafia Znak"/>
    <w:basedOn w:val="Domylnaczcionkaakapitu"/>
    <w:link w:val="Tekstprzypisudolnego"/>
    <w:uiPriority w:val="99"/>
    <w:rsid w:val="00A549F3"/>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A549F3"/>
    <w:rPr>
      <w:vertAlign w:val="superscript"/>
    </w:rPr>
  </w:style>
  <w:style w:type="character" w:styleId="Odwoaniedokomentarza">
    <w:name w:val="annotation reference"/>
    <w:basedOn w:val="Domylnaczcionkaakapitu"/>
    <w:uiPriority w:val="99"/>
    <w:unhideWhenUsed/>
    <w:qFormat/>
    <w:rsid w:val="00F21E13"/>
    <w:rPr>
      <w:sz w:val="16"/>
      <w:szCs w:val="16"/>
    </w:rPr>
  </w:style>
  <w:style w:type="paragraph" w:styleId="Tekstkomentarza">
    <w:name w:val="annotation text"/>
    <w:aliases w:val="Znak Znak Znak,Znak1,Tekst podstawowy 31 Znak,Znak Znak1,Tekst podstawowy 31 Znak Znak,Znak Znak Znak Znak Znak,Tekst komentarza1,Tekst podstawowy 31"/>
    <w:basedOn w:val="Normalny"/>
    <w:link w:val="TekstkomentarzaZnak"/>
    <w:uiPriority w:val="99"/>
    <w:unhideWhenUsed/>
    <w:qFormat/>
    <w:rsid w:val="00F21E13"/>
    <w:pPr>
      <w:spacing w:after="0" w:line="240" w:lineRule="auto"/>
    </w:pPr>
    <w:rPr>
      <w:rFonts w:ascii="Arial" w:eastAsia="Times New Roman" w:hAnsi="Arial" w:cs="Times New Roman"/>
      <w:sz w:val="20"/>
      <w:szCs w:val="20"/>
      <w:lang w:val="de-DE" w:eastAsia="de-DE"/>
    </w:rPr>
  </w:style>
  <w:style w:type="character" w:customStyle="1" w:styleId="TekstkomentarzaZnak">
    <w:name w:val="Tekst komentarza Znak"/>
    <w:aliases w:val="Znak Znak Znak Znak,Znak1 Znak,Tekst podstawowy 31 Znak Znak1,Znak Znak1 Znak,Tekst podstawowy 31 Znak Znak Znak,Znak Znak Znak Znak Znak Znak,Tekst komentarza1 Znak,Tekst podstawowy 31 Znak1"/>
    <w:basedOn w:val="Domylnaczcionkaakapitu"/>
    <w:link w:val="Tekstkomentarza"/>
    <w:uiPriority w:val="99"/>
    <w:rsid w:val="00F21E13"/>
    <w:rPr>
      <w:rFonts w:ascii="Arial" w:eastAsia="Times New Roman" w:hAnsi="Arial" w:cs="Times New Roman"/>
      <w:sz w:val="20"/>
      <w:szCs w:val="20"/>
      <w:lang w:val="de-DE" w:eastAsia="de-DE"/>
    </w:rPr>
  </w:style>
  <w:style w:type="character" w:customStyle="1" w:styleId="AkapitzlistZnak">
    <w:name w:val="Akapit z listą Znak"/>
    <w:aliases w:val="List Paragraph1 Znak,BulletC Znak,Numerowanie Znak,Akapit z listą BS Znak,Kolorowa lista — akcent 11 Znak,Obiekt Znak,Akapit z listą 1 Znak,Wypunktowanie Znak,normalny tekst Znak,paragraf Znak,L1 Znak,Akapit z listą5 Znak,Styl 1 Znak"/>
    <w:link w:val="Akapitzlist"/>
    <w:uiPriority w:val="34"/>
    <w:qFormat/>
    <w:locked/>
    <w:rsid w:val="00F2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F2A72-8B43-4E3C-8802-DA51F3B9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2139</Words>
  <Characters>12835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Malgorzata Brancewicz</cp:lastModifiedBy>
  <cp:revision>108</cp:revision>
  <cp:lastPrinted>2023-11-07T09:51:00Z</cp:lastPrinted>
  <dcterms:created xsi:type="dcterms:W3CDTF">2023-06-13T07:04:00Z</dcterms:created>
  <dcterms:modified xsi:type="dcterms:W3CDTF">2024-02-14T06:14:00Z</dcterms:modified>
</cp:coreProperties>
</file>