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69011" w14:textId="31D7C1AF" w:rsidR="00263800" w:rsidRPr="006D620C" w:rsidRDefault="00F854B5" w:rsidP="006E0F66">
      <w:pPr>
        <w:spacing w:after="0" w:line="240" w:lineRule="auto"/>
        <w:jc w:val="center"/>
        <w:rPr>
          <w:rFonts w:ascii="Arial" w:hAnsi="Arial" w:cs="Arial"/>
          <w:b/>
          <w:bCs/>
        </w:rPr>
      </w:pPr>
      <w:r w:rsidRPr="006D620C">
        <w:rPr>
          <w:rFonts w:ascii="Arial" w:hAnsi="Arial" w:cs="Arial"/>
          <w:b/>
          <w:bCs/>
        </w:rPr>
        <w:t>O</w:t>
      </w:r>
      <w:r w:rsidR="00263800" w:rsidRPr="006D620C">
        <w:rPr>
          <w:rFonts w:ascii="Arial" w:hAnsi="Arial" w:cs="Arial"/>
          <w:b/>
          <w:bCs/>
        </w:rPr>
        <w:t>pis przedmiotu zamówienia</w:t>
      </w:r>
      <w:r w:rsidRPr="006D620C">
        <w:rPr>
          <w:rFonts w:ascii="Arial" w:hAnsi="Arial" w:cs="Arial"/>
          <w:b/>
          <w:bCs/>
        </w:rPr>
        <w:t xml:space="preserve"> </w:t>
      </w:r>
    </w:p>
    <w:p w14:paraId="32A19F76" w14:textId="77777777" w:rsidR="00263800" w:rsidRPr="006D620C" w:rsidRDefault="00263800" w:rsidP="000E5EA0">
      <w:pPr>
        <w:spacing w:after="0" w:line="240" w:lineRule="auto"/>
        <w:jc w:val="both"/>
        <w:rPr>
          <w:rFonts w:ascii="Arial" w:hAnsi="Arial" w:cs="Arial"/>
        </w:rPr>
      </w:pPr>
    </w:p>
    <w:p w14:paraId="7D6F500C" w14:textId="77777777" w:rsidR="00263800" w:rsidRPr="006D620C" w:rsidRDefault="00263800" w:rsidP="006E0F66">
      <w:pPr>
        <w:spacing w:after="0" w:line="240" w:lineRule="auto"/>
        <w:jc w:val="both"/>
        <w:rPr>
          <w:rFonts w:ascii="Arial" w:hAnsi="Arial" w:cs="Arial"/>
          <w:b/>
          <w:bCs/>
        </w:rPr>
      </w:pPr>
      <w:r w:rsidRPr="006D620C">
        <w:rPr>
          <w:rFonts w:ascii="Arial" w:hAnsi="Arial" w:cs="Arial"/>
          <w:b/>
          <w:bCs/>
        </w:rPr>
        <w:t>Zakres zamówienia obejmuje:</w:t>
      </w:r>
    </w:p>
    <w:p w14:paraId="5BE083D4" w14:textId="77777777" w:rsidR="005C7943" w:rsidRPr="006D620C" w:rsidRDefault="005C7943" w:rsidP="000E5EA0">
      <w:pPr>
        <w:spacing w:after="0" w:line="240" w:lineRule="auto"/>
        <w:rPr>
          <w:rFonts w:ascii="Arial" w:hAnsi="Arial" w:cs="Arial"/>
          <w:b/>
          <w:bCs/>
        </w:rPr>
      </w:pPr>
    </w:p>
    <w:p w14:paraId="7E1A9CA4" w14:textId="06ED624B" w:rsidR="00263800" w:rsidRPr="006D620C" w:rsidRDefault="00263800" w:rsidP="000E5EA0">
      <w:pPr>
        <w:spacing w:after="0" w:line="240" w:lineRule="auto"/>
        <w:rPr>
          <w:rFonts w:ascii="Arial" w:hAnsi="Arial" w:cs="Arial"/>
        </w:rPr>
      </w:pPr>
      <w:r w:rsidRPr="006D620C">
        <w:rPr>
          <w:rFonts w:ascii="Arial" w:hAnsi="Arial" w:cs="Arial"/>
          <w:b/>
          <w:bCs/>
        </w:rPr>
        <w:t>Ubezpieczający i Ubezpieczony:</w:t>
      </w:r>
    </w:p>
    <w:p w14:paraId="5DF849E5" w14:textId="77777777" w:rsidR="00263800" w:rsidRPr="006D620C" w:rsidRDefault="00263800" w:rsidP="000E5EA0">
      <w:pPr>
        <w:spacing w:after="0" w:line="240" w:lineRule="auto"/>
        <w:rPr>
          <w:rFonts w:ascii="Arial" w:hAnsi="Arial" w:cs="Arial"/>
        </w:rPr>
      </w:pPr>
      <w:r w:rsidRPr="006D620C">
        <w:rPr>
          <w:rFonts w:ascii="Arial" w:hAnsi="Arial" w:cs="Arial"/>
        </w:rPr>
        <w:t>Zakład Wodociągów i Kanalizacji Sp. z o.o.</w:t>
      </w:r>
    </w:p>
    <w:p w14:paraId="1937BC06" w14:textId="77777777" w:rsidR="00263800" w:rsidRPr="006D620C" w:rsidRDefault="00263800" w:rsidP="000E5EA0">
      <w:pPr>
        <w:spacing w:after="0" w:line="240" w:lineRule="auto"/>
        <w:rPr>
          <w:rFonts w:ascii="Arial" w:hAnsi="Arial" w:cs="Arial"/>
        </w:rPr>
      </w:pPr>
      <w:r w:rsidRPr="006D620C">
        <w:rPr>
          <w:rFonts w:ascii="Arial" w:hAnsi="Arial" w:cs="Arial"/>
        </w:rPr>
        <w:t xml:space="preserve">ul. M. </w:t>
      </w:r>
      <w:proofErr w:type="spellStart"/>
      <w:r w:rsidRPr="006D620C">
        <w:rPr>
          <w:rFonts w:ascii="Arial" w:hAnsi="Arial" w:cs="Arial"/>
        </w:rPr>
        <w:t>Golisza</w:t>
      </w:r>
      <w:proofErr w:type="spellEnd"/>
      <w:r w:rsidRPr="006D620C">
        <w:rPr>
          <w:rFonts w:ascii="Arial" w:hAnsi="Arial" w:cs="Arial"/>
        </w:rPr>
        <w:t xml:space="preserve"> 10, 71-682 Szczecin</w:t>
      </w:r>
    </w:p>
    <w:p w14:paraId="0A34DFE4" w14:textId="77777777" w:rsidR="00263800" w:rsidRPr="006D620C" w:rsidRDefault="00263800" w:rsidP="000E5EA0">
      <w:pPr>
        <w:spacing w:after="0" w:line="240" w:lineRule="auto"/>
        <w:rPr>
          <w:rFonts w:ascii="Arial" w:hAnsi="Arial" w:cs="Arial"/>
        </w:rPr>
      </w:pPr>
      <w:r w:rsidRPr="006D620C">
        <w:rPr>
          <w:rFonts w:ascii="Arial" w:hAnsi="Arial" w:cs="Arial"/>
        </w:rPr>
        <w:t>NIP: 8512624854, REGON: 811931430, KRS 0000063704</w:t>
      </w:r>
    </w:p>
    <w:p w14:paraId="297DD9AA" w14:textId="77777777" w:rsidR="00263800" w:rsidRPr="006D620C" w:rsidRDefault="00263800" w:rsidP="000E5EA0">
      <w:pPr>
        <w:spacing w:after="0" w:line="240" w:lineRule="auto"/>
        <w:jc w:val="center"/>
        <w:rPr>
          <w:rFonts w:ascii="Arial" w:hAnsi="Arial" w:cs="Arial"/>
          <w:b/>
          <w:bCs/>
        </w:rPr>
      </w:pPr>
    </w:p>
    <w:p w14:paraId="5C140C33" w14:textId="77777777" w:rsidR="000F4915" w:rsidRPr="006D620C" w:rsidRDefault="000F4915" w:rsidP="000F4915">
      <w:pPr>
        <w:spacing w:after="0" w:line="240" w:lineRule="auto"/>
        <w:jc w:val="center"/>
        <w:rPr>
          <w:rFonts w:ascii="Arial" w:hAnsi="Arial" w:cs="Arial"/>
          <w:b/>
          <w:bCs/>
        </w:rPr>
      </w:pPr>
      <w:r w:rsidRPr="006D620C">
        <w:rPr>
          <w:rFonts w:ascii="Arial" w:hAnsi="Arial" w:cs="Arial"/>
          <w:b/>
          <w:bCs/>
        </w:rPr>
        <w:t xml:space="preserve">CZĘŚĆ I </w:t>
      </w:r>
      <w:r w:rsidR="00D57D2E" w:rsidRPr="006D620C">
        <w:rPr>
          <w:rFonts w:ascii="Arial" w:hAnsi="Arial" w:cs="Arial"/>
          <w:b/>
          <w:bCs/>
        </w:rPr>
        <w:t>ZAMÓWIENIA</w:t>
      </w:r>
    </w:p>
    <w:p w14:paraId="0824D846" w14:textId="77777777" w:rsidR="000F4915" w:rsidRPr="006D620C" w:rsidRDefault="000F4915" w:rsidP="000F4915">
      <w:pPr>
        <w:spacing w:after="0" w:line="240" w:lineRule="auto"/>
        <w:jc w:val="center"/>
        <w:rPr>
          <w:rFonts w:ascii="Arial" w:hAnsi="Arial" w:cs="Arial"/>
          <w:b/>
          <w:bCs/>
        </w:rPr>
      </w:pPr>
      <w:r w:rsidRPr="006D620C">
        <w:rPr>
          <w:rFonts w:ascii="Arial" w:hAnsi="Arial" w:cs="Arial"/>
          <w:b/>
          <w:bCs/>
        </w:rPr>
        <w:t xml:space="preserve">UBEZPIECZENIE ODPOWIEDZIALNOŚCI CYWILNEJ </w:t>
      </w:r>
      <w:r w:rsidR="00E32139" w:rsidRPr="006D620C">
        <w:rPr>
          <w:rFonts w:ascii="Arial" w:hAnsi="Arial" w:cs="Arial"/>
          <w:b/>
          <w:bCs/>
        </w:rPr>
        <w:t>ORAZ UBEZPIECZENIA MIENIA</w:t>
      </w:r>
      <w:r w:rsidRPr="006D620C">
        <w:rPr>
          <w:rFonts w:ascii="Arial" w:hAnsi="Arial" w:cs="Arial"/>
          <w:b/>
          <w:bCs/>
        </w:rPr>
        <w:t xml:space="preserve"> </w:t>
      </w:r>
    </w:p>
    <w:p w14:paraId="08899D72" w14:textId="77777777" w:rsidR="000F4915" w:rsidRPr="006D620C" w:rsidRDefault="000F4915" w:rsidP="000E5EA0">
      <w:pPr>
        <w:spacing w:after="0" w:line="240" w:lineRule="auto"/>
        <w:jc w:val="center"/>
        <w:rPr>
          <w:rFonts w:ascii="Arial" w:hAnsi="Arial" w:cs="Arial"/>
          <w:b/>
          <w:bCs/>
        </w:rPr>
      </w:pPr>
    </w:p>
    <w:p w14:paraId="2269D1BE"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DZIAŁ I</w:t>
      </w:r>
    </w:p>
    <w:p w14:paraId="50A029C2"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 xml:space="preserve">UBEZPIECZENIE ODPOWIEDZIALNOŚCI CYWILNEJ </w:t>
      </w:r>
    </w:p>
    <w:p w14:paraId="2B6ED91C" w14:textId="77777777" w:rsidR="00263800" w:rsidRPr="006D620C" w:rsidRDefault="00263800" w:rsidP="000E5EA0">
      <w:pPr>
        <w:spacing w:after="0" w:line="240" w:lineRule="auto"/>
        <w:jc w:val="center"/>
        <w:rPr>
          <w:rFonts w:ascii="Arial" w:hAnsi="Arial" w:cs="Arial"/>
          <w:b/>
          <w:bCs/>
        </w:rPr>
      </w:pPr>
    </w:p>
    <w:p w14:paraId="568BD4A6"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1</w:t>
      </w:r>
    </w:p>
    <w:p w14:paraId="4D69B71A"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ZAKRES UBEZPIECZENIA I SUMA GWARANCYJNA</w:t>
      </w:r>
    </w:p>
    <w:p w14:paraId="6BA22F44" w14:textId="0068A880" w:rsidR="00263800" w:rsidRPr="006D620C" w:rsidRDefault="00263800" w:rsidP="000E5EA0">
      <w:pPr>
        <w:spacing w:after="0" w:line="240" w:lineRule="auto"/>
        <w:jc w:val="both"/>
        <w:rPr>
          <w:rFonts w:ascii="Arial" w:hAnsi="Arial" w:cs="Arial"/>
        </w:rPr>
      </w:pPr>
      <w:r w:rsidRPr="006D620C">
        <w:rPr>
          <w:rFonts w:ascii="Arial" w:hAnsi="Arial" w:cs="Arial"/>
        </w:rPr>
        <w:t>Ochroną ubezpieczeniową objęta jest odpowiedzialność cywilna Spółki – Zakład Wodociągów i Kanalizacji Sp. z o.o., za szkody wyrządzone osobom trzecim w związku z prowadzeniem działalności gospodarczej, posiadaniem, administrowaniem lub użytkowaniem mienia, w tym powstałe w wyniku niewykonania lub nienależytego wykonania zobowiązania z umów, wynikająca w szczególności, ale nie wyłącznie z ustawy z dnia 23 kwietnia 1964 r. Kodeks Cywilny (Dz. U. z</w:t>
      </w:r>
      <w:r w:rsidR="00F854B5" w:rsidRPr="006D620C">
        <w:rPr>
          <w:rFonts w:ascii="Arial" w:hAnsi="Arial" w:cs="Arial"/>
        </w:rPr>
        <w:t xml:space="preserve"> 2023 poz. 1610 </w:t>
      </w:r>
      <w:r w:rsidRPr="006D620C">
        <w:rPr>
          <w:rFonts w:ascii="Arial" w:hAnsi="Arial" w:cs="Arial"/>
        </w:rPr>
        <w:t>ze zm.), pozostałych przepisów ustawowych i wykonawczych oraz Aktu Założycielskiego Spółki, w ich każdorazowo aktualnym brzmieniu.</w:t>
      </w:r>
    </w:p>
    <w:p w14:paraId="47FC4734" w14:textId="77777777" w:rsidR="00263800" w:rsidRPr="006D620C" w:rsidRDefault="00263800" w:rsidP="000E5EA0">
      <w:pPr>
        <w:spacing w:after="0" w:line="240" w:lineRule="auto"/>
        <w:jc w:val="both"/>
        <w:rPr>
          <w:rFonts w:ascii="Arial" w:hAnsi="Arial" w:cs="Arial"/>
        </w:rPr>
      </w:pPr>
    </w:p>
    <w:p w14:paraId="34446757" w14:textId="6C63BDA5" w:rsidR="00263800" w:rsidRPr="006D620C" w:rsidRDefault="00263800" w:rsidP="000E5EA0">
      <w:pPr>
        <w:spacing w:after="0" w:line="240" w:lineRule="auto"/>
        <w:jc w:val="both"/>
        <w:rPr>
          <w:rFonts w:ascii="Arial" w:hAnsi="Arial" w:cs="Arial"/>
        </w:rPr>
      </w:pPr>
      <w:r w:rsidRPr="006D620C">
        <w:rPr>
          <w:rFonts w:ascii="Arial" w:hAnsi="Arial" w:cs="Arial"/>
        </w:rPr>
        <w:t xml:space="preserve">Przedmiotem ubezpieczenia jest odpowiedzialność cywilna deliktowa i kontraktowa, w tym także przypadek zbiegu roszczeń ze wskazanych reżimów odpowiedzialności, stanowiąca zobowiązanie Spółki, a także osób zatrudnionych przez Spółkę </w:t>
      </w:r>
      <w:r w:rsidR="00F854B5" w:rsidRPr="006D620C">
        <w:rPr>
          <w:rFonts w:ascii="Arial" w:hAnsi="Arial" w:cs="Arial"/>
        </w:rPr>
        <w:t>pracowników</w:t>
      </w:r>
      <w:r w:rsidRPr="006D620C">
        <w:rPr>
          <w:rFonts w:ascii="Arial" w:hAnsi="Arial" w:cs="Arial"/>
        </w:rPr>
        <w:t xml:space="preserve">, do naprawienia szkody. </w:t>
      </w:r>
    </w:p>
    <w:p w14:paraId="1A958341" w14:textId="77777777" w:rsidR="002A1707" w:rsidRPr="006D620C" w:rsidRDefault="002A1707" w:rsidP="002A1707">
      <w:pPr>
        <w:spacing w:after="0" w:line="240" w:lineRule="auto"/>
        <w:jc w:val="both"/>
        <w:rPr>
          <w:rFonts w:ascii="Arial" w:hAnsi="Arial" w:cs="Arial"/>
        </w:rPr>
      </w:pPr>
    </w:p>
    <w:p w14:paraId="15B3955D" w14:textId="77777777" w:rsidR="00F854B5" w:rsidRPr="006D620C" w:rsidRDefault="00F854B5" w:rsidP="00F854B5">
      <w:pPr>
        <w:spacing w:after="0" w:line="240" w:lineRule="auto"/>
        <w:jc w:val="both"/>
        <w:rPr>
          <w:rFonts w:ascii="Arial" w:hAnsi="Arial" w:cs="Arial"/>
        </w:rPr>
      </w:pPr>
      <w:r w:rsidRPr="006D620C">
        <w:rPr>
          <w:rFonts w:ascii="Arial" w:hAnsi="Arial" w:cs="Arial"/>
        </w:rPr>
        <w:t>Pod pojęciem</w:t>
      </w:r>
      <w:r w:rsidRPr="006D620C">
        <w:rPr>
          <w:rFonts w:ascii="Arial" w:hAnsi="Arial" w:cs="Arial"/>
          <w:b/>
        </w:rPr>
        <w:t xml:space="preserve"> pracownika</w:t>
      </w:r>
      <w:r w:rsidRPr="006D620C">
        <w:rPr>
          <w:rFonts w:ascii="Arial" w:hAnsi="Arial" w:cs="Arial"/>
        </w:rPr>
        <w:t xml:space="preserve"> rozumie się osobę fizyczną zatrudnioną przez Spółkę na podstawie umowy o pracę, osobę fizyczną wykonujących określone czynności na podstawie innych umów cywilnoprawnych, osobę fizyczną zatrudnioną na podstawie powołania, wyboru, mianowania oraz praktykantów, wolontariuszy, stażystów.</w:t>
      </w:r>
    </w:p>
    <w:p w14:paraId="02438464" w14:textId="77777777" w:rsidR="00F854B5" w:rsidRPr="006D620C" w:rsidRDefault="00F854B5" w:rsidP="002A1707">
      <w:pPr>
        <w:spacing w:after="0" w:line="240" w:lineRule="auto"/>
        <w:jc w:val="both"/>
        <w:rPr>
          <w:rFonts w:ascii="Arial" w:hAnsi="Arial" w:cs="Arial"/>
        </w:rPr>
      </w:pPr>
    </w:p>
    <w:p w14:paraId="4906A914" w14:textId="12B73C6B" w:rsidR="002A1707" w:rsidRPr="006D620C" w:rsidRDefault="002A1707" w:rsidP="002A1707">
      <w:pPr>
        <w:spacing w:after="0" w:line="240" w:lineRule="auto"/>
        <w:jc w:val="both"/>
        <w:rPr>
          <w:rFonts w:ascii="Arial" w:hAnsi="Arial" w:cs="Arial"/>
        </w:rPr>
      </w:pPr>
      <w:r w:rsidRPr="006D620C">
        <w:rPr>
          <w:rFonts w:ascii="Arial" w:hAnsi="Arial" w:cs="Arial"/>
        </w:rPr>
        <w:t>Pod pojęciem</w:t>
      </w:r>
      <w:r w:rsidRPr="006D620C">
        <w:rPr>
          <w:rFonts w:ascii="Arial" w:hAnsi="Arial" w:cs="Arial"/>
          <w:b/>
        </w:rPr>
        <w:t xml:space="preserve"> osoby trzeciej</w:t>
      </w:r>
      <w:r w:rsidRPr="006D620C">
        <w:rPr>
          <w:rFonts w:ascii="Arial" w:hAnsi="Arial" w:cs="Arial"/>
        </w:rPr>
        <w:t xml:space="preserve"> rozumie się osoby inne niż: Ubezpieczający / Ubezpieczony.</w:t>
      </w:r>
    </w:p>
    <w:p w14:paraId="66E458D5" w14:textId="77777777" w:rsidR="002A1707" w:rsidRPr="006D620C" w:rsidRDefault="002A1707" w:rsidP="000E5EA0">
      <w:pPr>
        <w:spacing w:after="0" w:line="240" w:lineRule="auto"/>
        <w:jc w:val="both"/>
        <w:rPr>
          <w:rFonts w:ascii="Arial" w:hAnsi="Arial" w:cs="Arial"/>
        </w:rPr>
      </w:pPr>
    </w:p>
    <w:p w14:paraId="2AC401F2" w14:textId="77777777" w:rsidR="00263800" w:rsidRPr="006D620C" w:rsidRDefault="00263800" w:rsidP="000E5EA0">
      <w:pPr>
        <w:spacing w:after="0" w:line="240" w:lineRule="auto"/>
        <w:jc w:val="both"/>
        <w:rPr>
          <w:rFonts w:ascii="Arial" w:hAnsi="Arial" w:cs="Arial"/>
        </w:rPr>
      </w:pPr>
      <w:r w:rsidRPr="006D620C">
        <w:rPr>
          <w:rFonts w:ascii="Arial" w:hAnsi="Arial" w:cs="Arial"/>
        </w:rPr>
        <w:t>Ubezpieczenie obejmuje szkody oraz ich następstwa, w tym utracone korzyści, które poszkodowany mógłby uzyskać, gdyby szkody mu nie wyrządzono. Zakresem ubezpieczenia objęte są także szkody wyrządzone na skutek rażącego niedbalstwa oraz winy umyślnej.</w:t>
      </w:r>
    </w:p>
    <w:p w14:paraId="3C8B6B8B" w14:textId="77777777" w:rsidR="00263800" w:rsidRPr="006D620C" w:rsidRDefault="00263800" w:rsidP="000E5EA0">
      <w:pPr>
        <w:spacing w:after="0" w:line="240" w:lineRule="auto"/>
        <w:jc w:val="both"/>
        <w:rPr>
          <w:rFonts w:ascii="Arial" w:hAnsi="Arial" w:cs="Arial"/>
        </w:rPr>
      </w:pPr>
    </w:p>
    <w:p w14:paraId="4BA98A0A" w14:textId="50D4CB38" w:rsidR="00263800" w:rsidRPr="006D620C" w:rsidRDefault="00263800" w:rsidP="000E5EA0">
      <w:pPr>
        <w:spacing w:after="0" w:line="240" w:lineRule="auto"/>
        <w:jc w:val="both"/>
        <w:rPr>
          <w:rFonts w:ascii="Arial" w:hAnsi="Arial" w:cs="Arial"/>
        </w:rPr>
      </w:pPr>
      <w:r w:rsidRPr="006D620C">
        <w:rPr>
          <w:rFonts w:ascii="Arial" w:hAnsi="Arial" w:cs="Arial"/>
        </w:rPr>
        <w:t>Czasowy zakres ochrony (</w:t>
      </w:r>
      <w:proofErr w:type="spellStart"/>
      <w:r w:rsidRPr="006D620C">
        <w:rPr>
          <w:rFonts w:ascii="Arial" w:hAnsi="Arial" w:cs="Arial"/>
        </w:rPr>
        <w:t>trigger</w:t>
      </w:r>
      <w:proofErr w:type="spellEnd"/>
      <w:r w:rsidRPr="006D620C">
        <w:rPr>
          <w:rFonts w:ascii="Arial" w:hAnsi="Arial" w:cs="Arial"/>
        </w:rPr>
        <w:t xml:space="preserve"> </w:t>
      </w:r>
      <w:proofErr w:type="spellStart"/>
      <w:r w:rsidRPr="006D620C">
        <w:rPr>
          <w:rFonts w:ascii="Arial" w:hAnsi="Arial" w:cs="Arial"/>
        </w:rPr>
        <w:t>loss</w:t>
      </w:r>
      <w:proofErr w:type="spellEnd"/>
      <w:r w:rsidRPr="006D620C">
        <w:rPr>
          <w:rFonts w:ascii="Arial" w:hAnsi="Arial" w:cs="Arial"/>
        </w:rPr>
        <w:t xml:space="preserve"> </w:t>
      </w:r>
      <w:proofErr w:type="spellStart"/>
      <w:r w:rsidRPr="006D620C">
        <w:rPr>
          <w:rFonts w:ascii="Arial" w:hAnsi="Arial" w:cs="Arial"/>
        </w:rPr>
        <w:t>occurrence</w:t>
      </w:r>
      <w:proofErr w:type="spellEnd"/>
      <w:r w:rsidRPr="006D620C">
        <w:rPr>
          <w:rFonts w:ascii="Arial" w:hAnsi="Arial" w:cs="Arial"/>
        </w:rPr>
        <w:t xml:space="preserve">): Ochrona ubezpieczeniowa obejmuje wypadek ubezpieczeniowy powstały w okresie ubezpieczenia, z którego roszczenie zgłoszone będzie przed ustawowo określonym terminem przedawnienia roszczeń. Za wypadek ubezpieczeniowy przyjmuje się powstanie w okresie ubezpieczenia </w:t>
      </w:r>
      <w:r w:rsidR="002A1707" w:rsidRPr="006D620C">
        <w:rPr>
          <w:rFonts w:ascii="Arial" w:hAnsi="Arial" w:cs="Arial"/>
        </w:rPr>
        <w:t xml:space="preserve">szkody, to jest </w:t>
      </w:r>
      <w:r w:rsidRPr="006D620C">
        <w:rPr>
          <w:rFonts w:ascii="Arial" w:hAnsi="Arial" w:cs="Arial"/>
        </w:rPr>
        <w:t xml:space="preserve">szkody </w:t>
      </w:r>
      <w:r w:rsidR="002A1707" w:rsidRPr="006D620C">
        <w:rPr>
          <w:rFonts w:ascii="Arial" w:hAnsi="Arial" w:cs="Arial"/>
        </w:rPr>
        <w:t>osobowej</w:t>
      </w:r>
      <w:r w:rsidRPr="006D620C">
        <w:rPr>
          <w:rFonts w:ascii="Arial" w:hAnsi="Arial" w:cs="Arial"/>
        </w:rPr>
        <w:t>, szkody rzeczowej lub czystej straty finansowej.</w:t>
      </w:r>
    </w:p>
    <w:p w14:paraId="15B1A52D" w14:textId="77777777" w:rsidR="00F854B5" w:rsidRPr="006D620C" w:rsidRDefault="00F854B5" w:rsidP="000E5EA0">
      <w:pPr>
        <w:spacing w:after="0" w:line="240" w:lineRule="auto"/>
        <w:jc w:val="both"/>
        <w:rPr>
          <w:rFonts w:ascii="Arial" w:hAnsi="Arial" w:cs="Arial"/>
        </w:rPr>
      </w:pPr>
    </w:p>
    <w:p w14:paraId="185CD036" w14:textId="77777777" w:rsidR="00263800" w:rsidRPr="006D620C" w:rsidRDefault="00263800" w:rsidP="000E5EA0">
      <w:pPr>
        <w:spacing w:after="0" w:line="240" w:lineRule="auto"/>
        <w:jc w:val="both"/>
        <w:rPr>
          <w:rFonts w:ascii="Arial" w:hAnsi="Arial" w:cs="Arial"/>
        </w:rPr>
      </w:pPr>
      <w:r w:rsidRPr="006D620C">
        <w:rPr>
          <w:rFonts w:ascii="Arial" w:hAnsi="Arial" w:cs="Arial"/>
        </w:rPr>
        <w:t>Pod pojęciem</w:t>
      </w:r>
      <w:r w:rsidRPr="006D620C">
        <w:rPr>
          <w:rFonts w:ascii="Arial" w:hAnsi="Arial" w:cs="Arial"/>
          <w:b/>
          <w:bCs/>
        </w:rPr>
        <w:t xml:space="preserve"> szkody osobowej </w:t>
      </w:r>
      <w:r w:rsidRPr="006D620C">
        <w:rPr>
          <w:rFonts w:ascii="Arial" w:hAnsi="Arial" w:cs="Arial"/>
        </w:rPr>
        <w:t>rozumie się straty powstałe wskutek śmierci, uszkodzenia ciała lub rozstroju zdrowia, a także utracone korzyści poniesione przez poszkodowanego, które mógłby osiągnąć, gdyby nie doznał uszkodzenia ciała lub rozstroju zdrowia.</w:t>
      </w:r>
    </w:p>
    <w:p w14:paraId="3BAC655C" w14:textId="77777777" w:rsidR="00263800" w:rsidRPr="006D620C" w:rsidRDefault="00263800" w:rsidP="000E5EA0">
      <w:pPr>
        <w:spacing w:after="0" w:line="240" w:lineRule="auto"/>
        <w:jc w:val="both"/>
        <w:rPr>
          <w:rFonts w:ascii="Arial" w:hAnsi="Arial" w:cs="Arial"/>
        </w:rPr>
      </w:pPr>
    </w:p>
    <w:p w14:paraId="5FB947AC" w14:textId="77777777" w:rsidR="00263800" w:rsidRPr="006D620C" w:rsidRDefault="00263800" w:rsidP="000E5EA0">
      <w:pPr>
        <w:spacing w:after="0" w:line="240" w:lineRule="auto"/>
        <w:jc w:val="both"/>
        <w:rPr>
          <w:rFonts w:ascii="Arial" w:hAnsi="Arial" w:cs="Arial"/>
        </w:rPr>
      </w:pPr>
      <w:r w:rsidRPr="006D620C">
        <w:rPr>
          <w:rFonts w:ascii="Arial" w:hAnsi="Arial" w:cs="Arial"/>
        </w:rPr>
        <w:t>Pod pojęciem</w:t>
      </w:r>
      <w:r w:rsidRPr="006D620C">
        <w:rPr>
          <w:rFonts w:ascii="Arial" w:hAnsi="Arial" w:cs="Arial"/>
          <w:b/>
          <w:bCs/>
        </w:rPr>
        <w:t xml:space="preserve"> szkody rzeczowej </w:t>
      </w:r>
      <w:r w:rsidRPr="006D620C">
        <w:rPr>
          <w:rFonts w:ascii="Arial" w:hAnsi="Arial" w:cs="Arial"/>
        </w:rPr>
        <w:t>rozumie się straty powstałe wskutek utraty, zniszczenia lub uszkodzenia rzeczy ruchomej albo nieruchomości poszkodowanego, a także utracone korzyści, które mógłby osiągnąć, gdyby mienie nie zostało utracone, uszkodzone lub zniszczone.</w:t>
      </w:r>
    </w:p>
    <w:p w14:paraId="61FF75BD" w14:textId="77777777" w:rsidR="00263800" w:rsidRPr="006D620C" w:rsidRDefault="00263800" w:rsidP="000E5EA0">
      <w:pPr>
        <w:spacing w:after="0" w:line="240" w:lineRule="auto"/>
        <w:jc w:val="both"/>
        <w:rPr>
          <w:rFonts w:ascii="Arial" w:hAnsi="Arial" w:cs="Arial"/>
          <w:b/>
          <w:bCs/>
        </w:rPr>
      </w:pPr>
    </w:p>
    <w:p w14:paraId="2054AEDA" w14:textId="77777777" w:rsidR="00263800" w:rsidRPr="006D620C" w:rsidRDefault="00263800" w:rsidP="000E5EA0">
      <w:pPr>
        <w:spacing w:after="0" w:line="240" w:lineRule="auto"/>
        <w:jc w:val="both"/>
        <w:rPr>
          <w:rFonts w:ascii="Arial" w:hAnsi="Arial" w:cs="Arial"/>
        </w:rPr>
      </w:pPr>
      <w:r w:rsidRPr="006D620C">
        <w:rPr>
          <w:rFonts w:ascii="Arial" w:hAnsi="Arial" w:cs="Arial"/>
        </w:rPr>
        <w:t>Pod pojęciem</w:t>
      </w:r>
      <w:r w:rsidRPr="006D620C">
        <w:rPr>
          <w:rFonts w:ascii="Arial" w:hAnsi="Arial" w:cs="Arial"/>
          <w:b/>
          <w:bCs/>
        </w:rPr>
        <w:t xml:space="preserve"> czystej straty finansowej</w:t>
      </w:r>
      <w:r w:rsidRPr="006D620C">
        <w:rPr>
          <w:rFonts w:ascii="Arial" w:hAnsi="Arial" w:cs="Arial"/>
        </w:rPr>
        <w:t xml:space="preserve"> rozumie się uszczerbek majątkowy nie będący szkodą osobową lub szkodą rzeczową.</w:t>
      </w:r>
    </w:p>
    <w:p w14:paraId="6BC496D7" w14:textId="77777777" w:rsidR="00263800" w:rsidRPr="006D620C" w:rsidRDefault="00263800" w:rsidP="000E5EA0">
      <w:pPr>
        <w:spacing w:after="0" w:line="240" w:lineRule="auto"/>
        <w:jc w:val="both"/>
        <w:rPr>
          <w:rFonts w:ascii="Arial" w:hAnsi="Arial" w:cs="Arial"/>
        </w:rPr>
      </w:pPr>
    </w:p>
    <w:p w14:paraId="178DE3D2" w14:textId="417A27B0" w:rsidR="00F854B5" w:rsidRPr="006D620C" w:rsidRDefault="00F854B5" w:rsidP="000E5EA0">
      <w:pPr>
        <w:spacing w:after="0" w:line="240" w:lineRule="auto"/>
        <w:jc w:val="both"/>
        <w:rPr>
          <w:rFonts w:ascii="Arial" w:hAnsi="Arial" w:cs="Arial"/>
        </w:rPr>
      </w:pPr>
      <w:r w:rsidRPr="006D620C">
        <w:rPr>
          <w:rFonts w:ascii="Arial" w:hAnsi="Arial" w:cs="Arial"/>
          <w:b/>
          <w:bCs/>
        </w:rPr>
        <w:t>Suma gwarancyjna na jeden i wszystkie wypadki w każdym rocznym okresie ubezpieczenia: 20.000.000,00 PLN.</w:t>
      </w:r>
    </w:p>
    <w:p w14:paraId="197C16E3" w14:textId="77777777" w:rsidR="00263800" w:rsidRPr="006D620C" w:rsidRDefault="00263800" w:rsidP="000E5EA0">
      <w:pPr>
        <w:spacing w:after="0" w:line="240" w:lineRule="auto"/>
        <w:jc w:val="both"/>
        <w:rPr>
          <w:rFonts w:ascii="Arial" w:hAnsi="Arial" w:cs="Arial"/>
        </w:rPr>
      </w:pPr>
    </w:p>
    <w:p w14:paraId="7D92003F" w14:textId="72F9D68F" w:rsidR="00F1688B" w:rsidRPr="006D620C" w:rsidRDefault="00F1688B" w:rsidP="00F1688B">
      <w:pPr>
        <w:spacing w:after="0" w:line="240" w:lineRule="auto"/>
        <w:jc w:val="both"/>
        <w:rPr>
          <w:rFonts w:ascii="Arial" w:hAnsi="Arial" w:cs="Arial"/>
        </w:rPr>
      </w:pPr>
      <w:r w:rsidRPr="006D620C">
        <w:rPr>
          <w:rFonts w:ascii="Arial" w:hAnsi="Arial" w:cs="Arial"/>
        </w:rPr>
        <w:t xml:space="preserve">Mając na uwadze powyższe postanowienia, zakres ubezpieczenia obejmuje co najmniej (w tym następujące </w:t>
      </w:r>
      <w:proofErr w:type="spellStart"/>
      <w:r w:rsidRPr="006D620C">
        <w:rPr>
          <w:rFonts w:ascii="Arial" w:hAnsi="Arial" w:cs="Arial"/>
        </w:rPr>
        <w:t>podlimity</w:t>
      </w:r>
      <w:proofErr w:type="spellEnd"/>
      <w:r w:rsidRPr="006D620C">
        <w:rPr>
          <w:rFonts w:ascii="Arial" w:hAnsi="Arial" w:cs="Arial"/>
        </w:rPr>
        <w:t xml:space="preserve"> sumy gwarancyjnej):</w:t>
      </w:r>
    </w:p>
    <w:p w14:paraId="22B6C806" w14:textId="77777777" w:rsidR="00F1688B" w:rsidRPr="006D620C" w:rsidRDefault="00F1688B" w:rsidP="000E5EA0">
      <w:pPr>
        <w:spacing w:after="0" w:line="240" w:lineRule="auto"/>
        <w:jc w:val="both"/>
        <w:rPr>
          <w:rFonts w:ascii="Arial" w:hAnsi="Arial" w:cs="Arial"/>
        </w:rPr>
      </w:pPr>
    </w:p>
    <w:tbl>
      <w:tblPr>
        <w:tblStyle w:val="Tabela-Siatka"/>
        <w:tblW w:w="0" w:type="auto"/>
        <w:tblLook w:val="04A0" w:firstRow="1" w:lastRow="0" w:firstColumn="1" w:lastColumn="0" w:noHBand="0" w:noVBand="1"/>
      </w:tblPr>
      <w:tblGrid>
        <w:gridCol w:w="562"/>
        <w:gridCol w:w="6521"/>
        <w:gridCol w:w="1977"/>
      </w:tblGrid>
      <w:tr w:rsidR="00F854B5" w:rsidRPr="006D620C" w14:paraId="34EF1AED" w14:textId="77777777" w:rsidTr="00F1688B">
        <w:tc>
          <w:tcPr>
            <w:tcW w:w="562" w:type="dxa"/>
            <w:vAlign w:val="center"/>
          </w:tcPr>
          <w:p w14:paraId="54985481" w14:textId="55358339" w:rsidR="00F854B5" w:rsidRPr="006D620C" w:rsidRDefault="00F854B5" w:rsidP="00F1688B">
            <w:pPr>
              <w:spacing w:after="0" w:line="240" w:lineRule="auto"/>
              <w:jc w:val="center"/>
              <w:rPr>
                <w:rFonts w:ascii="Arial" w:hAnsi="Arial" w:cs="Arial"/>
                <w:b/>
                <w:bCs/>
              </w:rPr>
            </w:pPr>
            <w:r w:rsidRPr="006D620C">
              <w:rPr>
                <w:rFonts w:ascii="Arial" w:hAnsi="Arial" w:cs="Arial"/>
                <w:b/>
                <w:bCs/>
              </w:rPr>
              <w:t>Lp.</w:t>
            </w:r>
          </w:p>
        </w:tc>
        <w:tc>
          <w:tcPr>
            <w:tcW w:w="6521" w:type="dxa"/>
            <w:vAlign w:val="center"/>
          </w:tcPr>
          <w:p w14:paraId="72EEBE8A" w14:textId="646FE8F2" w:rsidR="00F854B5" w:rsidRPr="006D620C" w:rsidRDefault="00F854B5" w:rsidP="00F1688B">
            <w:pPr>
              <w:spacing w:after="0" w:line="240" w:lineRule="auto"/>
              <w:jc w:val="center"/>
              <w:rPr>
                <w:rFonts w:ascii="Arial" w:hAnsi="Arial" w:cs="Arial"/>
                <w:b/>
                <w:bCs/>
              </w:rPr>
            </w:pPr>
            <w:r w:rsidRPr="006D620C">
              <w:rPr>
                <w:rFonts w:ascii="Arial" w:hAnsi="Arial" w:cs="Arial"/>
                <w:b/>
                <w:bCs/>
              </w:rPr>
              <w:t>Przedmiot i zakres ubezpieczenia</w:t>
            </w:r>
          </w:p>
        </w:tc>
        <w:tc>
          <w:tcPr>
            <w:tcW w:w="1977" w:type="dxa"/>
            <w:vAlign w:val="center"/>
          </w:tcPr>
          <w:p w14:paraId="4C10A0A1" w14:textId="08A019F3" w:rsidR="00F854B5" w:rsidRPr="006D620C" w:rsidRDefault="00F854B5" w:rsidP="00F1688B">
            <w:pPr>
              <w:spacing w:after="0" w:line="240" w:lineRule="auto"/>
              <w:jc w:val="center"/>
              <w:rPr>
                <w:rFonts w:ascii="Arial" w:hAnsi="Arial" w:cs="Arial"/>
                <w:b/>
                <w:bCs/>
              </w:rPr>
            </w:pPr>
            <w:proofErr w:type="spellStart"/>
            <w:r w:rsidRPr="006D620C">
              <w:rPr>
                <w:rFonts w:ascii="Arial" w:hAnsi="Arial" w:cs="Arial"/>
                <w:b/>
                <w:bCs/>
              </w:rPr>
              <w:t>Podlimit</w:t>
            </w:r>
            <w:proofErr w:type="spellEnd"/>
            <w:r w:rsidRPr="006D620C">
              <w:rPr>
                <w:rFonts w:ascii="Arial" w:hAnsi="Arial" w:cs="Arial"/>
                <w:b/>
                <w:bCs/>
              </w:rPr>
              <w:t xml:space="preserve"> sumy gwarancyjnej </w:t>
            </w:r>
            <w:r w:rsidR="00F1688B" w:rsidRPr="006D620C">
              <w:rPr>
                <w:rFonts w:ascii="Arial" w:hAnsi="Arial" w:cs="Arial"/>
                <w:b/>
                <w:bCs/>
              </w:rPr>
              <w:br/>
            </w:r>
            <w:r w:rsidRPr="006D620C">
              <w:rPr>
                <w:rFonts w:ascii="Arial" w:hAnsi="Arial" w:cs="Arial"/>
                <w:b/>
                <w:bCs/>
              </w:rPr>
              <w:t>w PLN</w:t>
            </w:r>
          </w:p>
        </w:tc>
      </w:tr>
      <w:tr w:rsidR="00F854B5" w:rsidRPr="006D620C" w14:paraId="14A7543B" w14:textId="77777777" w:rsidTr="00F1688B">
        <w:tc>
          <w:tcPr>
            <w:tcW w:w="562" w:type="dxa"/>
            <w:vAlign w:val="center"/>
          </w:tcPr>
          <w:p w14:paraId="53E8D927" w14:textId="03363406" w:rsidR="00F854B5" w:rsidRPr="006D620C" w:rsidRDefault="00F1688B" w:rsidP="00F1688B">
            <w:pPr>
              <w:spacing w:after="0" w:line="240" w:lineRule="auto"/>
              <w:jc w:val="center"/>
              <w:rPr>
                <w:rFonts w:ascii="Arial" w:hAnsi="Arial" w:cs="Arial"/>
              </w:rPr>
            </w:pPr>
            <w:r w:rsidRPr="006D620C">
              <w:rPr>
                <w:rFonts w:ascii="Arial" w:hAnsi="Arial" w:cs="Arial"/>
              </w:rPr>
              <w:t>1.</w:t>
            </w:r>
          </w:p>
        </w:tc>
        <w:tc>
          <w:tcPr>
            <w:tcW w:w="6521" w:type="dxa"/>
            <w:vAlign w:val="center"/>
          </w:tcPr>
          <w:p w14:paraId="15DFFF82" w14:textId="77777777" w:rsidR="00F1688B" w:rsidRPr="006D620C" w:rsidRDefault="00F1688B" w:rsidP="00F1688B">
            <w:pPr>
              <w:spacing w:after="0" w:line="240" w:lineRule="auto"/>
              <w:jc w:val="both"/>
              <w:rPr>
                <w:rFonts w:ascii="Arial" w:hAnsi="Arial" w:cs="Arial"/>
              </w:rPr>
            </w:pPr>
            <w:r w:rsidRPr="006D620C">
              <w:rPr>
                <w:rFonts w:ascii="Arial" w:hAnsi="Arial" w:cs="Arial"/>
              </w:rPr>
              <w:t>Odpowiedzialność cywilną za szkody wyrządzone osobom trzecim w związku z prowadzeniem działalności gospodarczej, posiadaniem, administrowaniem lub użytkowaniem mienia, w tym powstałe z niewykonania lub nienależytego wykonania zobowiązania umownego, w szczególności, ale nie wyłącznie:</w:t>
            </w:r>
          </w:p>
          <w:p w14:paraId="4D59DE71" w14:textId="77777777" w:rsidR="00F1688B" w:rsidRPr="006D620C" w:rsidRDefault="00F1688B" w:rsidP="00F1688B">
            <w:pPr>
              <w:pStyle w:val="Akapitzlist"/>
              <w:numPr>
                <w:ilvl w:val="0"/>
                <w:numId w:val="54"/>
              </w:numPr>
              <w:spacing w:after="0" w:line="240" w:lineRule="auto"/>
              <w:jc w:val="both"/>
              <w:rPr>
                <w:rFonts w:ascii="Arial" w:hAnsi="Arial" w:cs="Arial"/>
              </w:rPr>
            </w:pPr>
            <w:r w:rsidRPr="006D620C">
              <w:rPr>
                <w:rFonts w:ascii="Arial" w:hAnsi="Arial" w:cs="Arial"/>
              </w:rPr>
              <w:t>odpowiedzialność cywilną za szkody powstałe w okresie ubezpieczenia po przekazaniu odbiorcy przedmiotu czynności, prac lub usług świadczonych przez Ubezpieczającego/Ubezpieczonego wynikłe z wadliwego wykonania tych czynności, prac lub usług;</w:t>
            </w:r>
          </w:p>
          <w:p w14:paraId="0BB76215" w14:textId="77777777" w:rsidR="00F1688B" w:rsidRPr="00544F3A" w:rsidRDefault="00F1688B" w:rsidP="00F1688B">
            <w:pPr>
              <w:pStyle w:val="Akapitzlist"/>
              <w:numPr>
                <w:ilvl w:val="0"/>
                <w:numId w:val="54"/>
              </w:numPr>
              <w:spacing w:after="0" w:line="240" w:lineRule="auto"/>
              <w:jc w:val="both"/>
              <w:rPr>
                <w:rFonts w:ascii="Arial" w:hAnsi="Arial" w:cs="Arial"/>
              </w:rPr>
            </w:pPr>
            <w:r w:rsidRPr="006D620C">
              <w:rPr>
                <w:rFonts w:ascii="Arial" w:hAnsi="Arial" w:cs="Arial"/>
              </w:rPr>
              <w:t xml:space="preserve">odpowiedzialność cywilną za szkody powstałe wskutek awarii, działania, eksploatacji, konserwacji lub napraw urządzeń, sieci i instalacji wodociągowych, kanalizacyjnych, przeciwpożarowych i innych, w tym wskutek cofnięcia się </w:t>
            </w:r>
            <w:r w:rsidRPr="00544F3A">
              <w:rPr>
                <w:rFonts w:ascii="Arial" w:hAnsi="Arial" w:cs="Arial"/>
              </w:rPr>
              <w:t>cieczy, niedrożności urządzeń, sieci i instalacji;</w:t>
            </w:r>
          </w:p>
          <w:p w14:paraId="153A689E" w14:textId="77777777" w:rsidR="00F1688B" w:rsidRPr="006D620C" w:rsidRDefault="00F1688B" w:rsidP="00F1688B">
            <w:pPr>
              <w:pStyle w:val="Akapitzlist"/>
              <w:numPr>
                <w:ilvl w:val="0"/>
                <w:numId w:val="54"/>
              </w:numPr>
              <w:spacing w:after="0" w:line="240" w:lineRule="auto"/>
              <w:jc w:val="both"/>
              <w:rPr>
                <w:rFonts w:ascii="Arial" w:hAnsi="Arial" w:cs="Arial"/>
              </w:rPr>
            </w:pPr>
            <w:r w:rsidRPr="00544F3A">
              <w:rPr>
                <w:rFonts w:ascii="Arial" w:hAnsi="Arial" w:cs="Arial"/>
              </w:rPr>
              <w:t>odpowiedzialność cywilną za szkody powstałe wskutek zapadania się, osuwania się lub osiadania gruntu, wynikające między innymi z awarii, działania urządzeń, sieci i instalacji wodociągowych, kanalizacyjnych</w:t>
            </w:r>
            <w:r w:rsidRPr="006D620C">
              <w:rPr>
                <w:rFonts w:ascii="Arial" w:hAnsi="Arial" w:cs="Arial"/>
              </w:rPr>
              <w:t xml:space="preserve"> i innych sieci lub instalacji, katastrof budowlanych lub wykonywania prac, w tym szkody w drogach i infrastrukturze drogowej;</w:t>
            </w:r>
          </w:p>
          <w:p w14:paraId="4156F361" w14:textId="0C8C22FC" w:rsidR="00F1688B" w:rsidRPr="006D620C" w:rsidRDefault="00F1688B" w:rsidP="00344FE8">
            <w:pPr>
              <w:pStyle w:val="Akapitzlist"/>
              <w:numPr>
                <w:ilvl w:val="0"/>
                <w:numId w:val="54"/>
              </w:numPr>
              <w:spacing w:after="0" w:line="240" w:lineRule="auto"/>
              <w:jc w:val="both"/>
              <w:rPr>
                <w:rFonts w:ascii="Arial" w:hAnsi="Arial" w:cs="Arial"/>
              </w:rPr>
            </w:pPr>
            <w:r w:rsidRPr="006D620C">
              <w:rPr>
                <w:rFonts w:ascii="Arial" w:hAnsi="Arial" w:cs="Arial"/>
              </w:rPr>
              <w:t>odpowiedzialność cywilną za szkody w pojazdach powstałe wskutek nieprawidłowego stanu infrastruktury;</w:t>
            </w:r>
          </w:p>
          <w:p w14:paraId="3FC3B6D1" w14:textId="77777777" w:rsidR="00F1688B" w:rsidRPr="006D620C" w:rsidRDefault="00F1688B" w:rsidP="00F1688B">
            <w:pPr>
              <w:pStyle w:val="Akapitzlist"/>
              <w:numPr>
                <w:ilvl w:val="0"/>
                <w:numId w:val="54"/>
              </w:numPr>
              <w:spacing w:after="0" w:line="240" w:lineRule="auto"/>
              <w:jc w:val="both"/>
              <w:rPr>
                <w:rFonts w:ascii="Arial" w:hAnsi="Arial" w:cs="Arial"/>
              </w:rPr>
            </w:pPr>
            <w:r w:rsidRPr="006D620C">
              <w:rPr>
                <w:rFonts w:ascii="Arial" w:hAnsi="Arial" w:cs="Arial"/>
              </w:rPr>
              <w:t>odpowiedzialność cywilną za szkody powstałe w podziemnych urządzeniach, sieciach i instalacjach wskutek wykonywania prac lub usług;</w:t>
            </w:r>
          </w:p>
          <w:p w14:paraId="26DF8BF4" w14:textId="2903A7F2" w:rsidR="00F854B5" w:rsidRPr="006D620C" w:rsidRDefault="00F1688B" w:rsidP="00F1688B">
            <w:pPr>
              <w:pStyle w:val="Akapitzlist"/>
              <w:numPr>
                <w:ilvl w:val="0"/>
                <w:numId w:val="54"/>
              </w:numPr>
              <w:spacing w:after="0" w:line="240" w:lineRule="auto"/>
              <w:jc w:val="both"/>
              <w:rPr>
                <w:rFonts w:ascii="Arial" w:hAnsi="Arial" w:cs="Arial"/>
              </w:rPr>
            </w:pPr>
            <w:r w:rsidRPr="006D620C">
              <w:rPr>
                <w:rFonts w:ascii="Arial" w:hAnsi="Arial" w:cs="Arial"/>
              </w:rPr>
              <w:t>odpowiedzialność cywilną za szkody powstałe w związku z działalnością laboratorium.</w:t>
            </w:r>
          </w:p>
        </w:tc>
        <w:tc>
          <w:tcPr>
            <w:tcW w:w="1977" w:type="dxa"/>
            <w:vAlign w:val="center"/>
          </w:tcPr>
          <w:p w14:paraId="6908E0DC" w14:textId="6E819738" w:rsidR="00F854B5" w:rsidRPr="006D620C" w:rsidRDefault="00F1688B" w:rsidP="00F1688B">
            <w:pPr>
              <w:spacing w:after="0" w:line="240" w:lineRule="auto"/>
              <w:jc w:val="center"/>
              <w:rPr>
                <w:rFonts w:ascii="Arial" w:hAnsi="Arial" w:cs="Arial"/>
              </w:rPr>
            </w:pPr>
            <w:r w:rsidRPr="006D620C">
              <w:rPr>
                <w:rFonts w:ascii="Arial" w:hAnsi="Arial" w:cs="Arial"/>
              </w:rPr>
              <w:t>20.000.000,00</w:t>
            </w:r>
          </w:p>
        </w:tc>
      </w:tr>
      <w:tr w:rsidR="00F854B5" w:rsidRPr="006D620C" w14:paraId="0CBF4182" w14:textId="77777777" w:rsidTr="00F1688B">
        <w:tc>
          <w:tcPr>
            <w:tcW w:w="562" w:type="dxa"/>
            <w:vAlign w:val="center"/>
          </w:tcPr>
          <w:p w14:paraId="72571C05" w14:textId="0EE027FA" w:rsidR="00F854B5" w:rsidRPr="006D620C" w:rsidRDefault="00F1688B" w:rsidP="00F1688B">
            <w:pPr>
              <w:spacing w:after="0" w:line="240" w:lineRule="auto"/>
              <w:jc w:val="center"/>
              <w:rPr>
                <w:rFonts w:ascii="Arial" w:hAnsi="Arial" w:cs="Arial"/>
              </w:rPr>
            </w:pPr>
            <w:r w:rsidRPr="006D620C">
              <w:rPr>
                <w:rFonts w:ascii="Arial" w:hAnsi="Arial" w:cs="Arial"/>
              </w:rPr>
              <w:t>2.</w:t>
            </w:r>
          </w:p>
        </w:tc>
        <w:tc>
          <w:tcPr>
            <w:tcW w:w="6521" w:type="dxa"/>
            <w:vAlign w:val="center"/>
          </w:tcPr>
          <w:p w14:paraId="42EB94F7" w14:textId="1BA9C1BB" w:rsidR="00F1688B" w:rsidRPr="006D620C" w:rsidRDefault="00F1688B" w:rsidP="00F1688B">
            <w:pPr>
              <w:spacing w:after="0" w:line="240" w:lineRule="auto"/>
              <w:jc w:val="both"/>
              <w:rPr>
                <w:rFonts w:ascii="Arial" w:hAnsi="Arial" w:cs="Arial"/>
              </w:rPr>
            </w:pPr>
            <w:r w:rsidRPr="006D620C">
              <w:rPr>
                <w:rFonts w:ascii="Arial" w:hAnsi="Arial" w:cs="Arial"/>
              </w:rPr>
              <w:t>Odpowiedzialność cywilną za szkody wyrządzone w związku z wprowadzeniem produktu do obrotu, obejmująca szkody wyrządzone w związku z zastosowaniem lub konsumpcją produktu</w:t>
            </w:r>
            <w:r w:rsidR="00A161F1" w:rsidRPr="006D620C">
              <w:rPr>
                <w:rFonts w:ascii="Arial" w:hAnsi="Arial" w:cs="Arial"/>
              </w:rPr>
              <w:t>,</w:t>
            </w:r>
            <w:r w:rsidRPr="006D620C">
              <w:rPr>
                <w:rFonts w:ascii="Arial" w:hAnsi="Arial" w:cs="Arial"/>
              </w:rPr>
              <w:t xml:space="preserve"> w tym:</w:t>
            </w:r>
          </w:p>
          <w:p w14:paraId="51AF9619" w14:textId="77777777" w:rsidR="00F1688B" w:rsidRPr="006D620C" w:rsidRDefault="00F1688B" w:rsidP="00F1688B">
            <w:pPr>
              <w:pStyle w:val="Akapitzlist"/>
              <w:numPr>
                <w:ilvl w:val="0"/>
                <w:numId w:val="55"/>
              </w:numPr>
              <w:spacing w:after="0" w:line="240" w:lineRule="auto"/>
              <w:jc w:val="both"/>
              <w:rPr>
                <w:rFonts w:ascii="Arial" w:hAnsi="Arial" w:cs="Arial"/>
              </w:rPr>
            </w:pPr>
            <w:r w:rsidRPr="006D620C">
              <w:rPr>
                <w:rFonts w:ascii="Arial" w:hAnsi="Arial" w:cs="Arial"/>
              </w:rPr>
              <w:t>odpowiedzialność cywilna za szkody poniesione przez producenta produktu finalnego wskutek wadliwości produktów dostarczonych przez Ubezpieczonego, między innymi szkody powstałe wskutek połączenia lub zmieszania wadliwego produktu z innymi rzeczami w celu wytworzenia produktu finalnego;</w:t>
            </w:r>
          </w:p>
          <w:p w14:paraId="12DADBB0" w14:textId="32B7D693" w:rsidR="00F854B5" w:rsidRPr="006D620C" w:rsidRDefault="00F1688B" w:rsidP="00F1688B">
            <w:pPr>
              <w:pStyle w:val="Akapitzlist"/>
              <w:numPr>
                <w:ilvl w:val="0"/>
                <w:numId w:val="55"/>
              </w:numPr>
              <w:spacing w:after="0" w:line="240" w:lineRule="auto"/>
              <w:jc w:val="both"/>
              <w:rPr>
                <w:rFonts w:ascii="Arial" w:hAnsi="Arial" w:cs="Arial"/>
              </w:rPr>
            </w:pPr>
            <w:r w:rsidRPr="006D620C">
              <w:rPr>
                <w:rFonts w:ascii="Arial" w:hAnsi="Arial" w:cs="Arial"/>
              </w:rPr>
              <w:t>odpowiedzialność cywilna za szkody osobowe i rzeczowe spowodowane przeniesieniem chorób zakaźnych i zakażeń.</w:t>
            </w:r>
          </w:p>
        </w:tc>
        <w:tc>
          <w:tcPr>
            <w:tcW w:w="1977" w:type="dxa"/>
            <w:vAlign w:val="center"/>
          </w:tcPr>
          <w:p w14:paraId="712AA9C1" w14:textId="4BBD7A84" w:rsidR="00F854B5" w:rsidRPr="006D620C" w:rsidRDefault="00A161F1" w:rsidP="00A161F1">
            <w:pPr>
              <w:spacing w:after="0" w:line="240" w:lineRule="auto"/>
              <w:jc w:val="center"/>
              <w:rPr>
                <w:rFonts w:ascii="Arial" w:hAnsi="Arial" w:cs="Arial"/>
              </w:rPr>
            </w:pPr>
            <w:r w:rsidRPr="006D620C">
              <w:rPr>
                <w:rFonts w:ascii="Arial" w:hAnsi="Arial" w:cs="Arial"/>
              </w:rPr>
              <w:t xml:space="preserve">20.000.000,00, przy czym dla podpunktu 1): 1.000.000,00, a dla podpunktu 2): 10.000.000,00 </w:t>
            </w:r>
          </w:p>
        </w:tc>
      </w:tr>
      <w:tr w:rsidR="00F854B5" w:rsidRPr="006D620C" w14:paraId="764BC60A" w14:textId="77777777" w:rsidTr="00F1688B">
        <w:tc>
          <w:tcPr>
            <w:tcW w:w="562" w:type="dxa"/>
            <w:vAlign w:val="center"/>
          </w:tcPr>
          <w:p w14:paraId="2040DD63" w14:textId="342021B8" w:rsidR="00F854B5" w:rsidRPr="006D620C" w:rsidRDefault="00F1688B" w:rsidP="00F1688B">
            <w:pPr>
              <w:spacing w:after="0" w:line="240" w:lineRule="auto"/>
              <w:jc w:val="center"/>
              <w:rPr>
                <w:rFonts w:ascii="Arial" w:hAnsi="Arial" w:cs="Arial"/>
              </w:rPr>
            </w:pPr>
            <w:r w:rsidRPr="006D620C">
              <w:rPr>
                <w:rFonts w:ascii="Arial" w:hAnsi="Arial" w:cs="Arial"/>
              </w:rPr>
              <w:t>3.</w:t>
            </w:r>
          </w:p>
        </w:tc>
        <w:tc>
          <w:tcPr>
            <w:tcW w:w="6521" w:type="dxa"/>
            <w:vAlign w:val="center"/>
          </w:tcPr>
          <w:p w14:paraId="7379EB8A" w14:textId="38BF8F13" w:rsidR="00F854B5" w:rsidRPr="006D620C" w:rsidRDefault="00F1688B" w:rsidP="00F1688B">
            <w:pPr>
              <w:spacing w:after="0" w:line="240" w:lineRule="auto"/>
              <w:jc w:val="both"/>
              <w:rPr>
                <w:rFonts w:ascii="Arial" w:hAnsi="Arial" w:cs="Arial"/>
              </w:rPr>
            </w:pPr>
            <w:r w:rsidRPr="006D620C">
              <w:rPr>
                <w:rFonts w:ascii="Arial" w:hAnsi="Arial" w:cs="Arial"/>
              </w:rPr>
              <w:t xml:space="preserve">Odpowiedzialność cywilną za szkody wynikłe bezpośrednio lub pośrednio z emisji, wycieku lub innej formy przedostania się do </w:t>
            </w:r>
            <w:r w:rsidRPr="006D620C">
              <w:rPr>
                <w:rFonts w:ascii="Arial" w:hAnsi="Arial" w:cs="Arial"/>
              </w:rPr>
              <w:lastRenderedPageBreak/>
              <w:t>powietrza, wody, gruntu jakichkolwiek substancji niebezpiecznych, a także wszelkie koszty związane z usunięciem, oczyszczeniem i utylizacją tych substancji.</w:t>
            </w:r>
          </w:p>
        </w:tc>
        <w:tc>
          <w:tcPr>
            <w:tcW w:w="1977" w:type="dxa"/>
            <w:vAlign w:val="center"/>
          </w:tcPr>
          <w:p w14:paraId="274DFF66" w14:textId="2EF86471" w:rsidR="00F854B5" w:rsidRPr="006D620C" w:rsidRDefault="00A161F1" w:rsidP="00F1688B">
            <w:pPr>
              <w:spacing w:after="0" w:line="240" w:lineRule="auto"/>
              <w:jc w:val="center"/>
              <w:rPr>
                <w:rFonts w:ascii="Arial" w:hAnsi="Arial" w:cs="Arial"/>
              </w:rPr>
            </w:pPr>
            <w:r w:rsidRPr="006D620C">
              <w:rPr>
                <w:rFonts w:ascii="Arial" w:hAnsi="Arial" w:cs="Arial"/>
              </w:rPr>
              <w:lastRenderedPageBreak/>
              <w:t>3.000.000,00</w:t>
            </w:r>
          </w:p>
        </w:tc>
      </w:tr>
      <w:tr w:rsidR="00F854B5" w:rsidRPr="006D620C" w14:paraId="6531B064" w14:textId="77777777" w:rsidTr="00F1688B">
        <w:tc>
          <w:tcPr>
            <w:tcW w:w="562" w:type="dxa"/>
            <w:vAlign w:val="center"/>
          </w:tcPr>
          <w:p w14:paraId="53F9739B" w14:textId="3CEE1653" w:rsidR="00F854B5" w:rsidRPr="006D620C" w:rsidRDefault="00F1688B" w:rsidP="00F1688B">
            <w:pPr>
              <w:spacing w:after="0" w:line="240" w:lineRule="auto"/>
              <w:jc w:val="center"/>
              <w:rPr>
                <w:rFonts w:ascii="Arial" w:hAnsi="Arial" w:cs="Arial"/>
              </w:rPr>
            </w:pPr>
            <w:r w:rsidRPr="006D620C">
              <w:rPr>
                <w:rFonts w:ascii="Arial" w:hAnsi="Arial" w:cs="Arial"/>
              </w:rPr>
              <w:t>4.</w:t>
            </w:r>
          </w:p>
        </w:tc>
        <w:tc>
          <w:tcPr>
            <w:tcW w:w="6521" w:type="dxa"/>
            <w:vAlign w:val="center"/>
          </w:tcPr>
          <w:p w14:paraId="23D4D275" w14:textId="52AE6275" w:rsidR="00F854B5" w:rsidRPr="006D620C" w:rsidRDefault="00F1688B" w:rsidP="00F1688B">
            <w:pPr>
              <w:spacing w:after="0" w:line="240" w:lineRule="auto"/>
              <w:jc w:val="both"/>
              <w:rPr>
                <w:rFonts w:ascii="Arial" w:hAnsi="Arial" w:cs="Arial"/>
              </w:rPr>
            </w:pPr>
            <w:r w:rsidRPr="006D620C">
              <w:rPr>
                <w:rFonts w:ascii="Arial" w:hAnsi="Arial" w:cs="Arial"/>
              </w:rPr>
              <w:t>Odpowiedzialność cywilną za szkody wyrządzone osobom trzecim przez osoby, którym Ubezpieczający/Ubezpieczony zlecił dokonanie czynności lub wykonanie dzieła w okresie trwania umowy ubezpieczenia, z prawem do regresu (OC za podwykonawców).</w:t>
            </w:r>
          </w:p>
        </w:tc>
        <w:tc>
          <w:tcPr>
            <w:tcW w:w="1977" w:type="dxa"/>
            <w:vAlign w:val="center"/>
          </w:tcPr>
          <w:p w14:paraId="369AA17B" w14:textId="27A20EE9" w:rsidR="00F854B5" w:rsidRPr="006D620C" w:rsidRDefault="00A161F1" w:rsidP="00F1688B">
            <w:pPr>
              <w:spacing w:after="0" w:line="240" w:lineRule="auto"/>
              <w:jc w:val="center"/>
              <w:rPr>
                <w:rFonts w:ascii="Arial" w:hAnsi="Arial" w:cs="Arial"/>
              </w:rPr>
            </w:pPr>
            <w:r w:rsidRPr="006D620C">
              <w:rPr>
                <w:rFonts w:ascii="Arial" w:hAnsi="Arial" w:cs="Arial"/>
              </w:rPr>
              <w:t>20.000.000,00</w:t>
            </w:r>
          </w:p>
        </w:tc>
      </w:tr>
      <w:tr w:rsidR="00F854B5" w:rsidRPr="006D620C" w14:paraId="7B023D09" w14:textId="77777777" w:rsidTr="00F1688B">
        <w:tc>
          <w:tcPr>
            <w:tcW w:w="562" w:type="dxa"/>
            <w:vAlign w:val="center"/>
          </w:tcPr>
          <w:p w14:paraId="3E48DBD2" w14:textId="3B9C4A7D" w:rsidR="00F854B5" w:rsidRPr="006D620C" w:rsidRDefault="00F1688B" w:rsidP="00F1688B">
            <w:pPr>
              <w:spacing w:after="0" w:line="240" w:lineRule="auto"/>
              <w:jc w:val="center"/>
              <w:rPr>
                <w:rFonts w:ascii="Arial" w:hAnsi="Arial" w:cs="Arial"/>
              </w:rPr>
            </w:pPr>
            <w:r w:rsidRPr="006D620C">
              <w:rPr>
                <w:rFonts w:ascii="Arial" w:hAnsi="Arial" w:cs="Arial"/>
              </w:rPr>
              <w:t>5.</w:t>
            </w:r>
          </w:p>
        </w:tc>
        <w:tc>
          <w:tcPr>
            <w:tcW w:w="6521" w:type="dxa"/>
            <w:vAlign w:val="center"/>
          </w:tcPr>
          <w:p w14:paraId="0C25EBEC" w14:textId="46DA08A6" w:rsidR="00F854B5" w:rsidRPr="006D620C" w:rsidRDefault="00F1688B" w:rsidP="00F1688B">
            <w:pPr>
              <w:spacing w:after="0" w:line="240" w:lineRule="auto"/>
              <w:jc w:val="both"/>
              <w:rPr>
                <w:rFonts w:ascii="Arial" w:hAnsi="Arial" w:cs="Arial"/>
              </w:rPr>
            </w:pPr>
            <w:r w:rsidRPr="006D620C">
              <w:rPr>
                <w:rFonts w:ascii="Arial" w:hAnsi="Arial" w:cs="Arial"/>
              </w:rPr>
              <w:t xml:space="preserve">Odpowiedzialność cywilną za szkody </w:t>
            </w:r>
            <w:r w:rsidR="00A161F1" w:rsidRPr="006D620C">
              <w:rPr>
                <w:rFonts w:ascii="Arial" w:hAnsi="Arial" w:cs="Arial"/>
              </w:rPr>
              <w:t xml:space="preserve">rzeczowe </w:t>
            </w:r>
            <w:r w:rsidRPr="006D620C">
              <w:rPr>
                <w:rFonts w:ascii="Arial" w:hAnsi="Arial" w:cs="Arial"/>
              </w:rPr>
              <w:t>w nieruchomościach, z których Ubezpieczający/Ubezpieczony korzysta na podstawie umowy najmu, dzierżawy lub innego pokrewnego stosunku prawnego.</w:t>
            </w:r>
          </w:p>
        </w:tc>
        <w:tc>
          <w:tcPr>
            <w:tcW w:w="1977" w:type="dxa"/>
            <w:vAlign w:val="center"/>
          </w:tcPr>
          <w:p w14:paraId="25D86E0A" w14:textId="2EA6B942" w:rsidR="00F854B5" w:rsidRPr="006D620C" w:rsidRDefault="00A161F1" w:rsidP="00F1688B">
            <w:pPr>
              <w:spacing w:after="0" w:line="240" w:lineRule="auto"/>
              <w:jc w:val="center"/>
              <w:rPr>
                <w:rFonts w:ascii="Arial" w:hAnsi="Arial" w:cs="Arial"/>
              </w:rPr>
            </w:pPr>
            <w:r w:rsidRPr="006D620C">
              <w:rPr>
                <w:rFonts w:ascii="Arial" w:hAnsi="Arial" w:cs="Arial"/>
              </w:rPr>
              <w:t>10.000.000,00</w:t>
            </w:r>
          </w:p>
        </w:tc>
      </w:tr>
      <w:tr w:rsidR="00F854B5" w:rsidRPr="006D620C" w14:paraId="2041EAB6" w14:textId="77777777" w:rsidTr="00F1688B">
        <w:tc>
          <w:tcPr>
            <w:tcW w:w="562" w:type="dxa"/>
            <w:vAlign w:val="center"/>
          </w:tcPr>
          <w:p w14:paraId="1FEC8672" w14:textId="0BB8076B" w:rsidR="00F854B5" w:rsidRPr="006D620C" w:rsidRDefault="00F1688B" w:rsidP="00F1688B">
            <w:pPr>
              <w:spacing w:after="0" w:line="240" w:lineRule="auto"/>
              <w:jc w:val="center"/>
              <w:rPr>
                <w:rFonts w:ascii="Arial" w:hAnsi="Arial" w:cs="Arial"/>
              </w:rPr>
            </w:pPr>
            <w:r w:rsidRPr="006D620C">
              <w:rPr>
                <w:rFonts w:ascii="Arial" w:hAnsi="Arial" w:cs="Arial"/>
              </w:rPr>
              <w:t>6.</w:t>
            </w:r>
          </w:p>
        </w:tc>
        <w:tc>
          <w:tcPr>
            <w:tcW w:w="6521" w:type="dxa"/>
            <w:vAlign w:val="center"/>
          </w:tcPr>
          <w:p w14:paraId="4FEE86C6" w14:textId="3ED535D1" w:rsidR="00F854B5" w:rsidRPr="006D620C" w:rsidRDefault="00F1688B" w:rsidP="00F1688B">
            <w:pPr>
              <w:spacing w:after="0" w:line="240" w:lineRule="auto"/>
              <w:jc w:val="both"/>
              <w:rPr>
                <w:rFonts w:ascii="Arial" w:hAnsi="Arial" w:cs="Arial"/>
              </w:rPr>
            </w:pPr>
            <w:r w:rsidRPr="006D620C">
              <w:rPr>
                <w:rFonts w:ascii="Arial" w:hAnsi="Arial" w:cs="Arial"/>
                <w:color w:val="000000"/>
              </w:rPr>
              <w:t xml:space="preserve">Odpowiedzialność cywilną za szkody </w:t>
            </w:r>
            <w:r w:rsidR="00A161F1" w:rsidRPr="006D620C">
              <w:rPr>
                <w:rFonts w:ascii="Arial" w:hAnsi="Arial" w:cs="Arial"/>
                <w:color w:val="000000"/>
              </w:rPr>
              <w:t xml:space="preserve">rzeczowe </w:t>
            </w:r>
            <w:r w:rsidRPr="006D620C">
              <w:rPr>
                <w:rFonts w:ascii="Arial" w:hAnsi="Arial" w:cs="Arial"/>
                <w:color w:val="000000"/>
              </w:rPr>
              <w:t xml:space="preserve">w rzeczach ruchomych, w tym w sprzęcie elektronicznym, </w:t>
            </w:r>
            <w:r w:rsidR="00A161F1" w:rsidRPr="006D620C">
              <w:rPr>
                <w:rFonts w:ascii="Arial" w:hAnsi="Arial" w:cs="Arial"/>
                <w:color w:val="000000"/>
              </w:rPr>
              <w:t xml:space="preserve">urządzeniach, </w:t>
            </w:r>
            <w:r w:rsidRPr="006D620C">
              <w:rPr>
                <w:rFonts w:ascii="Arial" w:hAnsi="Arial" w:cs="Arial"/>
                <w:color w:val="000000"/>
              </w:rPr>
              <w:t>maszynach, z których Ubezpieczający</w:t>
            </w:r>
            <w:r w:rsidRPr="006D620C">
              <w:rPr>
                <w:rFonts w:ascii="Arial" w:hAnsi="Arial" w:cs="Arial"/>
              </w:rPr>
              <w:t>/Ubezpieczony korzysta na podstawie umowy najmu, dzierżawy, leasingu lub innego pokrewnego stosunku prawnego.</w:t>
            </w:r>
          </w:p>
        </w:tc>
        <w:tc>
          <w:tcPr>
            <w:tcW w:w="1977" w:type="dxa"/>
            <w:vAlign w:val="center"/>
          </w:tcPr>
          <w:p w14:paraId="0CB53F16" w14:textId="29CB55E7" w:rsidR="00F854B5" w:rsidRPr="006D620C" w:rsidRDefault="00A161F1" w:rsidP="00F1688B">
            <w:pPr>
              <w:spacing w:after="0" w:line="240" w:lineRule="auto"/>
              <w:jc w:val="center"/>
              <w:rPr>
                <w:rFonts w:ascii="Arial" w:hAnsi="Arial" w:cs="Arial"/>
              </w:rPr>
            </w:pPr>
            <w:r w:rsidRPr="006D620C">
              <w:rPr>
                <w:rFonts w:ascii="Arial" w:hAnsi="Arial" w:cs="Arial"/>
              </w:rPr>
              <w:t>5.000.000,00</w:t>
            </w:r>
          </w:p>
        </w:tc>
      </w:tr>
      <w:tr w:rsidR="00F854B5" w:rsidRPr="006D620C" w14:paraId="1C590569" w14:textId="77777777" w:rsidTr="00F1688B">
        <w:tc>
          <w:tcPr>
            <w:tcW w:w="562" w:type="dxa"/>
            <w:vAlign w:val="center"/>
          </w:tcPr>
          <w:p w14:paraId="1BD6190B" w14:textId="0179FA40" w:rsidR="00F854B5" w:rsidRPr="006D620C" w:rsidRDefault="00F1688B" w:rsidP="00F1688B">
            <w:pPr>
              <w:spacing w:after="0" w:line="240" w:lineRule="auto"/>
              <w:jc w:val="center"/>
              <w:rPr>
                <w:rFonts w:ascii="Arial" w:hAnsi="Arial" w:cs="Arial"/>
              </w:rPr>
            </w:pPr>
            <w:r w:rsidRPr="006D620C">
              <w:rPr>
                <w:rFonts w:ascii="Arial" w:hAnsi="Arial" w:cs="Arial"/>
              </w:rPr>
              <w:t>7.</w:t>
            </w:r>
          </w:p>
        </w:tc>
        <w:tc>
          <w:tcPr>
            <w:tcW w:w="6521" w:type="dxa"/>
            <w:vAlign w:val="center"/>
          </w:tcPr>
          <w:p w14:paraId="7F8B7510" w14:textId="1757FE1B" w:rsidR="00F854B5" w:rsidRPr="006D620C" w:rsidRDefault="00F1688B" w:rsidP="00F1688B">
            <w:pPr>
              <w:spacing w:after="0" w:line="240" w:lineRule="auto"/>
              <w:jc w:val="both"/>
              <w:rPr>
                <w:rFonts w:ascii="Arial" w:hAnsi="Arial" w:cs="Arial"/>
              </w:rPr>
            </w:pPr>
            <w:r w:rsidRPr="006D620C">
              <w:rPr>
                <w:rFonts w:ascii="Arial" w:hAnsi="Arial" w:cs="Arial"/>
              </w:rPr>
              <w:t xml:space="preserve">Odpowiedzialność cywilną pracodawcy za szkody </w:t>
            </w:r>
            <w:r w:rsidR="00A161F1" w:rsidRPr="006D620C">
              <w:rPr>
                <w:rFonts w:ascii="Arial" w:hAnsi="Arial" w:cs="Arial"/>
              </w:rPr>
              <w:t xml:space="preserve">osobowe </w:t>
            </w:r>
            <w:r w:rsidRPr="006D620C">
              <w:rPr>
                <w:rFonts w:ascii="Arial" w:hAnsi="Arial" w:cs="Arial"/>
              </w:rPr>
              <w:t>będące następstwem wypadku przy pracy, poniesione przez pracowników Ubezpieczającego/Ubezpieczonego oraz osoby, za które ubezpieczony ponosi odpowiedzialność (m.in. stażystów, praktykantów, wolontariuszy i innych), bez względu na podstawę zatrudnienia.</w:t>
            </w:r>
          </w:p>
        </w:tc>
        <w:tc>
          <w:tcPr>
            <w:tcW w:w="1977" w:type="dxa"/>
            <w:vAlign w:val="center"/>
          </w:tcPr>
          <w:p w14:paraId="2416DE40" w14:textId="5FF1C23A" w:rsidR="00F854B5" w:rsidRPr="006D620C" w:rsidRDefault="00A161F1" w:rsidP="00F1688B">
            <w:pPr>
              <w:spacing w:after="0" w:line="240" w:lineRule="auto"/>
              <w:jc w:val="center"/>
              <w:rPr>
                <w:rFonts w:ascii="Arial" w:hAnsi="Arial" w:cs="Arial"/>
              </w:rPr>
            </w:pPr>
            <w:r w:rsidRPr="006D620C">
              <w:rPr>
                <w:rFonts w:ascii="Arial" w:hAnsi="Arial" w:cs="Arial"/>
              </w:rPr>
              <w:t>5.000.000,00</w:t>
            </w:r>
          </w:p>
        </w:tc>
      </w:tr>
      <w:tr w:rsidR="00F854B5" w:rsidRPr="006D620C" w14:paraId="1773DE65" w14:textId="77777777" w:rsidTr="00F1688B">
        <w:tc>
          <w:tcPr>
            <w:tcW w:w="562" w:type="dxa"/>
            <w:vAlign w:val="center"/>
          </w:tcPr>
          <w:p w14:paraId="1E313D8D" w14:textId="7D9A9CFB" w:rsidR="00F854B5" w:rsidRPr="006D620C" w:rsidRDefault="00F1688B" w:rsidP="00F1688B">
            <w:pPr>
              <w:spacing w:after="0" w:line="240" w:lineRule="auto"/>
              <w:jc w:val="center"/>
              <w:rPr>
                <w:rFonts w:ascii="Arial" w:hAnsi="Arial" w:cs="Arial"/>
              </w:rPr>
            </w:pPr>
            <w:r w:rsidRPr="006D620C">
              <w:rPr>
                <w:rFonts w:ascii="Arial" w:hAnsi="Arial" w:cs="Arial"/>
              </w:rPr>
              <w:t>8.</w:t>
            </w:r>
          </w:p>
        </w:tc>
        <w:tc>
          <w:tcPr>
            <w:tcW w:w="6521" w:type="dxa"/>
            <w:vAlign w:val="center"/>
          </w:tcPr>
          <w:p w14:paraId="62130ABC" w14:textId="02001EE3" w:rsidR="00F854B5" w:rsidRPr="006D620C" w:rsidRDefault="00F1688B" w:rsidP="00F1688B">
            <w:pPr>
              <w:spacing w:after="0" w:line="240" w:lineRule="auto"/>
              <w:jc w:val="both"/>
              <w:rPr>
                <w:rFonts w:ascii="Arial" w:hAnsi="Arial" w:cs="Arial"/>
              </w:rPr>
            </w:pPr>
            <w:r w:rsidRPr="006D620C">
              <w:rPr>
                <w:rFonts w:ascii="Arial" w:hAnsi="Arial" w:cs="Arial"/>
              </w:rPr>
              <w:t>Odpowiedzialność cywilną za szkody spowodowane przez pojazdy nie podlegające obowiązkowemu ubezpieczeniu odpowiedzialności cywilnej posiadaczy pojazdów mechanicznych.</w:t>
            </w:r>
          </w:p>
        </w:tc>
        <w:tc>
          <w:tcPr>
            <w:tcW w:w="1977" w:type="dxa"/>
            <w:vAlign w:val="center"/>
          </w:tcPr>
          <w:p w14:paraId="0F8FB733" w14:textId="58B50668" w:rsidR="00F854B5" w:rsidRPr="006D620C" w:rsidRDefault="00A161F1" w:rsidP="00F1688B">
            <w:pPr>
              <w:spacing w:after="0" w:line="240" w:lineRule="auto"/>
              <w:jc w:val="center"/>
              <w:rPr>
                <w:rFonts w:ascii="Arial" w:hAnsi="Arial" w:cs="Arial"/>
              </w:rPr>
            </w:pPr>
            <w:r w:rsidRPr="006D620C">
              <w:rPr>
                <w:rFonts w:ascii="Arial" w:hAnsi="Arial" w:cs="Arial"/>
              </w:rPr>
              <w:t>5.000.000,00</w:t>
            </w:r>
          </w:p>
        </w:tc>
      </w:tr>
      <w:tr w:rsidR="00F854B5" w:rsidRPr="006D620C" w14:paraId="47E8D99A" w14:textId="77777777" w:rsidTr="00F1688B">
        <w:tc>
          <w:tcPr>
            <w:tcW w:w="562" w:type="dxa"/>
            <w:vAlign w:val="center"/>
          </w:tcPr>
          <w:p w14:paraId="53278B60" w14:textId="27C787DA" w:rsidR="00F854B5" w:rsidRPr="006D620C" w:rsidRDefault="00F1688B" w:rsidP="00F1688B">
            <w:pPr>
              <w:spacing w:after="0" w:line="240" w:lineRule="auto"/>
              <w:jc w:val="center"/>
              <w:rPr>
                <w:rFonts w:ascii="Arial" w:hAnsi="Arial" w:cs="Arial"/>
              </w:rPr>
            </w:pPr>
            <w:r w:rsidRPr="006D620C">
              <w:rPr>
                <w:rFonts w:ascii="Arial" w:hAnsi="Arial" w:cs="Arial"/>
              </w:rPr>
              <w:t>9.</w:t>
            </w:r>
          </w:p>
        </w:tc>
        <w:tc>
          <w:tcPr>
            <w:tcW w:w="6521" w:type="dxa"/>
            <w:vAlign w:val="center"/>
          </w:tcPr>
          <w:p w14:paraId="2F1AD50B" w14:textId="5D99B141" w:rsidR="00F854B5" w:rsidRPr="006D620C" w:rsidRDefault="00F1688B" w:rsidP="00F1688B">
            <w:pPr>
              <w:spacing w:after="0" w:line="240" w:lineRule="auto"/>
              <w:jc w:val="both"/>
              <w:rPr>
                <w:rFonts w:ascii="Arial" w:hAnsi="Arial" w:cs="Arial"/>
              </w:rPr>
            </w:pPr>
            <w:r w:rsidRPr="006D620C">
              <w:rPr>
                <w:rFonts w:ascii="Arial" w:hAnsi="Arial" w:cs="Arial"/>
              </w:rPr>
              <w:t xml:space="preserve">Odpowiedzialność cywilną za szkody </w:t>
            </w:r>
            <w:r w:rsidR="00A161F1" w:rsidRPr="006D620C">
              <w:rPr>
                <w:rFonts w:ascii="Arial" w:hAnsi="Arial" w:cs="Arial"/>
              </w:rPr>
              <w:t xml:space="preserve">rzeczowe </w:t>
            </w:r>
            <w:r w:rsidRPr="006D620C">
              <w:rPr>
                <w:rFonts w:ascii="Arial" w:hAnsi="Arial" w:cs="Arial"/>
              </w:rPr>
              <w:t>w rzeczach przekazanych w celu wykonania obróbki, naprawy, czyszczenia lub innych podobnych czynności.</w:t>
            </w:r>
          </w:p>
        </w:tc>
        <w:tc>
          <w:tcPr>
            <w:tcW w:w="1977" w:type="dxa"/>
            <w:vAlign w:val="center"/>
          </w:tcPr>
          <w:p w14:paraId="336BC171" w14:textId="363C838B" w:rsidR="00F854B5" w:rsidRPr="006D620C" w:rsidRDefault="00A161F1" w:rsidP="00F1688B">
            <w:pPr>
              <w:spacing w:after="0" w:line="240" w:lineRule="auto"/>
              <w:jc w:val="center"/>
              <w:rPr>
                <w:rFonts w:ascii="Arial" w:hAnsi="Arial" w:cs="Arial"/>
              </w:rPr>
            </w:pPr>
            <w:r w:rsidRPr="006D620C">
              <w:rPr>
                <w:rFonts w:ascii="Arial" w:hAnsi="Arial" w:cs="Arial"/>
              </w:rPr>
              <w:t>2.000.000,00</w:t>
            </w:r>
          </w:p>
        </w:tc>
      </w:tr>
      <w:tr w:rsidR="00F854B5" w:rsidRPr="006D620C" w14:paraId="596CC152" w14:textId="77777777" w:rsidTr="00F1688B">
        <w:tc>
          <w:tcPr>
            <w:tcW w:w="562" w:type="dxa"/>
            <w:vAlign w:val="center"/>
          </w:tcPr>
          <w:p w14:paraId="4AF0C2B6" w14:textId="27CB2E2D" w:rsidR="00F854B5" w:rsidRPr="006D620C" w:rsidRDefault="00F1688B" w:rsidP="00F1688B">
            <w:pPr>
              <w:spacing w:after="0" w:line="240" w:lineRule="auto"/>
              <w:jc w:val="center"/>
              <w:rPr>
                <w:rFonts w:ascii="Arial" w:hAnsi="Arial" w:cs="Arial"/>
              </w:rPr>
            </w:pPr>
            <w:r w:rsidRPr="006D620C">
              <w:rPr>
                <w:rFonts w:ascii="Arial" w:hAnsi="Arial" w:cs="Arial"/>
              </w:rPr>
              <w:t>10.</w:t>
            </w:r>
          </w:p>
        </w:tc>
        <w:tc>
          <w:tcPr>
            <w:tcW w:w="6521" w:type="dxa"/>
            <w:vAlign w:val="center"/>
          </w:tcPr>
          <w:p w14:paraId="116A8AD3" w14:textId="0E11FD4E" w:rsidR="00F854B5" w:rsidRPr="006D620C" w:rsidRDefault="00F1688B" w:rsidP="00F1688B">
            <w:pPr>
              <w:spacing w:after="0" w:line="240" w:lineRule="auto"/>
              <w:jc w:val="both"/>
              <w:rPr>
                <w:rFonts w:ascii="Arial" w:hAnsi="Arial" w:cs="Arial"/>
              </w:rPr>
            </w:pPr>
            <w:r w:rsidRPr="006D620C">
              <w:rPr>
                <w:rFonts w:ascii="Arial" w:hAnsi="Arial" w:cs="Arial"/>
              </w:rPr>
              <w:t xml:space="preserve">Odpowiedzialność cywilną za szkody </w:t>
            </w:r>
            <w:r w:rsidR="00A161F1" w:rsidRPr="006D620C">
              <w:rPr>
                <w:rFonts w:ascii="Arial" w:hAnsi="Arial" w:cs="Arial"/>
              </w:rPr>
              <w:t xml:space="preserve">rzeczowe </w:t>
            </w:r>
            <w:r w:rsidRPr="006D620C">
              <w:rPr>
                <w:rFonts w:ascii="Arial" w:hAnsi="Arial" w:cs="Arial"/>
              </w:rPr>
              <w:t>w rzeczach znajdujących się w pieczy, pod dozorem lub kontrolą Ubezpieczającego/Ubezpieczonego, polegające na ich uszkodzeniu, zniszczeniu lub utracie, niezależnie od źródła obowiązku odszkodowawczego (czyn niedozwolony, niewykonanie lub nienależyte wykonanie zobowiązania).</w:t>
            </w:r>
          </w:p>
        </w:tc>
        <w:tc>
          <w:tcPr>
            <w:tcW w:w="1977" w:type="dxa"/>
            <w:vAlign w:val="center"/>
          </w:tcPr>
          <w:p w14:paraId="3F5C77CD" w14:textId="6B9F26D5" w:rsidR="00F854B5" w:rsidRPr="006D620C" w:rsidRDefault="00A161F1" w:rsidP="00F1688B">
            <w:pPr>
              <w:spacing w:after="0" w:line="240" w:lineRule="auto"/>
              <w:jc w:val="center"/>
              <w:rPr>
                <w:rFonts w:ascii="Arial" w:hAnsi="Arial" w:cs="Arial"/>
              </w:rPr>
            </w:pPr>
            <w:r w:rsidRPr="006D620C">
              <w:rPr>
                <w:rFonts w:ascii="Arial" w:hAnsi="Arial" w:cs="Arial"/>
              </w:rPr>
              <w:t>10.000.000,00</w:t>
            </w:r>
          </w:p>
        </w:tc>
      </w:tr>
      <w:tr w:rsidR="00F854B5" w:rsidRPr="006D620C" w14:paraId="163C81F9" w14:textId="77777777" w:rsidTr="00F1688B">
        <w:tc>
          <w:tcPr>
            <w:tcW w:w="562" w:type="dxa"/>
            <w:vAlign w:val="center"/>
          </w:tcPr>
          <w:p w14:paraId="3C415C6D" w14:textId="4748BDAE" w:rsidR="00F854B5" w:rsidRPr="006D620C" w:rsidRDefault="00F1688B" w:rsidP="00F1688B">
            <w:pPr>
              <w:spacing w:after="0" w:line="240" w:lineRule="auto"/>
              <w:jc w:val="center"/>
              <w:rPr>
                <w:rFonts w:ascii="Arial" w:hAnsi="Arial" w:cs="Arial"/>
              </w:rPr>
            </w:pPr>
            <w:r w:rsidRPr="006D620C">
              <w:rPr>
                <w:rFonts w:ascii="Arial" w:hAnsi="Arial" w:cs="Arial"/>
              </w:rPr>
              <w:t>11.</w:t>
            </w:r>
          </w:p>
        </w:tc>
        <w:tc>
          <w:tcPr>
            <w:tcW w:w="6521" w:type="dxa"/>
            <w:vAlign w:val="center"/>
          </w:tcPr>
          <w:p w14:paraId="3283A22E" w14:textId="632F4D09" w:rsidR="00F854B5" w:rsidRPr="006D620C" w:rsidRDefault="00F1688B" w:rsidP="00F1688B">
            <w:pPr>
              <w:spacing w:after="0" w:line="240" w:lineRule="auto"/>
              <w:jc w:val="both"/>
              <w:rPr>
                <w:rFonts w:ascii="Arial" w:hAnsi="Arial" w:cs="Arial"/>
              </w:rPr>
            </w:pPr>
            <w:r w:rsidRPr="006D620C">
              <w:rPr>
                <w:rFonts w:ascii="Arial" w:hAnsi="Arial" w:cs="Arial"/>
                <w:color w:val="000000"/>
              </w:rPr>
              <w:t xml:space="preserve">Odpowiedzialność cywilną za szkody </w:t>
            </w:r>
            <w:r w:rsidR="00A161F1" w:rsidRPr="006D620C">
              <w:rPr>
                <w:rFonts w:ascii="Arial" w:hAnsi="Arial" w:cs="Arial"/>
              </w:rPr>
              <w:t xml:space="preserve">rzeczowe </w:t>
            </w:r>
            <w:r w:rsidRPr="006D620C">
              <w:rPr>
                <w:rFonts w:ascii="Arial" w:hAnsi="Arial" w:cs="Arial"/>
                <w:color w:val="000000"/>
              </w:rPr>
              <w:t>powstałe w mieniu pracowników, w tym szkody w pojazdach pracowników.</w:t>
            </w:r>
          </w:p>
        </w:tc>
        <w:tc>
          <w:tcPr>
            <w:tcW w:w="1977" w:type="dxa"/>
            <w:vAlign w:val="center"/>
          </w:tcPr>
          <w:p w14:paraId="7EF19DB7" w14:textId="53712C45" w:rsidR="00F854B5" w:rsidRPr="006D620C" w:rsidRDefault="00A161F1" w:rsidP="00F1688B">
            <w:pPr>
              <w:spacing w:after="0" w:line="240" w:lineRule="auto"/>
              <w:jc w:val="center"/>
              <w:rPr>
                <w:rFonts w:ascii="Arial" w:hAnsi="Arial" w:cs="Arial"/>
              </w:rPr>
            </w:pPr>
            <w:r w:rsidRPr="006D620C">
              <w:rPr>
                <w:rFonts w:ascii="Arial" w:hAnsi="Arial" w:cs="Arial"/>
              </w:rPr>
              <w:t>2.000.000,00</w:t>
            </w:r>
          </w:p>
        </w:tc>
      </w:tr>
      <w:tr w:rsidR="00F854B5" w:rsidRPr="006D620C" w14:paraId="52C01449" w14:textId="77777777" w:rsidTr="00F1688B">
        <w:tc>
          <w:tcPr>
            <w:tcW w:w="562" w:type="dxa"/>
            <w:vAlign w:val="center"/>
          </w:tcPr>
          <w:p w14:paraId="2A52F71D" w14:textId="612B3AAB" w:rsidR="00F854B5" w:rsidRPr="006D620C" w:rsidRDefault="00F1688B" w:rsidP="00F1688B">
            <w:pPr>
              <w:spacing w:after="0" w:line="240" w:lineRule="auto"/>
              <w:jc w:val="center"/>
              <w:rPr>
                <w:rFonts w:ascii="Arial" w:hAnsi="Arial" w:cs="Arial"/>
              </w:rPr>
            </w:pPr>
            <w:r w:rsidRPr="006D620C">
              <w:rPr>
                <w:rFonts w:ascii="Arial" w:hAnsi="Arial" w:cs="Arial"/>
              </w:rPr>
              <w:t>12.</w:t>
            </w:r>
          </w:p>
        </w:tc>
        <w:tc>
          <w:tcPr>
            <w:tcW w:w="6521" w:type="dxa"/>
            <w:vAlign w:val="center"/>
          </w:tcPr>
          <w:p w14:paraId="4BDEDC37" w14:textId="0BB5E9B8" w:rsidR="00F854B5" w:rsidRPr="006D620C" w:rsidRDefault="00F1688B" w:rsidP="00F1688B">
            <w:pPr>
              <w:spacing w:after="0" w:line="240" w:lineRule="auto"/>
              <w:jc w:val="both"/>
              <w:rPr>
                <w:rFonts w:ascii="Arial" w:hAnsi="Arial" w:cs="Arial"/>
              </w:rPr>
            </w:pPr>
            <w:r w:rsidRPr="006D620C">
              <w:rPr>
                <w:rFonts w:ascii="Arial" w:hAnsi="Arial" w:cs="Arial"/>
                <w:color w:val="000000"/>
              </w:rPr>
              <w:t>Odpowiedzialność cywiln</w:t>
            </w:r>
            <w:r w:rsidR="00344FE8" w:rsidRPr="006D620C">
              <w:rPr>
                <w:rFonts w:ascii="Arial" w:hAnsi="Arial" w:cs="Arial"/>
                <w:color w:val="000000"/>
              </w:rPr>
              <w:t>ą</w:t>
            </w:r>
            <w:r w:rsidRPr="006D620C">
              <w:rPr>
                <w:rFonts w:ascii="Arial" w:hAnsi="Arial" w:cs="Arial"/>
                <w:color w:val="000000"/>
              </w:rPr>
              <w:t xml:space="preserve"> za szkody </w:t>
            </w:r>
            <w:r w:rsidR="00A161F1" w:rsidRPr="006D620C">
              <w:rPr>
                <w:rFonts w:ascii="Arial" w:hAnsi="Arial" w:cs="Arial"/>
                <w:color w:val="000000"/>
              </w:rPr>
              <w:t>rzeczowe wyrządzone w mieniu będącym przedmiotem ładunku oraz szkody rzeczowe w kontenerach i pojazdach osób trzecich, w związku z prowadzeniem prac ładunkowych</w:t>
            </w:r>
            <w:r w:rsidRPr="006D620C">
              <w:rPr>
                <w:rFonts w:ascii="Arial" w:hAnsi="Arial" w:cs="Arial"/>
                <w:color w:val="000000"/>
              </w:rPr>
              <w:t>.</w:t>
            </w:r>
          </w:p>
        </w:tc>
        <w:tc>
          <w:tcPr>
            <w:tcW w:w="1977" w:type="dxa"/>
            <w:vAlign w:val="center"/>
          </w:tcPr>
          <w:p w14:paraId="3FB30B2A" w14:textId="6328C905" w:rsidR="00F854B5" w:rsidRPr="006D620C" w:rsidRDefault="00A161F1" w:rsidP="00F1688B">
            <w:pPr>
              <w:spacing w:after="0" w:line="240" w:lineRule="auto"/>
              <w:jc w:val="center"/>
              <w:rPr>
                <w:rFonts w:ascii="Arial" w:hAnsi="Arial" w:cs="Arial"/>
              </w:rPr>
            </w:pPr>
            <w:r w:rsidRPr="006D620C">
              <w:rPr>
                <w:rFonts w:ascii="Arial" w:hAnsi="Arial" w:cs="Arial"/>
              </w:rPr>
              <w:t>2.000.000,00</w:t>
            </w:r>
          </w:p>
        </w:tc>
      </w:tr>
      <w:tr w:rsidR="00F854B5" w:rsidRPr="006D620C" w14:paraId="6EC6533F" w14:textId="77777777" w:rsidTr="00F1688B">
        <w:tc>
          <w:tcPr>
            <w:tcW w:w="562" w:type="dxa"/>
            <w:vAlign w:val="center"/>
          </w:tcPr>
          <w:p w14:paraId="2DD7200B" w14:textId="32FC8CA8" w:rsidR="00F854B5" w:rsidRPr="006D620C" w:rsidRDefault="00F1688B" w:rsidP="00F1688B">
            <w:pPr>
              <w:spacing w:after="0" w:line="240" w:lineRule="auto"/>
              <w:jc w:val="center"/>
              <w:rPr>
                <w:rFonts w:ascii="Arial" w:hAnsi="Arial" w:cs="Arial"/>
              </w:rPr>
            </w:pPr>
            <w:r w:rsidRPr="006D620C">
              <w:rPr>
                <w:rFonts w:ascii="Arial" w:hAnsi="Arial" w:cs="Arial"/>
              </w:rPr>
              <w:t>13.</w:t>
            </w:r>
          </w:p>
        </w:tc>
        <w:tc>
          <w:tcPr>
            <w:tcW w:w="6521" w:type="dxa"/>
            <w:vAlign w:val="center"/>
          </w:tcPr>
          <w:p w14:paraId="30F51293" w14:textId="35D7E906" w:rsidR="00F854B5" w:rsidRPr="006D620C" w:rsidRDefault="00F1688B" w:rsidP="00F1688B">
            <w:pPr>
              <w:spacing w:after="0" w:line="240" w:lineRule="auto"/>
              <w:jc w:val="both"/>
              <w:rPr>
                <w:rFonts w:ascii="Arial" w:hAnsi="Arial" w:cs="Arial"/>
              </w:rPr>
            </w:pPr>
            <w:r w:rsidRPr="006D620C">
              <w:rPr>
                <w:rFonts w:ascii="Arial" w:hAnsi="Arial" w:cs="Arial"/>
                <w:color w:val="000000"/>
              </w:rPr>
              <w:t xml:space="preserve">Odpowiedzialność cywilna za szkody </w:t>
            </w:r>
            <w:r w:rsidR="00A161F1" w:rsidRPr="006D620C">
              <w:rPr>
                <w:rFonts w:ascii="Arial" w:hAnsi="Arial" w:cs="Arial"/>
                <w:color w:val="000000"/>
              </w:rPr>
              <w:t xml:space="preserve">rzeczowe </w:t>
            </w:r>
            <w:r w:rsidRPr="006D620C">
              <w:rPr>
                <w:rFonts w:ascii="Arial" w:hAnsi="Arial" w:cs="Arial"/>
                <w:color w:val="000000"/>
              </w:rPr>
              <w:t>wyrządzone w dokumentach, planach lub zbiorach archiwalnych, polegające na ich uszkodzeniu lub zniszczeniu.</w:t>
            </w:r>
          </w:p>
        </w:tc>
        <w:tc>
          <w:tcPr>
            <w:tcW w:w="1977" w:type="dxa"/>
            <w:vAlign w:val="center"/>
          </w:tcPr>
          <w:p w14:paraId="44D65D4E" w14:textId="3A6BB673" w:rsidR="00F854B5" w:rsidRPr="006D620C" w:rsidRDefault="00344FE8" w:rsidP="00F1688B">
            <w:pPr>
              <w:spacing w:after="0" w:line="240" w:lineRule="auto"/>
              <w:jc w:val="center"/>
              <w:rPr>
                <w:rFonts w:ascii="Arial" w:hAnsi="Arial" w:cs="Arial"/>
              </w:rPr>
            </w:pPr>
            <w:r w:rsidRPr="006D620C">
              <w:rPr>
                <w:rFonts w:ascii="Arial" w:hAnsi="Arial" w:cs="Arial"/>
              </w:rPr>
              <w:t>1.000.000,00</w:t>
            </w:r>
          </w:p>
        </w:tc>
      </w:tr>
      <w:tr w:rsidR="00344FE8" w:rsidRPr="006D620C" w14:paraId="2706AB1E" w14:textId="77777777" w:rsidTr="00F1688B">
        <w:tc>
          <w:tcPr>
            <w:tcW w:w="562" w:type="dxa"/>
            <w:vAlign w:val="center"/>
          </w:tcPr>
          <w:p w14:paraId="2BE1055A" w14:textId="272CD46A" w:rsidR="00344FE8" w:rsidRPr="006D620C" w:rsidRDefault="00344FE8" w:rsidP="00F1688B">
            <w:pPr>
              <w:spacing w:after="0" w:line="240" w:lineRule="auto"/>
              <w:jc w:val="center"/>
              <w:rPr>
                <w:rFonts w:ascii="Arial" w:hAnsi="Arial" w:cs="Arial"/>
              </w:rPr>
            </w:pPr>
            <w:r w:rsidRPr="006D620C">
              <w:rPr>
                <w:rFonts w:ascii="Arial" w:hAnsi="Arial" w:cs="Arial"/>
              </w:rPr>
              <w:t>14</w:t>
            </w:r>
          </w:p>
        </w:tc>
        <w:tc>
          <w:tcPr>
            <w:tcW w:w="6521" w:type="dxa"/>
            <w:vAlign w:val="center"/>
          </w:tcPr>
          <w:p w14:paraId="729716AC" w14:textId="312B38B2" w:rsidR="00344FE8" w:rsidRPr="006D620C" w:rsidRDefault="00344FE8" w:rsidP="00F1688B">
            <w:pPr>
              <w:spacing w:after="0" w:line="240" w:lineRule="auto"/>
              <w:jc w:val="both"/>
              <w:rPr>
                <w:rFonts w:ascii="Arial" w:hAnsi="Arial" w:cs="Arial"/>
                <w:color w:val="000000"/>
              </w:rPr>
            </w:pPr>
            <w:r w:rsidRPr="006D620C">
              <w:rPr>
                <w:rFonts w:ascii="Arial" w:hAnsi="Arial" w:cs="Arial"/>
                <w:color w:val="000000"/>
              </w:rPr>
              <w:t>Odpowiedzialność cywilną za szkody powstałe pośrednio lub bezpośrednio wskutek działania młotów pneumatycznych, hydraulicznych lub innych tego typu maszyn i urządzeń, w tym wskutek oddziaływania wibracji</w:t>
            </w:r>
            <w:r w:rsidR="00863767" w:rsidRPr="006D620C">
              <w:rPr>
                <w:rFonts w:ascii="Arial" w:hAnsi="Arial" w:cs="Arial"/>
                <w:color w:val="000000"/>
              </w:rPr>
              <w:t>.</w:t>
            </w:r>
          </w:p>
        </w:tc>
        <w:tc>
          <w:tcPr>
            <w:tcW w:w="1977" w:type="dxa"/>
            <w:vAlign w:val="center"/>
          </w:tcPr>
          <w:p w14:paraId="294DC18B" w14:textId="3E366FA0" w:rsidR="00344FE8" w:rsidRPr="006D620C" w:rsidRDefault="00863767" w:rsidP="00F1688B">
            <w:pPr>
              <w:spacing w:after="0" w:line="240" w:lineRule="auto"/>
              <w:jc w:val="center"/>
              <w:rPr>
                <w:rFonts w:ascii="Arial" w:hAnsi="Arial" w:cs="Arial"/>
              </w:rPr>
            </w:pPr>
            <w:r w:rsidRPr="006D620C">
              <w:rPr>
                <w:rFonts w:ascii="Arial" w:hAnsi="Arial" w:cs="Arial"/>
              </w:rPr>
              <w:t>10.000.000,00</w:t>
            </w:r>
          </w:p>
        </w:tc>
      </w:tr>
      <w:tr w:rsidR="00F854B5" w:rsidRPr="006D620C" w14:paraId="04BC92B3" w14:textId="77777777" w:rsidTr="00F1688B">
        <w:tc>
          <w:tcPr>
            <w:tcW w:w="562" w:type="dxa"/>
            <w:vAlign w:val="center"/>
          </w:tcPr>
          <w:p w14:paraId="497496E4" w14:textId="48DCEBC9" w:rsidR="00F854B5" w:rsidRPr="006D620C" w:rsidRDefault="00F1688B" w:rsidP="00F1688B">
            <w:pPr>
              <w:spacing w:after="0" w:line="240" w:lineRule="auto"/>
              <w:jc w:val="center"/>
              <w:rPr>
                <w:rFonts w:ascii="Arial" w:hAnsi="Arial" w:cs="Arial"/>
              </w:rPr>
            </w:pPr>
            <w:r w:rsidRPr="006D620C">
              <w:rPr>
                <w:rFonts w:ascii="Arial" w:hAnsi="Arial" w:cs="Arial"/>
              </w:rPr>
              <w:t>1</w:t>
            </w:r>
            <w:r w:rsidR="00863767" w:rsidRPr="006D620C">
              <w:rPr>
                <w:rFonts w:ascii="Arial" w:hAnsi="Arial" w:cs="Arial"/>
              </w:rPr>
              <w:t>5</w:t>
            </w:r>
            <w:r w:rsidRPr="006D620C">
              <w:rPr>
                <w:rFonts w:ascii="Arial" w:hAnsi="Arial" w:cs="Arial"/>
              </w:rPr>
              <w:t>.</w:t>
            </w:r>
          </w:p>
        </w:tc>
        <w:tc>
          <w:tcPr>
            <w:tcW w:w="6521" w:type="dxa"/>
            <w:vAlign w:val="center"/>
          </w:tcPr>
          <w:p w14:paraId="5DA1BC45" w14:textId="77777777" w:rsidR="00344FE8" w:rsidRPr="006D620C" w:rsidRDefault="00F1688B" w:rsidP="00F1688B">
            <w:pPr>
              <w:spacing w:after="0" w:line="240" w:lineRule="auto"/>
              <w:jc w:val="both"/>
              <w:rPr>
                <w:rFonts w:ascii="Arial" w:hAnsi="Arial" w:cs="Arial"/>
              </w:rPr>
            </w:pPr>
            <w:r w:rsidRPr="006D620C">
              <w:rPr>
                <w:rFonts w:ascii="Arial" w:hAnsi="Arial" w:cs="Arial"/>
              </w:rPr>
              <w:t>Odpowiedzialność cywilną za czyste straty finansowe – uszczerbek majątkowy nie będący szkodą na osobie lub szkodą rzeczową, w tym</w:t>
            </w:r>
            <w:r w:rsidR="00344FE8" w:rsidRPr="006D620C">
              <w:rPr>
                <w:rFonts w:ascii="Arial" w:hAnsi="Arial" w:cs="Arial"/>
              </w:rPr>
              <w:t>:</w:t>
            </w:r>
          </w:p>
          <w:p w14:paraId="72E020FB" w14:textId="4F61E8EF" w:rsidR="00F854B5" w:rsidRPr="006D620C" w:rsidRDefault="00F1688B" w:rsidP="00344FE8">
            <w:pPr>
              <w:pStyle w:val="Akapitzlist"/>
              <w:numPr>
                <w:ilvl w:val="0"/>
                <w:numId w:val="56"/>
              </w:numPr>
              <w:spacing w:after="0" w:line="240" w:lineRule="auto"/>
              <w:jc w:val="both"/>
              <w:rPr>
                <w:rFonts w:ascii="Arial" w:hAnsi="Arial" w:cs="Arial"/>
              </w:rPr>
            </w:pPr>
            <w:r w:rsidRPr="006D620C">
              <w:rPr>
                <w:rFonts w:ascii="Arial" w:hAnsi="Arial" w:cs="Arial"/>
              </w:rPr>
              <w:t>za czyste straty finansowe spowodowane przez produkty</w:t>
            </w:r>
            <w:r w:rsidRPr="006D620C">
              <w:rPr>
                <w:rFonts w:ascii="Arial" w:hAnsi="Arial" w:cs="Arial"/>
                <w:color w:val="000000"/>
              </w:rPr>
              <w:t xml:space="preserve">, wykonane prace </w:t>
            </w:r>
            <w:r w:rsidRPr="006D620C">
              <w:rPr>
                <w:rFonts w:ascii="Arial" w:hAnsi="Arial" w:cs="Arial"/>
              </w:rPr>
              <w:t>lub usługi</w:t>
            </w:r>
            <w:r w:rsidR="00344FE8" w:rsidRPr="006D620C">
              <w:rPr>
                <w:rFonts w:ascii="Arial" w:hAnsi="Arial" w:cs="Arial"/>
              </w:rPr>
              <w:t>;</w:t>
            </w:r>
          </w:p>
          <w:p w14:paraId="18CD7E2D" w14:textId="622AC566" w:rsidR="00344FE8" w:rsidRPr="006D620C" w:rsidRDefault="00344FE8" w:rsidP="00344FE8">
            <w:pPr>
              <w:pStyle w:val="Akapitzlist"/>
              <w:numPr>
                <w:ilvl w:val="0"/>
                <w:numId w:val="56"/>
              </w:numPr>
              <w:spacing w:after="0" w:line="240" w:lineRule="auto"/>
              <w:jc w:val="both"/>
              <w:rPr>
                <w:rFonts w:ascii="Arial" w:hAnsi="Arial" w:cs="Arial"/>
              </w:rPr>
            </w:pPr>
            <w:r w:rsidRPr="006D620C">
              <w:rPr>
                <w:rFonts w:ascii="Arial" w:hAnsi="Arial" w:cs="Arial"/>
              </w:rPr>
              <w:lastRenderedPageBreak/>
              <w:t>za czyste straty finansowe polegające na zapłacie przez osoby trzecie kar umownych, w następstwie wystąpienia objętej ubezpieczeniem szkody, za którą odpowiedzialność ponosi Ubezpieczający /Ubezpieczony</w:t>
            </w:r>
            <w:r w:rsidR="00863767" w:rsidRPr="006D620C">
              <w:rPr>
                <w:rFonts w:ascii="Arial" w:hAnsi="Arial" w:cs="Arial"/>
              </w:rPr>
              <w:t>.</w:t>
            </w:r>
          </w:p>
        </w:tc>
        <w:tc>
          <w:tcPr>
            <w:tcW w:w="1977" w:type="dxa"/>
            <w:vAlign w:val="center"/>
          </w:tcPr>
          <w:p w14:paraId="1E6E338E" w14:textId="593341A3" w:rsidR="00F854B5" w:rsidRPr="006D620C" w:rsidRDefault="00207E05" w:rsidP="00F1688B">
            <w:pPr>
              <w:spacing w:after="0" w:line="240" w:lineRule="auto"/>
              <w:jc w:val="center"/>
              <w:rPr>
                <w:rFonts w:ascii="Arial" w:hAnsi="Arial" w:cs="Arial"/>
              </w:rPr>
            </w:pPr>
            <w:r>
              <w:rPr>
                <w:rFonts w:ascii="Arial" w:hAnsi="Arial" w:cs="Arial"/>
              </w:rPr>
              <w:lastRenderedPageBreak/>
              <w:t>5</w:t>
            </w:r>
            <w:r w:rsidR="00344FE8" w:rsidRPr="006D620C">
              <w:rPr>
                <w:rFonts w:ascii="Arial" w:hAnsi="Arial" w:cs="Arial"/>
              </w:rPr>
              <w:t xml:space="preserve">.000.000,00, przy czym dla podpunktu 1): </w:t>
            </w:r>
            <w:r>
              <w:rPr>
                <w:rFonts w:ascii="Arial" w:hAnsi="Arial" w:cs="Arial"/>
              </w:rPr>
              <w:t>2.0</w:t>
            </w:r>
            <w:r w:rsidR="00344FE8" w:rsidRPr="006D620C">
              <w:rPr>
                <w:rFonts w:ascii="Arial" w:hAnsi="Arial" w:cs="Arial"/>
              </w:rPr>
              <w:t xml:space="preserve">00.000,00, , a </w:t>
            </w:r>
            <w:r w:rsidR="00344FE8" w:rsidRPr="006D620C">
              <w:rPr>
                <w:rFonts w:ascii="Arial" w:hAnsi="Arial" w:cs="Arial"/>
              </w:rPr>
              <w:lastRenderedPageBreak/>
              <w:t xml:space="preserve">dla podpunktu 2): </w:t>
            </w:r>
            <w:r>
              <w:rPr>
                <w:rFonts w:ascii="Arial" w:hAnsi="Arial" w:cs="Arial"/>
              </w:rPr>
              <w:t>2.0</w:t>
            </w:r>
            <w:r w:rsidR="00344FE8" w:rsidRPr="006D620C">
              <w:rPr>
                <w:rFonts w:ascii="Arial" w:hAnsi="Arial" w:cs="Arial"/>
              </w:rPr>
              <w:t>00.000,00</w:t>
            </w:r>
          </w:p>
        </w:tc>
      </w:tr>
      <w:tr w:rsidR="00F854B5" w:rsidRPr="006D620C" w14:paraId="6009B1AD" w14:textId="77777777" w:rsidTr="00F1688B">
        <w:tc>
          <w:tcPr>
            <w:tcW w:w="562" w:type="dxa"/>
            <w:vAlign w:val="center"/>
          </w:tcPr>
          <w:p w14:paraId="515494C6" w14:textId="01000868" w:rsidR="00F854B5" w:rsidRPr="006D620C" w:rsidRDefault="00F1688B" w:rsidP="00F1688B">
            <w:pPr>
              <w:spacing w:after="0" w:line="240" w:lineRule="auto"/>
              <w:jc w:val="center"/>
              <w:rPr>
                <w:rFonts w:ascii="Arial" w:hAnsi="Arial" w:cs="Arial"/>
              </w:rPr>
            </w:pPr>
            <w:r w:rsidRPr="006D620C">
              <w:rPr>
                <w:rFonts w:ascii="Arial" w:hAnsi="Arial" w:cs="Arial"/>
              </w:rPr>
              <w:lastRenderedPageBreak/>
              <w:t>1</w:t>
            </w:r>
            <w:r w:rsidR="00863767" w:rsidRPr="006D620C">
              <w:rPr>
                <w:rFonts w:ascii="Arial" w:hAnsi="Arial" w:cs="Arial"/>
              </w:rPr>
              <w:t>6</w:t>
            </w:r>
            <w:r w:rsidRPr="006D620C">
              <w:rPr>
                <w:rFonts w:ascii="Arial" w:hAnsi="Arial" w:cs="Arial"/>
              </w:rPr>
              <w:t>.</w:t>
            </w:r>
          </w:p>
        </w:tc>
        <w:tc>
          <w:tcPr>
            <w:tcW w:w="6521" w:type="dxa"/>
            <w:vAlign w:val="center"/>
          </w:tcPr>
          <w:p w14:paraId="34DC4F2A" w14:textId="00672CA7" w:rsidR="00F854B5" w:rsidRPr="006D620C" w:rsidRDefault="00F1688B" w:rsidP="00F1688B">
            <w:pPr>
              <w:spacing w:after="0" w:line="240" w:lineRule="auto"/>
              <w:jc w:val="both"/>
              <w:rPr>
                <w:rFonts w:ascii="Arial" w:hAnsi="Arial" w:cs="Arial"/>
              </w:rPr>
            </w:pPr>
            <w:r w:rsidRPr="006D620C">
              <w:rPr>
                <w:rFonts w:ascii="Arial" w:hAnsi="Arial" w:cs="Arial"/>
                <w:color w:val="000000"/>
              </w:rPr>
              <w:t>Odpowiedzialność cywilną za szkody wyrządzone umyślnie, z wyjątkiem działania osób reprezentujących Ubezpieczającego/Ubezpieczonego. Za reprezentantów Ubezpieczającego/Ubezpieczonego uważa się członków zarządu lub prokurentów.</w:t>
            </w:r>
          </w:p>
        </w:tc>
        <w:tc>
          <w:tcPr>
            <w:tcW w:w="1977" w:type="dxa"/>
            <w:vAlign w:val="center"/>
          </w:tcPr>
          <w:p w14:paraId="02D5D2EE" w14:textId="2DC15400" w:rsidR="00F854B5" w:rsidRPr="006D620C" w:rsidRDefault="00344FE8" w:rsidP="00F1688B">
            <w:pPr>
              <w:spacing w:after="0" w:line="240" w:lineRule="auto"/>
              <w:jc w:val="center"/>
              <w:rPr>
                <w:rFonts w:ascii="Arial" w:hAnsi="Arial" w:cs="Arial"/>
              </w:rPr>
            </w:pPr>
            <w:r w:rsidRPr="006D620C">
              <w:rPr>
                <w:rFonts w:ascii="Arial" w:hAnsi="Arial" w:cs="Arial"/>
              </w:rPr>
              <w:t>10.000.000,00</w:t>
            </w:r>
          </w:p>
        </w:tc>
      </w:tr>
      <w:tr w:rsidR="00F854B5" w:rsidRPr="006D620C" w14:paraId="7CEC13C7" w14:textId="77777777" w:rsidTr="00F1688B">
        <w:tc>
          <w:tcPr>
            <w:tcW w:w="562" w:type="dxa"/>
            <w:vAlign w:val="center"/>
          </w:tcPr>
          <w:p w14:paraId="6EF2230C" w14:textId="6BA91F19" w:rsidR="00F854B5" w:rsidRPr="006D620C" w:rsidRDefault="00F1688B" w:rsidP="00F1688B">
            <w:pPr>
              <w:spacing w:after="0" w:line="240" w:lineRule="auto"/>
              <w:jc w:val="center"/>
              <w:rPr>
                <w:rFonts w:ascii="Arial" w:hAnsi="Arial" w:cs="Arial"/>
              </w:rPr>
            </w:pPr>
            <w:r w:rsidRPr="006D620C">
              <w:rPr>
                <w:rFonts w:ascii="Arial" w:hAnsi="Arial" w:cs="Arial"/>
              </w:rPr>
              <w:t>1</w:t>
            </w:r>
            <w:r w:rsidR="00863767" w:rsidRPr="006D620C">
              <w:rPr>
                <w:rFonts w:ascii="Arial" w:hAnsi="Arial" w:cs="Arial"/>
              </w:rPr>
              <w:t>7</w:t>
            </w:r>
            <w:r w:rsidRPr="006D620C">
              <w:rPr>
                <w:rFonts w:ascii="Arial" w:hAnsi="Arial" w:cs="Arial"/>
              </w:rPr>
              <w:t>.</w:t>
            </w:r>
          </w:p>
        </w:tc>
        <w:tc>
          <w:tcPr>
            <w:tcW w:w="6521" w:type="dxa"/>
            <w:vAlign w:val="center"/>
          </w:tcPr>
          <w:p w14:paraId="5A377519" w14:textId="31266F0B" w:rsidR="00F854B5" w:rsidRPr="006D620C" w:rsidRDefault="00F1688B" w:rsidP="00F1688B">
            <w:pPr>
              <w:spacing w:after="0" w:line="240" w:lineRule="auto"/>
              <w:jc w:val="both"/>
              <w:rPr>
                <w:rFonts w:ascii="Arial" w:hAnsi="Arial" w:cs="Arial"/>
              </w:rPr>
            </w:pPr>
            <w:r w:rsidRPr="006D620C">
              <w:rPr>
                <w:rFonts w:ascii="Arial" w:hAnsi="Arial" w:cs="Arial"/>
                <w:color w:val="000000"/>
              </w:rPr>
              <w:t xml:space="preserve">Odpowiedzialność cywilną za szkody </w:t>
            </w:r>
            <w:r w:rsidR="00344FE8" w:rsidRPr="006D620C">
              <w:rPr>
                <w:rFonts w:ascii="Arial" w:hAnsi="Arial" w:cs="Arial"/>
                <w:color w:val="000000"/>
              </w:rPr>
              <w:t xml:space="preserve">rzeczowe </w:t>
            </w:r>
            <w:r w:rsidRPr="006D620C">
              <w:rPr>
                <w:rFonts w:ascii="Arial" w:hAnsi="Arial" w:cs="Arial"/>
                <w:color w:val="000000"/>
              </w:rPr>
              <w:t>wyrządzone wskutek niedostarczenia energii lub dostarczenia energii o niewłaściwych parametrach.</w:t>
            </w:r>
          </w:p>
        </w:tc>
        <w:tc>
          <w:tcPr>
            <w:tcW w:w="1977" w:type="dxa"/>
            <w:vAlign w:val="center"/>
          </w:tcPr>
          <w:p w14:paraId="1C943619" w14:textId="505314CC" w:rsidR="00F854B5" w:rsidRPr="006D620C" w:rsidRDefault="00344FE8" w:rsidP="00F1688B">
            <w:pPr>
              <w:spacing w:after="0" w:line="240" w:lineRule="auto"/>
              <w:jc w:val="center"/>
              <w:rPr>
                <w:rFonts w:ascii="Arial" w:hAnsi="Arial" w:cs="Arial"/>
              </w:rPr>
            </w:pPr>
            <w:r w:rsidRPr="006D620C">
              <w:rPr>
                <w:rFonts w:ascii="Arial" w:hAnsi="Arial" w:cs="Arial"/>
              </w:rPr>
              <w:t>2.000.000,00</w:t>
            </w:r>
          </w:p>
        </w:tc>
      </w:tr>
    </w:tbl>
    <w:p w14:paraId="5DB3395F" w14:textId="77777777" w:rsidR="00263800" w:rsidRPr="006D620C" w:rsidRDefault="00263800" w:rsidP="000E5EA0">
      <w:pPr>
        <w:spacing w:after="0" w:line="240" w:lineRule="auto"/>
        <w:jc w:val="both"/>
        <w:rPr>
          <w:rFonts w:ascii="Arial" w:hAnsi="Arial" w:cs="Arial"/>
        </w:rPr>
      </w:pPr>
    </w:p>
    <w:p w14:paraId="3FACCD99"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2</w:t>
      </w:r>
    </w:p>
    <w:p w14:paraId="6358497C"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POSTANOWIENIA WSPÓLNE</w:t>
      </w:r>
    </w:p>
    <w:p w14:paraId="4D081142" w14:textId="77777777" w:rsidR="00263800" w:rsidRPr="006D620C" w:rsidRDefault="00263800" w:rsidP="000E5EA0">
      <w:pPr>
        <w:pStyle w:val="Akapitzlist"/>
        <w:numPr>
          <w:ilvl w:val="0"/>
          <w:numId w:val="24"/>
        </w:numPr>
        <w:spacing w:after="0" w:line="240" w:lineRule="auto"/>
        <w:jc w:val="both"/>
        <w:rPr>
          <w:rFonts w:ascii="Arial" w:hAnsi="Arial" w:cs="Arial"/>
        </w:rPr>
      </w:pPr>
      <w:r w:rsidRPr="006D620C">
        <w:rPr>
          <w:rFonts w:ascii="Arial" w:hAnsi="Arial" w:cs="Arial"/>
        </w:rPr>
        <w:t>W ramach sumy gwarancyjnej zakład ubezpieczeń zobowiązany jest do:</w:t>
      </w:r>
    </w:p>
    <w:p w14:paraId="72E96CD7" w14:textId="68C96FBB" w:rsidR="00464CC2" w:rsidRPr="006D620C" w:rsidRDefault="00464CC2" w:rsidP="000E5EA0">
      <w:pPr>
        <w:pStyle w:val="Akapitzlist"/>
        <w:numPr>
          <w:ilvl w:val="0"/>
          <w:numId w:val="4"/>
        </w:numPr>
        <w:spacing w:after="0" w:line="240" w:lineRule="auto"/>
        <w:jc w:val="both"/>
        <w:rPr>
          <w:rFonts w:ascii="Arial" w:hAnsi="Arial" w:cs="Arial"/>
        </w:rPr>
      </w:pPr>
      <w:r w:rsidRPr="006D620C">
        <w:rPr>
          <w:rFonts w:ascii="Arial" w:hAnsi="Arial" w:cs="Arial"/>
        </w:rPr>
        <w:t>zbadania zasadności roszczeń wysuwanych w stosunku do Ubezpieczającego/ Ubezpieczonego;</w:t>
      </w:r>
    </w:p>
    <w:p w14:paraId="5287A380" w14:textId="30915AA4" w:rsidR="00464CC2" w:rsidRPr="006D620C" w:rsidRDefault="00464CC2" w:rsidP="000E5EA0">
      <w:pPr>
        <w:pStyle w:val="Akapitzlist"/>
        <w:numPr>
          <w:ilvl w:val="0"/>
          <w:numId w:val="4"/>
        </w:numPr>
        <w:spacing w:after="0" w:line="240" w:lineRule="auto"/>
        <w:jc w:val="both"/>
        <w:rPr>
          <w:rFonts w:ascii="Arial" w:hAnsi="Arial" w:cs="Arial"/>
        </w:rPr>
      </w:pPr>
      <w:r w:rsidRPr="006D620C">
        <w:rPr>
          <w:rFonts w:ascii="Arial" w:hAnsi="Arial" w:cs="Arial"/>
        </w:rPr>
        <w:t>zapłaty odszkodowania za szkodę, którą Ubezpieczający/ Ubezpieczony jest prawnie zobowiązany naprawić – odszkodowanie obejmuje, obok należności głównej, także zasądzone odsetki oraz koszty postępowania zasądzone na rzecz powoda;</w:t>
      </w:r>
    </w:p>
    <w:p w14:paraId="498AEA71" w14:textId="37848B86" w:rsidR="00263800" w:rsidRPr="006D620C" w:rsidRDefault="00263800" w:rsidP="000E5EA0">
      <w:pPr>
        <w:pStyle w:val="Akapitzlist"/>
        <w:numPr>
          <w:ilvl w:val="0"/>
          <w:numId w:val="4"/>
        </w:numPr>
        <w:spacing w:after="0" w:line="240" w:lineRule="auto"/>
        <w:jc w:val="both"/>
        <w:rPr>
          <w:rFonts w:ascii="Arial" w:hAnsi="Arial" w:cs="Arial"/>
        </w:rPr>
      </w:pPr>
      <w:r w:rsidRPr="006D620C">
        <w:rPr>
          <w:rFonts w:ascii="Arial" w:hAnsi="Arial" w:cs="Arial"/>
        </w:rPr>
        <w:t>zwrotu kosztów wynikłych z zastosowania środków podjętych przez Ubezpieczającego/Ubezpieczonego w celu zapobieżenia szkodzie lub zmniejszenia jej rozmiarów jeżeli były celowe, chociażby okazały się bezskuteczne, oraz w celu zaspokojenia roszczeń poszkodowanego w szkodach objętych ochroną ubezpieczeniową, w których odpowiedzialność Ubezpieczającego/ Ubezpieczonego jest bezsporna;</w:t>
      </w:r>
    </w:p>
    <w:p w14:paraId="717010A7" w14:textId="37223CD5" w:rsidR="00464CC2" w:rsidRPr="006D620C" w:rsidRDefault="00263800" w:rsidP="00464CC2">
      <w:pPr>
        <w:pStyle w:val="Akapitzlist"/>
        <w:numPr>
          <w:ilvl w:val="0"/>
          <w:numId w:val="4"/>
        </w:numPr>
        <w:spacing w:after="0" w:line="240" w:lineRule="auto"/>
        <w:jc w:val="both"/>
        <w:rPr>
          <w:rFonts w:ascii="Arial" w:hAnsi="Arial" w:cs="Arial"/>
        </w:rPr>
      </w:pPr>
      <w:r w:rsidRPr="006D620C">
        <w:rPr>
          <w:rFonts w:ascii="Arial" w:hAnsi="Arial" w:cs="Arial"/>
        </w:rPr>
        <w:t>pokrycia uzasadnionych kosztów wynagrodzenia ekspertów, powołanych w uzgodnieniu z zakładem ubezpieczeń przez Ubezpieczającego/Ubezpieczonego lub poszkodowanego w celu ustalenia okoliczności, przyczyn i rozmiaru szkody;</w:t>
      </w:r>
    </w:p>
    <w:p w14:paraId="42D22685" w14:textId="77777777" w:rsidR="00263800" w:rsidRPr="006D620C" w:rsidRDefault="00263800" w:rsidP="000E5EA0">
      <w:pPr>
        <w:pStyle w:val="Akapitzlist"/>
        <w:numPr>
          <w:ilvl w:val="0"/>
          <w:numId w:val="4"/>
        </w:numPr>
        <w:spacing w:after="0" w:line="240" w:lineRule="auto"/>
        <w:jc w:val="both"/>
        <w:rPr>
          <w:rFonts w:ascii="Arial" w:hAnsi="Arial" w:cs="Arial"/>
        </w:rPr>
      </w:pPr>
      <w:r w:rsidRPr="006D620C">
        <w:rPr>
          <w:rFonts w:ascii="Arial" w:hAnsi="Arial" w:cs="Arial"/>
        </w:rPr>
        <w:t>pokrycia kosztów obrony w związku ze zgłoszonymi roszczeniami odszkodowawczymi, tj.:</w:t>
      </w:r>
    </w:p>
    <w:p w14:paraId="131C88AC" w14:textId="77777777" w:rsidR="00263800" w:rsidRPr="006D620C" w:rsidRDefault="00263800" w:rsidP="000E5EA0">
      <w:pPr>
        <w:pStyle w:val="Akapitzlist"/>
        <w:numPr>
          <w:ilvl w:val="0"/>
          <w:numId w:val="5"/>
        </w:numPr>
        <w:spacing w:after="0" w:line="240" w:lineRule="auto"/>
        <w:jc w:val="both"/>
        <w:rPr>
          <w:rFonts w:ascii="Arial" w:hAnsi="Arial" w:cs="Arial"/>
        </w:rPr>
      </w:pPr>
      <w:r w:rsidRPr="006D620C">
        <w:rPr>
          <w:rFonts w:ascii="Arial" w:hAnsi="Arial" w:cs="Arial"/>
        </w:rPr>
        <w:t xml:space="preserve">niezbędnych kosztów sądowej obrony przed roszczeniem poszkodowanego lub uprawnionego w sporze prowadzonym w porozumieniu z Ubezpieczycielem, </w:t>
      </w:r>
    </w:p>
    <w:p w14:paraId="48B3E57B" w14:textId="111F41E8" w:rsidR="00263800" w:rsidRPr="006D620C" w:rsidRDefault="00263800" w:rsidP="000E5EA0">
      <w:pPr>
        <w:pStyle w:val="Akapitzlist"/>
        <w:numPr>
          <w:ilvl w:val="0"/>
          <w:numId w:val="5"/>
        </w:numPr>
        <w:spacing w:after="0" w:line="240" w:lineRule="auto"/>
        <w:jc w:val="both"/>
        <w:rPr>
          <w:rFonts w:ascii="Arial" w:hAnsi="Arial" w:cs="Arial"/>
        </w:rPr>
      </w:pPr>
      <w:r w:rsidRPr="006D620C">
        <w:rPr>
          <w:rFonts w:ascii="Arial" w:hAnsi="Arial" w:cs="Arial"/>
        </w:rPr>
        <w:t>niezbędnych kosztów sądowej obrony w postępowaniu karnym, jeśli toczące się postępowanie ma związek z ustaleniem odpowiedzialności Ubezpieczającego/</w:t>
      </w:r>
      <w:r w:rsidR="00464CC2" w:rsidRPr="006D620C">
        <w:rPr>
          <w:rFonts w:ascii="Arial" w:hAnsi="Arial" w:cs="Arial"/>
        </w:rPr>
        <w:t xml:space="preserve"> </w:t>
      </w:r>
      <w:r w:rsidRPr="006D620C">
        <w:rPr>
          <w:rFonts w:ascii="Arial" w:hAnsi="Arial" w:cs="Arial"/>
        </w:rPr>
        <w:t>Ubezpieczonego, jeżeli zakład ubezpieczeń zażądał powołania obrony lub wyraził zgodę na pokrycie tych kosztów,</w:t>
      </w:r>
    </w:p>
    <w:p w14:paraId="387785F6" w14:textId="77777777" w:rsidR="00263800" w:rsidRPr="006D620C" w:rsidRDefault="00263800" w:rsidP="000E5EA0">
      <w:pPr>
        <w:pStyle w:val="Akapitzlist"/>
        <w:numPr>
          <w:ilvl w:val="0"/>
          <w:numId w:val="5"/>
        </w:numPr>
        <w:spacing w:after="0" w:line="240" w:lineRule="auto"/>
        <w:jc w:val="both"/>
        <w:rPr>
          <w:rFonts w:ascii="Arial" w:hAnsi="Arial" w:cs="Arial"/>
        </w:rPr>
      </w:pPr>
      <w:r w:rsidRPr="006D620C">
        <w:rPr>
          <w:rFonts w:ascii="Arial" w:hAnsi="Arial" w:cs="Arial"/>
        </w:rPr>
        <w:t>kosztów postępowań sądowych, w tym mediacji lub postępowania pojednawczego oraz kosztów opłat administracyjnych, jeżeli zakład ubezpieczeń wyraził na piśmie zgodę na pokrycie tych kosztów.</w:t>
      </w:r>
    </w:p>
    <w:p w14:paraId="2497FB3D" w14:textId="4262ABA8" w:rsidR="00344FE8" w:rsidRPr="006D620C" w:rsidRDefault="00344FE8" w:rsidP="005643C8">
      <w:pPr>
        <w:pStyle w:val="Akapitzlist"/>
        <w:numPr>
          <w:ilvl w:val="0"/>
          <w:numId w:val="24"/>
        </w:numPr>
        <w:spacing w:after="0" w:line="240" w:lineRule="auto"/>
        <w:jc w:val="both"/>
        <w:rPr>
          <w:rFonts w:ascii="Arial" w:hAnsi="Arial" w:cs="Arial"/>
        </w:rPr>
      </w:pPr>
      <w:r w:rsidRPr="006D620C">
        <w:rPr>
          <w:rFonts w:ascii="Arial" w:hAnsi="Arial" w:cs="Arial"/>
        </w:rPr>
        <w:t xml:space="preserve">Klauzula wyłączenia regresu do pracowników – </w:t>
      </w:r>
      <w:r w:rsidR="00331C9C" w:rsidRPr="006D620C">
        <w:rPr>
          <w:rFonts w:ascii="Arial" w:hAnsi="Arial" w:cs="Arial"/>
        </w:rPr>
        <w:t>Ubezpieczyciela rezygnuje z dochodzenia roszczeń regresowych w stosunku do</w:t>
      </w:r>
      <w:r w:rsidRPr="006D620C">
        <w:rPr>
          <w:rFonts w:ascii="Arial" w:hAnsi="Arial" w:cs="Arial"/>
        </w:rPr>
        <w:t xml:space="preserve"> pracownik</w:t>
      </w:r>
      <w:r w:rsidR="00331C9C" w:rsidRPr="006D620C">
        <w:rPr>
          <w:rFonts w:ascii="Arial" w:hAnsi="Arial" w:cs="Arial"/>
        </w:rPr>
        <w:t>ów</w:t>
      </w:r>
      <w:r w:rsidRPr="006D620C">
        <w:rPr>
          <w:rFonts w:ascii="Arial" w:hAnsi="Arial" w:cs="Arial"/>
        </w:rPr>
        <w:t xml:space="preserve"> Ubezpieczającego. Nie przechodzą na ubezpieczyciela również roszczenia </w:t>
      </w:r>
      <w:r w:rsidR="00C615B8" w:rsidRPr="006D620C">
        <w:rPr>
          <w:rFonts w:ascii="Arial" w:hAnsi="Arial" w:cs="Arial"/>
        </w:rPr>
        <w:t xml:space="preserve">regresowe </w:t>
      </w:r>
      <w:r w:rsidRPr="006D620C">
        <w:rPr>
          <w:rFonts w:ascii="Arial" w:hAnsi="Arial" w:cs="Arial"/>
        </w:rPr>
        <w:t>przeciwko osobom fizycznym prowadzącym działalność gospodarczą wyłącznie na rzecz Ubezpieczającego (samozatrudnienie). Wyłączenie prawa do regresu nie ma zastosowania w sytuacji, gdy sprawca wyrządził szkodę umyślnie.</w:t>
      </w:r>
    </w:p>
    <w:p w14:paraId="12BB6EF6" w14:textId="77777777" w:rsidR="00344FE8" w:rsidRPr="006D620C" w:rsidRDefault="00263800" w:rsidP="005643C8">
      <w:pPr>
        <w:pStyle w:val="Akapitzlist"/>
        <w:numPr>
          <w:ilvl w:val="0"/>
          <w:numId w:val="24"/>
        </w:numPr>
        <w:spacing w:after="0" w:line="240" w:lineRule="auto"/>
        <w:jc w:val="both"/>
        <w:rPr>
          <w:rFonts w:ascii="Arial" w:hAnsi="Arial" w:cs="Arial"/>
        </w:rPr>
      </w:pPr>
      <w:r w:rsidRPr="006D620C">
        <w:rPr>
          <w:rFonts w:ascii="Arial" w:hAnsi="Arial" w:cs="Arial"/>
        </w:rPr>
        <w:t xml:space="preserve">Franszyza redukcyjna: </w:t>
      </w:r>
    </w:p>
    <w:p w14:paraId="3279CC20" w14:textId="32D241FB" w:rsidR="00344FE8" w:rsidRPr="006D620C" w:rsidRDefault="00344FE8" w:rsidP="00344FE8">
      <w:pPr>
        <w:pStyle w:val="Akapitzlist"/>
        <w:numPr>
          <w:ilvl w:val="0"/>
          <w:numId w:val="58"/>
        </w:numPr>
        <w:spacing w:after="0" w:line="240" w:lineRule="auto"/>
        <w:jc w:val="both"/>
        <w:rPr>
          <w:rFonts w:ascii="Arial" w:hAnsi="Arial" w:cs="Arial"/>
        </w:rPr>
      </w:pPr>
      <w:r w:rsidRPr="006D620C">
        <w:rPr>
          <w:rFonts w:ascii="Arial" w:hAnsi="Arial" w:cs="Arial"/>
        </w:rPr>
        <w:t>dla szkód rzeczowych: zniesiona, za wyjątkiem lp. 3, gdzie wynosi 5% szkody min. 1.000,00 PLN;</w:t>
      </w:r>
    </w:p>
    <w:p w14:paraId="0598BAF3" w14:textId="4632F28A" w:rsidR="00344FE8" w:rsidRPr="006D620C" w:rsidRDefault="00673804" w:rsidP="00344FE8">
      <w:pPr>
        <w:pStyle w:val="Akapitzlist"/>
        <w:numPr>
          <w:ilvl w:val="0"/>
          <w:numId w:val="58"/>
        </w:numPr>
        <w:spacing w:after="0" w:line="240" w:lineRule="auto"/>
        <w:jc w:val="both"/>
        <w:rPr>
          <w:rFonts w:ascii="Arial" w:hAnsi="Arial" w:cs="Arial"/>
        </w:rPr>
      </w:pPr>
      <w:r w:rsidRPr="006D620C">
        <w:rPr>
          <w:rFonts w:ascii="Arial" w:hAnsi="Arial" w:cs="Arial"/>
        </w:rPr>
        <w:t xml:space="preserve">dla </w:t>
      </w:r>
      <w:r w:rsidR="00344FE8" w:rsidRPr="006D620C">
        <w:rPr>
          <w:rFonts w:ascii="Arial" w:hAnsi="Arial" w:cs="Arial"/>
        </w:rPr>
        <w:t>czystych strat finansowych: 5% szkody min. 1.000,00 PLN;</w:t>
      </w:r>
    </w:p>
    <w:p w14:paraId="4F48AF27" w14:textId="77777777" w:rsidR="00344FE8" w:rsidRPr="006D620C" w:rsidRDefault="00344FE8" w:rsidP="00344FE8">
      <w:pPr>
        <w:pStyle w:val="Akapitzlist"/>
        <w:numPr>
          <w:ilvl w:val="0"/>
          <w:numId w:val="58"/>
        </w:numPr>
        <w:spacing w:after="0" w:line="240" w:lineRule="auto"/>
        <w:jc w:val="both"/>
        <w:rPr>
          <w:rFonts w:ascii="Arial" w:hAnsi="Arial" w:cs="Arial"/>
        </w:rPr>
      </w:pPr>
      <w:r w:rsidRPr="006D620C">
        <w:rPr>
          <w:rFonts w:ascii="Arial" w:hAnsi="Arial" w:cs="Arial"/>
        </w:rPr>
        <w:t>dla szkód osobowych: zniesiona;</w:t>
      </w:r>
    </w:p>
    <w:p w14:paraId="5C5B05E2" w14:textId="70326186" w:rsidR="00263800" w:rsidRPr="006D620C" w:rsidRDefault="00344FE8" w:rsidP="00344FE8">
      <w:pPr>
        <w:pStyle w:val="Akapitzlist"/>
        <w:numPr>
          <w:ilvl w:val="0"/>
          <w:numId w:val="58"/>
        </w:numPr>
        <w:spacing w:after="0" w:line="240" w:lineRule="auto"/>
        <w:jc w:val="both"/>
        <w:rPr>
          <w:rFonts w:ascii="Arial" w:hAnsi="Arial" w:cs="Arial"/>
        </w:rPr>
      </w:pPr>
      <w:r w:rsidRPr="006D620C">
        <w:rPr>
          <w:rFonts w:ascii="Arial" w:hAnsi="Arial" w:cs="Arial"/>
        </w:rPr>
        <w:t>w przypadku szkód seryjnych, to znaczy szkód wynikających z jednej przyczyny, franszyza redukcyjna, będzie potrącana jednorazowo od wypadku, a nie każdemu poszkodowanemu</w:t>
      </w:r>
      <w:r w:rsidR="00263800" w:rsidRPr="006D620C">
        <w:rPr>
          <w:rFonts w:ascii="Arial" w:hAnsi="Arial" w:cs="Arial"/>
        </w:rPr>
        <w:t>.</w:t>
      </w:r>
    </w:p>
    <w:p w14:paraId="2AFD8EF0" w14:textId="77777777" w:rsidR="00263800" w:rsidRPr="006D620C" w:rsidRDefault="00263800" w:rsidP="000E5EA0">
      <w:pPr>
        <w:pStyle w:val="Akapitzlist"/>
        <w:numPr>
          <w:ilvl w:val="0"/>
          <w:numId w:val="24"/>
        </w:numPr>
        <w:spacing w:after="0" w:line="240" w:lineRule="auto"/>
        <w:jc w:val="both"/>
        <w:rPr>
          <w:rFonts w:ascii="Arial" w:hAnsi="Arial" w:cs="Arial"/>
        </w:rPr>
      </w:pPr>
      <w:r w:rsidRPr="006D620C">
        <w:rPr>
          <w:rFonts w:ascii="Arial" w:hAnsi="Arial" w:cs="Arial"/>
        </w:rPr>
        <w:lastRenderedPageBreak/>
        <w:t>Franszyza integralna, udział własny w szkodzie: zniesione.</w:t>
      </w:r>
    </w:p>
    <w:p w14:paraId="5C614CE0" w14:textId="2DDA38E5" w:rsidR="00263800" w:rsidRPr="006D620C" w:rsidRDefault="00263800" w:rsidP="000E5EA0">
      <w:pPr>
        <w:pStyle w:val="Akapitzlist"/>
        <w:numPr>
          <w:ilvl w:val="0"/>
          <w:numId w:val="24"/>
        </w:numPr>
        <w:spacing w:after="0" w:line="240" w:lineRule="auto"/>
        <w:jc w:val="both"/>
        <w:rPr>
          <w:rFonts w:ascii="Arial" w:hAnsi="Arial" w:cs="Arial"/>
          <w:b/>
          <w:bCs/>
        </w:rPr>
      </w:pPr>
      <w:r w:rsidRPr="006D620C">
        <w:rPr>
          <w:rFonts w:ascii="Arial" w:hAnsi="Arial" w:cs="Arial"/>
          <w:b/>
          <w:bCs/>
        </w:rPr>
        <w:t>Okres ubezpieczenia: od 01.01.20</w:t>
      </w:r>
      <w:r w:rsidR="00464CC2" w:rsidRPr="006D620C">
        <w:rPr>
          <w:rFonts w:ascii="Arial" w:hAnsi="Arial" w:cs="Arial"/>
          <w:b/>
          <w:bCs/>
        </w:rPr>
        <w:t>2</w:t>
      </w:r>
      <w:r w:rsidR="00863767" w:rsidRPr="006D620C">
        <w:rPr>
          <w:rFonts w:ascii="Arial" w:hAnsi="Arial" w:cs="Arial"/>
          <w:b/>
          <w:bCs/>
        </w:rPr>
        <w:t>5</w:t>
      </w:r>
      <w:r w:rsidRPr="006D620C">
        <w:rPr>
          <w:rFonts w:ascii="Arial" w:hAnsi="Arial" w:cs="Arial"/>
          <w:b/>
          <w:bCs/>
        </w:rPr>
        <w:t xml:space="preserve"> r. do 31.12.</w:t>
      </w:r>
      <w:r w:rsidR="00201B77" w:rsidRPr="006D620C">
        <w:rPr>
          <w:rFonts w:ascii="Arial" w:hAnsi="Arial" w:cs="Arial"/>
          <w:b/>
          <w:bCs/>
        </w:rPr>
        <w:t>202</w:t>
      </w:r>
      <w:r w:rsidR="00863767" w:rsidRPr="006D620C">
        <w:rPr>
          <w:rFonts w:ascii="Arial" w:hAnsi="Arial" w:cs="Arial"/>
          <w:b/>
          <w:bCs/>
        </w:rPr>
        <w:t>7</w:t>
      </w:r>
      <w:r w:rsidR="00201B77" w:rsidRPr="006D620C">
        <w:rPr>
          <w:rFonts w:ascii="Arial" w:hAnsi="Arial" w:cs="Arial"/>
          <w:b/>
          <w:bCs/>
        </w:rPr>
        <w:t xml:space="preserve"> </w:t>
      </w:r>
      <w:r w:rsidRPr="006D620C">
        <w:rPr>
          <w:rFonts w:ascii="Arial" w:hAnsi="Arial" w:cs="Arial"/>
          <w:b/>
          <w:bCs/>
        </w:rPr>
        <w:t>r.</w:t>
      </w:r>
    </w:p>
    <w:p w14:paraId="058D2416" w14:textId="5765839A" w:rsidR="00263800" w:rsidRPr="00544F3A" w:rsidRDefault="00263800" w:rsidP="000E5EA0">
      <w:pPr>
        <w:pStyle w:val="Akapitzlist"/>
        <w:numPr>
          <w:ilvl w:val="0"/>
          <w:numId w:val="24"/>
        </w:numPr>
        <w:spacing w:after="0" w:line="240" w:lineRule="auto"/>
        <w:jc w:val="both"/>
        <w:rPr>
          <w:rFonts w:ascii="Arial" w:hAnsi="Arial" w:cs="Arial"/>
        </w:rPr>
      </w:pPr>
      <w:r w:rsidRPr="006D620C">
        <w:rPr>
          <w:rFonts w:ascii="Arial" w:hAnsi="Arial" w:cs="Arial"/>
        </w:rPr>
        <w:t>Zakres terytorialny: Polska z zastrzeżeniem służbowych podróży zagranicznych, dla których zakres terytorialny obejmuje cały Świat</w:t>
      </w:r>
      <w:r w:rsidR="00201B77" w:rsidRPr="006D620C">
        <w:rPr>
          <w:rFonts w:ascii="Arial" w:hAnsi="Arial" w:cs="Arial"/>
        </w:rPr>
        <w:t xml:space="preserve"> z wyłączeniem USA, Kanady, Australii, Nowej Zelandii</w:t>
      </w:r>
      <w:r w:rsidRPr="006D620C">
        <w:rPr>
          <w:rFonts w:ascii="Arial" w:hAnsi="Arial" w:cs="Arial"/>
        </w:rPr>
        <w:t>.</w:t>
      </w:r>
    </w:p>
    <w:p w14:paraId="49EC7314" w14:textId="77777777" w:rsidR="00CA6202" w:rsidRPr="006D620C" w:rsidRDefault="00CA6202" w:rsidP="000E5EA0">
      <w:pPr>
        <w:spacing w:after="0" w:line="240" w:lineRule="auto"/>
        <w:jc w:val="both"/>
        <w:rPr>
          <w:rFonts w:ascii="Arial" w:hAnsi="Arial" w:cs="Arial"/>
        </w:rPr>
      </w:pPr>
    </w:p>
    <w:p w14:paraId="12AE1BCA"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DZIAŁ II</w:t>
      </w:r>
    </w:p>
    <w:p w14:paraId="3C6CC5E9"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UBEZPIECZENIE MIENIA OD OGNIA I INNYCH ZDARZEŃ LOSOWYCH</w:t>
      </w:r>
    </w:p>
    <w:p w14:paraId="33F157F5" w14:textId="77777777" w:rsidR="00263800" w:rsidRPr="006D620C" w:rsidRDefault="00263800" w:rsidP="000E5EA0">
      <w:pPr>
        <w:spacing w:after="0" w:line="240" w:lineRule="auto"/>
        <w:jc w:val="both"/>
        <w:rPr>
          <w:rFonts w:ascii="Arial" w:hAnsi="Arial" w:cs="Arial"/>
          <w:b/>
          <w:bCs/>
        </w:rPr>
      </w:pPr>
    </w:p>
    <w:p w14:paraId="4CC82373"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1</w:t>
      </w:r>
    </w:p>
    <w:p w14:paraId="3504DDA0"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I ZAKRES UBEZPIECZENIA</w:t>
      </w:r>
    </w:p>
    <w:p w14:paraId="16B71DB7" w14:textId="77777777" w:rsidR="00263800" w:rsidRPr="006D620C" w:rsidRDefault="00263800" w:rsidP="000E5EA0">
      <w:pPr>
        <w:spacing w:after="0" w:line="240" w:lineRule="auto"/>
        <w:jc w:val="both"/>
        <w:rPr>
          <w:rFonts w:ascii="Arial" w:hAnsi="Arial" w:cs="Arial"/>
        </w:rPr>
      </w:pPr>
      <w:r w:rsidRPr="006D620C">
        <w:rPr>
          <w:rFonts w:ascii="Arial" w:hAnsi="Arial" w:cs="Arial"/>
        </w:rPr>
        <w:t xml:space="preserve">Odpowiedzialność za szkody spowodowane przez </w:t>
      </w:r>
      <w:r w:rsidR="0046795F" w:rsidRPr="006D620C">
        <w:rPr>
          <w:rFonts w:ascii="Arial" w:hAnsi="Arial" w:cs="Arial"/>
        </w:rPr>
        <w:t xml:space="preserve">następujące nagłe i niespodziewane zdarzenia losowe: </w:t>
      </w:r>
      <w:r w:rsidRPr="006D620C">
        <w:rPr>
          <w:rFonts w:ascii="Arial" w:hAnsi="Arial" w:cs="Arial"/>
        </w:rPr>
        <w:t xml:space="preserve">ogień, uderzenie pioruna, eksplozję, upadek statku powietrznego, huragan, deszcz nawalny, powódź, grad, lawinę, napór śniegu lub lodu oraz zalanie wynikłe z szybkiego topnienia mas śniegu, trzęsienie ziemi, zapadanie lub osuwanie się ziemi, bezpośrednie działanie wody, pary lub innych cieczy w wyniku awarii przewodów zbiorników lub urządzeń wodociągowych, kanalizacyjnych, centralnego ogrzewania lub innych instalacji (także wskutek zamarznięcia), otwartych kranów lub zaworów, cofnięcia się wody lub ścieków z urządzeń sieci kanalizacyjnej, samoczynne uruchomienie się instalacji tryskaczowych, </w:t>
      </w:r>
      <w:proofErr w:type="spellStart"/>
      <w:r w:rsidRPr="006D620C">
        <w:rPr>
          <w:rFonts w:ascii="Arial" w:hAnsi="Arial" w:cs="Arial"/>
        </w:rPr>
        <w:t>zraszaczowych</w:t>
      </w:r>
      <w:proofErr w:type="spellEnd"/>
      <w:r w:rsidRPr="006D620C">
        <w:rPr>
          <w:rFonts w:ascii="Arial" w:hAnsi="Arial" w:cs="Arial"/>
        </w:rPr>
        <w:t xml:space="preserve"> lub innej instalacji gaśniczej z innych przyczyn niż wskutek pożaru, dym, sadzę, uderzenie pojazdu (w tym pojazdu kierowanego, posiadanego lub eksploatowanego przez Ubezpieczającego lub osobę, za którą ponosi on odpowiedzialność) lub jednostki pływającej w ubezpieczony przedmiot, huk ponaddźwiękowy, upadek drzew, budynków, budowli, urządzeń technicznych.</w:t>
      </w:r>
    </w:p>
    <w:p w14:paraId="09FBC01D" w14:textId="77777777" w:rsidR="00263800" w:rsidRPr="006D620C" w:rsidRDefault="00263800" w:rsidP="000E5EA0">
      <w:pPr>
        <w:spacing w:after="0" w:line="240" w:lineRule="auto"/>
        <w:jc w:val="both"/>
        <w:rPr>
          <w:rFonts w:ascii="Arial" w:hAnsi="Arial" w:cs="Arial"/>
        </w:rPr>
      </w:pPr>
    </w:p>
    <w:p w14:paraId="1A05C8B7" w14:textId="42B66B34" w:rsidR="00263800" w:rsidRPr="006D620C" w:rsidRDefault="00263800" w:rsidP="000E5EA0">
      <w:pPr>
        <w:spacing w:after="0" w:line="240" w:lineRule="auto"/>
        <w:jc w:val="both"/>
        <w:rPr>
          <w:rFonts w:ascii="Arial" w:hAnsi="Arial" w:cs="Arial"/>
        </w:rPr>
      </w:pPr>
      <w:r w:rsidRPr="006D620C">
        <w:rPr>
          <w:rFonts w:ascii="Arial" w:hAnsi="Arial" w:cs="Arial"/>
        </w:rPr>
        <w:t>W ramach ubezpieczenia pokryte są</w:t>
      </w:r>
      <w:r w:rsidR="00AE2FA9" w:rsidRPr="006D620C">
        <w:rPr>
          <w:rFonts w:ascii="Arial" w:hAnsi="Arial" w:cs="Arial"/>
        </w:rPr>
        <w:t xml:space="preserve"> następujące szkody, koszty lub klauzule</w:t>
      </w:r>
      <w:r w:rsidRPr="006D620C">
        <w:rPr>
          <w:rFonts w:ascii="Arial" w:hAnsi="Arial" w:cs="Arial"/>
        </w:rPr>
        <w:t>:</w:t>
      </w:r>
    </w:p>
    <w:p w14:paraId="6AF1E673" w14:textId="77777777"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szkody polegające na:</w:t>
      </w:r>
    </w:p>
    <w:p w14:paraId="5D22BF0A" w14:textId="77777777" w:rsidR="00263800" w:rsidRPr="006D620C" w:rsidRDefault="00263800" w:rsidP="000E5EA0">
      <w:pPr>
        <w:numPr>
          <w:ilvl w:val="0"/>
          <w:numId w:val="8"/>
        </w:numPr>
        <w:spacing w:after="0" w:line="240" w:lineRule="auto"/>
        <w:jc w:val="both"/>
        <w:rPr>
          <w:rFonts w:ascii="Arial" w:hAnsi="Arial" w:cs="Arial"/>
        </w:rPr>
      </w:pPr>
      <w:r w:rsidRPr="006D620C">
        <w:rPr>
          <w:rFonts w:ascii="Arial" w:hAnsi="Arial" w:cs="Arial"/>
        </w:rPr>
        <w:t xml:space="preserve">skażeniu lub zanieczyszczeniu ubezpieczonego mienia spowodowane zdarzeniami losowymi objętymi umową ubezpieczenia; </w:t>
      </w:r>
    </w:p>
    <w:p w14:paraId="1907C6D1" w14:textId="77777777" w:rsidR="00263800" w:rsidRPr="006D620C" w:rsidRDefault="00263800" w:rsidP="000E5EA0">
      <w:pPr>
        <w:numPr>
          <w:ilvl w:val="0"/>
          <w:numId w:val="8"/>
        </w:numPr>
        <w:spacing w:after="0" w:line="240" w:lineRule="auto"/>
        <w:jc w:val="both"/>
        <w:rPr>
          <w:rFonts w:ascii="Arial" w:hAnsi="Arial" w:cs="Arial"/>
        </w:rPr>
      </w:pPr>
      <w:r w:rsidRPr="006D620C">
        <w:rPr>
          <w:rFonts w:ascii="Arial" w:hAnsi="Arial" w:cs="Arial"/>
        </w:rPr>
        <w:t>zniszczeniu ubezpieczonego mienia wskutek akcji gaśniczej, ratowniczej, wyburzenia lub odgruzowania, prowadzonych w związku z wystąpieniem zdarzeń, za które Ubezpieczyciel ponosi odpowiedzialność, w granicach sumy ubezpieczenia mienia zagrożonego szkodą;</w:t>
      </w:r>
    </w:p>
    <w:p w14:paraId="5A62EDC8" w14:textId="77777777"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udokumentowane poniesione koszty:</w:t>
      </w:r>
    </w:p>
    <w:p w14:paraId="2048F1CB" w14:textId="77777777" w:rsidR="00263800" w:rsidRPr="006D620C" w:rsidRDefault="00263800" w:rsidP="006423E6">
      <w:pPr>
        <w:numPr>
          <w:ilvl w:val="0"/>
          <w:numId w:val="6"/>
        </w:numPr>
        <w:tabs>
          <w:tab w:val="num" w:pos="-360"/>
        </w:tabs>
        <w:spacing w:after="0" w:line="240" w:lineRule="auto"/>
        <w:jc w:val="both"/>
        <w:rPr>
          <w:rFonts w:ascii="Arial" w:hAnsi="Arial" w:cs="Arial"/>
        </w:rPr>
      </w:pPr>
      <w:r w:rsidRPr="006D620C">
        <w:rPr>
          <w:rFonts w:ascii="Arial" w:hAnsi="Arial" w:cs="Arial"/>
        </w:rPr>
        <w:t>zabezpieczenia ubezpieczonego mienia przed szkodą w przypadku bezpośredniego zagrożenia wystąpieniem ubezpieczonego zdarzenia;</w:t>
      </w:r>
    </w:p>
    <w:p w14:paraId="2970ADF2" w14:textId="77777777" w:rsidR="00263800" w:rsidRPr="006D620C" w:rsidRDefault="00263800" w:rsidP="006423E6">
      <w:pPr>
        <w:numPr>
          <w:ilvl w:val="0"/>
          <w:numId w:val="6"/>
        </w:numPr>
        <w:tabs>
          <w:tab w:val="num" w:pos="-360"/>
        </w:tabs>
        <w:spacing w:after="0" w:line="240" w:lineRule="auto"/>
        <w:jc w:val="both"/>
        <w:rPr>
          <w:rFonts w:ascii="Arial" w:hAnsi="Arial" w:cs="Arial"/>
        </w:rPr>
      </w:pPr>
      <w:r w:rsidRPr="006D620C">
        <w:rPr>
          <w:rFonts w:ascii="Arial" w:hAnsi="Arial" w:cs="Arial"/>
        </w:rPr>
        <w:t>związane z ratunkiem ubezpieczonego i dotkniętego szkodą mienia, mającego na celu niedopuszczenie do powstania lub zwiększenia szkody;</w:t>
      </w:r>
    </w:p>
    <w:p w14:paraId="62CDF567" w14:textId="77777777" w:rsidR="00263800" w:rsidRPr="006D620C" w:rsidRDefault="00263800" w:rsidP="006423E6">
      <w:pPr>
        <w:numPr>
          <w:ilvl w:val="0"/>
          <w:numId w:val="6"/>
        </w:numPr>
        <w:tabs>
          <w:tab w:val="num" w:pos="-360"/>
        </w:tabs>
        <w:spacing w:after="0" w:line="240" w:lineRule="auto"/>
        <w:jc w:val="both"/>
        <w:rPr>
          <w:rFonts w:ascii="Arial" w:hAnsi="Arial" w:cs="Arial"/>
        </w:rPr>
      </w:pPr>
      <w:r w:rsidRPr="006D620C">
        <w:rPr>
          <w:rFonts w:ascii="Arial" w:hAnsi="Arial" w:cs="Arial"/>
        </w:rPr>
        <w:t>uprzątnięcia pozostałości po szkodzie, łącznie z kosztami rozbiórki i demontażu części niezdatnych do użytku;</w:t>
      </w:r>
    </w:p>
    <w:p w14:paraId="124C5E1E" w14:textId="77777777" w:rsidR="00263800" w:rsidRPr="006D620C" w:rsidRDefault="00263800" w:rsidP="006423E6">
      <w:pPr>
        <w:numPr>
          <w:ilvl w:val="0"/>
          <w:numId w:val="6"/>
        </w:numPr>
        <w:tabs>
          <w:tab w:val="num" w:pos="-360"/>
        </w:tabs>
        <w:spacing w:after="0" w:line="240" w:lineRule="auto"/>
        <w:jc w:val="both"/>
        <w:rPr>
          <w:rFonts w:ascii="Arial" w:hAnsi="Arial" w:cs="Arial"/>
        </w:rPr>
      </w:pPr>
      <w:r w:rsidRPr="006D620C">
        <w:rPr>
          <w:rFonts w:ascii="Arial" w:hAnsi="Arial" w:cs="Arial"/>
        </w:rPr>
        <w:t>odtworzenia dokumentacji niezbędnej do prowadzenia działalności, która uległa uszkodzeniu, zniszczeniu lub utraceniu w wyniku zaistnienia zdarzenia losowego objętego zakresem ubezpieczenia;</w:t>
      </w:r>
    </w:p>
    <w:p w14:paraId="16C35561" w14:textId="77777777"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 xml:space="preserve">szkody </w:t>
      </w:r>
      <w:bookmarkStart w:id="0" w:name="_Hlk524701014"/>
      <w:r w:rsidRPr="006D620C">
        <w:rPr>
          <w:rFonts w:ascii="Arial" w:hAnsi="Arial" w:cs="Arial"/>
        </w:rPr>
        <w:t>powstałe wskutek pośrednich skutków wyładowań atmosferycznych, tzw. przepięć</w:t>
      </w:r>
      <w:bookmarkEnd w:id="0"/>
      <w:r w:rsidRPr="006D620C">
        <w:rPr>
          <w:rFonts w:ascii="Arial" w:hAnsi="Arial" w:cs="Arial"/>
        </w:rPr>
        <w:t>;</w:t>
      </w:r>
    </w:p>
    <w:p w14:paraId="5EAF31B8" w14:textId="77777777" w:rsidR="00D64967" w:rsidRPr="006D620C" w:rsidRDefault="00263800" w:rsidP="0046795F">
      <w:pPr>
        <w:numPr>
          <w:ilvl w:val="0"/>
          <w:numId w:val="7"/>
        </w:numPr>
        <w:spacing w:after="0" w:line="240" w:lineRule="auto"/>
        <w:jc w:val="both"/>
        <w:rPr>
          <w:rFonts w:ascii="Arial" w:hAnsi="Arial" w:cs="Arial"/>
        </w:rPr>
      </w:pPr>
      <w:r w:rsidRPr="006D620C">
        <w:rPr>
          <w:rFonts w:ascii="Arial" w:hAnsi="Arial" w:cs="Arial"/>
        </w:rPr>
        <w:t>szkody wywołane tzw. przepięciami niezwiązanymi z wyładowaniami atmosferycznymi;</w:t>
      </w:r>
    </w:p>
    <w:p w14:paraId="021344A0" w14:textId="77777777"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szkody powstałe w wyniku aktów dewastacji i wandalizmu rozumiane jako rozmyślne zniszczenie lub uszkodzenie ubezpieczonego mienia przez osoby znajdujące się wewnątrz (bez względu na sposób dostania się do lokalu) i na zewnątrz lokalu, w szczególności, ale nie wyłącznie w elementach zewnętrznych i wewnętrznych budynków, budowli, urządzeniach, sieciach i instalacjach, elementach małej architektury, infrastrukturze drogowej, iluminacjach świetlnych, ogrodzeniach, bramach, we wszystkich lokalizacjach i obiektach działalności, w tym szkody polegające na porysowaniu, pomalowaniu (graffiti);</w:t>
      </w:r>
    </w:p>
    <w:p w14:paraId="383C6D5E" w14:textId="77777777"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szkody powstałe w związku z prowadzeniem drobnych prac budowlano-montażowych;</w:t>
      </w:r>
    </w:p>
    <w:p w14:paraId="013C6E52" w14:textId="77777777"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szkody powstałe w wyniku zalania wskutek przedostania się wód gruntowych;</w:t>
      </w:r>
    </w:p>
    <w:p w14:paraId="0660E8A1" w14:textId="77777777"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szkody powstałe w wyniku działania mrozu, w tym pękanie mrozowe;</w:t>
      </w:r>
    </w:p>
    <w:p w14:paraId="4EC91BBD" w14:textId="77777777"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szkody powstałe w wyniku katastrofy budowlanej;</w:t>
      </w:r>
    </w:p>
    <w:p w14:paraId="143A104A" w14:textId="5BE600D0"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lastRenderedPageBreak/>
        <w:t>szkody powstałe w wyniku strajków, zamieszek i rozruchów;</w:t>
      </w:r>
    </w:p>
    <w:p w14:paraId="21BA0D45" w14:textId="3878C483" w:rsidR="0065487D" w:rsidRPr="006D620C" w:rsidRDefault="0065487D" w:rsidP="000E5EA0">
      <w:pPr>
        <w:numPr>
          <w:ilvl w:val="0"/>
          <w:numId w:val="7"/>
        </w:numPr>
        <w:spacing w:after="0" w:line="240" w:lineRule="auto"/>
        <w:jc w:val="both"/>
        <w:rPr>
          <w:rFonts w:ascii="Arial" w:hAnsi="Arial" w:cs="Arial"/>
        </w:rPr>
      </w:pPr>
      <w:r w:rsidRPr="006D620C">
        <w:rPr>
          <w:rFonts w:ascii="Arial" w:hAnsi="Arial" w:cs="Arial"/>
        </w:rPr>
        <w:t>szkody powstałe w wyniku aktów terroryzmu;</w:t>
      </w:r>
    </w:p>
    <w:p w14:paraId="7399C95E" w14:textId="77777777" w:rsidR="00C615B8" w:rsidRPr="006D620C" w:rsidRDefault="00C615B8" w:rsidP="00C615B8">
      <w:pPr>
        <w:numPr>
          <w:ilvl w:val="0"/>
          <w:numId w:val="7"/>
        </w:numPr>
        <w:spacing w:after="0" w:line="240" w:lineRule="auto"/>
        <w:jc w:val="both"/>
        <w:rPr>
          <w:rFonts w:ascii="Arial" w:eastAsia="Arial Unicode MS" w:hAnsi="Arial" w:cs="Arial"/>
          <w:color w:val="000000"/>
        </w:rPr>
      </w:pPr>
      <w:r w:rsidRPr="006D620C">
        <w:rPr>
          <w:rFonts w:ascii="Arial" w:eastAsia="Arial Unicode MS" w:hAnsi="Arial" w:cs="Arial"/>
          <w:color w:val="000000"/>
        </w:rPr>
        <w:t>klauzula szkód mechanicznych – ochrona ubezpieczeniowa obejmuje maszyny, urządzenia oraz sprzęt elektroniczny (zarówno ruchome jak i stanowiące element nieruchomości) od szkód mechanicznych spowodowanych działaniem człowieka, wadami produkcyjnymi, przyczynami eksploatacyjnymi, z zastrzeżeniem, że klauzula ta nie ma zastosowania w odniesieniu do maszyn i urządzeń ubezpieczonych w ramach Działu IV – ubezpieczenie maszyn i urządzeń od awarii i uszkodzeń oraz od szkód elektrycznych:</w:t>
      </w:r>
    </w:p>
    <w:p w14:paraId="0B414D8D" w14:textId="77777777" w:rsidR="00C615B8" w:rsidRPr="006D620C" w:rsidRDefault="00C615B8" w:rsidP="00C615B8">
      <w:pPr>
        <w:numPr>
          <w:ilvl w:val="0"/>
          <w:numId w:val="60"/>
        </w:numPr>
        <w:spacing w:after="0" w:line="240" w:lineRule="auto"/>
        <w:jc w:val="both"/>
        <w:rPr>
          <w:rFonts w:ascii="Arial" w:hAnsi="Arial" w:cs="Arial"/>
        </w:rPr>
      </w:pPr>
      <w:r w:rsidRPr="006D620C">
        <w:rPr>
          <w:rFonts w:ascii="Arial" w:hAnsi="Arial" w:cs="Arial"/>
        </w:rPr>
        <w:t>za szkody wyrządzone przez człowieka uważa się szkody powstałe wskutek nieumyślnego błędu osób uprawnionych do obsługi oraz uszkodzenia przez osoby trzecie,</w:t>
      </w:r>
    </w:p>
    <w:p w14:paraId="1CCC4AE0" w14:textId="77777777" w:rsidR="00C615B8" w:rsidRPr="006D620C" w:rsidRDefault="00C615B8" w:rsidP="00C615B8">
      <w:pPr>
        <w:numPr>
          <w:ilvl w:val="0"/>
          <w:numId w:val="60"/>
        </w:numPr>
        <w:spacing w:after="0" w:line="240" w:lineRule="auto"/>
        <w:jc w:val="both"/>
        <w:rPr>
          <w:rFonts w:ascii="Arial" w:hAnsi="Arial" w:cs="Arial"/>
        </w:rPr>
      </w:pPr>
      <w:r w:rsidRPr="006D620C">
        <w:rPr>
          <w:rFonts w:ascii="Arial" w:eastAsia="Arial Unicode MS" w:hAnsi="Arial" w:cs="Arial"/>
          <w:color w:val="000000"/>
        </w:rPr>
        <w:t>za szkody wyrządzone wadami produkcyjnymi uważa się szkody powstałe w wyniku błędów w projektowaniu lub konstrukcji, wadliwego materiału oraz wad i usterek fabrycznych nie wykrytych podczas wykonania przedmiotu ubezpieczenia lub zamontowania go na stanowisku pracy, w tym szkody, w których producent, sprzedawca, dostawca lub wykonawca usługi, pisemnie zakwestionował swoją odpowiedzialność lub nie jest w stanie zrealizować swoich zobowiązań z uwagi na upadłość lub zakończenie działalności,</w:t>
      </w:r>
    </w:p>
    <w:p w14:paraId="57738812" w14:textId="5AD866FD" w:rsidR="00612C0F" w:rsidRPr="006D620C" w:rsidRDefault="00C615B8" w:rsidP="00C615B8">
      <w:pPr>
        <w:numPr>
          <w:ilvl w:val="0"/>
          <w:numId w:val="60"/>
        </w:numPr>
        <w:spacing w:after="0" w:line="240" w:lineRule="auto"/>
        <w:jc w:val="both"/>
        <w:rPr>
          <w:rFonts w:ascii="Arial" w:hAnsi="Arial" w:cs="Arial"/>
        </w:rPr>
      </w:pPr>
      <w:r w:rsidRPr="006D620C">
        <w:rPr>
          <w:rFonts w:ascii="Arial" w:eastAsia="Arial Unicode MS" w:hAnsi="Arial" w:cs="Arial"/>
          <w:color w:val="000000"/>
        </w:rPr>
        <w:t xml:space="preserve">za szkody spowodowane przyczynami eksploatacyjnymi uważa się niezawinione przez obsługę szkody eksploatacyjne polegające na uszkodzeniu lub zniszczeniu elementów maszyny przez zjawiska fizyczne, np. siły odśrodkowe, wzrost ciśnienia, przegrzanie, implozję, eksplozję, wadliwe działanie urządzeń sterujących oraz </w:t>
      </w:r>
      <w:proofErr w:type="spellStart"/>
      <w:r w:rsidRPr="006D620C">
        <w:rPr>
          <w:rFonts w:ascii="Arial" w:eastAsia="Arial Unicode MS" w:hAnsi="Arial" w:cs="Arial"/>
          <w:color w:val="000000"/>
        </w:rPr>
        <w:t>sygnalizacyjno</w:t>
      </w:r>
      <w:proofErr w:type="spellEnd"/>
      <w:r w:rsidRPr="006D620C">
        <w:rPr>
          <w:rFonts w:ascii="Arial" w:eastAsia="Arial Unicode MS" w:hAnsi="Arial" w:cs="Arial"/>
          <w:color w:val="000000"/>
        </w:rPr>
        <w:t xml:space="preserve"> - pomiarowych itp.;</w:t>
      </w:r>
    </w:p>
    <w:p w14:paraId="48EBDE44" w14:textId="2ED964F5" w:rsidR="00C615B8" w:rsidRPr="006D620C" w:rsidRDefault="00C615B8" w:rsidP="000E5EA0">
      <w:pPr>
        <w:numPr>
          <w:ilvl w:val="0"/>
          <w:numId w:val="7"/>
        </w:numPr>
        <w:spacing w:after="0" w:line="240" w:lineRule="auto"/>
        <w:jc w:val="both"/>
        <w:rPr>
          <w:rFonts w:ascii="Arial" w:hAnsi="Arial" w:cs="Arial"/>
        </w:rPr>
      </w:pPr>
      <w:r w:rsidRPr="006D620C">
        <w:rPr>
          <w:rFonts w:ascii="Arial" w:hAnsi="Arial" w:cs="Arial"/>
        </w:rPr>
        <w:t>klauzula szkód elektrycznych w urządzeniach elektrycznych, z zastrzeżeniem, że klauzula ta nie ma zastosowania w odniesieniu do urządzeń elektrycznych ubezpieczonych w ramach Działu IV – ubezpieczenie maszyn i urządzeń od awarii i uszkodzeń oraz od szkód elektrycznych;</w:t>
      </w:r>
    </w:p>
    <w:p w14:paraId="40696215" w14:textId="527D148D" w:rsidR="00C615B8" w:rsidRPr="006D620C" w:rsidRDefault="00C615B8" w:rsidP="000E5EA0">
      <w:pPr>
        <w:numPr>
          <w:ilvl w:val="0"/>
          <w:numId w:val="7"/>
        </w:numPr>
        <w:spacing w:after="0" w:line="240" w:lineRule="auto"/>
        <w:jc w:val="both"/>
        <w:rPr>
          <w:rFonts w:ascii="Arial" w:hAnsi="Arial" w:cs="Arial"/>
        </w:rPr>
      </w:pPr>
      <w:r w:rsidRPr="006D620C">
        <w:rPr>
          <w:rFonts w:ascii="Arial" w:hAnsi="Arial" w:cs="Arial"/>
        </w:rPr>
        <w:t>klauzula prewencyjnej sumy ubezpieczenia zgodnie, z którą ochrona ubezpieczeniowa obejmuje tzw. przezorną sumę ubezpieczenia, która rozdzielana jest na sumę ubezpieczenia tych kategorii ubezpieczonego mienia, dla których wystąpiło niedoubezpieczenie lub w odniesieniu, do których suma ubezpieczenia jest niewystarczająca ze względu na poniesione koszty związane z uniknięciem lub ograniczeniem rozmiaru szkody;</w:t>
      </w:r>
    </w:p>
    <w:p w14:paraId="128FAD52" w14:textId="7997A041"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koszty rzeczoznawców</w:t>
      </w:r>
      <w:r w:rsidR="00331C9C" w:rsidRPr="006D620C">
        <w:rPr>
          <w:rFonts w:ascii="Arial" w:hAnsi="Arial" w:cs="Arial"/>
        </w:rPr>
        <w:t xml:space="preserve"> – pokrycie niezbędnych, uzasadnionych i udokumentowanych kosztów rzeczoznawców i ekspertów poniesionych przez Ubezpieczonego, w celu ustalenia przyczyny, zakresu, rozmiaru szkody oraz określenia sposobu odtworzenia przedmiotu ubezpieczenia po szkodzie. Pokrycie kosztów rzeczoznawców wymaga akceptacji Ubezpieczyciela, z zastrzeżeniem, że brak akceptacji Ubezpieczyciela może być uzasadniony wyłącznie ważnymi względami</w:t>
      </w:r>
      <w:r w:rsidRPr="006D620C">
        <w:rPr>
          <w:rFonts w:ascii="Arial" w:hAnsi="Arial" w:cs="Arial"/>
        </w:rPr>
        <w:t>;</w:t>
      </w:r>
    </w:p>
    <w:p w14:paraId="112F109F" w14:textId="013E6249" w:rsidR="009C334A" w:rsidRPr="006D620C" w:rsidRDefault="00263800" w:rsidP="009C334A">
      <w:pPr>
        <w:numPr>
          <w:ilvl w:val="0"/>
          <w:numId w:val="7"/>
        </w:numPr>
        <w:spacing w:after="0" w:line="240" w:lineRule="auto"/>
        <w:jc w:val="both"/>
        <w:rPr>
          <w:rFonts w:ascii="Arial" w:hAnsi="Arial" w:cs="Arial"/>
          <w:color w:val="000000"/>
        </w:rPr>
      </w:pPr>
      <w:r w:rsidRPr="006D620C">
        <w:rPr>
          <w:rFonts w:ascii="Arial" w:hAnsi="Arial" w:cs="Arial"/>
          <w:color w:val="000000"/>
        </w:rPr>
        <w:t xml:space="preserve">koszty poszukiwania </w:t>
      </w:r>
      <w:r w:rsidR="0092679A">
        <w:rPr>
          <w:rFonts w:ascii="Arial" w:hAnsi="Arial" w:cs="Arial"/>
          <w:color w:val="000000"/>
        </w:rPr>
        <w:t xml:space="preserve">przyczyny szkody, w tym </w:t>
      </w:r>
      <w:r w:rsidRPr="006D620C">
        <w:rPr>
          <w:rFonts w:ascii="Arial" w:hAnsi="Arial" w:cs="Arial"/>
          <w:color w:val="000000"/>
        </w:rPr>
        <w:t xml:space="preserve">wycieku wody z instalacji </w:t>
      </w:r>
      <w:r w:rsidR="0092679A">
        <w:rPr>
          <w:rFonts w:ascii="Arial" w:hAnsi="Arial" w:cs="Arial"/>
          <w:color w:val="000000"/>
        </w:rPr>
        <w:t xml:space="preserve">i sieci </w:t>
      </w:r>
      <w:r w:rsidRPr="006D620C">
        <w:rPr>
          <w:rFonts w:ascii="Arial" w:hAnsi="Arial" w:cs="Arial"/>
          <w:color w:val="000000"/>
        </w:rPr>
        <w:t>wodociągowych oraz kanalizacyjnych;</w:t>
      </w:r>
    </w:p>
    <w:p w14:paraId="0B3B0049" w14:textId="7CD4BFF7" w:rsidR="00EC10F7" w:rsidRPr="006D620C" w:rsidRDefault="00EC10F7" w:rsidP="009C334A">
      <w:pPr>
        <w:numPr>
          <w:ilvl w:val="0"/>
          <w:numId w:val="7"/>
        </w:numPr>
        <w:spacing w:after="0" w:line="240" w:lineRule="auto"/>
        <w:jc w:val="both"/>
        <w:rPr>
          <w:rFonts w:ascii="Arial" w:hAnsi="Arial" w:cs="Arial"/>
          <w:color w:val="000000"/>
        </w:rPr>
      </w:pPr>
      <w:r w:rsidRPr="006D620C">
        <w:rPr>
          <w:rFonts w:ascii="Arial" w:hAnsi="Arial" w:cs="Arial"/>
          <w:color w:val="000000"/>
        </w:rPr>
        <w:t>szkody powstałe w mieniu przewożonym / transportowanym (transport lądowy) przez Ubezpieczającego / Ubezpieczonego na terenie RP, w tym powstałe wskutek wypadku środka transportu, uszkodzenie lub zniszczenie w trakcie załadunku i rozładunku, kradzieży z włamaniem lub rabunku;</w:t>
      </w:r>
    </w:p>
    <w:p w14:paraId="39A278AE" w14:textId="7BB83311" w:rsidR="00C615B8" w:rsidRPr="006D620C" w:rsidRDefault="00263800" w:rsidP="00C615B8">
      <w:pPr>
        <w:numPr>
          <w:ilvl w:val="0"/>
          <w:numId w:val="7"/>
        </w:numPr>
        <w:spacing w:after="0" w:line="240" w:lineRule="auto"/>
        <w:jc w:val="both"/>
        <w:rPr>
          <w:rFonts w:ascii="Arial" w:hAnsi="Arial" w:cs="Arial"/>
        </w:rPr>
      </w:pPr>
      <w:r w:rsidRPr="006D620C">
        <w:rPr>
          <w:rFonts w:ascii="Arial" w:hAnsi="Arial" w:cs="Arial"/>
        </w:rPr>
        <w:t xml:space="preserve">klauzula automatycznego pokrycia do </w:t>
      </w:r>
      <w:r w:rsidRPr="006D620C">
        <w:rPr>
          <w:rFonts w:ascii="Arial" w:hAnsi="Arial" w:cs="Arial"/>
          <w:b/>
          <w:bCs/>
        </w:rPr>
        <w:t>5%</w:t>
      </w:r>
      <w:r w:rsidRPr="006D620C">
        <w:rPr>
          <w:rFonts w:ascii="Arial" w:hAnsi="Arial" w:cs="Arial"/>
        </w:rPr>
        <w:t xml:space="preserve"> łącznej sumy ubezpieczenia dla niniejszego Działu, ale nie więcej niż </w:t>
      </w:r>
      <w:r w:rsidR="00234C99" w:rsidRPr="006D620C">
        <w:rPr>
          <w:rFonts w:ascii="Arial" w:hAnsi="Arial" w:cs="Arial"/>
        </w:rPr>
        <w:t>2</w:t>
      </w:r>
      <w:r w:rsidRPr="006D620C">
        <w:rPr>
          <w:rFonts w:ascii="Arial" w:hAnsi="Arial" w:cs="Arial"/>
        </w:rPr>
        <w:t>0.000.000,00 PLN. Przez klauzulę automatycznego pokrycia należy rozumieć objęcie ochroną ubezpieczeniową nowo nabytego mienia</w:t>
      </w:r>
      <w:r w:rsidR="000F7BB4" w:rsidRPr="006D620C">
        <w:rPr>
          <w:rFonts w:ascii="Arial" w:hAnsi="Arial" w:cs="Arial"/>
        </w:rPr>
        <w:t xml:space="preserve"> </w:t>
      </w:r>
      <w:r w:rsidRPr="006D620C">
        <w:rPr>
          <w:rFonts w:ascii="Arial" w:hAnsi="Arial" w:cs="Arial"/>
        </w:rPr>
        <w:t>lub każdego wzrostu wartości mienia wskutek modernizacji lub inwestycji, z dniem przejścia na Zamawiającego ryzyka związanego z posiadaniem tego mienia</w:t>
      </w:r>
      <w:r w:rsidR="001061ED" w:rsidRPr="006D620C">
        <w:rPr>
          <w:rFonts w:ascii="Arial" w:hAnsi="Arial" w:cs="Arial"/>
        </w:rPr>
        <w:t xml:space="preserve"> w danym rocznym okresie ubezpieczenia</w:t>
      </w:r>
      <w:r w:rsidRPr="006D620C">
        <w:rPr>
          <w:rFonts w:ascii="Arial" w:hAnsi="Arial" w:cs="Arial"/>
        </w:rPr>
        <w:t>. Dopłata składki wynikającej z rozszerzenia ochrony ubezpieczeniowej następuje na następujących zasadach: Ubezpieczający/Ubezpieczony zobowiązany jest zapłacić składkę za okres świadczonej ochrony ubezpieczeniowej w terminie 30 dni od dnia wystawienia polisy lub innego dokumentu ubezpieczeniowego. Składka będzie naliczona od wzrostu sumy ubezpieczenia w</w:t>
      </w:r>
      <w:r w:rsidR="00716D9C" w:rsidRPr="006D620C">
        <w:rPr>
          <w:rFonts w:ascii="Arial" w:hAnsi="Arial" w:cs="Arial"/>
        </w:rPr>
        <w:t> </w:t>
      </w:r>
      <w:r w:rsidRPr="006D620C">
        <w:rPr>
          <w:rFonts w:ascii="Arial" w:hAnsi="Arial" w:cs="Arial"/>
        </w:rPr>
        <w:t xml:space="preserve">danym okresie w systemie pro rata za każdy </w:t>
      </w:r>
      <w:r w:rsidRPr="006D620C">
        <w:rPr>
          <w:rFonts w:ascii="Arial" w:hAnsi="Arial" w:cs="Arial"/>
        </w:rPr>
        <w:lastRenderedPageBreak/>
        <w:t>dzień udzielonej ochrony</w:t>
      </w:r>
      <w:r w:rsidR="0092679A">
        <w:rPr>
          <w:rFonts w:ascii="Arial" w:hAnsi="Arial" w:cs="Arial"/>
        </w:rPr>
        <w:t>. Aktualizacja danych do ubezpieczenia następować będzie kwartalnie</w:t>
      </w:r>
      <w:r w:rsidRPr="006D620C">
        <w:rPr>
          <w:rFonts w:ascii="Arial" w:hAnsi="Arial" w:cs="Arial"/>
        </w:rPr>
        <w:t>;</w:t>
      </w:r>
    </w:p>
    <w:p w14:paraId="2FD262B3" w14:textId="2E60261A" w:rsidR="00263800" w:rsidRPr="006D620C" w:rsidRDefault="00263800" w:rsidP="00C615B8">
      <w:pPr>
        <w:numPr>
          <w:ilvl w:val="0"/>
          <w:numId w:val="7"/>
        </w:numPr>
        <w:spacing w:after="0" w:line="240" w:lineRule="auto"/>
        <w:jc w:val="both"/>
        <w:rPr>
          <w:rFonts w:ascii="Arial" w:hAnsi="Arial" w:cs="Arial"/>
        </w:rPr>
      </w:pPr>
      <w:r w:rsidRPr="006D620C">
        <w:rPr>
          <w:rFonts w:ascii="Arial" w:hAnsi="Arial" w:cs="Arial"/>
        </w:rPr>
        <w:t xml:space="preserve">klauzula miejsca ubezpieczenia, zgodnie z którą ochroną obejmuje się mienie we wszystkich </w:t>
      </w:r>
      <w:r w:rsidR="00E336E4" w:rsidRPr="006D620C">
        <w:rPr>
          <w:rFonts w:ascii="Arial" w:hAnsi="Arial" w:cs="Arial"/>
        </w:rPr>
        <w:t xml:space="preserve">nowo utworzonych w okresie ubezpieczenia </w:t>
      </w:r>
      <w:r w:rsidRPr="006D620C">
        <w:rPr>
          <w:rFonts w:ascii="Arial" w:hAnsi="Arial" w:cs="Arial"/>
        </w:rPr>
        <w:t>lokalizacjach czasowych lub stałych na terenie RP użytkowanych i/lub administrowanych przez jednostki objęte ubezpieczeniem, spełniających wymogi dotyczące zabezpieczeń przeciwpożarowych i </w:t>
      </w:r>
      <w:proofErr w:type="spellStart"/>
      <w:r w:rsidRPr="006D620C">
        <w:rPr>
          <w:rFonts w:ascii="Arial" w:hAnsi="Arial" w:cs="Arial"/>
        </w:rPr>
        <w:t>przeciwkradzieżowych</w:t>
      </w:r>
      <w:proofErr w:type="spellEnd"/>
      <w:r w:rsidRPr="006D620C">
        <w:rPr>
          <w:rFonts w:ascii="Arial" w:hAnsi="Arial" w:cs="Arial"/>
        </w:rPr>
        <w:t xml:space="preserve"> wynikających z obowiązujących przepisów prawa;</w:t>
      </w:r>
    </w:p>
    <w:p w14:paraId="3521302A" w14:textId="629004C1" w:rsidR="00263800" w:rsidRPr="006D620C" w:rsidRDefault="00C615B8" w:rsidP="000E5EA0">
      <w:pPr>
        <w:numPr>
          <w:ilvl w:val="0"/>
          <w:numId w:val="7"/>
        </w:numPr>
        <w:spacing w:after="0" w:line="240" w:lineRule="auto"/>
        <w:jc w:val="both"/>
        <w:rPr>
          <w:rFonts w:ascii="Arial" w:hAnsi="Arial" w:cs="Arial"/>
        </w:rPr>
      </w:pPr>
      <w:r w:rsidRPr="006D620C">
        <w:rPr>
          <w:rFonts w:ascii="Arial" w:hAnsi="Arial" w:cs="Arial"/>
        </w:rPr>
        <w:t xml:space="preserve">klauzula </w:t>
      </w:r>
      <w:r w:rsidR="00263800" w:rsidRPr="006D620C">
        <w:rPr>
          <w:rFonts w:ascii="Arial" w:hAnsi="Arial" w:cs="Arial"/>
        </w:rPr>
        <w:t>ograniczeni</w:t>
      </w:r>
      <w:r w:rsidRPr="006D620C">
        <w:rPr>
          <w:rFonts w:ascii="Arial" w:hAnsi="Arial" w:cs="Arial"/>
        </w:rPr>
        <w:t>a</w:t>
      </w:r>
      <w:r w:rsidR="00263800" w:rsidRPr="006D620C">
        <w:rPr>
          <w:rFonts w:ascii="Arial" w:hAnsi="Arial" w:cs="Arial"/>
        </w:rPr>
        <w:t xml:space="preserve"> zasady proporcji (</w:t>
      </w:r>
      <w:proofErr w:type="spellStart"/>
      <w:r w:rsidR="00263800" w:rsidRPr="006D620C">
        <w:rPr>
          <w:rFonts w:ascii="Arial" w:hAnsi="Arial" w:cs="Arial"/>
        </w:rPr>
        <w:t>leeway</w:t>
      </w:r>
      <w:proofErr w:type="spellEnd"/>
      <w:r w:rsidR="00263800" w:rsidRPr="006D620C">
        <w:rPr>
          <w:rFonts w:ascii="Arial" w:hAnsi="Arial" w:cs="Arial"/>
        </w:rPr>
        <w:t xml:space="preserve">) – w przypadku szkody w majątku trwałym </w:t>
      </w:r>
      <w:r w:rsidR="00263800" w:rsidRPr="006D620C">
        <w:rPr>
          <w:rFonts w:ascii="Arial" w:hAnsi="Arial" w:cs="Arial"/>
        </w:rPr>
        <w:br/>
        <w:t xml:space="preserve">zasada proporcjonalnej redukcji odszkodowania stosowana będzie, jeżeli wartość poszczególnych składników majątku trwałego w dniu szkody przekraczać będzie </w:t>
      </w:r>
      <w:r w:rsidR="00DC5545" w:rsidRPr="006D620C">
        <w:rPr>
          <w:rFonts w:ascii="Arial" w:hAnsi="Arial" w:cs="Arial"/>
          <w:b/>
          <w:bCs/>
        </w:rPr>
        <w:t>1</w:t>
      </w:r>
      <w:r w:rsidR="00331C9C" w:rsidRPr="006D620C">
        <w:rPr>
          <w:rFonts w:ascii="Arial" w:hAnsi="Arial" w:cs="Arial"/>
          <w:b/>
          <w:bCs/>
        </w:rPr>
        <w:t>3</w:t>
      </w:r>
      <w:r w:rsidR="00DC5545" w:rsidRPr="006D620C">
        <w:rPr>
          <w:rFonts w:ascii="Arial" w:hAnsi="Arial" w:cs="Arial"/>
          <w:b/>
          <w:bCs/>
        </w:rPr>
        <w:t>0</w:t>
      </w:r>
      <w:r w:rsidR="00263800" w:rsidRPr="006D620C">
        <w:rPr>
          <w:rFonts w:ascii="Arial" w:hAnsi="Arial" w:cs="Arial"/>
          <w:b/>
          <w:bCs/>
        </w:rPr>
        <w:t>%</w:t>
      </w:r>
      <w:r w:rsidR="00263800" w:rsidRPr="006D620C">
        <w:rPr>
          <w:rFonts w:ascii="Arial" w:hAnsi="Arial" w:cs="Arial"/>
        </w:rPr>
        <w:t xml:space="preserve"> sumy ubezpieczenia ustalonej dla tych składników w umowie ubezpieczenia;</w:t>
      </w:r>
    </w:p>
    <w:p w14:paraId="55418B81" w14:textId="22AC6166"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klauzula reprezentantów. Zakład ubezpieczeń nie ponosi odpowiedzialności za szkody powstałe wskutek winy umyślnej lub rażącego niedbalstwa Reprezentantów Ubezpieczającego/Ubezpieczonego (Członkowie Zarządu, Prokurenci). Za szkody powstałe z winy umyślnej lub rażącego niedbalstwa osób nie będących reprezentantami Ubezpieczającego/Ubezpieczonego zakład ubezpieczeń ponosi pełną odpowiedzialność;</w:t>
      </w:r>
    </w:p>
    <w:p w14:paraId="570FA0FC" w14:textId="0D3BE0C7" w:rsidR="002C4A38" w:rsidRPr="006D620C" w:rsidRDefault="002C4A38" w:rsidP="000E5EA0">
      <w:pPr>
        <w:numPr>
          <w:ilvl w:val="0"/>
          <w:numId w:val="7"/>
        </w:numPr>
        <w:spacing w:after="0" w:line="240" w:lineRule="auto"/>
        <w:jc w:val="both"/>
        <w:rPr>
          <w:rFonts w:ascii="Arial" w:hAnsi="Arial" w:cs="Arial"/>
        </w:rPr>
      </w:pPr>
      <w:r w:rsidRPr="006D620C">
        <w:rPr>
          <w:rFonts w:ascii="Arial" w:hAnsi="Arial" w:cs="Arial"/>
        </w:rPr>
        <w:t>klauzula zniesienia regresu</w:t>
      </w:r>
      <w:r w:rsidR="00401E89" w:rsidRPr="006D620C">
        <w:rPr>
          <w:rFonts w:ascii="Arial" w:hAnsi="Arial" w:cs="Arial"/>
        </w:rPr>
        <w:t>, zgodnie z którą z</w:t>
      </w:r>
      <w:r w:rsidRPr="006D620C">
        <w:rPr>
          <w:rFonts w:ascii="Arial" w:hAnsi="Arial" w:cs="Arial"/>
        </w:rPr>
        <w:t>akład ubezpieczeń rezygnuje z dochodzenia roszczeń regresowych w stosunku do pracowników odpowiedzialnych za szkodę. Klauzula nie ma zastosowania w przypadku szkód wyrządzonych umyślnie</w:t>
      </w:r>
      <w:r w:rsidR="00401E89" w:rsidRPr="006D620C">
        <w:rPr>
          <w:rFonts w:ascii="Arial" w:hAnsi="Arial" w:cs="Arial"/>
        </w:rPr>
        <w:t>;</w:t>
      </w:r>
    </w:p>
    <w:p w14:paraId="4E91C24F" w14:textId="16C7CFB2" w:rsidR="00263800" w:rsidRPr="006D620C" w:rsidRDefault="00263800" w:rsidP="000E5EA0">
      <w:pPr>
        <w:numPr>
          <w:ilvl w:val="0"/>
          <w:numId w:val="7"/>
        </w:numPr>
        <w:spacing w:after="0" w:line="240" w:lineRule="auto"/>
        <w:jc w:val="both"/>
        <w:rPr>
          <w:rFonts w:ascii="Arial" w:hAnsi="Arial" w:cs="Arial"/>
        </w:rPr>
      </w:pPr>
      <w:r w:rsidRPr="006D620C">
        <w:rPr>
          <w:rFonts w:ascii="Arial" w:hAnsi="Arial" w:cs="Arial"/>
        </w:rPr>
        <w:t xml:space="preserve">klauzula samolikwidacji szkód drobnych, zgodnie z którą Ubezpieczony może przystąpić do usunięcia szkody bez oględzin zakładu ubezpieczeń, jeżeli jej szacunkowa wartość nie przekracza kwoty </w:t>
      </w:r>
      <w:r w:rsidRPr="006D620C">
        <w:rPr>
          <w:rFonts w:ascii="Arial" w:hAnsi="Arial" w:cs="Arial"/>
          <w:b/>
          <w:bCs/>
        </w:rPr>
        <w:t>1</w:t>
      </w:r>
      <w:r w:rsidR="00EF6ECB">
        <w:rPr>
          <w:rFonts w:ascii="Arial" w:hAnsi="Arial" w:cs="Arial"/>
          <w:b/>
          <w:bCs/>
        </w:rPr>
        <w:t>5</w:t>
      </w:r>
      <w:r w:rsidRPr="006D620C">
        <w:rPr>
          <w:rFonts w:ascii="Arial" w:hAnsi="Arial" w:cs="Arial"/>
          <w:b/>
          <w:bCs/>
        </w:rPr>
        <w:t>.000,00 PLN</w:t>
      </w:r>
      <w:r w:rsidRPr="006D620C">
        <w:rPr>
          <w:rFonts w:ascii="Arial" w:hAnsi="Arial" w:cs="Arial"/>
        </w:rPr>
        <w:t>. Warunkiem zastosowania klauzuli jest przedstawienie przez Ubezpieczonego następujących dokumentów:</w:t>
      </w:r>
    </w:p>
    <w:p w14:paraId="48D8207F" w14:textId="77777777" w:rsidR="00263800" w:rsidRPr="006D620C" w:rsidRDefault="00263800" w:rsidP="000E5EA0">
      <w:pPr>
        <w:pStyle w:val="Akapitzlist"/>
        <w:numPr>
          <w:ilvl w:val="0"/>
          <w:numId w:val="25"/>
        </w:numPr>
        <w:spacing w:after="0" w:line="240" w:lineRule="auto"/>
        <w:jc w:val="both"/>
        <w:rPr>
          <w:rFonts w:ascii="Arial" w:hAnsi="Arial" w:cs="Arial"/>
        </w:rPr>
      </w:pPr>
      <w:r w:rsidRPr="006D620C">
        <w:rPr>
          <w:rFonts w:ascii="Arial" w:hAnsi="Arial" w:cs="Arial"/>
        </w:rPr>
        <w:t>opis zdarzenia z określeniem przyczyny powstania szkody,</w:t>
      </w:r>
    </w:p>
    <w:p w14:paraId="26639323" w14:textId="77777777" w:rsidR="00263800" w:rsidRPr="006D620C" w:rsidRDefault="00263800" w:rsidP="000E5EA0">
      <w:pPr>
        <w:pStyle w:val="Akapitzlist"/>
        <w:numPr>
          <w:ilvl w:val="0"/>
          <w:numId w:val="25"/>
        </w:numPr>
        <w:spacing w:after="0" w:line="240" w:lineRule="auto"/>
        <w:jc w:val="both"/>
        <w:rPr>
          <w:rFonts w:ascii="Arial" w:hAnsi="Arial" w:cs="Arial"/>
        </w:rPr>
      </w:pPr>
      <w:r w:rsidRPr="006D620C">
        <w:rPr>
          <w:rFonts w:ascii="Arial" w:hAnsi="Arial" w:cs="Arial"/>
        </w:rPr>
        <w:t>kalkulacja naprawy uszkodzonego mienia,</w:t>
      </w:r>
    </w:p>
    <w:p w14:paraId="551067E0" w14:textId="77777777" w:rsidR="00263800" w:rsidRPr="006D620C" w:rsidRDefault="00263800" w:rsidP="000E5EA0">
      <w:pPr>
        <w:pStyle w:val="Akapitzlist"/>
        <w:numPr>
          <w:ilvl w:val="0"/>
          <w:numId w:val="25"/>
        </w:numPr>
        <w:spacing w:after="0" w:line="240" w:lineRule="auto"/>
        <w:jc w:val="both"/>
        <w:rPr>
          <w:rFonts w:ascii="Arial" w:hAnsi="Arial" w:cs="Arial"/>
        </w:rPr>
      </w:pPr>
      <w:r w:rsidRPr="006D620C">
        <w:rPr>
          <w:rFonts w:ascii="Arial" w:hAnsi="Arial" w:cs="Arial"/>
        </w:rPr>
        <w:t>zdjęcia uszkodzeń,</w:t>
      </w:r>
    </w:p>
    <w:p w14:paraId="716DE51F" w14:textId="77777777" w:rsidR="00263800" w:rsidRPr="006D620C" w:rsidRDefault="00263800" w:rsidP="000E5EA0">
      <w:pPr>
        <w:pStyle w:val="Akapitzlist"/>
        <w:numPr>
          <w:ilvl w:val="0"/>
          <w:numId w:val="25"/>
        </w:numPr>
        <w:spacing w:after="0" w:line="240" w:lineRule="auto"/>
        <w:jc w:val="both"/>
        <w:rPr>
          <w:rFonts w:ascii="Arial" w:hAnsi="Arial" w:cs="Arial"/>
        </w:rPr>
      </w:pPr>
      <w:r w:rsidRPr="006D620C">
        <w:rPr>
          <w:rFonts w:ascii="Arial" w:hAnsi="Arial" w:cs="Arial"/>
        </w:rPr>
        <w:t>kopia faktury za odtworzenie mienia,</w:t>
      </w:r>
    </w:p>
    <w:p w14:paraId="1FFBD3EB" w14:textId="77777777" w:rsidR="00263800" w:rsidRPr="006D620C" w:rsidRDefault="00263800" w:rsidP="000E5EA0">
      <w:pPr>
        <w:pStyle w:val="Akapitzlist"/>
        <w:numPr>
          <w:ilvl w:val="0"/>
          <w:numId w:val="25"/>
        </w:numPr>
        <w:spacing w:after="0" w:line="240" w:lineRule="auto"/>
        <w:jc w:val="both"/>
        <w:rPr>
          <w:rFonts w:ascii="Arial" w:hAnsi="Arial" w:cs="Arial"/>
        </w:rPr>
      </w:pPr>
      <w:r w:rsidRPr="006D620C">
        <w:rPr>
          <w:rFonts w:ascii="Arial" w:hAnsi="Arial" w:cs="Arial"/>
        </w:rPr>
        <w:t>dyspozycja wypłaty odszkodowania,</w:t>
      </w:r>
    </w:p>
    <w:p w14:paraId="1AFDA960" w14:textId="77777777" w:rsidR="00263800" w:rsidRPr="006D620C" w:rsidRDefault="00263800" w:rsidP="000E5EA0">
      <w:pPr>
        <w:pStyle w:val="Akapitzlist"/>
        <w:numPr>
          <w:ilvl w:val="0"/>
          <w:numId w:val="25"/>
        </w:numPr>
        <w:spacing w:after="0" w:line="240" w:lineRule="auto"/>
        <w:jc w:val="both"/>
        <w:rPr>
          <w:rFonts w:ascii="Arial" w:hAnsi="Arial" w:cs="Arial"/>
        </w:rPr>
      </w:pPr>
      <w:r w:rsidRPr="006D620C">
        <w:rPr>
          <w:rFonts w:ascii="Arial" w:hAnsi="Arial" w:cs="Arial"/>
        </w:rPr>
        <w:t>potwierdzenie zgłoszenia zdarzenia na policję, jeżeli szkoda powstała w wyniku czynu zabronionego.</w:t>
      </w:r>
    </w:p>
    <w:p w14:paraId="10579AE6" w14:textId="77777777" w:rsidR="00263800" w:rsidRPr="006D620C" w:rsidRDefault="00263800" w:rsidP="000E5EA0">
      <w:pPr>
        <w:spacing w:after="0" w:line="240" w:lineRule="auto"/>
        <w:jc w:val="both"/>
        <w:rPr>
          <w:rFonts w:ascii="Arial" w:hAnsi="Arial" w:cs="Arial"/>
        </w:rPr>
      </w:pPr>
    </w:p>
    <w:p w14:paraId="0BDE26ED" w14:textId="77777777" w:rsidR="00263800" w:rsidRPr="006D620C" w:rsidRDefault="00263800" w:rsidP="000E5EA0">
      <w:pPr>
        <w:spacing w:after="0" w:line="240" w:lineRule="auto"/>
        <w:jc w:val="both"/>
        <w:rPr>
          <w:rFonts w:ascii="Arial" w:hAnsi="Arial" w:cs="Arial"/>
        </w:rPr>
      </w:pPr>
      <w:r w:rsidRPr="006D620C">
        <w:rPr>
          <w:rFonts w:ascii="Arial" w:hAnsi="Arial" w:cs="Arial"/>
        </w:rPr>
        <w:t xml:space="preserve">Limity odpowiedzialności na jedno i wszystkie zdarzenia na każdy okres rozliczeniowy ubezpieczenia, dla </w:t>
      </w:r>
      <w:proofErr w:type="spellStart"/>
      <w:r w:rsidRPr="006D620C">
        <w:rPr>
          <w:rFonts w:ascii="Arial" w:hAnsi="Arial" w:cs="Arial"/>
        </w:rPr>
        <w:t>ryzyk</w:t>
      </w:r>
      <w:proofErr w:type="spellEnd"/>
      <w:r w:rsidRPr="006D620C">
        <w:rPr>
          <w:rFonts w:ascii="Arial" w:hAnsi="Arial" w:cs="Arial"/>
        </w:rPr>
        <w:t xml:space="preserve"> wymienionych powyżej:</w:t>
      </w:r>
    </w:p>
    <w:p w14:paraId="6487FC81" w14:textId="77777777" w:rsidR="00263800" w:rsidRPr="006D620C" w:rsidRDefault="00263800" w:rsidP="000E5EA0">
      <w:pPr>
        <w:pStyle w:val="Akapitzlist"/>
        <w:numPr>
          <w:ilvl w:val="0"/>
          <w:numId w:val="26"/>
        </w:numPr>
        <w:spacing w:after="0" w:line="240" w:lineRule="auto"/>
        <w:jc w:val="both"/>
        <w:rPr>
          <w:rFonts w:ascii="Arial" w:hAnsi="Arial" w:cs="Arial"/>
        </w:rPr>
      </w:pPr>
      <w:r w:rsidRPr="006D620C">
        <w:rPr>
          <w:rFonts w:ascii="Arial" w:hAnsi="Arial" w:cs="Arial"/>
        </w:rPr>
        <w:t>dla punktu 1) – do wysokości sumy ubezpieczenia;</w:t>
      </w:r>
    </w:p>
    <w:p w14:paraId="4FEED9B9" w14:textId="77777777" w:rsidR="00263800" w:rsidRPr="006D620C" w:rsidRDefault="00263800" w:rsidP="000E5EA0">
      <w:pPr>
        <w:pStyle w:val="Akapitzlist"/>
        <w:numPr>
          <w:ilvl w:val="0"/>
          <w:numId w:val="26"/>
        </w:numPr>
        <w:spacing w:after="0" w:line="240" w:lineRule="auto"/>
        <w:jc w:val="both"/>
        <w:rPr>
          <w:rFonts w:ascii="Arial" w:hAnsi="Arial" w:cs="Arial"/>
        </w:rPr>
      </w:pPr>
      <w:r w:rsidRPr="006D620C">
        <w:rPr>
          <w:rFonts w:ascii="Arial" w:hAnsi="Arial" w:cs="Arial"/>
        </w:rPr>
        <w:t>dla punktu 2a) i 2b) – do wysokości sumy ubezpieczenia;</w:t>
      </w:r>
    </w:p>
    <w:p w14:paraId="19236786" w14:textId="4C41153D" w:rsidR="00263800" w:rsidRPr="006D620C" w:rsidRDefault="00263800" w:rsidP="000E5EA0">
      <w:pPr>
        <w:pStyle w:val="Akapitzlist"/>
        <w:numPr>
          <w:ilvl w:val="0"/>
          <w:numId w:val="26"/>
        </w:numPr>
        <w:spacing w:after="0" w:line="240" w:lineRule="auto"/>
        <w:jc w:val="both"/>
        <w:rPr>
          <w:rFonts w:ascii="Arial" w:hAnsi="Arial" w:cs="Arial"/>
        </w:rPr>
      </w:pPr>
      <w:r w:rsidRPr="006D620C">
        <w:rPr>
          <w:rFonts w:ascii="Arial" w:hAnsi="Arial" w:cs="Arial"/>
        </w:rPr>
        <w:t xml:space="preserve">dla punktu 2c) – </w:t>
      </w:r>
      <w:r w:rsidR="00760B8D" w:rsidRPr="006D620C">
        <w:rPr>
          <w:rFonts w:ascii="Arial" w:hAnsi="Arial" w:cs="Arial"/>
        </w:rPr>
        <w:t>do</w:t>
      </w:r>
      <w:r w:rsidRPr="006D620C">
        <w:rPr>
          <w:rFonts w:ascii="Arial" w:hAnsi="Arial" w:cs="Arial"/>
        </w:rPr>
        <w:t xml:space="preserve"> </w:t>
      </w:r>
      <w:r w:rsidR="00760B8D" w:rsidRPr="006D620C">
        <w:rPr>
          <w:rFonts w:ascii="Arial" w:hAnsi="Arial" w:cs="Arial"/>
        </w:rPr>
        <w:t xml:space="preserve">2.000.000,00 PLN </w:t>
      </w:r>
      <w:r w:rsidRPr="006D620C">
        <w:rPr>
          <w:rFonts w:ascii="Arial" w:hAnsi="Arial" w:cs="Arial"/>
        </w:rPr>
        <w:t>ponad sumę ubezpieczenia;</w:t>
      </w:r>
    </w:p>
    <w:p w14:paraId="7E4746EF" w14:textId="33B9030D" w:rsidR="00263800" w:rsidRPr="006D620C" w:rsidRDefault="00263800" w:rsidP="000E5EA0">
      <w:pPr>
        <w:pStyle w:val="Akapitzlist"/>
        <w:numPr>
          <w:ilvl w:val="0"/>
          <w:numId w:val="26"/>
        </w:numPr>
        <w:spacing w:after="0" w:line="240" w:lineRule="auto"/>
        <w:jc w:val="both"/>
        <w:rPr>
          <w:rFonts w:ascii="Arial" w:hAnsi="Arial" w:cs="Arial"/>
        </w:rPr>
      </w:pPr>
      <w:r w:rsidRPr="006D620C">
        <w:rPr>
          <w:rFonts w:ascii="Arial" w:hAnsi="Arial" w:cs="Arial"/>
        </w:rPr>
        <w:t xml:space="preserve">dla punktu 2d) – </w:t>
      </w:r>
      <w:r w:rsidR="000D5F61" w:rsidRPr="006D620C">
        <w:rPr>
          <w:rFonts w:ascii="Arial" w:hAnsi="Arial" w:cs="Arial"/>
        </w:rPr>
        <w:t>2</w:t>
      </w:r>
      <w:r w:rsidR="00863767" w:rsidRPr="006D620C">
        <w:rPr>
          <w:rFonts w:ascii="Arial" w:hAnsi="Arial" w:cs="Arial"/>
        </w:rPr>
        <w:t>0</w:t>
      </w:r>
      <w:r w:rsidR="000D5F61" w:rsidRPr="006D620C">
        <w:rPr>
          <w:rFonts w:ascii="Arial" w:hAnsi="Arial" w:cs="Arial"/>
        </w:rPr>
        <w:t>0</w:t>
      </w:r>
      <w:r w:rsidRPr="006D620C">
        <w:rPr>
          <w:rFonts w:ascii="Arial" w:hAnsi="Arial" w:cs="Arial"/>
        </w:rPr>
        <w:t>.000,00 PLN;</w:t>
      </w:r>
    </w:p>
    <w:p w14:paraId="0F793510" w14:textId="0F28A0D0" w:rsidR="00263800" w:rsidRPr="006D620C" w:rsidRDefault="00263800" w:rsidP="000E5EA0">
      <w:pPr>
        <w:pStyle w:val="Akapitzlist"/>
        <w:numPr>
          <w:ilvl w:val="0"/>
          <w:numId w:val="26"/>
        </w:numPr>
        <w:spacing w:after="0" w:line="240" w:lineRule="auto"/>
        <w:jc w:val="both"/>
        <w:rPr>
          <w:rFonts w:ascii="Arial" w:hAnsi="Arial" w:cs="Arial"/>
        </w:rPr>
      </w:pPr>
      <w:r w:rsidRPr="006D620C">
        <w:rPr>
          <w:rFonts w:ascii="Arial" w:hAnsi="Arial" w:cs="Arial"/>
        </w:rPr>
        <w:t xml:space="preserve">dla punktu 3 – </w:t>
      </w:r>
      <w:r w:rsidR="00863767" w:rsidRPr="006D620C">
        <w:rPr>
          <w:rFonts w:ascii="Arial" w:hAnsi="Arial" w:cs="Arial"/>
        </w:rPr>
        <w:t>4</w:t>
      </w:r>
      <w:r w:rsidR="00D64967" w:rsidRPr="006D620C">
        <w:rPr>
          <w:rFonts w:ascii="Arial" w:hAnsi="Arial" w:cs="Arial"/>
        </w:rPr>
        <w:t>.000.000,00 PLN</w:t>
      </w:r>
      <w:r w:rsidRPr="006D620C">
        <w:rPr>
          <w:rFonts w:ascii="Arial" w:hAnsi="Arial" w:cs="Arial"/>
        </w:rPr>
        <w:t>;</w:t>
      </w:r>
    </w:p>
    <w:p w14:paraId="37F57291" w14:textId="77777777" w:rsidR="00263800" w:rsidRPr="006D620C" w:rsidRDefault="00263800" w:rsidP="000E5EA0">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dla punktu 4 – 1.000.000,00 PLN;</w:t>
      </w:r>
    </w:p>
    <w:p w14:paraId="5E38F0A7" w14:textId="77777777" w:rsidR="00263800" w:rsidRPr="006D620C" w:rsidRDefault="00263800" w:rsidP="000E5EA0">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dla punktu </w:t>
      </w:r>
      <w:r w:rsidR="0046795F" w:rsidRPr="006D620C">
        <w:rPr>
          <w:rFonts w:ascii="Arial" w:hAnsi="Arial" w:cs="Arial"/>
          <w:color w:val="000000"/>
        </w:rPr>
        <w:t>5</w:t>
      </w:r>
      <w:r w:rsidRPr="006D620C">
        <w:rPr>
          <w:rFonts w:ascii="Arial" w:hAnsi="Arial" w:cs="Arial"/>
          <w:color w:val="000000"/>
        </w:rPr>
        <w:t xml:space="preserve"> – </w:t>
      </w:r>
      <w:r w:rsidR="00F75CA0" w:rsidRPr="006D620C">
        <w:rPr>
          <w:rFonts w:ascii="Arial" w:hAnsi="Arial" w:cs="Arial"/>
          <w:color w:val="000000"/>
        </w:rPr>
        <w:t>5</w:t>
      </w:r>
      <w:r w:rsidRPr="006D620C">
        <w:rPr>
          <w:rFonts w:ascii="Arial" w:hAnsi="Arial" w:cs="Arial"/>
          <w:color w:val="000000"/>
        </w:rPr>
        <w:t xml:space="preserve">00.000,00 PLN, limit dla graffiti </w:t>
      </w:r>
      <w:r w:rsidR="00F75CA0" w:rsidRPr="006D620C">
        <w:rPr>
          <w:rFonts w:ascii="Arial" w:hAnsi="Arial" w:cs="Arial"/>
          <w:color w:val="000000"/>
        </w:rPr>
        <w:t>50</w:t>
      </w:r>
      <w:r w:rsidRPr="006D620C">
        <w:rPr>
          <w:rFonts w:ascii="Arial" w:hAnsi="Arial" w:cs="Arial"/>
          <w:color w:val="000000"/>
        </w:rPr>
        <w:t>.000,00 PLN;</w:t>
      </w:r>
    </w:p>
    <w:p w14:paraId="4975178D" w14:textId="40A5653F" w:rsidR="00263800" w:rsidRPr="006D620C" w:rsidRDefault="00263800" w:rsidP="000E5EA0">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dla punktu </w:t>
      </w:r>
      <w:r w:rsidR="0046795F" w:rsidRPr="006D620C">
        <w:rPr>
          <w:rFonts w:ascii="Arial" w:hAnsi="Arial" w:cs="Arial"/>
          <w:color w:val="000000"/>
        </w:rPr>
        <w:t>6</w:t>
      </w:r>
      <w:r w:rsidRPr="006D620C">
        <w:rPr>
          <w:rFonts w:ascii="Arial" w:hAnsi="Arial" w:cs="Arial"/>
          <w:color w:val="000000"/>
        </w:rPr>
        <w:t xml:space="preserve"> – w przedmiocie ubezpieczenia do wysokości sumy ubezpieczenia, w drobnych pracach budowlano-montażowych </w:t>
      </w:r>
      <w:r w:rsidR="00863767" w:rsidRPr="006D620C">
        <w:rPr>
          <w:rFonts w:ascii="Arial" w:hAnsi="Arial" w:cs="Arial"/>
          <w:color w:val="000000"/>
        </w:rPr>
        <w:t>5</w:t>
      </w:r>
      <w:r w:rsidRPr="006D620C">
        <w:rPr>
          <w:rFonts w:ascii="Arial" w:hAnsi="Arial" w:cs="Arial"/>
          <w:color w:val="000000"/>
        </w:rPr>
        <w:t>00.000,00 PLN;</w:t>
      </w:r>
    </w:p>
    <w:p w14:paraId="2C1550BE" w14:textId="1C59788B" w:rsidR="00263800" w:rsidRPr="006D620C" w:rsidRDefault="00263800" w:rsidP="000E5EA0">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 xml:space="preserve">dla punktu </w:t>
      </w:r>
      <w:r w:rsidR="0046795F" w:rsidRPr="006D620C">
        <w:rPr>
          <w:rFonts w:ascii="Arial" w:hAnsi="Arial" w:cs="Arial"/>
          <w:color w:val="000000"/>
        </w:rPr>
        <w:t>7</w:t>
      </w:r>
      <w:r w:rsidRPr="006D620C">
        <w:rPr>
          <w:rFonts w:ascii="Arial" w:hAnsi="Arial" w:cs="Arial"/>
          <w:color w:val="000000"/>
        </w:rPr>
        <w:t xml:space="preserve"> – </w:t>
      </w:r>
      <w:r w:rsidR="00331C9C" w:rsidRPr="006D620C">
        <w:rPr>
          <w:rFonts w:ascii="Arial" w:hAnsi="Arial" w:cs="Arial"/>
          <w:color w:val="000000"/>
        </w:rPr>
        <w:t>1.0</w:t>
      </w:r>
      <w:r w:rsidRPr="006D620C">
        <w:rPr>
          <w:rFonts w:ascii="Arial" w:hAnsi="Arial" w:cs="Arial"/>
          <w:color w:val="000000"/>
        </w:rPr>
        <w:t>00.000,00 PLN;</w:t>
      </w:r>
    </w:p>
    <w:p w14:paraId="48C75EAB" w14:textId="77777777" w:rsidR="00263800" w:rsidRPr="006D620C" w:rsidRDefault="00263800" w:rsidP="000E5EA0">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 xml:space="preserve">dla punktu </w:t>
      </w:r>
      <w:r w:rsidR="0046795F" w:rsidRPr="006D620C">
        <w:rPr>
          <w:rFonts w:ascii="Arial" w:hAnsi="Arial" w:cs="Arial"/>
          <w:color w:val="000000"/>
        </w:rPr>
        <w:t>8</w:t>
      </w:r>
      <w:r w:rsidRPr="006D620C">
        <w:rPr>
          <w:rFonts w:ascii="Arial" w:hAnsi="Arial" w:cs="Arial"/>
          <w:color w:val="000000"/>
        </w:rPr>
        <w:t xml:space="preserve"> – 500.000,00 PLN;</w:t>
      </w:r>
    </w:p>
    <w:p w14:paraId="23879134" w14:textId="77777777" w:rsidR="00263800" w:rsidRPr="006D620C" w:rsidRDefault="00263800" w:rsidP="000E5EA0">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 xml:space="preserve">dla punktu </w:t>
      </w:r>
      <w:r w:rsidR="0046795F" w:rsidRPr="006D620C">
        <w:rPr>
          <w:rFonts w:ascii="Arial" w:hAnsi="Arial" w:cs="Arial"/>
          <w:color w:val="000000"/>
        </w:rPr>
        <w:t>9</w:t>
      </w:r>
      <w:r w:rsidR="00422726" w:rsidRPr="006D620C">
        <w:rPr>
          <w:rFonts w:ascii="Arial" w:hAnsi="Arial" w:cs="Arial"/>
          <w:color w:val="000000"/>
        </w:rPr>
        <w:t xml:space="preserve"> </w:t>
      </w:r>
      <w:r w:rsidRPr="006D620C">
        <w:rPr>
          <w:rFonts w:ascii="Arial" w:hAnsi="Arial" w:cs="Arial"/>
          <w:color w:val="000000"/>
        </w:rPr>
        <w:t>– 15.000.000,00 PLN;</w:t>
      </w:r>
    </w:p>
    <w:p w14:paraId="22DA2B85" w14:textId="35503769" w:rsidR="00263800" w:rsidRPr="00C828D5" w:rsidRDefault="00263800" w:rsidP="000E5EA0">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 xml:space="preserve">dla punktu </w:t>
      </w:r>
      <w:r w:rsidR="0046795F" w:rsidRPr="006D620C">
        <w:rPr>
          <w:rFonts w:ascii="Arial" w:hAnsi="Arial" w:cs="Arial"/>
          <w:color w:val="000000"/>
        </w:rPr>
        <w:t xml:space="preserve">10 </w:t>
      </w:r>
      <w:r w:rsidRPr="006D620C">
        <w:rPr>
          <w:rFonts w:ascii="Arial" w:hAnsi="Arial" w:cs="Arial"/>
          <w:color w:val="000000"/>
        </w:rPr>
        <w:t xml:space="preserve">– 5.000.000,00 PLN. Limit </w:t>
      </w:r>
      <w:r w:rsidR="0065487D" w:rsidRPr="006D620C">
        <w:rPr>
          <w:rFonts w:ascii="Arial" w:hAnsi="Arial" w:cs="Arial"/>
          <w:color w:val="000000"/>
        </w:rPr>
        <w:t xml:space="preserve">wspólny – </w:t>
      </w:r>
      <w:r w:rsidRPr="006D620C">
        <w:rPr>
          <w:rFonts w:ascii="Arial" w:hAnsi="Arial" w:cs="Arial"/>
          <w:color w:val="000000"/>
        </w:rPr>
        <w:t xml:space="preserve">dotyczy wszystkich działów Opisu przedmiotu </w:t>
      </w:r>
      <w:r w:rsidRPr="00C828D5">
        <w:rPr>
          <w:rFonts w:ascii="Arial" w:hAnsi="Arial" w:cs="Arial"/>
          <w:color w:val="000000"/>
        </w:rPr>
        <w:t>zamówienia;</w:t>
      </w:r>
    </w:p>
    <w:p w14:paraId="63B03ED9" w14:textId="043762F7" w:rsidR="0065487D" w:rsidRPr="006D620C" w:rsidRDefault="0065487D" w:rsidP="0065487D">
      <w:pPr>
        <w:pStyle w:val="Akapitzlist"/>
        <w:numPr>
          <w:ilvl w:val="0"/>
          <w:numId w:val="26"/>
        </w:numPr>
        <w:spacing w:after="0" w:line="240" w:lineRule="auto"/>
        <w:jc w:val="both"/>
        <w:rPr>
          <w:rFonts w:ascii="Arial" w:hAnsi="Arial" w:cs="Arial"/>
          <w:color w:val="000000"/>
        </w:rPr>
      </w:pPr>
      <w:r w:rsidRPr="00C828D5">
        <w:rPr>
          <w:rFonts w:ascii="Arial" w:hAnsi="Arial" w:cs="Arial"/>
          <w:color w:val="000000"/>
        </w:rPr>
        <w:t xml:space="preserve">dla punktu 11 – </w:t>
      </w:r>
      <w:r w:rsidR="00207E05" w:rsidRPr="00C828D5">
        <w:rPr>
          <w:rFonts w:ascii="Arial" w:hAnsi="Arial" w:cs="Arial"/>
          <w:color w:val="000000"/>
        </w:rPr>
        <w:t>2</w:t>
      </w:r>
      <w:r w:rsidR="00331C9C" w:rsidRPr="00C828D5">
        <w:rPr>
          <w:rFonts w:ascii="Arial" w:hAnsi="Arial" w:cs="Arial"/>
          <w:color w:val="000000"/>
        </w:rPr>
        <w:t>0</w:t>
      </w:r>
      <w:r w:rsidRPr="00C828D5">
        <w:rPr>
          <w:rFonts w:ascii="Arial" w:hAnsi="Arial" w:cs="Arial"/>
          <w:color w:val="000000"/>
        </w:rPr>
        <w:t>.000.000,00 PLN</w:t>
      </w:r>
      <w:r w:rsidRPr="006D620C">
        <w:rPr>
          <w:rFonts w:ascii="Arial" w:hAnsi="Arial" w:cs="Arial"/>
          <w:color w:val="000000"/>
        </w:rPr>
        <w:t>. Limit wspólny – dotyczy wszystkich działów Opisu przedmiotu zamówienia;</w:t>
      </w:r>
    </w:p>
    <w:p w14:paraId="4A0B2BA1" w14:textId="7AB3CC3A" w:rsidR="00612C0F" w:rsidRPr="006D620C" w:rsidRDefault="00612C0F" w:rsidP="000E5EA0">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 xml:space="preserve">dla punktu 12 – </w:t>
      </w:r>
      <w:r w:rsidR="0092679A">
        <w:rPr>
          <w:rFonts w:ascii="Arial" w:hAnsi="Arial" w:cs="Arial"/>
          <w:color w:val="000000"/>
        </w:rPr>
        <w:t>1.0</w:t>
      </w:r>
      <w:r w:rsidR="00C615B8" w:rsidRPr="006D620C">
        <w:rPr>
          <w:rFonts w:ascii="Arial" w:hAnsi="Arial" w:cs="Arial"/>
          <w:color w:val="000000"/>
        </w:rPr>
        <w:t>0</w:t>
      </w:r>
      <w:r w:rsidRPr="006D620C">
        <w:rPr>
          <w:rFonts w:ascii="Arial" w:hAnsi="Arial" w:cs="Arial"/>
          <w:color w:val="000000"/>
        </w:rPr>
        <w:t>0.000,00 PLN</w:t>
      </w:r>
      <w:r w:rsidR="00C615B8" w:rsidRPr="006D620C">
        <w:rPr>
          <w:rFonts w:ascii="Arial" w:hAnsi="Arial" w:cs="Arial"/>
          <w:color w:val="000000"/>
        </w:rPr>
        <w:t>;</w:t>
      </w:r>
    </w:p>
    <w:p w14:paraId="5689E7F5" w14:textId="6D0FCC12" w:rsidR="00C615B8" w:rsidRPr="006D620C" w:rsidRDefault="00C615B8" w:rsidP="00C615B8">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dla punktu 13 – 500.000,00 PLN;</w:t>
      </w:r>
    </w:p>
    <w:p w14:paraId="1DDA0843" w14:textId="465CBEBB" w:rsidR="00C615B8" w:rsidRPr="006D620C" w:rsidRDefault="00C615B8" w:rsidP="00C615B8">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 xml:space="preserve">dla punktu 14 – </w:t>
      </w:r>
      <w:r w:rsidR="00207E05">
        <w:rPr>
          <w:rFonts w:ascii="Arial" w:hAnsi="Arial" w:cs="Arial"/>
          <w:color w:val="000000"/>
        </w:rPr>
        <w:t>1.0</w:t>
      </w:r>
      <w:r w:rsidRPr="006D620C">
        <w:rPr>
          <w:rFonts w:ascii="Arial" w:hAnsi="Arial" w:cs="Arial"/>
          <w:color w:val="000000"/>
        </w:rPr>
        <w:t>00.000,00 PLN</w:t>
      </w:r>
      <w:r w:rsidR="00683931" w:rsidRPr="006D620C">
        <w:rPr>
          <w:rFonts w:ascii="Arial" w:hAnsi="Arial" w:cs="Arial"/>
          <w:color w:val="000000"/>
        </w:rPr>
        <w:t>. Limit wspólny – dotyczy wszystkich działów Opisu przedmiotu zamówienia</w:t>
      </w:r>
      <w:r w:rsidRPr="006D620C">
        <w:rPr>
          <w:rFonts w:ascii="Arial" w:hAnsi="Arial" w:cs="Arial"/>
          <w:color w:val="000000"/>
        </w:rPr>
        <w:t>;</w:t>
      </w:r>
    </w:p>
    <w:p w14:paraId="26C44690" w14:textId="65645829" w:rsidR="00263800" w:rsidRPr="006D620C" w:rsidRDefault="00263800" w:rsidP="000E5EA0">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 xml:space="preserve">dla punktu </w:t>
      </w:r>
      <w:r w:rsidR="0046795F" w:rsidRPr="006D620C">
        <w:rPr>
          <w:rFonts w:ascii="Arial" w:hAnsi="Arial" w:cs="Arial"/>
          <w:color w:val="000000"/>
        </w:rPr>
        <w:t>1</w:t>
      </w:r>
      <w:r w:rsidR="00C615B8" w:rsidRPr="006D620C">
        <w:rPr>
          <w:rFonts w:ascii="Arial" w:hAnsi="Arial" w:cs="Arial"/>
          <w:color w:val="000000"/>
        </w:rPr>
        <w:t>5</w:t>
      </w:r>
      <w:r w:rsidR="0046795F" w:rsidRPr="006D620C">
        <w:rPr>
          <w:rFonts w:ascii="Arial" w:hAnsi="Arial" w:cs="Arial"/>
          <w:color w:val="000000"/>
        </w:rPr>
        <w:t xml:space="preserve"> </w:t>
      </w:r>
      <w:r w:rsidRPr="006D620C">
        <w:rPr>
          <w:rFonts w:ascii="Arial" w:hAnsi="Arial" w:cs="Arial"/>
          <w:color w:val="000000"/>
        </w:rPr>
        <w:t xml:space="preserve">– </w:t>
      </w:r>
      <w:r w:rsidR="002C4A38" w:rsidRPr="006D620C">
        <w:rPr>
          <w:rFonts w:ascii="Arial" w:hAnsi="Arial" w:cs="Arial"/>
          <w:color w:val="000000"/>
        </w:rPr>
        <w:t>4</w:t>
      </w:r>
      <w:r w:rsidRPr="006D620C">
        <w:rPr>
          <w:rFonts w:ascii="Arial" w:hAnsi="Arial" w:cs="Arial"/>
          <w:color w:val="000000"/>
        </w:rPr>
        <w:t>00.000,00 PLN;</w:t>
      </w:r>
    </w:p>
    <w:p w14:paraId="52D3D376" w14:textId="2038C5C9" w:rsidR="00263800" w:rsidRPr="006D620C" w:rsidRDefault="00263800" w:rsidP="000E5EA0">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lastRenderedPageBreak/>
        <w:t xml:space="preserve">dla punktu </w:t>
      </w:r>
      <w:r w:rsidR="0046795F" w:rsidRPr="006D620C">
        <w:rPr>
          <w:rFonts w:ascii="Arial" w:hAnsi="Arial" w:cs="Arial"/>
          <w:color w:val="000000"/>
        </w:rPr>
        <w:t>1</w:t>
      </w:r>
      <w:r w:rsidR="00C615B8" w:rsidRPr="006D620C">
        <w:rPr>
          <w:rFonts w:ascii="Arial" w:hAnsi="Arial" w:cs="Arial"/>
          <w:color w:val="000000"/>
        </w:rPr>
        <w:t>6</w:t>
      </w:r>
      <w:r w:rsidR="0046795F" w:rsidRPr="006D620C">
        <w:rPr>
          <w:rFonts w:ascii="Arial" w:hAnsi="Arial" w:cs="Arial"/>
          <w:color w:val="000000"/>
        </w:rPr>
        <w:t xml:space="preserve"> </w:t>
      </w:r>
      <w:r w:rsidRPr="006D620C">
        <w:rPr>
          <w:rFonts w:ascii="Arial" w:hAnsi="Arial" w:cs="Arial"/>
          <w:color w:val="000000"/>
        </w:rPr>
        <w:t>– 100.000,00 PLN;</w:t>
      </w:r>
    </w:p>
    <w:p w14:paraId="7C1764F2" w14:textId="4FC3755D" w:rsidR="00EC10F7" w:rsidRPr="006D620C" w:rsidRDefault="00EC10F7" w:rsidP="00EC10F7">
      <w:pPr>
        <w:pStyle w:val="Akapitzlist"/>
        <w:numPr>
          <w:ilvl w:val="0"/>
          <w:numId w:val="26"/>
        </w:numPr>
        <w:spacing w:after="0" w:line="240" w:lineRule="auto"/>
        <w:jc w:val="both"/>
        <w:rPr>
          <w:rFonts w:ascii="Arial" w:hAnsi="Arial" w:cs="Arial"/>
          <w:color w:val="000000"/>
        </w:rPr>
      </w:pPr>
      <w:r w:rsidRPr="006D620C">
        <w:rPr>
          <w:rFonts w:ascii="Arial" w:hAnsi="Arial" w:cs="Arial"/>
          <w:color w:val="000000"/>
        </w:rPr>
        <w:t xml:space="preserve">dla punktu 17 – </w:t>
      </w:r>
      <w:r w:rsidR="00776B57" w:rsidRPr="006D620C">
        <w:rPr>
          <w:rFonts w:ascii="Arial" w:hAnsi="Arial" w:cs="Arial"/>
          <w:color w:val="000000"/>
        </w:rPr>
        <w:t>30</w:t>
      </w:r>
      <w:r w:rsidRPr="006D620C">
        <w:rPr>
          <w:rFonts w:ascii="Arial" w:hAnsi="Arial" w:cs="Arial"/>
          <w:color w:val="000000"/>
        </w:rPr>
        <w:t>0.000,00 PLN;</w:t>
      </w:r>
    </w:p>
    <w:p w14:paraId="236424D8" w14:textId="3A79ADFB" w:rsidR="00263800" w:rsidRPr="006D620C" w:rsidRDefault="00263800" w:rsidP="000E5EA0">
      <w:pPr>
        <w:pStyle w:val="Akapitzlist"/>
        <w:numPr>
          <w:ilvl w:val="0"/>
          <w:numId w:val="26"/>
        </w:numPr>
        <w:spacing w:after="0" w:line="240" w:lineRule="auto"/>
        <w:jc w:val="both"/>
        <w:rPr>
          <w:rFonts w:ascii="Arial" w:hAnsi="Arial" w:cs="Arial"/>
        </w:rPr>
      </w:pPr>
      <w:r w:rsidRPr="006D620C">
        <w:rPr>
          <w:rFonts w:ascii="Arial" w:hAnsi="Arial" w:cs="Arial"/>
        </w:rPr>
        <w:t xml:space="preserve">dla punktu </w:t>
      </w:r>
      <w:r w:rsidR="00422726" w:rsidRPr="006D620C">
        <w:rPr>
          <w:rFonts w:ascii="Arial" w:hAnsi="Arial" w:cs="Arial"/>
        </w:rPr>
        <w:t>1</w:t>
      </w:r>
      <w:r w:rsidR="00EC10F7" w:rsidRPr="006D620C">
        <w:rPr>
          <w:rFonts w:ascii="Arial" w:hAnsi="Arial" w:cs="Arial"/>
        </w:rPr>
        <w:t>8</w:t>
      </w:r>
      <w:r w:rsidR="00422726" w:rsidRPr="006D620C">
        <w:rPr>
          <w:rFonts w:ascii="Arial" w:hAnsi="Arial" w:cs="Arial"/>
        </w:rPr>
        <w:t xml:space="preserve"> </w:t>
      </w:r>
      <w:r w:rsidRPr="006D620C">
        <w:rPr>
          <w:rFonts w:ascii="Arial" w:hAnsi="Arial" w:cs="Arial"/>
        </w:rPr>
        <w:t xml:space="preserve">– </w:t>
      </w:r>
      <w:r w:rsidRPr="006D620C">
        <w:rPr>
          <w:rFonts w:ascii="Arial" w:hAnsi="Arial" w:cs="Arial"/>
          <w:b/>
          <w:bCs/>
        </w:rPr>
        <w:t>5%</w:t>
      </w:r>
      <w:r w:rsidRPr="006D620C">
        <w:rPr>
          <w:rFonts w:ascii="Arial" w:hAnsi="Arial" w:cs="Arial"/>
        </w:rPr>
        <w:t xml:space="preserve"> łącznej sumy ubezpieczenia dla niniejszego Działu, ale nie więcej niż </w:t>
      </w:r>
      <w:r w:rsidR="00234C99" w:rsidRPr="006D620C">
        <w:rPr>
          <w:rFonts w:ascii="Arial" w:hAnsi="Arial" w:cs="Arial"/>
        </w:rPr>
        <w:t>2</w:t>
      </w:r>
      <w:r w:rsidRPr="006D620C">
        <w:rPr>
          <w:rFonts w:ascii="Arial" w:hAnsi="Arial" w:cs="Arial"/>
        </w:rPr>
        <w:t>0.000.000,00 PLN;</w:t>
      </w:r>
    </w:p>
    <w:p w14:paraId="53E6372D" w14:textId="20403C1E" w:rsidR="00263800" w:rsidRPr="006D620C" w:rsidRDefault="00263800" w:rsidP="000E5EA0">
      <w:pPr>
        <w:pStyle w:val="Akapitzlist"/>
        <w:numPr>
          <w:ilvl w:val="0"/>
          <w:numId w:val="26"/>
        </w:numPr>
        <w:spacing w:after="0" w:line="240" w:lineRule="auto"/>
        <w:jc w:val="both"/>
        <w:rPr>
          <w:rFonts w:ascii="Arial" w:hAnsi="Arial" w:cs="Arial"/>
        </w:rPr>
      </w:pPr>
      <w:r w:rsidRPr="006D620C">
        <w:rPr>
          <w:rFonts w:ascii="Arial" w:hAnsi="Arial" w:cs="Arial"/>
        </w:rPr>
        <w:t xml:space="preserve">dla punktu </w:t>
      </w:r>
      <w:r w:rsidR="00E336E4" w:rsidRPr="006D620C">
        <w:rPr>
          <w:rFonts w:ascii="Arial" w:hAnsi="Arial" w:cs="Arial"/>
        </w:rPr>
        <w:t>1</w:t>
      </w:r>
      <w:r w:rsidR="00EC10F7" w:rsidRPr="006D620C">
        <w:rPr>
          <w:rFonts w:ascii="Arial" w:hAnsi="Arial" w:cs="Arial"/>
        </w:rPr>
        <w:t>9</w:t>
      </w:r>
      <w:r w:rsidR="00E336E4" w:rsidRPr="006D620C">
        <w:rPr>
          <w:rFonts w:ascii="Arial" w:hAnsi="Arial" w:cs="Arial"/>
        </w:rPr>
        <w:t xml:space="preserve"> </w:t>
      </w:r>
      <w:r w:rsidRPr="006D620C">
        <w:rPr>
          <w:rFonts w:ascii="Arial" w:hAnsi="Arial" w:cs="Arial"/>
        </w:rPr>
        <w:t xml:space="preserve">– </w:t>
      </w:r>
      <w:r w:rsidR="00230623">
        <w:rPr>
          <w:rFonts w:ascii="Arial" w:hAnsi="Arial" w:cs="Arial"/>
        </w:rPr>
        <w:t>2</w:t>
      </w:r>
      <w:r w:rsidR="00E336E4" w:rsidRPr="006D620C">
        <w:rPr>
          <w:rFonts w:ascii="Arial" w:hAnsi="Arial" w:cs="Arial"/>
        </w:rPr>
        <w:t>.000.000,00 PLN</w:t>
      </w:r>
      <w:r w:rsidRPr="006D620C">
        <w:rPr>
          <w:rFonts w:ascii="Arial" w:hAnsi="Arial" w:cs="Arial"/>
        </w:rPr>
        <w:t>.</w:t>
      </w:r>
    </w:p>
    <w:p w14:paraId="41DFA8D7" w14:textId="77777777" w:rsidR="00263800" w:rsidRPr="006D620C" w:rsidRDefault="00263800" w:rsidP="000E5EA0">
      <w:pPr>
        <w:spacing w:after="0" w:line="240" w:lineRule="auto"/>
        <w:jc w:val="both"/>
        <w:rPr>
          <w:rFonts w:ascii="Arial" w:hAnsi="Arial" w:cs="Arial"/>
        </w:rPr>
      </w:pPr>
    </w:p>
    <w:p w14:paraId="3C5D24BC"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ubezpieczenia – wszelkie kategorie mienia:</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91"/>
        <w:gridCol w:w="2922"/>
        <w:gridCol w:w="2567"/>
        <w:gridCol w:w="2960"/>
      </w:tblGrid>
      <w:tr w:rsidR="00263800" w:rsidRPr="006D620C" w14:paraId="44654745" w14:textId="77777777">
        <w:trPr>
          <w:jc w:val="center"/>
        </w:trPr>
        <w:tc>
          <w:tcPr>
            <w:tcW w:w="594" w:type="dxa"/>
            <w:tcBorders>
              <w:top w:val="double" w:sz="4" w:space="0" w:color="auto"/>
              <w:bottom w:val="double" w:sz="4" w:space="0" w:color="auto"/>
            </w:tcBorders>
            <w:vAlign w:val="center"/>
          </w:tcPr>
          <w:p w14:paraId="143F2624"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LP.</w:t>
            </w:r>
          </w:p>
        </w:tc>
        <w:tc>
          <w:tcPr>
            <w:tcW w:w="3012" w:type="dxa"/>
            <w:tcBorders>
              <w:top w:val="double" w:sz="4" w:space="0" w:color="auto"/>
              <w:bottom w:val="double" w:sz="4" w:space="0" w:color="auto"/>
            </w:tcBorders>
            <w:vAlign w:val="center"/>
          </w:tcPr>
          <w:p w14:paraId="55A6EA86"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Przedmiot ubezpieczenia</w:t>
            </w:r>
          </w:p>
        </w:tc>
        <w:tc>
          <w:tcPr>
            <w:tcW w:w="2637" w:type="dxa"/>
            <w:tcBorders>
              <w:top w:val="double" w:sz="4" w:space="0" w:color="auto"/>
              <w:bottom w:val="double" w:sz="4" w:space="0" w:color="auto"/>
            </w:tcBorders>
            <w:vAlign w:val="center"/>
          </w:tcPr>
          <w:p w14:paraId="7F800066"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System ubezpieczenia</w:t>
            </w:r>
          </w:p>
        </w:tc>
        <w:tc>
          <w:tcPr>
            <w:tcW w:w="3043" w:type="dxa"/>
            <w:tcBorders>
              <w:top w:val="double" w:sz="4" w:space="0" w:color="auto"/>
              <w:bottom w:val="double" w:sz="4" w:space="0" w:color="auto"/>
            </w:tcBorders>
            <w:vAlign w:val="center"/>
          </w:tcPr>
          <w:p w14:paraId="6C9C5492"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Suma ubezpieczenia w PLN</w:t>
            </w:r>
          </w:p>
        </w:tc>
      </w:tr>
      <w:tr w:rsidR="00BB38C1" w:rsidRPr="006D620C" w14:paraId="771D57F9" w14:textId="77777777">
        <w:trPr>
          <w:trHeight w:val="406"/>
          <w:jc w:val="center"/>
        </w:trPr>
        <w:tc>
          <w:tcPr>
            <w:tcW w:w="594" w:type="dxa"/>
            <w:tcBorders>
              <w:top w:val="double" w:sz="4" w:space="0" w:color="auto"/>
            </w:tcBorders>
            <w:vAlign w:val="center"/>
          </w:tcPr>
          <w:p w14:paraId="7C6C00FF" w14:textId="77777777" w:rsidR="00BB38C1" w:rsidRPr="006D620C" w:rsidRDefault="00BB38C1" w:rsidP="00BB38C1">
            <w:pPr>
              <w:spacing w:after="0" w:line="240" w:lineRule="auto"/>
              <w:jc w:val="center"/>
              <w:rPr>
                <w:rFonts w:ascii="Arial" w:hAnsi="Arial" w:cs="Arial"/>
              </w:rPr>
            </w:pPr>
            <w:r w:rsidRPr="006D620C">
              <w:rPr>
                <w:rFonts w:ascii="Arial" w:hAnsi="Arial" w:cs="Arial"/>
              </w:rPr>
              <w:t>1</w:t>
            </w:r>
          </w:p>
        </w:tc>
        <w:tc>
          <w:tcPr>
            <w:tcW w:w="3012" w:type="dxa"/>
            <w:tcBorders>
              <w:top w:val="double" w:sz="4" w:space="0" w:color="auto"/>
            </w:tcBorders>
            <w:vAlign w:val="center"/>
          </w:tcPr>
          <w:p w14:paraId="566F3C28" w14:textId="77777777" w:rsidR="00BB38C1" w:rsidRPr="006D620C" w:rsidRDefault="00BB38C1" w:rsidP="00BB38C1">
            <w:pPr>
              <w:spacing w:after="0" w:line="240" w:lineRule="auto"/>
              <w:rPr>
                <w:rFonts w:ascii="Arial" w:hAnsi="Arial" w:cs="Arial"/>
              </w:rPr>
            </w:pPr>
            <w:r w:rsidRPr="006D620C">
              <w:rPr>
                <w:rFonts w:ascii="Arial" w:hAnsi="Arial" w:cs="Arial"/>
              </w:rPr>
              <w:t>Środki trwałe w gr. 1 KŚT</w:t>
            </w:r>
          </w:p>
        </w:tc>
        <w:tc>
          <w:tcPr>
            <w:tcW w:w="2637" w:type="dxa"/>
            <w:tcBorders>
              <w:top w:val="double" w:sz="4" w:space="0" w:color="auto"/>
            </w:tcBorders>
            <w:vAlign w:val="center"/>
          </w:tcPr>
          <w:p w14:paraId="0463BEC0" w14:textId="77777777" w:rsidR="00BB38C1" w:rsidRPr="006D620C" w:rsidRDefault="00BB38C1" w:rsidP="00BB38C1">
            <w:pPr>
              <w:spacing w:after="0" w:line="240" w:lineRule="auto"/>
              <w:jc w:val="center"/>
              <w:rPr>
                <w:rFonts w:ascii="Arial" w:hAnsi="Arial" w:cs="Arial"/>
              </w:rPr>
            </w:pPr>
            <w:r w:rsidRPr="006D620C">
              <w:rPr>
                <w:rFonts w:ascii="Arial" w:hAnsi="Arial" w:cs="Arial"/>
              </w:rPr>
              <w:t>na sumy stałe</w:t>
            </w:r>
          </w:p>
        </w:tc>
        <w:tc>
          <w:tcPr>
            <w:tcW w:w="3043" w:type="dxa"/>
            <w:tcBorders>
              <w:top w:val="double" w:sz="4" w:space="0" w:color="auto"/>
            </w:tcBorders>
            <w:vAlign w:val="center"/>
          </w:tcPr>
          <w:p w14:paraId="019974AA" w14:textId="280BA11C" w:rsidR="00BB38C1" w:rsidRPr="006D620C" w:rsidRDefault="00C828D5" w:rsidP="00BB38C1">
            <w:pPr>
              <w:spacing w:after="0" w:line="240" w:lineRule="auto"/>
              <w:jc w:val="center"/>
              <w:rPr>
                <w:rFonts w:ascii="Arial" w:hAnsi="Arial" w:cs="Arial"/>
                <w:highlight w:val="yellow"/>
              </w:rPr>
            </w:pPr>
            <w:r w:rsidRPr="00C828D5">
              <w:rPr>
                <w:rFonts w:ascii="Arial" w:hAnsi="Arial" w:cs="Arial"/>
                <w:bCs/>
                <w:color w:val="000000"/>
              </w:rPr>
              <w:t>304</w:t>
            </w:r>
            <w:r>
              <w:rPr>
                <w:rFonts w:ascii="Arial" w:hAnsi="Arial" w:cs="Arial"/>
                <w:bCs/>
                <w:color w:val="000000"/>
              </w:rPr>
              <w:t>.</w:t>
            </w:r>
            <w:r w:rsidRPr="00C828D5">
              <w:rPr>
                <w:rFonts w:ascii="Arial" w:hAnsi="Arial" w:cs="Arial"/>
                <w:bCs/>
                <w:color w:val="000000"/>
              </w:rPr>
              <w:t>952</w:t>
            </w:r>
            <w:r>
              <w:rPr>
                <w:rFonts w:ascii="Arial" w:hAnsi="Arial" w:cs="Arial"/>
                <w:bCs/>
                <w:color w:val="000000"/>
              </w:rPr>
              <w:t>.</w:t>
            </w:r>
            <w:r w:rsidRPr="00C828D5">
              <w:rPr>
                <w:rFonts w:ascii="Arial" w:hAnsi="Arial" w:cs="Arial"/>
                <w:bCs/>
                <w:color w:val="000000"/>
              </w:rPr>
              <w:t>945,33</w:t>
            </w:r>
          </w:p>
        </w:tc>
      </w:tr>
      <w:tr w:rsidR="00BB38C1" w:rsidRPr="006D620C" w14:paraId="0DCBFE5D" w14:textId="77777777">
        <w:trPr>
          <w:trHeight w:val="404"/>
          <w:jc w:val="center"/>
        </w:trPr>
        <w:tc>
          <w:tcPr>
            <w:tcW w:w="594" w:type="dxa"/>
            <w:vAlign w:val="center"/>
          </w:tcPr>
          <w:p w14:paraId="3BC4F0D5" w14:textId="77777777" w:rsidR="00BB38C1" w:rsidRPr="006D620C" w:rsidRDefault="00BB38C1" w:rsidP="00BB38C1">
            <w:pPr>
              <w:spacing w:after="0" w:line="240" w:lineRule="auto"/>
              <w:jc w:val="center"/>
              <w:rPr>
                <w:rFonts w:ascii="Arial" w:hAnsi="Arial" w:cs="Arial"/>
              </w:rPr>
            </w:pPr>
            <w:r w:rsidRPr="006D620C">
              <w:rPr>
                <w:rFonts w:ascii="Arial" w:hAnsi="Arial" w:cs="Arial"/>
              </w:rPr>
              <w:t>2</w:t>
            </w:r>
          </w:p>
        </w:tc>
        <w:tc>
          <w:tcPr>
            <w:tcW w:w="3012" w:type="dxa"/>
            <w:vAlign w:val="center"/>
          </w:tcPr>
          <w:p w14:paraId="0D57E6AF" w14:textId="77777777" w:rsidR="00BB38C1" w:rsidRPr="006D620C" w:rsidRDefault="00BB38C1" w:rsidP="00BB38C1">
            <w:pPr>
              <w:spacing w:after="0" w:line="240" w:lineRule="auto"/>
              <w:rPr>
                <w:rFonts w:ascii="Arial" w:hAnsi="Arial" w:cs="Arial"/>
              </w:rPr>
            </w:pPr>
            <w:r w:rsidRPr="006D620C">
              <w:rPr>
                <w:rFonts w:ascii="Arial" w:hAnsi="Arial" w:cs="Arial"/>
              </w:rPr>
              <w:t>Środki trwałe w gr. 2 KŚT, w tym:</w:t>
            </w:r>
          </w:p>
        </w:tc>
        <w:tc>
          <w:tcPr>
            <w:tcW w:w="2637" w:type="dxa"/>
            <w:vAlign w:val="center"/>
          </w:tcPr>
          <w:p w14:paraId="0039901C" w14:textId="77777777" w:rsidR="00BB38C1" w:rsidRPr="006D620C" w:rsidRDefault="00BB38C1" w:rsidP="00BB38C1">
            <w:pPr>
              <w:spacing w:after="0" w:line="240" w:lineRule="auto"/>
              <w:jc w:val="center"/>
              <w:rPr>
                <w:rFonts w:ascii="Arial" w:hAnsi="Arial" w:cs="Arial"/>
              </w:rPr>
            </w:pPr>
            <w:r w:rsidRPr="006D620C">
              <w:rPr>
                <w:rFonts w:ascii="Arial" w:hAnsi="Arial" w:cs="Arial"/>
              </w:rPr>
              <w:t>na sumy stałe</w:t>
            </w:r>
          </w:p>
        </w:tc>
        <w:tc>
          <w:tcPr>
            <w:tcW w:w="3043" w:type="dxa"/>
            <w:vAlign w:val="center"/>
          </w:tcPr>
          <w:p w14:paraId="3B5A2F0E" w14:textId="77DC8ED8" w:rsidR="00BB38C1" w:rsidRPr="006D620C" w:rsidRDefault="00230623" w:rsidP="00BB38C1">
            <w:pPr>
              <w:spacing w:after="0" w:line="240" w:lineRule="auto"/>
              <w:jc w:val="center"/>
              <w:rPr>
                <w:rFonts w:ascii="Arial" w:hAnsi="Arial" w:cs="Arial"/>
                <w:highlight w:val="yellow"/>
              </w:rPr>
            </w:pPr>
            <w:r>
              <w:rPr>
                <w:rFonts w:ascii="Arial" w:hAnsi="Arial" w:cs="Arial"/>
                <w:color w:val="000000"/>
              </w:rPr>
              <w:t>1.362.091.780,32</w:t>
            </w:r>
          </w:p>
        </w:tc>
      </w:tr>
      <w:tr w:rsidR="00263800" w:rsidRPr="006D620C" w14:paraId="13F69EB7" w14:textId="77777777">
        <w:trPr>
          <w:trHeight w:val="404"/>
          <w:jc w:val="center"/>
        </w:trPr>
        <w:tc>
          <w:tcPr>
            <w:tcW w:w="594" w:type="dxa"/>
            <w:vAlign w:val="center"/>
          </w:tcPr>
          <w:p w14:paraId="65E9E237" w14:textId="77777777" w:rsidR="00263800" w:rsidRPr="006D620C" w:rsidRDefault="00263800" w:rsidP="002D24C6">
            <w:pPr>
              <w:spacing w:after="0" w:line="240" w:lineRule="auto"/>
              <w:jc w:val="center"/>
              <w:rPr>
                <w:rFonts w:ascii="Arial" w:hAnsi="Arial" w:cs="Arial"/>
              </w:rPr>
            </w:pPr>
            <w:r w:rsidRPr="006D620C">
              <w:rPr>
                <w:rFonts w:ascii="Arial" w:hAnsi="Arial" w:cs="Arial"/>
              </w:rPr>
              <w:t>2a</w:t>
            </w:r>
          </w:p>
        </w:tc>
        <w:tc>
          <w:tcPr>
            <w:tcW w:w="3012" w:type="dxa"/>
            <w:vAlign w:val="center"/>
          </w:tcPr>
          <w:p w14:paraId="58984D2B" w14:textId="77777777" w:rsidR="00263800" w:rsidRPr="006D620C" w:rsidRDefault="00263800" w:rsidP="002D24C6">
            <w:pPr>
              <w:spacing w:after="0" w:line="240" w:lineRule="auto"/>
              <w:rPr>
                <w:rFonts w:ascii="Arial" w:hAnsi="Arial" w:cs="Arial"/>
              </w:rPr>
            </w:pPr>
            <w:r w:rsidRPr="006D620C">
              <w:rPr>
                <w:rFonts w:ascii="Arial" w:hAnsi="Arial" w:cs="Arial"/>
              </w:rPr>
              <w:t>Sieci i linie światłowodowe</w:t>
            </w:r>
          </w:p>
        </w:tc>
        <w:tc>
          <w:tcPr>
            <w:tcW w:w="2637" w:type="dxa"/>
            <w:vAlign w:val="center"/>
          </w:tcPr>
          <w:p w14:paraId="65D547C1" w14:textId="77777777" w:rsidR="00263800" w:rsidRPr="006D620C" w:rsidRDefault="00263800" w:rsidP="002D24C6">
            <w:pPr>
              <w:spacing w:after="0" w:line="240" w:lineRule="auto"/>
              <w:jc w:val="center"/>
              <w:rPr>
                <w:rFonts w:ascii="Arial" w:hAnsi="Arial" w:cs="Arial"/>
              </w:rPr>
            </w:pPr>
            <w:r w:rsidRPr="006D620C">
              <w:rPr>
                <w:rFonts w:ascii="Arial" w:hAnsi="Arial" w:cs="Arial"/>
              </w:rPr>
              <w:t>na sumy stałe</w:t>
            </w:r>
          </w:p>
        </w:tc>
        <w:tc>
          <w:tcPr>
            <w:tcW w:w="3043" w:type="dxa"/>
            <w:vAlign w:val="center"/>
          </w:tcPr>
          <w:p w14:paraId="422EAED9" w14:textId="352331F1" w:rsidR="00263800" w:rsidRPr="006D620C" w:rsidRDefault="00230623" w:rsidP="002D24C6">
            <w:pPr>
              <w:spacing w:after="0" w:line="240" w:lineRule="auto"/>
              <w:jc w:val="center"/>
              <w:rPr>
                <w:rFonts w:ascii="Arial" w:hAnsi="Arial" w:cs="Arial"/>
              </w:rPr>
            </w:pPr>
            <w:r>
              <w:rPr>
                <w:rFonts w:ascii="Arial" w:hAnsi="Arial" w:cs="Arial"/>
              </w:rPr>
              <w:t>6.141.654</w:t>
            </w:r>
            <w:r w:rsidR="00EB53A4">
              <w:rPr>
                <w:rFonts w:ascii="Arial" w:hAnsi="Arial" w:cs="Arial"/>
              </w:rPr>
              <w:t>,</w:t>
            </w:r>
            <w:r>
              <w:rPr>
                <w:rFonts w:ascii="Arial" w:hAnsi="Arial" w:cs="Arial"/>
              </w:rPr>
              <w:t>57</w:t>
            </w:r>
          </w:p>
        </w:tc>
      </w:tr>
      <w:tr w:rsidR="00263800" w:rsidRPr="006D620C" w14:paraId="7A875797" w14:textId="77777777">
        <w:trPr>
          <w:trHeight w:val="404"/>
          <w:jc w:val="center"/>
        </w:trPr>
        <w:tc>
          <w:tcPr>
            <w:tcW w:w="594" w:type="dxa"/>
            <w:vAlign w:val="center"/>
          </w:tcPr>
          <w:p w14:paraId="77338AD3" w14:textId="77777777" w:rsidR="00263800" w:rsidRPr="006D620C" w:rsidRDefault="00263800" w:rsidP="002D24C6">
            <w:pPr>
              <w:spacing w:after="0" w:line="240" w:lineRule="auto"/>
              <w:jc w:val="center"/>
              <w:rPr>
                <w:rFonts w:ascii="Arial" w:hAnsi="Arial" w:cs="Arial"/>
              </w:rPr>
            </w:pPr>
            <w:r w:rsidRPr="006D620C">
              <w:rPr>
                <w:rFonts w:ascii="Arial" w:hAnsi="Arial" w:cs="Arial"/>
              </w:rPr>
              <w:t>2b</w:t>
            </w:r>
          </w:p>
        </w:tc>
        <w:tc>
          <w:tcPr>
            <w:tcW w:w="3012" w:type="dxa"/>
            <w:vAlign w:val="center"/>
          </w:tcPr>
          <w:p w14:paraId="0F61B146" w14:textId="77777777" w:rsidR="00263800" w:rsidRPr="006D620C" w:rsidRDefault="00263800" w:rsidP="002D24C6">
            <w:pPr>
              <w:spacing w:after="0" w:line="240" w:lineRule="auto"/>
              <w:rPr>
                <w:rFonts w:ascii="Arial" w:hAnsi="Arial" w:cs="Arial"/>
              </w:rPr>
            </w:pPr>
            <w:r w:rsidRPr="006D620C">
              <w:rPr>
                <w:rFonts w:ascii="Arial" w:hAnsi="Arial" w:cs="Arial"/>
              </w:rPr>
              <w:t>Sieci i linie kablowe, linie zasilania, sieci bezprzewodowe</w:t>
            </w:r>
          </w:p>
        </w:tc>
        <w:tc>
          <w:tcPr>
            <w:tcW w:w="2637" w:type="dxa"/>
            <w:vAlign w:val="center"/>
          </w:tcPr>
          <w:p w14:paraId="31DA7E35" w14:textId="77777777" w:rsidR="00263800" w:rsidRPr="006D620C" w:rsidRDefault="00263800" w:rsidP="002D24C6">
            <w:pPr>
              <w:spacing w:after="0" w:line="240" w:lineRule="auto"/>
              <w:jc w:val="center"/>
              <w:rPr>
                <w:rFonts w:ascii="Arial" w:hAnsi="Arial" w:cs="Arial"/>
              </w:rPr>
            </w:pPr>
            <w:r w:rsidRPr="006D620C">
              <w:rPr>
                <w:rFonts w:ascii="Arial" w:hAnsi="Arial" w:cs="Arial"/>
              </w:rPr>
              <w:t>na sumy stałe</w:t>
            </w:r>
          </w:p>
        </w:tc>
        <w:tc>
          <w:tcPr>
            <w:tcW w:w="3043" w:type="dxa"/>
            <w:vAlign w:val="center"/>
          </w:tcPr>
          <w:p w14:paraId="26287E70" w14:textId="51977127" w:rsidR="00263800" w:rsidRPr="006D620C" w:rsidRDefault="00230623" w:rsidP="002D24C6">
            <w:pPr>
              <w:spacing w:after="0" w:line="240" w:lineRule="auto"/>
              <w:jc w:val="center"/>
              <w:rPr>
                <w:rFonts w:ascii="Arial" w:hAnsi="Arial" w:cs="Arial"/>
              </w:rPr>
            </w:pPr>
            <w:r>
              <w:rPr>
                <w:rFonts w:ascii="Arial" w:hAnsi="Arial" w:cs="Arial"/>
              </w:rPr>
              <w:t>19.021.187,41</w:t>
            </w:r>
          </w:p>
        </w:tc>
      </w:tr>
      <w:tr w:rsidR="00BB38C1" w:rsidRPr="006D620C" w14:paraId="25F5CD22" w14:textId="77777777">
        <w:trPr>
          <w:jc w:val="center"/>
        </w:trPr>
        <w:tc>
          <w:tcPr>
            <w:tcW w:w="594" w:type="dxa"/>
            <w:vAlign w:val="center"/>
          </w:tcPr>
          <w:p w14:paraId="353831F2" w14:textId="77777777" w:rsidR="00BB38C1" w:rsidRPr="006D620C" w:rsidRDefault="00BB38C1" w:rsidP="00BB38C1">
            <w:pPr>
              <w:spacing w:after="0" w:line="240" w:lineRule="auto"/>
              <w:jc w:val="center"/>
              <w:rPr>
                <w:rFonts w:ascii="Arial" w:hAnsi="Arial" w:cs="Arial"/>
              </w:rPr>
            </w:pPr>
            <w:r w:rsidRPr="006D620C">
              <w:rPr>
                <w:rFonts w:ascii="Arial" w:hAnsi="Arial" w:cs="Arial"/>
              </w:rPr>
              <w:t>3</w:t>
            </w:r>
          </w:p>
        </w:tc>
        <w:tc>
          <w:tcPr>
            <w:tcW w:w="3012" w:type="dxa"/>
            <w:vAlign w:val="center"/>
          </w:tcPr>
          <w:p w14:paraId="47E0CE94" w14:textId="77777777" w:rsidR="00BB38C1" w:rsidRPr="006D620C" w:rsidRDefault="00BB38C1" w:rsidP="00BB38C1">
            <w:pPr>
              <w:spacing w:after="0" w:line="240" w:lineRule="auto"/>
              <w:rPr>
                <w:rFonts w:ascii="Arial" w:hAnsi="Arial" w:cs="Arial"/>
              </w:rPr>
            </w:pPr>
            <w:r w:rsidRPr="006D620C">
              <w:rPr>
                <w:rFonts w:ascii="Arial" w:hAnsi="Arial" w:cs="Arial"/>
              </w:rPr>
              <w:t xml:space="preserve">Środki trwałe w gr. 3-6 i 8 KŚT z </w:t>
            </w:r>
            <w:proofErr w:type="spellStart"/>
            <w:r w:rsidRPr="006D620C">
              <w:rPr>
                <w:rFonts w:ascii="Arial" w:hAnsi="Arial" w:cs="Arial"/>
              </w:rPr>
              <w:t>wyłączeniami</w:t>
            </w:r>
            <w:proofErr w:type="spellEnd"/>
            <w:r w:rsidRPr="006D620C">
              <w:rPr>
                <w:rFonts w:ascii="Arial" w:hAnsi="Arial" w:cs="Arial"/>
                <w:b/>
                <w:bCs/>
              </w:rPr>
              <w:t>*</w:t>
            </w:r>
          </w:p>
        </w:tc>
        <w:tc>
          <w:tcPr>
            <w:tcW w:w="2637" w:type="dxa"/>
            <w:vAlign w:val="center"/>
          </w:tcPr>
          <w:p w14:paraId="1661F06A" w14:textId="77777777" w:rsidR="00BB38C1" w:rsidRPr="006D620C" w:rsidRDefault="00BB38C1" w:rsidP="00BB38C1">
            <w:pPr>
              <w:spacing w:after="0" w:line="240" w:lineRule="auto"/>
              <w:jc w:val="center"/>
              <w:rPr>
                <w:rFonts w:ascii="Arial" w:hAnsi="Arial" w:cs="Arial"/>
              </w:rPr>
            </w:pPr>
            <w:r w:rsidRPr="006D620C">
              <w:rPr>
                <w:rFonts w:ascii="Arial" w:hAnsi="Arial" w:cs="Arial"/>
              </w:rPr>
              <w:t>na sumy stałe</w:t>
            </w:r>
          </w:p>
        </w:tc>
        <w:tc>
          <w:tcPr>
            <w:tcW w:w="3043" w:type="dxa"/>
            <w:vAlign w:val="center"/>
          </w:tcPr>
          <w:p w14:paraId="4650D485" w14:textId="47C42E35" w:rsidR="00BB38C1" w:rsidRPr="006D620C" w:rsidRDefault="00B47E13" w:rsidP="00BB38C1">
            <w:pPr>
              <w:spacing w:after="0" w:line="240" w:lineRule="auto"/>
              <w:jc w:val="center"/>
              <w:rPr>
                <w:rFonts w:ascii="Arial" w:hAnsi="Arial" w:cs="Arial"/>
                <w:highlight w:val="yellow"/>
              </w:rPr>
            </w:pPr>
            <w:r>
              <w:rPr>
                <w:rFonts w:ascii="Arial" w:hAnsi="Arial" w:cs="Arial"/>
                <w:color w:val="000000"/>
              </w:rPr>
              <w:t>103.371.148,92</w:t>
            </w:r>
          </w:p>
        </w:tc>
      </w:tr>
      <w:tr w:rsidR="00BB38C1" w:rsidRPr="006D620C" w14:paraId="1C38BBD2" w14:textId="77777777">
        <w:trPr>
          <w:jc w:val="center"/>
        </w:trPr>
        <w:tc>
          <w:tcPr>
            <w:tcW w:w="594" w:type="dxa"/>
            <w:vAlign w:val="center"/>
          </w:tcPr>
          <w:p w14:paraId="61CB4A85" w14:textId="77777777" w:rsidR="00BB38C1" w:rsidRPr="006D620C" w:rsidRDefault="00BB38C1" w:rsidP="00BB38C1">
            <w:pPr>
              <w:spacing w:after="0" w:line="240" w:lineRule="auto"/>
              <w:jc w:val="center"/>
              <w:rPr>
                <w:rFonts w:ascii="Arial" w:hAnsi="Arial" w:cs="Arial"/>
              </w:rPr>
            </w:pPr>
            <w:r w:rsidRPr="006D620C">
              <w:rPr>
                <w:rFonts w:ascii="Arial" w:hAnsi="Arial" w:cs="Arial"/>
              </w:rPr>
              <w:t>4</w:t>
            </w:r>
          </w:p>
        </w:tc>
        <w:tc>
          <w:tcPr>
            <w:tcW w:w="3012" w:type="dxa"/>
            <w:vAlign w:val="center"/>
          </w:tcPr>
          <w:p w14:paraId="4EF6C0DC" w14:textId="77777777" w:rsidR="00BB38C1" w:rsidRPr="006D620C" w:rsidRDefault="00BB38C1" w:rsidP="00BB38C1">
            <w:pPr>
              <w:spacing w:after="0" w:line="240" w:lineRule="auto"/>
              <w:rPr>
                <w:rFonts w:ascii="Arial" w:hAnsi="Arial" w:cs="Arial"/>
              </w:rPr>
            </w:pPr>
            <w:proofErr w:type="spellStart"/>
            <w:r w:rsidRPr="006D620C">
              <w:rPr>
                <w:rFonts w:ascii="Arial" w:hAnsi="Arial" w:cs="Arial"/>
              </w:rPr>
              <w:t>Niskocenne</w:t>
            </w:r>
            <w:proofErr w:type="spellEnd"/>
            <w:r w:rsidRPr="006D620C">
              <w:rPr>
                <w:rFonts w:ascii="Arial" w:hAnsi="Arial" w:cs="Arial"/>
              </w:rPr>
              <w:t xml:space="preserve"> składniki majątku</w:t>
            </w:r>
          </w:p>
        </w:tc>
        <w:tc>
          <w:tcPr>
            <w:tcW w:w="2637" w:type="dxa"/>
            <w:vAlign w:val="center"/>
          </w:tcPr>
          <w:p w14:paraId="6B518B04" w14:textId="77777777" w:rsidR="00BB38C1" w:rsidRPr="006D620C" w:rsidRDefault="00BB38C1" w:rsidP="00BB38C1">
            <w:pPr>
              <w:spacing w:after="0" w:line="240" w:lineRule="auto"/>
              <w:jc w:val="center"/>
              <w:rPr>
                <w:rFonts w:ascii="Arial" w:hAnsi="Arial" w:cs="Arial"/>
              </w:rPr>
            </w:pPr>
            <w:r w:rsidRPr="006D620C">
              <w:rPr>
                <w:rFonts w:ascii="Arial" w:hAnsi="Arial" w:cs="Arial"/>
              </w:rPr>
              <w:t>na sumy stałe</w:t>
            </w:r>
          </w:p>
        </w:tc>
        <w:tc>
          <w:tcPr>
            <w:tcW w:w="3043" w:type="dxa"/>
            <w:vAlign w:val="center"/>
          </w:tcPr>
          <w:p w14:paraId="324F0327" w14:textId="15BE1965" w:rsidR="00BB38C1" w:rsidRPr="006D620C" w:rsidRDefault="006C1113" w:rsidP="00BB38C1">
            <w:pPr>
              <w:spacing w:after="0" w:line="240" w:lineRule="auto"/>
              <w:jc w:val="center"/>
              <w:rPr>
                <w:rFonts w:ascii="Arial" w:hAnsi="Arial" w:cs="Arial"/>
                <w:highlight w:val="yellow"/>
              </w:rPr>
            </w:pPr>
            <w:r w:rsidRPr="006C1113">
              <w:rPr>
                <w:rFonts w:ascii="Arial" w:hAnsi="Arial" w:cs="Arial"/>
                <w:color w:val="000000"/>
              </w:rPr>
              <w:t>2.390.719,00</w:t>
            </w:r>
          </w:p>
        </w:tc>
      </w:tr>
      <w:tr w:rsidR="00263800" w:rsidRPr="006D620C" w14:paraId="0C998453" w14:textId="77777777">
        <w:trPr>
          <w:jc w:val="center"/>
        </w:trPr>
        <w:tc>
          <w:tcPr>
            <w:tcW w:w="594" w:type="dxa"/>
            <w:vAlign w:val="center"/>
          </w:tcPr>
          <w:p w14:paraId="478A3A29" w14:textId="77777777" w:rsidR="00263800" w:rsidRPr="006D620C" w:rsidRDefault="00263800" w:rsidP="002D24C6">
            <w:pPr>
              <w:spacing w:after="0" w:line="240" w:lineRule="auto"/>
              <w:jc w:val="center"/>
              <w:rPr>
                <w:rFonts w:ascii="Arial" w:hAnsi="Arial" w:cs="Arial"/>
              </w:rPr>
            </w:pPr>
            <w:r w:rsidRPr="006D620C">
              <w:rPr>
                <w:rFonts w:ascii="Arial" w:hAnsi="Arial" w:cs="Arial"/>
              </w:rPr>
              <w:t>5</w:t>
            </w:r>
          </w:p>
        </w:tc>
        <w:tc>
          <w:tcPr>
            <w:tcW w:w="3012" w:type="dxa"/>
            <w:vAlign w:val="center"/>
          </w:tcPr>
          <w:p w14:paraId="1CE60CB1" w14:textId="77777777" w:rsidR="00263800" w:rsidRPr="006D620C" w:rsidRDefault="00263800" w:rsidP="002D24C6">
            <w:pPr>
              <w:spacing w:after="0" w:line="240" w:lineRule="auto"/>
              <w:rPr>
                <w:rFonts w:ascii="Arial" w:hAnsi="Arial" w:cs="Arial"/>
              </w:rPr>
            </w:pPr>
            <w:r w:rsidRPr="006D620C">
              <w:rPr>
                <w:rFonts w:ascii="Arial" w:hAnsi="Arial" w:cs="Arial"/>
              </w:rPr>
              <w:t>Zapasy magazynowe (środki obrotowe)</w:t>
            </w:r>
          </w:p>
        </w:tc>
        <w:tc>
          <w:tcPr>
            <w:tcW w:w="2637" w:type="dxa"/>
            <w:vAlign w:val="center"/>
          </w:tcPr>
          <w:p w14:paraId="408194F4" w14:textId="77777777" w:rsidR="00263800" w:rsidRPr="006D620C" w:rsidRDefault="00263800" w:rsidP="002D24C6">
            <w:pPr>
              <w:spacing w:after="0" w:line="240" w:lineRule="auto"/>
              <w:jc w:val="center"/>
              <w:rPr>
                <w:rFonts w:ascii="Arial" w:hAnsi="Arial" w:cs="Arial"/>
              </w:rPr>
            </w:pPr>
            <w:r w:rsidRPr="006D620C">
              <w:rPr>
                <w:rFonts w:ascii="Arial" w:hAnsi="Arial" w:cs="Arial"/>
              </w:rPr>
              <w:t>wg najwyższej szacunkowej wartości w okresie ubezpieczenia</w:t>
            </w:r>
          </w:p>
        </w:tc>
        <w:tc>
          <w:tcPr>
            <w:tcW w:w="3043" w:type="dxa"/>
            <w:vAlign w:val="center"/>
          </w:tcPr>
          <w:p w14:paraId="463C2663" w14:textId="55604621" w:rsidR="00263800" w:rsidRPr="006D620C" w:rsidRDefault="00694B96" w:rsidP="002D24C6">
            <w:pPr>
              <w:spacing w:after="0" w:line="240" w:lineRule="auto"/>
              <w:jc w:val="center"/>
              <w:rPr>
                <w:rFonts w:ascii="Arial" w:hAnsi="Arial" w:cs="Arial"/>
              </w:rPr>
            </w:pPr>
            <w:r w:rsidRPr="006D620C">
              <w:rPr>
                <w:rFonts w:ascii="Arial" w:hAnsi="Arial" w:cs="Arial"/>
              </w:rPr>
              <w:t>2</w:t>
            </w:r>
            <w:r w:rsidR="00263800" w:rsidRPr="006D620C">
              <w:rPr>
                <w:rFonts w:ascii="Arial" w:hAnsi="Arial" w:cs="Arial"/>
              </w:rPr>
              <w:t>.500.000,00</w:t>
            </w:r>
          </w:p>
        </w:tc>
      </w:tr>
      <w:tr w:rsidR="00263800" w:rsidRPr="006D620C" w14:paraId="2A9D71BA" w14:textId="77777777">
        <w:trPr>
          <w:jc w:val="center"/>
        </w:trPr>
        <w:tc>
          <w:tcPr>
            <w:tcW w:w="594" w:type="dxa"/>
            <w:vAlign w:val="center"/>
          </w:tcPr>
          <w:p w14:paraId="78762E41" w14:textId="77777777" w:rsidR="00263800" w:rsidRPr="006D620C" w:rsidRDefault="00263800" w:rsidP="002D24C6">
            <w:pPr>
              <w:spacing w:after="0" w:line="240" w:lineRule="auto"/>
              <w:jc w:val="center"/>
              <w:rPr>
                <w:rFonts w:ascii="Arial" w:hAnsi="Arial" w:cs="Arial"/>
              </w:rPr>
            </w:pPr>
            <w:r w:rsidRPr="006D620C">
              <w:rPr>
                <w:rFonts w:ascii="Arial" w:hAnsi="Arial" w:cs="Arial"/>
              </w:rPr>
              <w:t>6</w:t>
            </w:r>
          </w:p>
        </w:tc>
        <w:tc>
          <w:tcPr>
            <w:tcW w:w="3012" w:type="dxa"/>
            <w:vAlign w:val="center"/>
          </w:tcPr>
          <w:p w14:paraId="68D9661A" w14:textId="77777777" w:rsidR="00263800" w:rsidRPr="006D620C" w:rsidRDefault="00263800" w:rsidP="002D24C6">
            <w:pPr>
              <w:spacing w:after="0" w:line="240" w:lineRule="auto"/>
              <w:rPr>
                <w:rFonts w:ascii="Arial" w:hAnsi="Arial" w:cs="Arial"/>
              </w:rPr>
            </w:pPr>
            <w:r w:rsidRPr="006D620C">
              <w:rPr>
                <w:rFonts w:ascii="Arial" w:hAnsi="Arial" w:cs="Arial"/>
              </w:rPr>
              <w:t>Nakłady inwestycyjne (adaptacyjne)</w:t>
            </w:r>
          </w:p>
        </w:tc>
        <w:tc>
          <w:tcPr>
            <w:tcW w:w="2637" w:type="dxa"/>
            <w:vAlign w:val="center"/>
          </w:tcPr>
          <w:p w14:paraId="772EE243" w14:textId="77777777" w:rsidR="00263800" w:rsidRPr="006D620C" w:rsidRDefault="00263800" w:rsidP="002D24C6">
            <w:pPr>
              <w:spacing w:after="0" w:line="240" w:lineRule="auto"/>
              <w:jc w:val="center"/>
              <w:rPr>
                <w:rFonts w:ascii="Arial" w:hAnsi="Arial" w:cs="Arial"/>
              </w:rPr>
            </w:pPr>
            <w:r w:rsidRPr="006D620C">
              <w:rPr>
                <w:rFonts w:ascii="Arial" w:hAnsi="Arial" w:cs="Arial"/>
              </w:rPr>
              <w:t>na pierwsze ryzyko</w:t>
            </w:r>
          </w:p>
        </w:tc>
        <w:tc>
          <w:tcPr>
            <w:tcW w:w="3043" w:type="dxa"/>
            <w:vAlign w:val="center"/>
          </w:tcPr>
          <w:p w14:paraId="5CAB16FB" w14:textId="071CFBCD" w:rsidR="00263800" w:rsidRPr="006D620C" w:rsidRDefault="00063055" w:rsidP="002D24C6">
            <w:pPr>
              <w:spacing w:after="0" w:line="240" w:lineRule="auto"/>
              <w:jc w:val="center"/>
              <w:rPr>
                <w:rFonts w:ascii="Arial" w:hAnsi="Arial" w:cs="Arial"/>
              </w:rPr>
            </w:pPr>
            <w:r w:rsidRPr="006D620C">
              <w:rPr>
                <w:rFonts w:ascii="Arial" w:hAnsi="Arial" w:cs="Arial"/>
              </w:rPr>
              <w:t>5</w:t>
            </w:r>
            <w:r w:rsidR="00263800" w:rsidRPr="006D620C">
              <w:rPr>
                <w:rFonts w:ascii="Arial" w:hAnsi="Arial" w:cs="Arial"/>
              </w:rPr>
              <w:t>00.000,00</w:t>
            </w:r>
          </w:p>
        </w:tc>
      </w:tr>
      <w:tr w:rsidR="00263800" w:rsidRPr="006D620C" w14:paraId="27B1FD5C" w14:textId="77777777">
        <w:trPr>
          <w:trHeight w:val="429"/>
          <w:jc w:val="center"/>
        </w:trPr>
        <w:tc>
          <w:tcPr>
            <w:tcW w:w="594" w:type="dxa"/>
            <w:vAlign w:val="center"/>
          </w:tcPr>
          <w:p w14:paraId="34219F3D" w14:textId="6A5DD372" w:rsidR="00263800" w:rsidRPr="006D620C" w:rsidRDefault="00694B96" w:rsidP="002D24C6">
            <w:pPr>
              <w:spacing w:after="0" w:line="240" w:lineRule="auto"/>
              <w:jc w:val="center"/>
              <w:rPr>
                <w:rFonts w:ascii="Arial" w:hAnsi="Arial" w:cs="Arial"/>
              </w:rPr>
            </w:pPr>
            <w:r w:rsidRPr="006D620C">
              <w:rPr>
                <w:rFonts w:ascii="Arial" w:hAnsi="Arial" w:cs="Arial"/>
              </w:rPr>
              <w:t>7</w:t>
            </w:r>
          </w:p>
        </w:tc>
        <w:tc>
          <w:tcPr>
            <w:tcW w:w="3012" w:type="dxa"/>
            <w:vAlign w:val="center"/>
          </w:tcPr>
          <w:p w14:paraId="08E6BFCE" w14:textId="77777777" w:rsidR="00263800" w:rsidRPr="006D620C" w:rsidRDefault="00263800" w:rsidP="002D24C6">
            <w:pPr>
              <w:spacing w:after="0" w:line="240" w:lineRule="auto"/>
              <w:rPr>
                <w:rFonts w:ascii="Arial" w:hAnsi="Arial" w:cs="Arial"/>
              </w:rPr>
            </w:pPr>
            <w:r w:rsidRPr="006D620C">
              <w:rPr>
                <w:rFonts w:ascii="Arial" w:hAnsi="Arial" w:cs="Arial"/>
              </w:rPr>
              <w:t>Mienie osób trzecich</w:t>
            </w:r>
          </w:p>
        </w:tc>
        <w:tc>
          <w:tcPr>
            <w:tcW w:w="2637" w:type="dxa"/>
            <w:vAlign w:val="center"/>
          </w:tcPr>
          <w:p w14:paraId="1758F0BE" w14:textId="77777777" w:rsidR="00263800" w:rsidRPr="006D620C" w:rsidRDefault="00263800" w:rsidP="002D24C6">
            <w:pPr>
              <w:spacing w:after="0" w:line="240" w:lineRule="auto"/>
              <w:jc w:val="center"/>
              <w:rPr>
                <w:rFonts w:ascii="Arial" w:hAnsi="Arial" w:cs="Arial"/>
              </w:rPr>
            </w:pPr>
            <w:r w:rsidRPr="006D620C">
              <w:rPr>
                <w:rFonts w:ascii="Arial" w:hAnsi="Arial" w:cs="Arial"/>
              </w:rPr>
              <w:t>na pierwsze ryzyko</w:t>
            </w:r>
          </w:p>
        </w:tc>
        <w:tc>
          <w:tcPr>
            <w:tcW w:w="3043" w:type="dxa"/>
            <w:vAlign w:val="center"/>
          </w:tcPr>
          <w:p w14:paraId="4A18779F" w14:textId="1C40545E" w:rsidR="00263800" w:rsidRPr="006D620C" w:rsidRDefault="00673804" w:rsidP="002D24C6">
            <w:pPr>
              <w:spacing w:after="0" w:line="240" w:lineRule="auto"/>
              <w:jc w:val="center"/>
              <w:rPr>
                <w:rFonts w:ascii="Arial" w:hAnsi="Arial" w:cs="Arial"/>
              </w:rPr>
            </w:pPr>
            <w:r w:rsidRPr="006D620C">
              <w:rPr>
                <w:rFonts w:ascii="Arial" w:hAnsi="Arial" w:cs="Arial"/>
              </w:rPr>
              <w:t>2.0</w:t>
            </w:r>
            <w:r w:rsidR="00263800" w:rsidRPr="006D620C">
              <w:rPr>
                <w:rFonts w:ascii="Arial" w:hAnsi="Arial" w:cs="Arial"/>
              </w:rPr>
              <w:t>00.000,00</w:t>
            </w:r>
          </w:p>
        </w:tc>
      </w:tr>
      <w:tr w:rsidR="00263800" w:rsidRPr="006D620C" w14:paraId="29C09C71" w14:textId="77777777">
        <w:trPr>
          <w:trHeight w:val="429"/>
          <w:jc w:val="center"/>
        </w:trPr>
        <w:tc>
          <w:tcPr>
            <w:tcW w:w="594" w:type="dxa"/>
            <w:tcBorders>
              <w:bottom w:val="double" w:sz="4" w:space="0" w:color="auto"/>
            </w:tcBorders>
            <w:vAlign w:val="center"/>
          </w:tcPr>
          <w:p w14:paraId="725169CB" w14:textId="1E603094" w:rsidR="00263800" w:rsidRPr="006D620C" w:rsidRDefault="00694B96" w:rsidP="002D24C6">
            <w:pPr>
              <w:spacing w:after="0" w:line="240" w:lineRule="auto"/>
              <w:jc w:val="center"/>
              <w:rPr>
                <w:rFonts w:ascii="Arial" w:hAnsi="Arial" w:cs="Arial"/>
              </w:rPr>
            </w:pPr>
            <w:r w:rsidRPr="006D620C">
              <w:rPr>
                <w:rFonts w:ascii="Arial" w:hAnsi="Arial" w:cs="Arial"/>
              </w:rPr>
              <w:t>8</w:t>
            </w:r>
          </w:p>
        </w:tc>
        <w:tc>
          <w:tcPr>
            <w:tcW w:w="3012" w:type="dxa"/>
            <w:tcBorders>
              <w:bottom w:val="double" w:sz="4" w:space="0" w:color="auto"/>
            </w:tcBorders>
            <w:vAlign w:val="center"/>
          </w:tcPr>
          <w:p w14:paraId="38547381" w14:textId="77777777" w:rsidR="00263800" w:rsidRPr="006D620C" w:rsidRDefault="00263800" w:rsidP="002D24C6">
            <w:pPr>
              <w:spacing w:after="0" w:line="240" w:lineRule="auto"/>
              <w:rPr>
                <w:rFonts w:ascii="Arial" w:hAnsi="Arial" w:cs="Arial"/>
              </w:rPr>
            </w:pPr>
            <w:r w:rsidRPr="006D620C">
              <w:rPr>
                <w:rFonts w:ascii="Arial" w:hAnsi="Arial" w:cs="Arial"/>
              </w:rPr>
              <w:t>Mienie pracowników</w:t>
            </w:r>
            <w:r w:rsidR="00857DBA" w:rsidRPr="006D620C">
              <w:rPr>
                <w:rFonts w:ascii="Arial" w:hAnsi="Arial" w:cs="Arial"/>
              </w:rPr>
              <w:t xml:space="preserve"> (limit na osobę 2.000 PLN)</w:t>
            </w:r>
          </w:p>
        </w:tc>
        <w:tc>
          <w:tcPr>
            <w:tcW w:w="2637" w:type="dxa"/>
            <w:tcBorders>
              <w:bottom w:val="double" w:sz="4" w:space="0" w:color="auto"/>
            </w:tcBorders>
            <w:vAlign w:val="center"/>
          </w:tcPr>
          <w:p w14:paraId="1ADFDEED" w14:textId="77777777" w:rsidR="00263800" w:rsidRPr="006D620C" w:rsidRDefault="00263800" w:rsidP="002D24C6">
            <w:pPr>
              <w:spacing w:after="0" w:line="240" w:lineRule="auto"/>
              <w:jc w:val="center"/>
              <w:rPr>
                <w:rFonts w:ascii="Arial" w:hAnsi="Arial" w:cs="Arial"/>
              </w:rPr>
            </w:pPr>
            <w:r w:rsidRPr="006D620C">
              <w:rPr>
                <w:rFonts w:ascii="Arial" w:hAnsi="Arial" w:cs="Arial"/>
              </w:rPr>
              <w:t>na pierwsze ryzyko</w:t>
            </w:r>
          </w:p>
        </w:tc>
        <w:tc>
          <w:tcPr>
            <w:tcW w:w="3043" w:type="dxa"/>
            <w:tcBorders>
              <w:bottom w:val="double" w:sz="4" w:space="0" w:color="auto"/>
            </w:tcBorders>
            <w:vAlign w:val="center"/>
          </w:tcPr>
          <w:p w14:paraId="1977F361" w14:textId="77777777" w:rsidR="00263800" w:rsidRPr="006D620C" w:rsidRDefault="00263800" w:rsidP="002D24C6">
            <w:pPr>
              <w:spacing w:after="0" w:line="240" w:lineRule="auto"/>
              <w:jc w:val="center"/>
              <w:rPr>
                <w:rFonts w:ascii="Arial" w:hAnsi="Arial" w:cs="Arial"/>
              </w:rPr>
            </w:pPr>
            <w:r w:rsidRPr="006D620C">
              <w:rPr>
                <w:rFonts w:ascii="Arial" w:hAnsi="Arial" w:cs="Arial"/>
                <w:color w:val="000000"/>
              </w:rPr>
              <w:t>300.000,00</w:t>
            </w:r>
          </w:p>
        </w:tc>
      </w:tr>
    </w:tbl>
    <w:p w14:paraId="5D3E6A79" w14:textId="0E697B9F" w:rsidR="00263800" w:rsidRPr="006D620C" w:rsidRDefault="00263800" w:rsidP="000E5EA0">
      <w:pPr>
        <w:spacing w:after="0" w:line="240" w:lineRule="auto"/>
        <w:jc w:val="both"/>
        <w:rPr>
          <w:rFonts w:ascii="Arial" w:hAnsi="Arial" w:cs="Arial"/>
          <w:b/>
          <w:bCs/>
        </w:rPr>
      </w:pPr>
      <w:r w:rsidRPr="006D620C">
        <w:rPr>
          <w:rFonts w:ascii="Arial" w:hAnsi="Arial" w:cs="Arial"/>
          <w:b/>
          <w:bCs/>
        </w:rPr>
        <w:t xml:space="preserve">* – Środki trwałe w gr. 3-6 i 8 KŚT z wyłączeniem: </w:t>
      </w:r>
      <w:r w:rsidR="00976241" w:rsidRPr="006D620C">
        <w:rPr>
          <w:rFonts w:ascii="Arial" w:hAnsi="Arial" w:cs="Arial"/>
        </w:rPr>
        <w:t>wydzielonych</w:t>
      </w:r>
      <w:r w:rsidR="00A661DF" w:rsidRPr="006D620C">
        <w:rPr>
          <w:rFonts w:ascii="Arial" w:hAnsi="Arial" w:cs="Arial"/>
          <w:b/>
          <w:bCs/>
        </w:rPr>
        <w:t xml:space="preserve"> </w:t>
      </w:r>
      <w:r w:rsidRPr="006D620C">
        <w:rPr>
          <w:rFonts w:ascii="Arial" w:hAnsi="Arial" w:cs="Arial"/>
        </w:rPr>
        <w:t xml:space="preserve">sprzętu elektronicznego, maszyn budowlanych, zabudów, pomp, silników, aparatów, transformatorów, aparatury kontrolno-pomiarowej, innych maszyn i urządzeń, </w:t>
      </w:r>
      <w:r w:rsidR="00FD2448" w:rsidRPr="006D620C">
        <w:rPr>
          <w:rFonts w:ascii="Arial" w:hAnsi="Arial" w:cs="Arial"/>
        </w:rPr>
        <w:t>instalacji</w:t>
      </w:r>
      <w:r w:rsidRPr="006D620C">
        <w:rPr>
          <w:rFonts w:ascii="Arial" w:hAnsi="Arial" w:cs="Arial"/>
        </w:rPr>
        <w:t xml:space="preserve"> fotowoltaiczn</w:t>
      </w:r>
      <w:r w:rsidR="00FD2448" w:rsidRPr="006D620C">
        <w:rPr>
          <w:rFonts w:ascii="Arial" w:hAnsi="Arial" w:cs="Arial"/>
        </w:rPr>
        <w:t>ych</w:t>
      </w:r>
      <w:r w:rsidRPr="006D620C">
        <w:rPr>
          <w:rFonts w:ascii="Arial" w:hAnsi="Arial" w:cs="Arial"/>
        </w:rPr>
        <w:t xml:space="preserve"> ubezpieczanych odrębnie na warunkach od wszystkich </w:t>
      </w:r>
      <w:proofErr w:type="spellStart"/>
      <w:r w:rsidRPr="006D620C">
        <w:rPr>
          <w:rFonts w:ascii="Arial" w:hAnsi="Arial" w:cs="Arial"/>
        </w:rPr>
        <w:t>ryzyk</w:t>
      </w:r>
      <w:proofErr w:type="spellEnd"/>
      <w:r w:rsidR="0002579A" w:rsidRPr="006D620C">
        <w:rPr>
          <w:rFonts w:ascii="Arial" w:hAnsi="Arial" w:cs="Arial"/>
        </w:rPr>
        <w:t xml:space="preserve"> zgodnie z postanowieniami kolejnych Działów</w:t>
      </w:r>
      <w:r w:rsidRPr="006D620C">
        <w:rPr>
          <w:rFonts w:ascii="Arial" w:hAnsi="Arial" w:cs="Arial"/>
        </w:rPr>
        <w:t>.</w:t>
      </w:r>
    </w:p>
    <w:p w14:paraId="3E87927A" w14:textId="77777777" w:rsidR="00263800" w:rsidRPr="006D620C" w:rsidRDefault="00263800" w:rsidP="000E5EA0">
      <w:pPr>
        <w:spacing w:after="0" w:line="240" w:lineRule="auto"/>
        <w:jc w:val="both"/>
        <w:rPr>
          <w:rFonts w:ascii="Arial" w:hAnsi="Arial" w:cs="Arial"/>
        </w:rPr>
      </w:pPr>
    </w:p>
    <w:p w14:paraId="720B2916"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2</w:t>
      </w:r>
    </w:p>
    <w:p w14:paraId="313417DF"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POSTANOWIENIA WSPÓLNE</w:t>
      </w:r>
    </w:p>
    <w:p w14:paraId="368488A0" w14:textId="2CE31D41" w:rsidR="00263800" w:rsidRPr="006D620C" w:rsidRDefault="00263800" w:rsidP="000E5EA0">
      <w:pPr>
        <w:numPr>
          <w:ilvl w:val="0"/>
          <w:numId w:val="27"/>
        </w:numPr>
        <w:spacing w:after="0" w:line="240" w:lineRule="auto"/>
        <w:jc w:val="both"/>
        <w:rPr>
          <w:rFonts w:ascii="Arial" w:hAnsi="Arial" w:cs="Arial"/>
        </w:rPr>
      </w:pPr>
      <w:r w:rsidRPr="006D620C">
        <w:rPr>
          <w:rFonts w:ascii="Arial" w:hAnsi="Arial" w:cs="Arial"/>
        </w:rPr>
        <w:t xml:space="preserve">Sumy ubezpieczenia podane zostały zgodnie ze stanem na dzień </w:t>
      </w:r>
      <w:r w:rsidR="00694B96" w:rsidRPr="006D620C">
        <w:rPr>
          <w:rFonts w:ascii="Arial" w:hAnsi="Arial" w:cs="Arial"/>
        </w:rPr>
        <w:t>30.0</w:t>
      </w:r>
      <w:r w:rsidR="00C615B8" w:rsidRPr="006D620C">
        <w:rPr>
          <w:rFonts w:ascii="Arial" w:hAnsi="Arial" w:cs="Arial"/>
        </w:rPr>
        <w:t>4</w:t>
      </w:r>
      <w:r w:rsidR="00694B96" w:rsidRPr="006D620C">
        <w:rPr>
          <w:rFonts w:ascii="Arial" w:hAnsi="Arial" w:cs="Arial"/>
        </w:rPr>
        <w:t>.</w:t>
      </w:r>
      <w:r w:rsidRPr="006D620C">
        <w:rPr>
          <w:rFonts w:ascii="Arial" w:hAnsi="Arial" w:cs="Arial"/>
        </w:rPr>
        <w:t>20</w:t>
      </w:r>
      <w:r w:rsidR="002C4A38" w:rsidRPr="006D620C">
        <w:rPr>
          <w:rFonts w:ascii="Arial" w:hAnsi="Arial" w:cs="Arial"/>
        </w:rPr>
        <w:t>2</w:t>
      </w:r>
      <w:r w:rsidR="00C615B8" w:rsidRPr="006D620C">
        <w:rPr>
          <w:rFonts w:ascii="Arial" w:hAnsi="Arial" w:cs="Arial"/>
        </w:rPr>
        <w:t>4</w:t>
      </w:r>
      <w:r w:rsidRPr="006D620C">
        <w:rPr>
          <w:rFonts w:ascii="Arial" w:hAnsi="Arial" w:cs="Arial"/>
        </w:rPr>
        <w:t xml:space="preserve"> r.</w:t>
      </w:r>
    </w:p>
    <w:p w14:paraId="157A27F6" w14:textId="39729B55" w:rsidR="00263800" w:rsidRPr="006D620C" w:rsidRDefault="00263800" w:rsidP="000E5EA0">
      <w:pPr>
        <w:numPr>
          <w:ilvl w:val="0"/>
          <w:numId w:val="27"/>
        </w:numPr>
        <w:spacing w:after="0" w:line="240" w:lineRule="auto"/>
        <w:jc w:val="both"/>
        <w:rPr>
          <w:rFonts w:ascii="Arial" w:hAnsi="Arial" w:cs="Arial"/>
        </w:rPr>
      </w:pPr>
      <w:r w:rsidRPr="006D620C">
        <w:rPr>
          <w:rFonts w:ascii="Arial" w:hAnsi="Arial" w:cs="Arial"/>
        </w:rPr>
        <w:t>Sumy ubezpieczenia: dla lp. 1</w:t>
      </w:r>
      <w:r w:rsidR="00C615B8" w:rsidRPr="006D620C">
        <w:rPr>
          <w:rFonts w:ascii="Arial" w:hAnsi="Arial" w:cs="Arial"/>
        </w:rPr>
        <w:t xml:space="preserve"> według wartości odtworzeniowej lub </w:t>
      </w:r>
      <w:r w:rsidR="00063055" w:rsidRPr="006D620C">
        <w:rPr>
          <w:rFonts w:ascii="Arial" w:hAnsi="Arial" w:cs="Arial"/>
        </w:rPr>
        <w:t xml:space="preserve">wartości </w:t>
      </w:r>
      <w:r w:rsidR="00C615B8" w:rsidRPr="006D620C">
        <w:rPr>
          <w:rFonts w:ascii="Arial" w:hAnsi="Arial" w:cs="Arial"/>
        </w:rPr>
        <w:t>księgowej brutto</w:t>
      </w:r>
      <w:r w:rsidRPr="006D620C">
        <w:rPr>
          <w:rFonts w:ascii="Arial" w:hAnsi="Arial" w:cs="Arial"/>
        </w:rPr>
        <w:t xml:space="preserve">, </w:t>
      </w:r>
      <w:r w:rsidR="00C615B8" w:rsidRPr="006D620C">
        <w:rPr>
          <w:rFonts w:ascii="Arial" w:hAnsi="Arial" w:cs="Arial"/>
        </w:rPr>
        <w:t xml:space="preserve">dla lp. </w:t>
      </w:r>
      <w:r w:rsidRPr="006D620C">
        <w:rPr>
          <w:rFonts w:ascii="Arial" w:hAnsi="Arial" w:cs="Arial"/>
        </w:rPr>
        <w:t>2, 3 według wartości księgowej brutto, dla lp. 4 według ceny nabycia, dla lp. 5 według ceny nabycia lub kosztu wytworzenia, dla lp. 6</w:t>
      </w:r>
      <w:r w:rsidR="00063055" w:rsidRPr="006D620C">
        <w:rPr>
          <w:rFonts w:ascii="Arial" w:hAnsi="Arial" w:cs="Arial"/>
        </w:rPr>
        <w:t>, 7 i 8</w:t>
      </w:r>
      <w:r w:rsidRPr="006D620C">
        <w:rPr>
          <w:rFonts w:ascii="Arial" w:hAnsi="Arial" w:cs="Arial"/>
        </w:rPr>
        <w:t xml:space="preserve"> według wartości odtworzeniowej.</w:t>
      </w:r>
    </w:p>
    <w:p w14:paraId="0A5BC6F0" w14:textId="07E1D288" w:rsidR="00604FA5" w:rsidRPr="006D620C" w:rsidRDefault="00263800" w:rsidP="000E5EA0">
      <w:pPr>
        <w:numPr>
          <w:ilvl w:val="0"/>
          <w:numId w:val="27"/>
        </w:numPr>
        <w:spacing w:after="0" w:line="240" w:lineRule="auto"/>
        <w:jc w:val="both"/>
        <w:rPr>
          <w:rFonts w:ascii="Arial" w:hAnsi="Arial" w:cs="Arial"/>
        </w:rPr>
      </w:pPr>
      <w:r w:rsidRPr="006D620C">
        <w:rPr>
          <w:rFonts w:ascii="Arial" w:hAnsi="Arial" w:cs="Arial"/>
        </w:rPr>
        <w:t>Franszyza redukcyjna</w:t>
      </w:r>
      <w:r w:rsidR="00604FA5" w:rsidRPr="006D620C">
        <w:rPr>
          <w:rFonts w:ascii="Arial" w:hAnsi="Arial" w:cs="Arial"/>
        </w:rPr>
        <w:t xml:space="preserve">: 1.000,00 PLN, za wyjątkiem lp. 4 </w:t>
      </w:r>
      <w:r w:rsidR="00063055" w:rsidRPr="006D620C">
        <w:rPr>
          <w:rFonts w:ascii="Arial" w:hAnsi="Arial" w:cs="Arial"/>
        </w:rPr>
        <w:t>oraz</w:t>
      </w:r>
      <w:r w:rsidR="00604FA5" w:rsidRPr="006D620C">
        <w:rPr>
          <w:rFonts w:ascii="Arial" w:hAnsi="Arial" w:cs="Arial"/>
        </w:rPr>
        <w:t xml:space="preserve"> lp. </w:t>
      </w:r>
      <w:r w:rsidR="00063055" w:rsidRPr="006D620C">
        <w:rPr>
          <w:rFonts w:ascii="Arial" w:hAnsi="Arial" w:cs="Arial"/>
        </w:rPr>
        <w:t>7 i 8</w:t>
      </w:r>
      <w:r w:rsidR="001F2E36" w:rsidRPr="006D620C">
        <w:rPr>
          <w:rFonts w:ascii="Arial" w:hAnsi="Arial" w:cs="Arial"/>
        </w:rPr>
        <w:t>, gdzie franszyza redukcyjna jest zniesiona</w:t>
      </w:r>
      <w:r w:rsidR="00604FA5" w:rsidRPr="006D620C">
        <w:rPr>
          <w:rFonts w:ascii="Arial" w:hAnsi="Arial" w:cs="Arial"/>
        </w:rPr>
        <w:t>.</w:t>
      </w:r>
    </w:p>
    <w:p w14:paraId="7DEB8BFF" w14:textId="31340EC3" w:rsidR="00263800" w:rsidRPr="006D620C" w:rsidRDefault="00604FA5" w:rsidP="000E5EA0">
      <w:pPr>
        <w:numPr>
          <w:ilvl w:val="0"/>
          <w:numId w:val="27"/>
        </w:numPr>
        <w:spacing w:after="0" w:line="240" w:lineRule="auto"/>
        <w:jc w:val="both"/>
        <w:rPr>
          <w:rFonts w:ascii="Arial" w:hAnsi="Arial" w:cs="Arial"/>
        </w:rPr>
      </w:pPr>
      <w:r w:rsidRPr="006D620C">
        <w:rPr>
          <w:rFonts w:ascii="Arial" w:hAnsi="Arial" w:cs="Arial"/>
        </w:rPr>
        <w:t xml:space="preserve">Franszyza </w:t>
      </w:r>
      <w:r w:rsidR="00263800" w:rsidRPr="006D620C">
        <w:rPr>
          <w:rFonts w:ascii="Arial" w:hAnsi="Arial" w:cs="Arial"/>
        </w:rPr>
        <w:t>integralna, udział własny w szkodzie:</w:t>
      </w:r>
      <w:r w:rsidR="009055A7" w:rsidRPr="006D620C">
        <w:rPr>
          <w:rFonts w:ascii="Arial" w:hAnsi="Arial" w:cs="Arial"/>
        </w:rPr>
        <w:t xml:space="preserve"> zniesion</w:t>
      </w:r>
      <w:r w:rsidR="003E2EDE" w:rsidRPr="006D620C">
        <w:rPr>
          <w:rFonts w:ascii="Arial" w:hAnsi="Arial" w:cs="Arial"/>
        </w:rPr>
        <w:t>e</w:t>
      </w:r>
      <w:r w:rsidR="00263800" w:rsidRPr="006D620C">
        <w:rPr>
          <w:rFonts w:ascii="Arial" w:hAnsi="Arial" w:cs="Arial"/>
        </w:rPr>
        <w:t>.</w:t>
      </w:r>
    </w:p>
    <w:p w14:paraId="5066B949" w14:textId="3A1123C0" w:rsidR="00263800" w:rsidRPr="006D620C" w:rsidRDefault="00263800" w:rsidP="000E5EA0">
      <w:pPr>
        <w:numPr>
          <w:ilvl w:val="0"/>
          <w:numId w:val="27"/>
        </w:numPr>
        <w:spacing w:after="0" w:line="240" w:lineRule="auto"/>
        <w:jc w:val="both"/>
        <w:rPr>
          <w:rFonts w:ascii="Arial" w:hAnsi="Arial" w:cs="Arial"/>
          <w:b/>
          <w:bCs/>
        </w:rPr>
      </w:pPr>
      <w:r w:rsidRPr="006D620C">
        <w:rPr>
          <w:rFonts w:ascii="Arial" w:hAnsi="Arial" w:cs="Arial"/>
          <w:b/>
          <w:bCs/>
        </w:rPr>
        <w:t>Okres ubezpieczenia: od 01.01.20</w:t>
      </w:r>
      <w:r w:rsidR="002C4A38" w:rsidRPr="006D620C">
        <w:rPr>
          <w:rFonts w:ascii="Arial" w:hAnsi="Arial" w:cs="Arial"/>
          <w:b/>
          <w:bCs/>
        </w:rPr>
        <w:t>2</w:t>
      </w:r>
      <w:r w:rsidR="00063055" w:rsidRPr="006D620C">
        <w:rPr>
          <w:rFonts w:ascii="Arial" w:hAnsi="Arial" w:cs="Arial"/>
          <w:b/>
          <w:bCs/>
        </w:rPr>
        <w:t>5</w:t>
      </w:r>
      <w:r w:rsidRPr="006D620C">
        <w:rPr>
          <w:rFonts w:ascii="Arial" w:hAnsi="Arial" w:cs="Arial"/>
          <w:b/>
          <w:bCs/>
        </w:rPr>
        <w:t xml:space="preserve"> r. do 31.12.</w:t>
      </w:r>
      <w:r w:rsidR="001248B1" w:rsidRPr="006D620C">
        <w:rPr>
          <w:rFonts w:ascii="Arial" w:hAnsi="Arial" w:cs="Arial"/>
          <w:b/>
          <w:bCs/>
        </w:rPr>
        <w:t>202</w:t>
      </w:r>
      <w:r w:rsidR="00673804" w:rsidRPr="006D620C">
        <w:rPr>
          <w:rFonts w:ascii="Arial" w:hAnsi="Arial" w:cs="Arial"/>
          <w:b/>
          <w:bCs/>
        </w:rPr>
        <w:t>7</w:t>
      </w:r>
      <w:r w:rsidR="001248B1" w:rsidRPr="006D620C">
        <w:rPr>
          <w:rFonts w:ascii="Arial" w:hAnsi="Arial" w:cs="Arial"/>
          <w:b/>
          <w:bCs/>
        </w:rPr>
        <w:t xml:space="preserve"> </w:t>
      </w:r>
      <w:r w:rsidRPr="006D620C">
        <w:rPr>
          <w:rFonts w:ascii="Arial" w:hAnsi="Arial" w:cs="Arial"/>
          <w:b/>
          <w:bCs/>
        </w:rPr>
        <w:t>r.</w:t>
      </w:r>
    </w:p>
    <w:p w14:paraId="0FDF04E8" w14:textId="791487D8" w:rsidR="00263800" w:rsidRPr="006D620C" w:rsidRDefault="00263800" w:rsidP="000E5EA0">
      <w:pPr>
        <w:numPr>
          <w:ilvl w:val="0"/>
          <w:numId w:val="27"/>
        </w:numPr>
        <w:spacing w:after="0" w:line="240" w:lineRule="auto"/>
        <w:jc w:val="both"/>
        <w:rPr>
          <w:rFonts w:ascii="Arial" w:hAnsi="Arial" w:cs="Arial"/>
        </w:rPr>
      </w:pPr>
      <w:r w:rsidRPr="006D620C">
        <w:rPr>
          <w:rFonts w:ascii="Arial" w:hAnsi="Arial" w:cs="Arial"/>
        </w:rPr>
        <w:t>Miejsce ubezpieczenia: wszystkie lokalizacje mienia na terenie RP, zgodnie z prowadzoną działalnością</w:t>
      </w:r>
      <w:r w:rsidR="00E9232A" w:rsidRPr="006D620C">
        <w:rPr>
          <w:rFonts w:ascii="Arial" w:hAnsi="Arial" w:cs="Arial"/>
        </w:rPr>
        <w:t>, w tym miejsca pracy pracowników – w przypadku pracy zdalnej</w:t>
      </w:r>
      <w:r w:rsidR="003D7ADF" w:rsidRPr="006D620C">
        <w:rPr>
          <w:rFonts w:ascii="Arial" w:hAnsi="Arial" w:cs="Arial"/>
        </w:rPr>
        <w:t xml:space="preserve"> (w odniesieniu do sprzętu biurowego)</w:t>
      </w:r>
      <w:r w:rsidRPr="006D620C">
        <w:rPr>
          <w:rFonts w:ascii="Arial" w:hAnsi="Arial" w:cs="Arial"/>
        </w:rPr>
        <w:t>.</w:t>
      </w:r>
    </w:p>
    <w:p w14:paraId="01439B05" w14:textId="1116A172" w:rsidR="006412E7" w:rsidRPr="006D620C" w:rsidRDefault="00263800" w:rsidP="000E5EA0">
      <w:pPr>
        <w:numPr>
          <w:ilvl w:val="0"/>
          <w:numId w:val="27"/>
        </w:numPr>
        <w:spacing w:after="0" w:line="240" w:lineRule="auto"/>
        <w:jc w:val="both"/>
        <w:rPr>
          <w:rFonts w:ascii="Arial" w:hAnsi="Arial" w:cs="Arial"/>
        </w:rPr>
      </w:pPr>
      <w:r w:rsidRPr="006D620C">
        <w:rPr>
          <w:rFonts w:ascii="Arial" w:hAnsi="Arial" w:cs="Arial"/>
        </w:rPr>
        <w:t>Wykaz głównych lokalizacji prowadzonej działalności stanowi Załącznik A do SWZ</w:t>
      </w:r>
      <w:r w:rsidR="00D17676" w:rsidRPr="006D620C">
        <w:rPr>
          <w:rFonts w:ascii="Arial" w:hAnsi="Arial" w:cs="Arial"/>
        </w:rPr>
        <w:t xml:space="preserve">, jednocześnie Zamawiający informuje, że </w:t>
      </w:r>
      <w:r w:rsidR="00D17676" w:rsidRPr="006D620C">
        <w:rPr>
          <w:rFonts w:ascii="Arial" w:hAnsi="Arial" w:cs="Arial"/>
          <w:bCs/>
        </w:rPr>
        <w:t>lokalizacj</w:t>
      </w:r>
      <w:r w:rsidR="006412E7" w:rsidRPr="006D620C">
        <w:rPr>
          <w:rFonts w:ascii="Arial" w:hAnsi="Arial" w:cs="Arial"/>
          <w:bCs/>
        </w:rPr>
        <w:t>ami</w:t>
      </w:r>
      <w:r w:rsidR="00D17676" w:rsidRPr="006D620C">
        <w:rPr>
          <w:rFonts w:ascii="Arial" w:hAnsi="Arial" w:cs="Arial"/>
          <w:bCs/>
        </w:rPr>
        <w:t xml:space="preserve"> o najwyższej </w:t>
      </w:r>
      <w:r w:rsidR="005A0273" w:rsidRPr="006D620C">
        <w:rPr>
          <w:rFonts w:ascii="Arial" w:hAnsi="Arial" w:cs="Arial"/>
          <w:bCs/>
        </w:rPr>
        <w:t>wartości</w:t>
      </w:r>
      <w:r w:rsidR="007C2A2D" w:rsidRPr="006D620C">
        <w:rPr>
          <w:rFonts w:ascii="Arial" w:hAnsi="Arial" w:cs="Arial"/>
          <w:bCs/>
        </w:rPr>
        <w:t xml:space="preserve"> (łączna wartość księgowa brutto dla wszystkich kategorii mienia, w tym maszyn i urządzeń)</w:t>
      </w:r>
      <w:r w:rsidR="00D17676" w:rsidRPr="006D620C">
        <w:rPr>
          <w:rFonts w:ascii="Arial" w:hAnsi="Arial" w:cs="Arial"/>
          <w:bCs/>
        </w:rPr>
        <w:t xml:space="preserve"> </w:t>
      </w:r>
      <w:r w:rsidR="006412E7" w:rsidRPr="006D620C">
        <w:rPr>
          <w:rFonts w:ascii="Arial" w:hAnsi="Arial" w:cs="Arial"/>
          <w:bCs/>
        </w:rPr>
        <w:t>są:</w:t>
      </w:r>
    </w:p>
    <w:p w14:paraId="5B294343" w14:textId="1A33B1B6" w:rsidR="007C2A2D" w:rsidRPr="00E619C2" w:rsidRDefault="00D17676" w:rsidP="006412E7">
      <w:pPr>
        <w:numPr>
          <w:ilvl w:val="0"/>
          <w:numId w:val="53"/>
        </w:numPr>
        <w:spacing w:after="0" w:line="240" w:lineRule="auto"/>
        <w:jc w:val="both"/>
        <w:rPr>
          <w:rFonts w:ascii="Arial" w:hAnsi="Arial" w:cs="Arial"/>
        </w:rPr>
      </w:pPr>
      <w:r w:rsidRPr="00E619C2">
        <w:rPr>
          <w:rFonts w:ascii="Arial" w:hAnsi="Arial" w:cs="Arial"/>
          <w:bCs/>
        </w:rPr>
        <w:t xml:space="preserve">Oczyszczalnia Ścieków Pomorzany: </w:t>
      </w:r>
      <w:r w:rsidR="00E05310" w:rsidRPr="00E619C2">
        <w:rPr>
          <w:rFonts w:ascii="Arial" w:hAnsi="Arial" w:cs="Arial"/>
          <w:bCs/>
        </w:rPr>
        <w:t xml:space="preserve">267.916.186,86 </w:t>
      </w:r>
      <w:r w:rsidRPr="00E619C2">
        <w:rPr>
          <w:rFonts w:ascii="Arial" w:hAnsi="Arial" w:cs="Arial"/>
          <w:bCs/>
        </w:rPr>
        <w:t>PLN</w:t>
      </w:r>
      <w:r w:rsidR="007C2A2D" w:rsidRPr="00E619C2">
        <w:rPr>
          <w:rFonts w:ascii="Arial" w:hAnsi="Arial" w:cs="Arial"/>
          <w:bCs/>
        </w:rPr>
        <w:t>;</w:t>
      </w:r>
    </w:p>
    <w:p w14:paraId="79CBF485" w14:textId="46D045DB" w:rsidR="00263800" w:rsidRPr="00E619C2" w:rsidRDefault="00D17676" w:rsidP="006412E7">
      <w:pPr>
        <w:numPr>
          <w:ilvl w:val="0"/>
          <w:numId w:val="53"/>
        </w:numPr>
        <w:spacing w:after="0" w:line="240" w:lineRule="auto"/>
        <w:jc w:val="both"/>
        <w:rPr>
          <w:rFonts w:ascii="Arial" w:hAnsi="Arial" w:cs="Arial"/>
        </w:rPr>
      </w:pPr>
      <w:r w:rsidRPr="00E619C2">
        <w:rPr>
          <w:rFonts w:ascii="Arial" w:hAnsi="Arial" w:cs="Arial"/>
          <w:bCs/>
        </w:rPr>
        <w:lastRenderedPageBreak/>
        <w:t>ZPW Miedwie</w:t>
      </w:r>
      <w:r w:rsidR="007C2A2D" w:rsidRPr="00E619C2">
        <w:rPr>
          <w:rFonts w:ascii="Arial" w:hAnsi="Arial" w:cs="Arial"/>
          <w:bCs/>
        </w:rPr>
        <w:t xml:space="preserve">: </w:t>
      </w:r>
      <w:r w:rsidR="00E619C2" w:rsidRPr="00E619C2">
        <w:rPr>
          <w:rFonts w:ascii="Arial" w:hAnsi="Arial" w:cs="Arial"/>
          <w:bCs/>
        </w:rPr>
        <w:t xml:space="preserve">135.975.736,67 </w:t>
      </w:r>
      <w:r w:rsidRPr="00E619C2">
        <w:rPr>
          <w:rFonts w:ascii="Arial" w:hAnsi="Arial" w:cs="Arial"/>
          <w:bCs/>
        </w:rPr>
        <w:t>PLN</w:t>
      </w:r>
      <w:r w:rsidR="007C2A2D" w:rsidRPr="00E619C2">
        <w:rPr>
          <w:rFonts w:ascii="Arial" w:hAnsi="Arial" w:cs="Arial"/>
          <w:bCs/>
        </w:rPr>
        <w:t>;</w:t>
      </w:r>
    </w:p>
    <w:p w14:paraId="6FBBA819" w14:textId="7C8EEFFE" w:rsidR="007C2A2D" w:rsidRPr="00E619C2" w:rsidRDefault="007C2A2D" w:rsidP="006412E7">
      <w:pPr>
        <w:numPr>
          <w:ilvl w:val="0"/>
          <w:numId w:val="53"/>
        </w:numPr>
        <w:spacing w:after="0" w:line="240" w:lineRule="auto"/>
        <w:jc w:val="both"/>
        <w:rPr>
          <w:rFonts w:ascii="Arial" w:hAnsi="Arial" w:cs="Arial"/>
        </w:rPr>
      </w:pPr>
      <w:r w:rsidRPr="00E05310">
        <w:rPr>
          <w:rFonts w:ascii="Arial" w:hAnsi="Arial" w:cs="Arial"/>
          <w:bCs/>
        </w:rPr>
        <w:t xml:space="preserve">Oczyszczalnia Ścieków Zdroje: </w:t>
      </w:r>
      <w:r w:rsidR="00E05310" w:rsidRPr="00E05310">
        <w:rPr>
          <w:rFonts w:ascii="Arial" w:hAnsi="Arial" w:cs="Arial"/>
          <w:bCs/>
        </w:rPr>
        <w:t xml:space="preserve">134 096 068,14 </w:t>
      </w:r>
      <w:r w:rsidRPr="00E05310">
        <w:rPr>
          <w:rFonts w:ascii="Arial" w:hAnsi="Arial" w:cs="Arial"/>
          <w:bCs/>
        </w:rPr>
        <w:t>PLN;</w:t>
      </w:r>
    </w:p>
    <w:p w14:paraId="19A2F892" w14:textId="1F38540A" w:rsidR="00EE4FA5" w:rsidRPr="00B17E16" w:rsidRDefault="00E619C2" w:rsidP="00B17E16">
      <w:pPr>
        <w:numPr>
          <w:ilvl w:val="0"/>
          <w:numId w:val="53"/>
        </w:numPr>
        <w:spacing w:after="0" w:line="240" w:lineRule="auto"/>
        <w:jc w:val="both"/>
        <w:rPr>
          <w:rFonts w:ascii="Arial" w:hAnsi="Arial" w:cs="Arial"/>
        </w:rPr>
      </w:pPr>
      <w:r w:rsidRPr="00E619C2">
        <w:rPr>
          <w:rFonts w:ascii="Arial" w:hAnsi="Arial" w:cs="Arial"/>
          <w:bCs/>
        </w:rPr>
        <w:t>Przepompowania Ścieków Grabów: 110.960.795,41 PLN</w:t>
      </w:r>
      <w:r>
        <w:rPr>
          <w:rFonts w:ascii="Arial" w:hAnsi="Arial" w:cs="Arial"/>
        </w:rPr>
        <w:t>;</w:t>
      </w:r>
    </w:p>
    <w:p w14:paraId="19AE703E" w14:textId="7CAA70FC" w:rsidR="000E32BC" w:rsidRPr="000E32BC" w:rsidRDefault="000E32BC" w:rsidP="000E32BC">
      <w:pPr>
        <w:numPr>
          <w:ilvl w:val="0"/>
          <w:numId w:val="53"/>
        </w:numPr>
        <w:spacing w:after="0" w:line="240" w:lineRule="auto"/>
        <w:jc w:val="both"/>
        <w:rPr>
          <w:rFonts w:ascii="Arial" w:hAnsi="Arial" w:cs="Arial"/>
        </w:rPr>
      </w:pPr>
      <w:r>
        <w:rPr>
          <w:rFonts w:ascii="Arial" w:hAnsi="Arial" w:cs="Arial"/>
        </w:rPr>
        <w:t>Kompleks obiektów</w:t>
      </w:r>
      <w:r w:rsidRPr="00B17E16">
        <w:rPr>
          <w:rFonts w:ascii="Arial" w:hAnsi="Arial" w:cs="Arial"/>
        </w:rPr>
        <w:t xml:space="preserve"> przy ul. </w:t>
      </w:r>
      <w:proofErr w:type="spellStart"/>
      <w:r w:rsidRPr="00B17E16">
        <w:rPr>
          <w:rFonts w:ascii="Arial" w:hAnsi="Arial" w:cs="Arial"/>
        </w:rPr>
        <w:t>Golisza</w:t>
      </w:r>
      <w:proofErr w:type="spellEnd"/>
      <w:r w:rsidRPr="00B17E16">
        <w:rPr>
          <w:rFonts w:ascii="Arial" w:hAnsi="Arial" w:cs="Arial"/>
        </w:rPr>
        <w:t xml:space="preserve">: </w:t>
      </w:r>
      <w:r>
        <w:rPr>
          <w:rFonts w:ascii="Arial" w:hAnsi="Arial" w:cs="Arial"/>
        </w:rPr>
        <w:t>66.358.515,91</w:t>
      </w:r>
      <w:r w:rsidRPr="00B17E16">
        <w:rPr>
          <w:rFonts w:ascii="Arial" w:hAnsi="Arial" w:cs="Arial"/>
        </w:rPr>
        <w:t xml:space="preserve"> PLN;</w:t>
      </w:r>
    </w:p>
    <w:p w14:paraId="46C16DAE" w14:textId="521F668F" w:rsidR="007C2A2D" w:rsidRDefault="007C2A2D" w:rsidP="006412E7">
      <w:pPr>
        <w:numPr>
          <w:ilvl w:val="0"/>
          <w:numId w:val="53"/>
        </w:numPr>
        <w:spacing w:after="0" w:line="240" w:lineRule="auto"/>
        <w:jc w:val="both"/>
        <w:rPr>
          <w:rFonts w:ascii="Arial" w:hAnsi="Arial" w:cs="Arial"/>
        </w:rPr>
      </w:pPr>
      <w:r w:rsidRPr="00E619C2">
        <w:rPr>
          <w:rFonts w:ascii="Arial" w:hAnsi="Arial" w:cs="Arial"/>
        </w:rPr>
        <w:t xml:space="preserve">ZPW Pomorzany: </w:t>
      </w:r>
      <w:r w:rsidR="00E619C2" w:rsidRPr="00E619C2">
        <w:rPr>
          <w:rFonts w:ascii="Arial" w:hAnsi="Arial" w:cs="Arial"/>
        </w:rPr>
        <w:t xml:space="preserve">27.344.137,31 </w:t>
      </w:r>
      <w:r w:rsidRPr="00E619C2">
        <w:rPr>
          <w:rFonts w:ascii="Arial" w:hAnsi="Arial" w:cs="Arial"/>
        </w:rPr>
        <w:t>PLN</w:t>
      </w:r>
    </w:p>
    <w:p w14:paraId="77B07905" w14:textId="38230E89" w:rsidR="007C2A2D" w:rsidRPr="00E619C2" w:rsidRDefault="007C2A2D" w:rsidP="006412E7">
      <w:pPr>
        <w:numPr>
          <w:ilvl w:val="0"/>
          <w:numId w:val="53"/>
        </w:numPr>
        <w:spacing w:after="0" w:line="240" w:lineRule="auto"/>
        <w:jc w:val="both"/>
        <w:rPr>
          <w:rFonts w:ascii="Arial" w:hAnsi="Arial" w:cs="Arial"/>
        </w:rPr>
      </w:pPr>
      <w:r w:rsidRPr="00E619C2">
        <w:rPr>
          <w:rFonts w:ascii="Arial" w:hAnsi="Arial" w:cs="Arial"/>
        </w:rPr>
        <w:t xml:space="preserve">Przepompownia Ścieków Białowieska: </w:t>
      </w:r>
      <w:r w:rsidR="00E619C2" w:rsidRPr="00E619C2">
        <w:rPr>
          <w:rFonts w:ascii="Arial" w:hAnsi="Arial" w:cs="Arial"/>
        </w:rPr>
        <w:t xml:space="preserve">16 432 188,24 </w:t>
      </w:r>
      <w:r w:rsidRPr="00E619C2">
        <w:rPr>
          <w:rFonts w:ascii="Arial" w:hAnsi="Arial" w:cs="Arial"/>
        </w:rPr>
        <w:t>PLN;</w:t>
      </w:r>
    </w:p>
    <w:p w14:paraId="0D2667A8" w14:textId="5AECCED6" w:rsidR="007C2A2D" w:rsidRPr="00E619C2" w:rsidRDefault="007C2A2D" w:rsidP="006412E7">
      <w:pPr>
        <w:numPr>
          <w:ilvl w:val="0"/>
          <w:numId w:val="53"/>
        </w:numPr>
        <w:spacing w:after="0" w:line="240" w:lineRule="auto"/>
        <w:jc w:val="both"/>
        <w:rPr>
          <w:rFonts w:ascii="Arial" w:hAnsi="Arial" w:cs="Arial"/>
        </w:rPr>
      </w:pPr>
      <w:r w:rsidRPr="00E619C2">
        <w:rPr>
          <w:rFonts w:ascii="Arial" w:hAnsi="Arial" w:cs="Arial"/>
        </w:rPr>
        <w:t xml:space="preserve">Przepompownia Ścieków Górny Brzeg: </w:t>
      </w:r>
      <w:r w:rsidR="00E619C2" w:rsidRPr="00E619C2">
        <w:rPr>
          <w:rFonts w:ascii="Arial" w:hAnsi="Arial" w:cs="Arial"/>
        </w:rPr>
        <w:t xml:space="preserve">15 747 744,71 </w:t>
      </w:r>
      <w:r w:rsidRPr="00E619C2">
        <w:rPr>
          <w:rFonts w:ascii="Arial" w:hAnsi="Arial" w:cs="Arial"/>
        </w:rPr>
        <w:t>PLN.</w:t>
      </w:r>
    </w:p>
    <w:p w14:paraId="20709405" w14:textId="0F5CD0D7" w:rsidR="00263800" w:rsidRPr="006D620C" w:rsidRDefault="00263800" w:rsidP="000E5EA0">
      <w:pPr>
        <w:numPr>
          <w:ilvl w:val="0"/>
          <w:numId w:val="27"/>
        </w:numPr>
        <w:spacing w:after="0" w:line="240" w:lineRule="auto"/>
        <w:jc w:val="both"/>
        <w:rPr>
          <w:rFonts w:ascii="Arial" w:hAnsi="Arial" w:cs="Arial"/>
          <w:color w:val="000000"/>
        </w:rPr>
      </w:pPr>
      <w:r w:rsidRPr="006D620C">
        <w:rPr>
          <w:rFonts w:ascii="Arial" w:hAnsi="Arial" w:cs="Arial"/>
          <w:color w:val="000000"/>
        </w:rPr>
        <w:t>Zabezpieczenia przeciwpożarowe dla wszystkich lokalizacji spełniają wymogi Rozporządzenia Ministra Spraw Wewnętrznych i Administracji z dnia 7 czerwca 2010 r. w sprawie ochrony przeciwpożarowej budynków, innych obiektów budowlanych i terenów (</w:t>
      </w:r>
      <w:r w:rsidR="00063055" w:rsidRPr="006D620C">
        <w:rPr>
          <w:rFonts w:ascii="Arial" w:hAnsi="Arial" w:cs="Arial"/>
          <w:color w:val="000000"/>
        </w:rPr>
        <w:t xml:space="preserve">tj. </w:t>
      </w:r>
      <w:r w:rsidRPr="006D620C">
        <w:rPr>
          <w:rFonts w:ascii="Arial" w:hAnsi="Arial" w:cs="Arial"/>
          <w:color w:val="000000"/>
        </w:rPr>
        <w:t xml:space="preserve">Dz. U. z </w:t>
      </w:r>
      <w:r w:rsidR="00063055" w:rsidRPr="006D620C">
        <w:rPr>
          <w:rFonts w:ascii="Arial" w:hAnsi="Arial" w:cs="Arial"/>
          <w:color w:val="000000"/>
        </w:rPr>
        <w:t>2023, poz. 822</w:t>
      </w:r>
      <w:r w:rsidRPr="006D620C">
        <w:rPr>
          <w:rFonts w:ascii="Arial" w:hAnsi="Arial" w:cs="Arial"/>
          <w:color w:val="000000"/>
        </w:rPr>
        <w:t>). Ponadto obiekty poddawane są corocznej kontroli okresowej, wykonywanej przez profesjonalny podmiot zewnętrzny, polegającej między innymi na sprawdzeniu stanu technicznego elementów budynków i budowli. Ewentualne zalecenia z przeglądów, realizowane są w miarę posiadanych środków. Protokoły z przeglądów mogą zostać udostępnione na życzenie Wykonawcy, z którym w wyniku rozstrzygnięcia niniejszego postepowania zawarta zostanie umowa.</w:t>
      </w:r>
    </w:p>
    <w:p w14:paraId="19EB477B" w14:textId="77777777" w:rsidR="00263800" w:rsidRPr="006D620C" w:rsidRDefault="00263800" w:rsidP="000E5EA0">
      <w:pPr>
        <w:numPr>
          <w:ilvl w:val="0"/>
          <w:numId w:val="27"/>
        </w:numPr>
        <w:spacing w:after="0" w:line="240" w:lineRule="auto"/>
        <w:jc w:val="both"/>
        <w:rPr>
          <w:rFonts w:ascii="Arial" w:hAnsi="Arial" w:cs="Arial"/>
        </w:rPr>
      </w:pPr>
      <w:r w:rsidRPr="006D620C">
        <w:rPr>
          <w:rFonts w:ascii="Arial" w:hAnsi="Arial" w:cs="Arial"/>
        </w:rPr>
        <w:t>W systemie ubezpieczenia na sumy stałe konsumpcja sumy ubezpieczenia zniesiona – dotyczy wszystkich działów Opisu przedmiotu zamówienia, w których ma zastosowanie system ubezpieczenia na sumy stałe.</w:t>
      </w:r>
    </w:p>
    <w:p w14:paraId="7221EDFB" w14:textId="77777777" w:rsidR="00263800" w:rsidRPr="006D620C" w:rsidRDefault="00263800" w:rsidP="000E5EA0">
      <w:pPr>
        <w:numPr>
          <w:ilvl w:val="0"/>
          <w:numId w:val="27"/>
        </w:numPr>
        <w:spacing w:after="0" w:line="240" w:lineRule="auto"/>
        <w:jc w:val="both"/>
        <w:rPr>
          <w:rFonts w:ascii="Arial" w:hAnsi="Arial" w:cs="Arial"/>
        </w:rPr>
      </w:pPr>
      <w:r w:rsidRPr="006D620C">
        <w:rPr>
          <w:rFonts w:ascii="Arial" w:hAnsi="Arial" w:cs="Arial"/>
        </w:rPr>
        <w:t xml:space="preserve">Mienie objęte jest ochroną ubezpieczeniową bez względu na wiek, stopień amortyzacji i technicznego lub faktycznego zużycia. </w:t>
      </w:r>
    </w:p>
    <w:p w14:paraId="1AB3AE25" w14:textId="77777777" w:rsidR="00263800" w:rsidRPr="006D620C" w:rsidRDefault="00263800" w:rsidP="000E5EA0">
      <w:pPr>
        <w:spacing w:after="0" w:line="240" w:lineRule="auto"/>
        <w:jc w:val="both"/>
        <w:rPr>
          <w:rFonts w:ascii="Arial" w:hAnsi="Arial" w:cs="Arial"/>
        </w:rPr>
      </w:pPr>
    </w:p>
    <w:p w14:paraId="7A2C93EF"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DZIAŁ III</w:t>
      </w:r>
    </w:p>
    <w:p w14:paraId="1B343781"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UBEZPIECZENIE MIENIA OD KRADZIEŻY I RABUNKU</w:t>
      </w:r>
    </w:p>
    <w:p w14:paraId="3D42171F" w14:textId="77777777" w:rsidR="00263800" w:rsidRPr="006D620C" w:rsidRDefault="00263800" w:rsidP="000E5EA0">
      <w:pPr>
        <w:spacing w:after="0" w:line="240" w:lineRule="auto"/>
        <w:jc w:val="both"/>
        <w:rPr>
          <w:rFonts w:ascii="Arial" w:hAnsi="Arial" w:cs="Arial"/>
        </w:rPr>
      </w:pPr>
    </w:p>
    <w:p w14:paraId="2B7DD023"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1</w:t>
      </w:r>
    </w:p>
    <w:p w14:paraId="14A69A52"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I ZAKRES UBEZPIECZENIA</w:t>
      </w:r>
    </w:p>
    <w:p w14:paraId="567AF9D4" w14:textId="77777777" w:rsidR="00263800" w:rsidRPr="006D620C" w:rsidRDefault="00263800" w:rsidP="000E5EA0">
      <w:pPr>
        <w:spacing w:after="0" w:line="240" w:lineRule="auto"/>
        <w:jc w:val="both"/>
        <w:rPr>
          <w:rFonts w:ascii="Arial" w:hAnsi="Arial" w:cs="Arial"/>
        </w:rPr>
      </w:pPr>
      <w:r w:rsidRPr="006D620C">
        <w:rPr>
          <w:rFonts w:ascii="Arial" w:hAnsi="Arial" w:cs="Arial"/>
        </w:rPr>
        <w:t>Odpowiedzialność za szkody w ubezpieczonym mieniu powstałe wskutek kradzieży z włamaniem lub rabunku (dokonanych lub usiłowanych) polegające na: utracie lub ubytku ubezpieczonego mienia z powodu jego zaboru, zniszczenia, w tym zniszczenia elementów wyposażenia lokalu i urządzeń zabezpieczających, tzn. ścian, stropów, dachów, zamków, drzwi i okien, urządzeń do przechowywania wartości pieniężnych oraz systemów alarmowych; a także szkody powstałe w wyniku:</w:t>
      </w:r>
    </w:p>
    <w:p w14:paraId="46CF2324" w14:textId="77777777" w:rsidR="00263800" w:rsidRPr="006D620C" w:rsidRDefault="00263800" w:rsidP="000E5EA0">
      <w:pPr>
        <w:numPr>
          <w:ilvl w:val="0"/>
          <w:numId w:val="14"/>
        </w:numPr>
        <w:spacing w:after="0" w:line="240" w:lineRule="auto"/>
        <w:jc w:val="both"/>
        <w:rPr>
          <w:rFonts w:ascii="Arial" w:hAnsi="Arial" w:cs="Arial"/>
          <w:color w:val="000000"/>
        </w:rPr>
      </w:pPr>
      <w:r w:rsidRPr="006D620C">
        <w:rPr>
          <w:rFonts w:ascii="Arial" w:hAnsi="Arial" w:cs="Arial"/>
        </w:rPr>
        <w:t xml:space="preserve">dewastacji (wandalizmu) rozumianej jako rozmyślne zniszczenie lub uszkodzenie </w:t>
      </w:r>
      <w:r w:rsidRPr="006D620C">
        <w:rPr>
          <w:rFonts w:ascii="Arial" w:hAnsi="Arial" w:cs="Arial"/>
          <w:color w:val="000000"/>
        </w:rPr>
        <w:t xml:space="preserve">ubezpieczonego mienia przez osoby trzecie, w związku z włamaniem lub rabunkiem z limitem odpowiedzialności </w:t>
      </w:r>
      <w:r w:rsidR="009937C6" w:rsidRPr="006D620C">
        <w:rPr>
          <w:rFonts w:ascii="Arial" w:hAnsi="Arial" w:cs="Arial"/>
          <w:b/>
          <w:bCs/>
          <w:color w:val="000000"/>
        </w:rPr>
        <w:t>200</w:t>
      </w:r>
      <w:r w:rsidRPr="006D620C">
        <w:rPr>
          <w:rFonts w:ascii="Arial" w:hAnsi="Arial" w:cs="Arial"/>
          <w:b/>
          <w:bCs/>
          <w:color w:val="000000"/>
        </w:rPr>
        <w:t>.000,00 PLN</w:t>
      </w:r>
      <w:r w:rsidRPr="006D620C">
        <w:rPr>
          <w:rFonts w:ascii="Arial" w:hAnsi="Arial" w:cs="Arial"/>
          <w:color w:val="000000"/>
        </w:rPr>
        <w:t xml:space="preserve"> na jedno i wszystkie zdarzenia na</w:t>
      </w:r>
      <w:r w:rsidRPr="006D620C">
        <w:rPr>
          <w:rFonts w:ascii="Arial" w:hAnsi="Arial" w:cs="Arial"/>
          <w:b/>
          <w:bCs/>
          <w:color w:val="000000"/>
        </w:rPr>
        <w:t xml:space="preserve"> </w:t>
      </w:r>
      <w:r w:rsidRPr="006D620C">
        <w:rPr>
          <w:rFonts w:ascii="Arial" w:hAnsi="Arial" w:cs="Arial"/>
          <w:color w:val="000000"/>
        </w:rPr>
        <w:t>wszystkie lokalizacje w każdym rocznym okresie rozliczeniowym;</w:t>
      </w:r>
    </w:p>
    <w:p w14:paraId="1383EFDA" w14:textId="646246E2" w:rsidR="00263800" w:rsidRPr="006D620C" w:rsidRDefault="00263800" w:rsidP="000E5EA0">
      <w:pPr>
        <w:numPr>
          <w:ilvl w:val="0"/>
          <w:numId w:val="14"/>
        </w:numPr>
        <w:spacing w:after="0" w:line="240" w:lineRule="auto"/>
        <w:jc w:val="both"/>
        <w:rPr>
          <w:rFonts w:ascii="Arial" w:hAnsi="Arial" w:cs="Arial"/>
          <w:color w:val="000000"/>
        </w:rPr>
      </w:pPr>
      <w:r w:rsidRPr="006D620C">
        <w:rPr>
          <w:rFonts w:ascii="Arial" w:hAnsi="Arial" w:cs="Arial"/>
          <w:color w:val="000000"/>
        </w:rPr>
        <w:t xml:space="preserve">szkody powstałe w wyniku kradzieży elementów zewnętrznych budynku / budowli z limitem odpowiedzialności </w:t>
      </w:r>
      <w:r w:rsidR="00230623">
        <w:rPr>
          <w:rFonts w:ascii="Arial" w:hAnsi="Arial" w:cs="Arial"/>
          <w:b/>
          <w:bCs/>
          <w:color w:val="000000"/>
        </w:rPr>
        <w:t>10</w:t>
      </w:r>
      <w:r w:rsidRPr="006D620C">
        <w:rPr>
          <w:rFonts w:ascii="Arial" w:hAnsi="Arial" w:cs="Arial"/>
          <w:b/>
          <w:bCs/>
          <w:color w:val="000000"/>
        </w:rPr>
        <w:t>0.000,00 PLN</w:t>
      </w:r>
      <w:r w:rsidRPr="006D620C">
        <w:rPr>
          <w:rFonts w:ascii="Arial" w:hAnsi="Arial" w:cs="Arial"/>
          <w:color w:val="000000"/>
        </w:rPr>
        <w:t xml:space="preserve"> na jedno i wszystkie zdarzenia na</w:t>
      </w:r>
      <w:r w:rsidRPr="006D620C">
        <w:rPr>
          <w:rFonts w:ascii="Arial" w:hAnsi="Arial" w:cs="Arial"/>
          <w:b/>
          <w:bCs/>
          <w:color w:val="000000"/>
        </w:rPr>
        <w:t xml:space="preserve"> </w:t>
      </w:r>
      <w:r w:rsidRPr="006D620C">
        <w:rPr>
          <w:rFonts w:ascii="Arial" w:hAnsi="Arial" w:cs="Arial"/>
          <w:color w:val="000000"/>
        </w:rPr>
        <w:t>wszystkie lokalizacje w każdym rocznym okresie rozliczeniowym;</w:t>
      </w:r>
    </w:p>
    <w:p w14:paraId="47953485" w14:textId="2CEC2B3C" w:rsidR="00263800" w:rsidRPr="006D620C" w:rsidRDefault="00263800" w:rsidP="000E5EA0">
      <w:pPr>
        <w:numPr>
          <w:ilvl w:val="0"/>
          <w:numId w:val="14"/>
        </w:numPr>
        <w:spacing w:after="0" w:line="240" w:lineRule="auto"/>
        <w:jc w:val="both"/>
        <w:rPr>
          <w:rFonts w:ascii="Arial" w:hAnsi="Arial" w:cs="Arial"/>
          <w:color w:val="000000"/>
        </w:rPr>
      </w:pPr>
      <w:r w:rsidRPr="006D620C">
        <w:rPr>
          <w:rFonts w:ascii="Arial" w:hAnsi="Arial" w:cs="Arial"/>
          <w:color w:val="000000"/>
        </w:rPr>
        <w:t xml:space="preserve">kradzieży zwykłej rozumianej jako zabór mienia, w tym w szczególności, ale nie wyłącznie kratek i pokryw studzienek, w celu przywłaszczenia bez przełamania zabezpieczeń lub bez użycia przemocy, groźby jej użycia bądź doprowadzenia osoby do stanu nieprzytomności lub bezbronności z limitem odpowiedzialności </w:t>
      </w:r>
      <w:r w:rsidR="00F9567B" w:rsidRPr="006D620C">
        <w:rPr>
          <w:rFonts w:ascii="Arial" w:hAnsi="Arial" w:cs="Arial"/>
          <w:b/>
          <w:bCs/>
          <w:color w:val="000000"/>
        </w:rPr>
        <w:t>50</w:t>
      </w:r>
      <w:r w:rsidRPr="006D620C">
        <w:rPr>
          <w:rFonts w:ascii="Arial" w:hAnsi="Arial" w:cs="Arial"/>
          <w:b/>
          <w:bCs/>
          <w:color w:val="000000"/>
        </w:rPr>
        <w:t>.000,00 PLN</w:t>
      </w:r>
      <w:r w:rsidRPr="006D620C">
        <w:rPr>
          <w:rFonts w:ascii="Arial" w:hAnsi="Arial" w:cs="Arial"/>
          <w:color w:val="000000"/>
        </w:rPr>
        <w:t xml:space="preserve"> na jedno i wszystkie zdarzenia na wszystkie lokalizacje w każdym rocznym okresie rozliczeniowym. Limit </w:t>
      </w:r>
      <w:r w:rsidR="0065487D" w:rsidRPr="006D620C">
        <w:rPr>
          <w:rFonts w:ascii="Arial" w:hAnsi="Arial" w:cs="Arial"/>
          <w:color w:val="000000"/>
        </w:rPr>
        <w:t xml:space="preserve">wspólny – </w:t>
      </w:r>
      <w:r w:rsidRPr="006D620C">
        <w:rPr>
          <w:rFonts w:ascii="Arial" w:hAnsi="Arial" w:cs="Arial"/>
          <w:color w:val="000000"/>
        </w:rPr>
        <w:t>dotyczy wszystkich działów Opisu przedmiotu zamówienia;</w:t>
      </w:r>
    </w:p>
    <w:p w14:paraId="420CA03E" w14:textId="77777777" w:rsidR="00263800" w:rsidRPr="006D620C" w:rsidRDefault="00263800" w:rsidP="000E5EA0">
      <w:pPr>
        <w:numPr>
          <w:ilvl w:val="0"/>
          <w:numId w:val="14"/>
        </w:numPr>
        <w:spacing w:after="0" w:line="240" w:lineRule="auto"/>
        <w:jc w:val="both"/>
        <w:rPr>
          <w:rFonts w:ascii="Arial" w:hAnsi="Arial" w:cs="Arial"/>
        </w:rPr>
      </w:pPr>
      <w:r w:rsidRPr="006D620C">
        <w:rPr>
          <w:rFonts w:ascii="Arial" w:hAnsi="Arial" w:cs="Arial"/>
        </w:rPr>
        <w:t xml:space="preserve">klauzula miejsca ubezpieczenia, zgodnie z którą ochroną obejmuje się mienie we wszystkich </w:t>
      </w:r>
      <w:r w:rsidR="00B20C13" w:rsidRPr="006D620C">
        <w:rPr>
          <w:rFonts w:ascii="Arial" w:hAnsi="Arial" w:cs="Arial"/>
        </w:rPr>
        <w:t xml:space="preserve">nowo utworzonych w okresie ubezpieczenia </w:t>
      </w:r>
      <w:r w:rsidRPr="006D620C">
        <w:rPr>
          <w:rFonts w:ascii="Arial" w:hAnsi="Arial" w:cs="Arial"/>
        </w:rPr>
        <w:t>lokalizacjach czasowych lub stałych na terenie RP użytkowanych i/lub administrowanych przez jednostki objęte ubezpieczeniem, spełniających wymogi dotyczące zabezpieczeń przeciwpożarowych i </w:t>
      </w:r>
      <w:proofErr w:type="spellStart"/>
      <w:r w:rsidRPr="006D620C">
        <w:rPr>
          <w:rFonts w:ascii="Arial" w:hAnsi="Arial" w:cs="Arial"/>
        </w:rPr>
        <w:t>przeciwkradzieżowych</w:t>
      </w:r>
      <w:proofErr w:type="spellEnd"/>
      <w:r w:rsidRPr="006D620C">
        <w:rPr>
          <w:rFonts w:ascii="Arial" w:hAnsi="Arial" w:cs="Arial"/>
        </w:rPr>
        <w:t xml:space="preserve"> wynikających z obowiązujących przepisów prawa;</w:t>
      </w:r>
    </w:p>
    <w:p w14:paraId="796C40C3" w14:textId="4675433A" w:rsidR="00263800" w:rsidRPr="006D620C" w:rsidRDefault="00263800" w:rsidP="000E5EA0">
      <w:pPr>
        <w:numPr>
          <w:ilvl w:val="0"/>
          <w:numId w:val="14"/>
        </w:numPr>
        <w:spacing w:after="0" w:line="240" w:lineRule="auto"/>
        <w:jc w:val="both"/>
        <w:rPr>
          <w:rFonts w:ascii="Arial" w:hAnsi="Arial" w:cs="Arial"/>
        </w:rPr>
      </w:pPr>
      <w:r w:rsidRPr="006D620C">
        <w:rPr>
          <w:rFonts w:ascii="Arial" w:hAnsi="Arial" w:cs="Arial"/>
        </w:rPr>
        <w:t xml:space="preserve">klauzula samolikwidacji szkód drobnych, zgodnie z którą Ubezpieczony może przystąpić do usunięcia szkody bez oględzin zakładu ubezpieczeń, jeżeli jej szacunkowa wartość nie przekracza kwoty </w:t>
      </w:r>
      <w:r w:rsidRPr="006D620C">
        <w:rPr>
          <w:rFonts w:ascii="Arial" w:hAnsi="Arial" w:cs="Arial"/>
          <w:b/>
          <w:bCs/>
        </w:rPr>
        <w:t>1</w:t>
      </w:r>
      <w:r w:rsidR="00EF6ECB">
        <w:rPr>
          <w:rFonts w:ascii="Arial" w:hAnsi="Arial" w:cs="Arial"/>
          <w:b/>
          <w:bCs/>
        </w:rPr>
        <w:t>5</w:t>
      </w:r>
      <w:r w:rsidRPr="006D620C">
        <w:rPr>
          <w:rFonts w:ascii="Arial" w:hAnsi="Arial" w:cs="Arial"/>
          <w:b/>
          <w:bCs/>
        </w:rPr>
        <w:t>.000,00 PLN</w:t>
      </w:r>
      <w:r w:rsidRPr="006D620C">
        <w:rPr>
          <w:rFonts w:ascii="Arial" w:hAnsi="Arial" w:cs="Arial"/>
        </w:rPr>
        <w:t>. Warunkiem zastosowania klauzuli jest przedstawienie przez Ubezpieczonego następujących dokumentów:</w:t>
      </w:r>
    </w:p>
    <w:p w14:paraId="48FD7BAA" w14:textId="77777777" w:rsidR="00263800" w:rsidRPr="006D620C" w:rsidRDefault="00263800" w:rsidP="000E5EA0">
      <w:pPr>
        <w:pStyle w:val="Akapitzlist"/>
        <w:numPr>
          <w:ilvl w:val="0"/>
          <w:numId w:val="38"/>
        </w:numPr>
        <w:spacing w:after="0" w:line="240" w:lineRule="auto"/>
        <w:jc w:val="both"/>
        <w:rPr>
          <w:rFonts w:ascii="Arial" w:hAnsi="Arial" w:cs="Arial"/>
        </w:rPr>
      </w:pPr>
      <w:r w:rsidRPr="006D620C">
        <w:rPr>
          <w:rFonts w:ascii="Arial" w:hAnsi="Arial" w:cs="Arial"/>
        </w:rPr>
        <w:lastRenderedPageBreak/>
        <w:t>opis zdarzenia z określeniem przyczyny powstania szkody,</w:t>
      </w:r>
    </w:p>
    <w:p w14:paraId="3F7E084B" w14:textId="77777777" w:rsidR="00263800" w:rsidRPr="006D620C" w:rsidRDefault="00263800" w:rsidP="000E5EA0">
      <w:pPr>
        <w:pStyle w:val="Akapitzlist"/>
        <w:numPr>
          <w:ilvl w:val="0"/>
          <w:numId w:val="38"/>
        </w:numPr>
        <w:spacing w:after="0" w:line="240" w:lineRule="auto"/>
        <w:jc w:val="both"/>
        <w:rPr>
          <w:rFonts w:ascii="Arial" w:hAnsi="Arial" w:cs="Arial"/>
        </w:rPr>
      </w:pPr>
      <w:r w:rsidRPr="006D620C">
        <w:rPr>
          <w:rFonts w:ascii="Arial" w:hAnsi="Arial" w:cs="Arial"/>
        </w:rPr>
        <w:t>kalkulacja odtworzenia skradzionego mienia i uszkodzonych zabezpieczeń,</w:t>
      </w:r>
    </w:p>
    <w:p w14:paraId="6110EF6C" w14:textId="77777777" w:rsidR="00263800" w:rsidRPr="006D620C" w:rsidRDefault="00263800" w:rsidP="000E5EA0">
      <w:pPr>
        <w:pStyle w:val="Akapitzlist"/>
        <w:numPr>
          <w:ilvl w:val="0"/>
          <w:numId w:val="38"/>
        </w:numPr>
        <w:spacing w:after="0" w:line="240" w:lineRule="auto"/>
        <w:jc w:val="both"/>
        <w:rPr>
          <w:rFonts w:ascii="Arial" w:hAnsi="Arial" w:cs="Arial"/>
        </w:rPr>
      </w:pPr>
      <w:r w:rsidRPr="006D620C">
        <w:rPr>
          <w:rFonts w:ascii="Arial" w:hAnsi="Arial" w:cs="Arial"/>
        </w:rPr>
        <w:t>zdjęcia uszkodzonych zabezpieczeń,</w:t>
      </w:r>
    </w:p>
    <w:p w14:paraId="61BDFBB1" w14:textId="77777777" w:rsidR="00263800" w:rsidRPr="006D620C" w:rsidRDefault="00263800" w:rsidP="000E5EA0">
      <w:pPr>
        <w:pStyle w:val="Akapitzlist"/>
        <w:numPr>
          <w:ilvl w:val="0"/>
          <w:numId w:val="38"/>
        </w:numPr>
        <w:spacing w:after="0" w:line="240" w:lineRule="auto"/>
        <w:jc w:val="both"/>
        <w:rPr>
          <w:rFonts w:ascii="Arial" w:hAnsi="Arial" w:cs="Arial"/>
        </w:rPr>
      </w:pPr>
      <w:r w:rsidRPr="006D620C">
        <w:rPr>
          <w:rFonts w:ascii="Arial" w:hAnsi="Arial" w:cs="Arial"/>
        </w:rPr>
        <w:t>kopia faktury za odtworzenie mienia,</w:t>
      </w:r>
    </w:p>
    <w:p w14:paraId="506D9FFF" w14:textId="77777777" w:rsidR="00263800" w:rsidRPr="006D620C" w:rsidRDefault="00263800" w:rsidP="000E5EA0">
      <w:pPr>
        <w:pStyle w:val="Akapitzlist"/>
        <w:numPr>
          <w:ilvl w:val="0"/>
          <w:numId w:val="38"/>
        </w:numPr>
        <w:spacing w:after="0" w:line="240" w:lineRule="auto"/>
        <w:jc w:val="both"/>
        <w:rPr>
          <w:rFonts w:ascii="Arial" w:hAnsi="Arial" w:cs="Arial"/>
        </w:rPr>
      </w:pPr>
      <w:r w:rsidRPr="006D620C">
        <w:rPr>
          <w:rFonts w:ascii="Arial" w:hAnsi="Arial" w:cs="Arial"/>
        </w:rPr>
        <w:t>dyspozycja wypłaty odszkodowania,</w:t>
      </w:r>
    </w:p>
    <w:p w14:paraId="189FECA8" w14:textId="77777777" w:rsidR="00263800" w:rsidRPr="006D620C" w:rsidRDefault="00263800" w:rsidP="000E5EA0">
      <w:pPr>
        <w:pStyle w:val="Akapitzlist"/>
        <w:numPr>
          <w:ilvl w:val="0"/>
          <w:numId w:val="38"/>
        </w:numPr>
        <w:spacing w:after="0" w:line="240" w:lineRule="auto"/>
        <w:jc w:val="both"/>
        <w:rPr>
          <w:rFonts w:ascii="Arial" w:hAnsi="Arial" w:cs="Arial"/>
        </w:rPr>
      </w:pPr>
      <w:r w:rsidRPr="006D620C">
        <w:rPr>
          <w:rFonts w:ascii="Arial" w:hAnsi="Arial" w:cs="Arial"/>
        </w:rPr>
        <w:t>potwierdzenie zgłoszenia zdarzenia na policję.</w:t>
      </w:r>
    </w:p>
    <w:p w14:paraId="4A46958A" w14:textId="77777777" w:rsidR="00263800" w:rsidRPr="006D620C" w:rsidRDefault="00263800" w:rsidP="000E5EA0">
      <w:pPr>
        <w:spacing w:after="0" w:line="240" w:lineRule="auto"/>
        <w:jc w:val="both"/>
        <w:rPr>
          <w:rFonts w:ascii="Arial" w:hAnsi="Arial" w:cs="Arial"/>
        </w:rPr>
      </w:pPr>
    </w:p>
    <w:p w14:paraId="10E3A4EE" w14:textId="77777777" w:rsidR="00263800" w:rsidRPr="006D620C" w:rsidRDefault="00263800" w:rsidP="000E5EA0">
      <w:pPr>
        <w:spacing w:after="0" w:line="240" w:lineRule="auto"/>
        <w:jc w:val="both"/>
        <w:rPr>
          <w:rFonts w:ascii="Arial" w:hAnsi="Arial" w:cs="Arial"/>
        </w:rPr>
      </w:pPr>
      <w:r w:rsidRPr="006D620C">
        <w:rPr>
          <w:rFonts w:ascii="Arial" w:hAnsi="Arial" w:cs="Arial"/>
          <w:b/>
          <w:bCs/>
        </w:rPr>
        <w:t>Przedmiot ubezpieczenia – wszelkie kategorie mienia:</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93"/>
        <w:gridCol w:w="5466"/>
        <w:gridCol w:w="2981"/>
      </w:tblGrid>
      <w:tr w:rsidR="00263800" w:rsidRPr="006D620C" w14:paraId="10E0030F" w14:textId="77777777" w:rsidTr="001C582B">
        <w:trPr>
          <w:jc w:val="center"/>
        </w:trPr>
        <w:tc>
          <w:tcPr>
            <w:tcW w:w="594" w:type="dxa"/>
            <w:tcBorders>
              <w:top w:val="double" w:sz="4" w:space="0" w:color="auto"/>
              <w:bottom w:val="double" w:sz="4" w:space="0" w:color="auto"/>
            </w:tcBorders>
            <w:vAlign w:val="center"/>
          </w:tcPr>
          <w:p w14:paraId="083AF11E"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LP.</w:t>
            </w:r>
          </w:p>
        </w:tc>
        <w:tc>
          <w:tcPr>
            <w:tcW w:w="5649" w:type="dxa"/>
            <w:tcBorders>
              <w:top w:val="double" w:sz="4" w:space="0" w:color="auto"/>
              <w:bottom w:val="double" w:sz="4" w:space="0" w:color="auto"/>
            </w:tcBorders>
            <w:vAlign w:val="center"/>
          </w:tcPr>
          <w:p w14:paraId="5840B748"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Przedmiot ubezpieczenia</w:t>
            </w:r>
          </w:p>
        </w:tc>
        <w:tc>
          <w:tcPr>
            <w:tcW w:w="3043" w:type="dxa"/>
            <w:tcBorders>
              <w:top w:val="double" w:sz="4" w:space="0" w:color="auto"/>
              <w:bottom w:val="double" w:sz="4" w:space="0" w:color="auto"/>
            </w:tcBorders>
            <w:vAlign w:val="center"/>
          </w:tcPr>
          <w:p w14:paraId="45C42584"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Suma ubezpieczenia w PLN</w:t>
            </w:r>
          </w:p>
        </w:tc>
      </w:tr>
      <w:tr w:rsidR="00263800" w:rsidRPr="006D620C" w14:paraId="65C587CF" w14:textId="77777777" w:rsidTr="001C582B">
        <w:trPr>
          <w:trHeight w:val="416"/>
          <w:jc w:val="center"/>
        </w:trPr>
        <w:tc>
          <w:tcPr>
            <w:tcW w:w="594" w:type="dxa"/>
            <w:tcBorders>
              <w:top w:val="double" w:sz="4" w:space="0" w:color="auto"/>
            </w:tcBorders>
            <w:vAlign w:val="center"/>
          </w:tcPr>
          <w:p w14:paraId="7CE22293" w14:textId="77777777" w:rsidR="00263800" w:rsidRPr="006D620C" w:rsidRDefault="00263800" w:rsidP="000E5EA0">
            <w:pPr>
              <w:spacing w:after="0" w:line="240" w:lineRule="auto"/>
              <w:jc w:val="center"/>
              <w:rPr>
                <w:rFonts w:ascii="Arial" w:hAnsi="Arial" w:cs="Arial"/>
              </w:rPr>
            </w:pPr>
            <w:r w:rsidRPr="006D620C">
              <w:rPr>
                <w:rFonts w:ascii="Arial" w:hAnsi="Arial" w:cs="Arial"/>
              </w:rPr>
              <w:t>1</w:t>
            </w:r>
          </w:p>
        </w:tc>
        <w:tc>
          <w:tcPr>
            <w:tcW w:w="5649" w:type="dxa"/>
            <w:tcBorders>
              <w:top w:val="double" w:sz="4" w:space="0" w:color="auto"/>
            </w:tcBorders>
            <w:vAlign w:val="center"/>
          </w:tcPr>
          <w:p w14:paraId="0A55503A" w14:textId="77777777" w:rsidR="00263800" w:rsidRPr="006D620C" w:rsidRDefault="00263800" w:rsidP="000E5EA0">
            <w:pPr>
              <w:spacing w:after="0" w:line="240" w:lineRule="auto"/>
              <w:rPr>
                <w:rFonts w:ascii="Arial" w:hAnsi="Arial" w:cs="Arial"/>
              </w:rPr>
            </w:pPr>
            <w:r w:rsidRPr="006D620C">
              <w:rPr>
                <w:rFonts w:ascii="Arial" w:hAnsi="Arial" w:cs="Arial"/>
              </w:rPr>
              <w:t>Środki trwałe</w:t>
            </w:r>
          </w:p>
        </w:tc>
        <w:tc>
          <w:tcPr>
            <w:tcW w:w="3043" w:type="dxa"/>
            <w:tcBorders>
              <w:top w:val="double" w:sz="4" w:space="0" w:color="auto"/>
            </w:tcBorders>
            <w:vAlign w:val="center"/>
          </w:tcPr>
          <w:p w14:paraId="05F36710" w14:textId="76C05914" w:rsidR="00263800" w:rsidRPr="006D620C" w:rsidRDefault="001524DC" w:rsidP="000E5EA0">
            <w:pPr>
              <w:spacing w:after="0" w:line="240" w:lineRule="auto"/>
              <w:jc w:val="center"/>
              <w:rPr>
                <w:rFonts w:ascii="Arial" w:hAnsi="Arial" w:cs="Arial"/>
              </w:rPr>
            </w:pPr>
            <w:r>
              <w:rPr>
                <w:rFonts w:ascii="Arial" w:hAnsi="Arial" w:cs="Arial"/>
              </w:rPr>
              <w:t>2</w:t>
            </w:r>
            <w:r w:rsidR="00063055" w:rsidRPr="006D620C">
              <w:rPr>
                <w:rFonts w:ascii="Arial" w:hAnsi="Arial" w:cs="Arial"/>
              </w:rPr>
              <w:t>.0</w:t>
            </w:r>
            <w:r w:rsidR="00263800" w:rsidRPr="006D620C">
              <w:rPr>
                <w:rFonts w:ascii="Arial" w:hAnsi="Arial" w:cs="Arial"/>
              </w:rPr>
              <w:t>00.000,00</w:t>
            </w:r>
          </w:p>
        </w:tc>
      </w:tr>
      <w:tr w:rsidR="00263800" w:rsidRPr="006D620C" w14:paraId="04969F89" w14:textId="77777777" w:rsidTr="001C582B">
        <w:trPr>
          <w:trHeight w:val="413"/>
          <w:jc w:val="center"/>
        </w:trPr>
        <w:tc>
          <w:tcPr>
            <w:tcW w:w="594" w:type="dxa"/>
            <w:vAlign w:val="center"/>
          </w:tcPr>
          <w:p w14:paraId="65F7F679" w14:textId="77777777" w:rsidR="00263800" w:rsidRPr="006D620C" w:rsidRDefault="00263800" w:rsidP="000E5EA0">
            <w:pPr>
              <w:spacing w:after="0" w:line="240" w:lineRule="auto"/>
              <w:jc w:val="center"/>
              <w:rPr>
                <w:rFonts w:ascii="Arial" w:hAnsi="Arial" w:cs="Arial"/>
              </w:rPr>
            </w:pPr>
            <w:r w:rsidRPr="006D620C">
              <w:rPr>
                <w:rFonts w:ascii="Arial" w:hAnsi="Arial" w:cs="Arial"/>
              </w:rPr>
              <w:t>2</w:t>
            </w:r>
          </w:p>
        </w:tc>
        <w:tc>
          <w:tcPr>
            <w:tcW w:w="5649" w:type="dxa"/>
            <w:vAlign w:val="center"/>
          </w:tcPr>
          <w:p w14:paraId="74B77DD5" w14:textId="77777777" w:rsidR="00263800" w:rsidRPr="006D620C" w:rsidRDefault="00263800" w:rsidP="000E5EA0">
            <w:pPr>
              <w:spacing w:after="0" w:line="240" w:lineRule="auto"/>
              <w:rPr>
                <w:rFonts w:ascii="Arial" w:hAnsi="Arial" w:cs="Arial"/>
              </w:rPr>
            </w:pPr>
            <w:proofErr w:type="spellStart"/>
            <w:r w:rsidRPr="006D620C">
              <w:rPr>
                <w:rFonts w:ascii="Arial" w:hAnsi="Arial" w:cs="Arial"/>
              </w:rPr>
              <w:t>Niskocenne</w:t>
            </w:r>
            <w:proofErr w:type="spellEnd"/>
            <w:r w:rsidRPr="006D620C">
              <w:rPr>
                <w:rFonts w:ascii="Arial" w:hAnsi="Arial" w:cs="Arial"/>
              </w:rPr>
              <w:t xml:space="preserve"> składniki majątku</w:t>
            </w:r>
          </w:p>
        </w:tc>
        <w:tc>
          <w:tcPr>
            <w:tcW w:w="3043" w:type="dxa"/>
            <w:vAlign w:val="center"/>
          </w:tcPr>
          <w:p w14:paraId="3E635A93" w14:textId="77777777" w:rsidR="00263800" w:rsidRPr="006D620C" w:rsidRDefault="00263800" w:rsidP="000E5EA0">
            <w:pPr>
              <w:spacing w:after="0" w:line="240" w:lineRule="auto"/>
              <w:jc w:val="center"/>
              <w:rPr>
                <w:rFonts w:ascii="Arial" w:hAnsi="Arial" w:cs="Arial"/>
              </w:rPr>
            </w:pPr>
            <w:r w:rsidRPr="006D620C">
              <w:rPr>
                <w:rFonts w:ascii="Arial" w:hAnsi="Arial" w:cs="Arial"/>
              </w:rPr>
              <w:t>100.000,00</w:t>
            </w:r>
          </w:p>
        </w:tc>
      </w:tr>
      <w:tr w:rsidR="00263800" w:rsidRPr="006D620C" w14:paraId="0A4A6ED5" w14:textId="77777777" w:rsidTr="001C582B">
        <w:trPr>
          <w:trHeight w:val="419"/>
          <w:jc w:val="center"/>
        </w:trPr>
        <w:tc>
          <w:tcPr>
            <w:tcW w:w="594" w:type="dxa"/>
            <w:vAlign w:val="center"/>
          </w:tcPr>
          <w:p w14:paraId="2172EDFD" w14:textId="77777777" w:rsidR="00263800" w:rsidRPr="006D620C" w:rsidRDefault="00263800" w:rsidP="000E5EA0">
            <w:pPr>
              <w:spacing w:after="0" w:line="240" w:lineRule="auto"/>
              <w:jc w:val="center"/>
              <w:rPr>
                <w:rFonts w:ascii="Arial" w:hAnsi="Arial" w:cs="Arial"/>
              </w:rPr>
            </w:pPr>
            <w:r w:rsidRPr="006D620C">
              <w:rPr>
                <w:rFonts w:ascii="Arial" w:hAnsi="Arial" w:cs="Arial"/>
              </w:rPr>
              <w:t>3</w:t>
            </w:r>
          </w:p>
        </w:tc>
        <w:tc>
          <w:tcPr>
            <w:tcW w:w="5649" w:type="dxa"/>
            <w:vAlign w:val="center"/>
          </w:tcPr>
          <w:p w14:paraId="5120C49F" w14:textId="77777777" w:rsidR="00263800" w:rsidRPr="006D620C" w:rsidRDefault="00263800" w:rsidP="000E5EA0">
            <w:pPr>
              <w:spacing w:after="0" w:line="240" w:lineRule="auto"/>
              <w:rPr>
                <w:rFonts w:ascii="Arial" w:hAnsi="Arial" w:cs="Arial"/>
              </w:rPr>
            </w:pPr>
            <w:r w:rsidRPr="006D620C">
              <w:rPr>
                <w:rFonts w:ascii="Arial" w:hAnsi="Arial" w:cs="Arial"/>
              </w:rPr>
              <w:t>Zapasy magazynowe (środki obrotowe)</w:t>
            </w:r>
          </w:p>
        </w:tc>
        <w:tc>
          <w:tcPr>
            <w:tcW w:w="3043" w:type="dxa"/>
            <w:vAlign w:val="center"/>
          </w:tcPr>
          <w:p w14:paraId="7123ED10" w14:textId="77777777" w:rsidR="00263800" w:rsidRPr="006D620C" w:rsidRDefault="00263800" w:rsidP="000E5EA0">
            <w:pPr>
              <w:spacing w:after="0" w:line="240" w:lineRule="auto"/>
              <w:jc w:val="center"/>
              <w:rPr>
                <w:rFonts w:ascii="Arial" w:hAnsi="Arial" w:cs="Arial"/>
              </w:rPr>
            </w:pPr>
            <w:r w:rsidRPr="006D620C">
              <w:rPr>
                <w:rFonts w:ascii="Arial" w:hAnsi="Arial" w:cs="Arial"/>
              </w:rPr>
              <w:t>200.000,00</w:t>
            </w:r>
          </w:p>
        </w:tc>
      </w:tr>
      <w:tr w:rsidR="00263800" w:rsidRPr="006D620C" w14:paraId="1EB19258" w14:textId="77777777" w:rsidTr="001C582B">
        <w:trPr>
          <w:trHeight w:val="429"/>
          <w:jc w:val="center"/>
        </w:trPr>
        <w:tc>
          <w:tcPr>
            <w:tcW w:w="594" w:type="dxa"/>
            <w:vAlign w:val="center"/>
          </w:tcPr>
          <w:p w14:paraId="5D3CD908" w14:textId="7D49F123" w:rsidR="00263800" w:rsidRPr="006D620C" w:rsidRDefault="001C582B" w:rsidP="000E5EA0">
            <w:pPr>
              <w:spacing w:after="0" w:line="240" w:lineRule="auto"/>
              <w:jc w:val="center"/>
              <w:rPr>
                <w:rFonts w:ascii="Arial" w:hAnsi="Arial" w:cs="Arial"/>
              </w:rPr>
            </w:pPr>
            <w:r w:rsidRPr="006D620C">
              <w:rPr>
                <w:rFonts w:ascii="Arial" w:hAnsi="Arial" w:cs="Arial"/>
              </w:rPr>
              <w:t>4</w:t>
            </w:r>
          </w:p>
        </w:tc>
        <w:tc>
          <w:tcPr>
            <w:tcW w:w="5649" w:type="dxa"/>
            <w:vAlign w:val="center"/>
          </w:tcPr>
          <w:p w14:paraId="025EDF5A" w14:textId="77777777" w:rsidR="00263800" w:rsidRPr="006D620C" w:rsidRDefault="00263800" w:rsidP="000E5EA0">
            <w:pPr>
              <w:spacing w:after="0" w:line="240" w:lineRule="auto"/>
              <w:rPr>
                <w:rFonts w:ascii="Arial" w:hAnsi="Arial" w:cs="Arial"/>
              </w:rPr>
            </w:pPr>
            <w:r w:rsidRPr="006D620C">
              <w:rPr>
                <w:rFonts w:ascii="Arial" w:hAnsi="Arial" w:cs="Arial"/>
              </w:rPr>
              <w:t>Mienie osób trzecich</w:t>
            </w:r>
          </w:p>
        </w:tc>
        <w:tc>
          <w:tcPr>
            <w:tcW w:w="3043" w:type="dxa"/>
            <w:vAlign w:val="center"/>
          </w:tcPr>
          <w:p w14:paraId="0CAB3233" w14:textId="4A0A38F5" w:rsidR="00263800" w:rsidRPr="006D620C" w:rsidRDefault="00673804" w:rsidP="000E5EA0">
            <w:pPr>
              <w:spacing w:after="0" w:line="240" w:lineRule="auto"/>
              <w:jc w:val="center"/>
              <w:rPr>
                <w:rFonts w:ascii="Arial" w:hAnsi="Arial" w:cs="Arial"/>
              </w:rPr>
            </w:pPr>
            <w:r w:rsidRPr="006D620C">
              <w:rPr>
                <w:rFonts w:ascii="Arial" w:hAnsi="Arial" w:cs="Arial"/>
              </w:rPr>
              <w:t>2</w:t>
            </w:r>
            <w:r w:rsidR="00263800" w:rsidRPr="006D620C">
              <w:rPr>
                <w:rFonts w:ascii="Arial" w:hAnsi="Arial" w:cs="Arial"/>
              </w:rPr>
              <w:t>00.000,00</w:t>
            </w:r>
          </w:p>
        </w:tc>
      </w:tr>
      <w:tr w:rsidR="00263800" w:rsidRPr="006D620C" w14:paraId="4A08B074" w14:textId="77777777" w:rsidTr="001C582B">
        <w:trPr>
          <w:trHeight w:val="429"/>
          <w:jc w:val="center"/>
        </w:trPr>
        <w:tc>
          <w:tcPr>
            <w:tcW w:w="594" w:type="dxa"/>
            <w:tcBorders>
              <w:bottom w:val="double" w:sz="4" w:space="0" w:color="auto"/>
            </w:tcBorders>
            <w:vAlign w:val="center"/>
          </w:tcPr>
          <w:p w14:paraId="1D47ECD7" w14:textId="68B282B4" w:rsidR="00263800" w:rsidRPr="006D620C" w:rsidRDefault="001C582B" w:rsidP="000E5EA0">
            <w:pPr>
              <w:spacing w:after="0" w:line="240" w:lineRule="auto"/>
              <w:jc w:val="center"/>
              <w:rPr>
                <w:rFonts w:ascii="Arial" w:hAnsi="Arial" w:cs="Arial"/>
              </w:rPr>
            </w:pPr>
            <w:r w:rsidRPr="006D620C">
              <w:rPr>
                <w:rFonts w:ascii="Arial" w:hAnsi="Arial" w:cs="Arial"/>
              </w:rPr>
              <w:t>5</w:t>
            </w:r>
          </w:p>
        </w:tc>
        <w:tc>
          <w:tcPr>
            <w:tcW w:w="5649" w:type="dxa"/>
            <w:tcBorders>
              <w:bottom w:val="double" w:sz="4" w:space="0" w:color="auto"/>
            </w:tcBorders>
            <w:vAlign w:val="center"/>
          </w:tcPr>
          <w:p w14:paraId="6B55A525" w14:textId="77777777" w:rsidR="00263800" w:rsidRPr="006D620C" w:rsidRDefault="00263800" w:rsidP="000E5EA0">
            <w:pPr>
              <w:spacing w:after="0" w:line="240" w:lineRule="auto"/>
              <w:rPr>
                <w:rFonts w:ascii="Arial" w:hAnsi="Arial" w:cs="Arial"/>
              </w:rPr>
            </w:pPr>
            <w:r w:rsidRPr="006D620C">
              <w:rPr>
                <w:rFonts w:ascii="Arial" w:hAnsi="Arial" w:cs="Arial"/>
              </w:rPr>
              <w:t>Mienie pr</w:t>
            </w:r>
            <w:r w:rsidRPr="00E6040B">
              <w:rPr>
                <w:rFonts w:ascii="Arial" w:hAnsi="Arial" w:cs="Arial"/>
              </w:rPr>
              <w:t>acowni</w:t>
            </w:r>
            <w:r w:rsidRPr="006D620C">
              <w:rPr>
                <w:rFonts w:ascii="Arial" w:hAnsi="Arial" w:cs="Arial"/>
              </w:rPr>
              <w:t>ków</w:t>
            </w:r>
            <w:r w:rsidR="00D672D0" w:rsidRPr="006D620C">
              <w:rPr>
                <w:rFonts w:ascii="Arial" w:hAnsi="Arial" w:cs="Arial"/>
              </w:rPr>
              <w:t xml:space="preserve"> (limit na osobę 2.000 PLN)</w:t>
            </w:r>
          </w:p>
        </w:tc>
        <w:tc>
          <w:tcPr>
            <w:tcW w:w="3043" w:type="dxa"/>
            <w:tcBorders>
              <w:bottom w:val="double" w:sz="4" w:space="0" w:color="auto"/>
            </w:tcBorders>
            <w:vAlign w:val="center"/>
          </w:tcPr>
          <w:p w14:paraId="4FAD6501" w14:textId="36A0DCAE" w:rsidR="00263800" w:rsidRPr="006D620C" w:rsidRDefault="00063055" w:rsidP="000E5EA0">
            <w:pPr>
              <w:spacing w:after="0" w:line="240" w:lineRule="auto"/>
              <w:jc w:val="center"/>
              <w:rPr>
                <w:rFonts w:ascii="Arial" w:hAnsi="Arial" w:cs="Arial"/>
              </w:rPr>
            </w:pPr>
            <w:r w:rsidRPr="006D620C">
              <w:rPr>
                <w:rFonts w:ascii="Arial" w:hAnsi="Arial" w:cs="Arial"/>
              </w:rPr>
              <w:t>4</w:t>
            </w:r>
            <w:r w:rsidR="00263800" w:rsidRPr="006D620C">
              <w:rPr>
                <w:rFonts w:ascii="Arial" w:hAnsi="Arial" w:cs="Arial"/>
              </w:rPr>
              <w:t>0.000,00</w:t>
            </w:r>
          </w:p>
        </w:tc>
      </w:tr>
    </w:tbl>
    <w:p w14:paraId="4A662ADB" w14:textId="77777777" w:rsidR="00263800" w:rsidRPr="006D620C" w:rsidRDefault="00263800" w:rsidP="000E5EA0">
      <w:pPr>
        <w:spacing w:after="0" w:line="240" w:lineRule="auto"/>
        <w:jc w:val="both"/>
        <w:rPr>
          <w:rFonts w:ascii="Arial" w:hAnsi="Arial" w:cs="Arial"/>
        </w:rPr>
      </w:pPr>
    </w:p>
    <w:p w14:paraId="4C86EFCB"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2</w:t>
      </w:r>
    </w:p>
    <w:p w14:paraId="6FAA2F96"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POSTANOWIENIA WSPÓLNE</w:t>
      </w:r>
    </w:p>
    <w:p w14:paraId="6EF07C75" w14:textId="4AAAE9BD" w:rsidR="00263800" w:rsidRPr="006D620C" w:rsidRDefault="00263800" w:rsidP="000E5EA0">
      <w:pPr>
        <w:numPr>
          <w:ilvl w:val="0"/>
          <w:numId w:val="28"/>
        </w:numPr>
        <w:spacing w:after="0" w:line="240" w:lineRule="auto"/>
        <w:jc w:val="both"/>
        <w:rPr>
          <w:rFonts w:ascii="Arial" w:hAnsi="Arial" w:cs="Arial"/>
        </w:rPr>
      </w:pPr>
      <w:r w:rsidRPr="006D620C">
        <w:rPr>
          <w:rFonts w:ascii="Arial" w:hAnsi="Arial" w:cs="Arial"/>
        </w:rPr>
        <w:t xml:space="preserve">Sumy ubezpieczenia dla lp. 1, 2 według wartości odtworzeniowej, dla lp. 3 według ceny nabycia lub kosztu wytworzenia, dla lp. </w:t>
      </w:r>
      <w:r w:rsidR="001C582B" w:rsidRPr="006D620C">
        <w:rPr>
          <w:rFonts w:ascii="Arial" w:hAnsi="Arial" w:cs="Arial"/>
        </w:rPr>
        <w:t>4</w:t>
      </w:r>
      <w:r w:rsidRPr="006D620C">
        <w:rPr>
          <w:rFonts w:ascii="Arial" w:hAnsi="Arial" w:cs="Arial"/>
        </w:rPr>
        <w:t xml:space="preserve">, </w:t>
      </w:r>
      <w:r w:rsidR="001C582B" w:rsidRPr="006D620C">
        <w:rPr>
          <w:rFonts w:ascii="Arial" w:hAnsi="Arial" w:cs="Arial"/>
        </w:rPr>
        <w:t>5</w:t>
      </w:r>
      <w:r w:rsidRPr="006D620C">
        <w:rPr>
          <w:rFonts w:ascii="Arial" w:hAnsi="Arial" w:cs="Arial"/>
        </w:rPr>
        <w:t xml:space="preserve"> według wartości </w:t>
      </w:r>
      <w:r w:rsidR="00673804" w:rsidRPr="006D620C">
        <w:rPr>
          <w:rFonts w:ascii="Arial" w:hAnsi="Arial" w:cs="Arial"/>
        </w:rPr>
        <w:t>odtworzeniowej</w:t>
      </w:r>
      <w:r w:rsidRPr="006D620C">
        <w:rPr>
          <w:rFonts w:ascii="Arial" w:hAnsi="Arial" w:cs="Arial"/>
        </w:rPr>
        <w:t>.</w:t>
      </w:r>
    </w:p>
    <w:p w14:paraId="1AE39529" w14:textId="77777777" w:rsidR="00263800" w:rsidRPr="006D620C" w:rsidRDefault="00263800" w:rsidP="000E5EA0">
      <w:pPr>
        <w:numPr>
          <w:ilvl w:val="0"/>
          <w:numId w:val="28"/>
        </w:numPr>
        <w:spacing w:after="0" w:line="240" w:lineRule="auto"/>
        <w:jc w:val="both"/>
        <w:rPr>
          <w:rFonts w:ascii="Arial" w:hAnsi="Arial" w:cs="Arial"/>
        </w:rPr>
      </w:pPr>
      <w:r w:rsidRPr="006D620C">
        <w:rPr>
          <w:rFonts w:ascii="Arial" w:hAnsi="Arial" w:cs="Arial"/>
        </w:rPr>
        <w:t>System ubezpieczenia na pierwsze ryzyko.</w:t>
      </w:r>
    </w:p>
    <w:p w14:paraId="27DDF4BA" w14:textId="5DDFA89C" w:rsidR="0046795F" w:rsidRPr="006D620C" w:rsidRDefault="00263800" w:rsidP="000E5EA0">
      <w:pPr>
        <w:numPr>
          <w:ilvl w:val="0"/>
          <w:numId w:val="28"/>
        </w:numPr>
        <w:spacing w:after="0" w:line="240" w:lineRule="auto"/>
        <w:jc w:val="both"/>
        <w:rPr>
          <w:rFonts w:ascii="Arial" w:hAnsi="Arial" w:cs="Arial"/>
        </w:rPr>
      </w:pPr>
      <w:r w:rsidRPr="006D620C">
        <w:rPr>
          <w:rFonts w:ascii="Arial" w:hAnsi="Arial" w:cs="Arial"/>
        </w:rPr>
        <w:t>Franszyza redukcyjna</w:t>
      </w:r>
      <w:r w:rsidR="0046795F" w:rsidRPr="006D620C">
        <w:rPr>
          <w:rFonts w:ascii="Arial" w:hAnsi="Arial" w:cs="Arial"/>
        </w:rPr>
        <w:t xml:space="preserve">: 1.000,00 PLN, za wyjątkiem lp. </w:t>
      </w:r>
      <w:r w:rsidR="002E468D" w:rsidRPr="006D620C">
        <w:rPr>
          <w:rFonts w:ascii="Arial" w:hAnsi="Arial" w:cs="Arial"/>
        </w:rPr>
        <w:t xml:space="preserve">2 </w:t>
      </w:r>
      <w:r w:rsidR="00063055" w:rsidRPr="006D620C">
        <w:rPr>
          <w:rFonts w:ascii="Arial" w:hAnsi="Arial" w:cs="Arial"/>
        </w:rPr>
        <w:t>oraz</w:t>
      </w:r>
      <w:r w:rsidR="002E468D" w:rsidRPr="006D620C">
        <w:rPr>
          <w:rFonts w:ascii="Arial" w:hAnsi="Arial" w:cs="Arial"/>
        </w:rPr>
        <w:t xml:space="preserve"> lp. </w:t>
      </w:r>
      <w:r w:rsidR="0046795F" w:rsidRPr="006D620C">
        <w:rPr>
          <w:rFonts w:ascii="Arial" w:hAnsi="Arial" w:cs="Arial"/>
        </w:rPr>
        <w:t xml:space="preserve">4 </w:t>
      </w:r>
      <w:r w:rsidR="00063055" w:rsidRPr="006D620C">
        <w:rPr>
          <w:rFonts w:ascii="Arial" w:hAnsi="Arial" w:cs="Arial"/>
        </w:rPr>
        <w:t>i</w:t>
      </w:r>
      <w:r w:rsidR="0046795F" w:rsidRPr="006D620C">
        <w:rPr>
          <w:rFonts w:ascii="Arial" w:hAnsi="Arial" w:cs="Arial"/>
        </w:rPr>
        <w:t xml:space="preserve"> </w:t>
      </w:r>
      <w:r w:rsidR="001C582B" w:rsidRPr="006D620C">
        <w:rPr>
          <w:rFonts w:ascii="Arial" w:hAnsi="Arial" w:cs="Arial"/>
        </w:rPr>
        <w:t>5</w:t>
      </w:r>
      <w:r w:rsidR="0046795F" w:rsidRPr="006D620C">
        <w:rPr>
          <w:rFonts w:ascii="Arial" w:hAnsi="Arial" w:cs="Arial"/>
        </w:rPr>
        <w:t xml:space="preserve"> gdzie franszyza redukcyjna jest zniesiona.</w:t>
      </w:r>
    </w:p>
    <w:p w14:paraId="09024B35" w14:textId="77777777" w:rsidR="00263800" w:rsidRPr="006D620C" w:rsidRDefault="0046795F" w:rsidP="000E5EA0">
      <w:pPr>
        <w:numPr>
          <w:ilvl w:val="0"/>
          <w:numId w:val="28"/>
        </w:numPr>
        <w:spacing w:after="0" w:line="240" w:lineRule="auto"/>
        <w:jc w:val="both"/>
        <w:rPr>
          <w:rFonts w:ascii="Arial" w:hAnsi="Arial" w:cs="Arial"/>
        </w:rPr>
      </w:pPr>
      <w:r w:rsidRPr="006D620C">
        <w:rPr>
          <w:rFonts w:ascii="Arial" w:hAnsi="Arial" w:cs="Arial"/>
        </w:rPr>
        <w:t>F</w:t>
      </w:r>
      <w:r w:rsidR="00263800" w:rsidRPr="006D620C">
        <w:rPr>
          <w:rFonts w:ascii="Arial" w:hAnsi="Arial" w:cs="Arial"/>
        </w:rPr>
        <w:t xml:space="preserve">ranszyza integralna, udział własny w szkodzie: </w:t>
      </w:r>
      <w:r w:rsidRPr="006D620C">
        <w:rPr>
          <w:rFonts w:ascii="Arial" w:hAnsi="Arial" w:cs="Arial"/>
        </w:rPr>
        <w:t xml:space="preserve">zniesione. </w:t>
      </w:r>
    </w:p>
    <w:p w14:paraId="380BD63E" w14:textId="4BE1F155" w:rsidR="00263800" w:rsidRPr="006D620C" w:rsidRDefault="00263800" w:rsidP="000E5EA0">
      <w:pPr>
        <w:numPr>
          <w:ilvl w:val="0"/>
          <w:numId w:val="28"/>
        </w:numPr>
        <w:spacing w:after="0" w:line="240" w:lineRule="auto"/>
        <w:jc w:val="both"/>
        <w:rPr>
          <w:rFonts w:ascii="Arial" w:hAnsi="Arial" w:cs="Arial"/>
          <w:b/>
          <w:bCs/>
        </w:rPr>
      </w:pPr>
      <w:r w:rsidRPr="006D620C">
        <w:rPr>
          <w:rFonts w:ascii="Arial" w:hAnsi="Arial" w:cs="Arial"/>
          <w:b/>
          <w:bCs/>
        </w:rPr>
        <w:t>Okres ubezpieczenia: od 01.01.20</w:t>
      </w:r>
      <w:r w:rsidR="00E9232A" w:rsidRPr="006D620C">
        <w:rPr>
          <w:rFonts w:ascii="Arial" w:hAnsi="Arial" w:cs="Arial"/>
          <w:b/>
          <w:bCs/>
        </w:rPr>
        <w:t>2</w:t>
      </w:r>
      <w:r w:rsidR="00063055" w:rsidRPr="006D620C">
        <w:rPr>
          <w:rFonts w:ascii="Arial" w:hAnsi="Arial" w:cs="Arial"/>
          <w:b/>
          <w:bCs/>
        </w:rPr>
        <w:t>5</w:t>
      </w:r>
      <w:r w:rsidRPr="006D620C">
        <w:rPr>
          <w:rFonts w:ascii="Arial" w:hAnsi="Arial" w:cs="Arial"/>
          <w:b/>
          <w:bCs/>
        </w:rPr>
        <w:t xml:space="preserve"> r. do 31.12.</w:t>
      </w:r>
      <w:r w:rsidR="00857DBA" w:rsidRPr="006D620C">
        <w:rPr>
          <w:rFonts w:ascii="Arial" w:hAnsi="Arial" w:cs="Arial"/>
          <w:b/>
          <w:bCs/>
        </w:rPr>
        <w:t>202</w:t>
      </w:r>
      <w:r w:rsidR="00063055" w:rsidRPr="006D620C">
        <w:rPr>
          <w:rFonts w:ascii="Arial" w:hAnsi="Arial" w:cs="Arial"/>
          <w:b/>
          <w:bCs/>
        </w:rPr>
        <w:t>7</w:t>
      </w:r>
      <w:r w:rsidR="00857DBA" w:rsidRPr="006D620C">
        <w:rPr>
          <w:rFonts w:ascii="Arial" w:hAnsi="Arial" w:cs="Arial"/>
          <w:b/>
          <w:bCs/>
        </w:rPr>
        <w:t xml:space="preserve"> </w:t>
      </w:r>
      <w:r w:rsidRPr="006D620C">
        <w:rPr>
          <w:rFonts w:ascii="Arial" w:hAnsi="Arial" w:cs="Arial"/>
          <w:b/>
          <w:bCs/>
        </w:rPr>
        <w:t>r.</w:t>
      </w:r>
    </w:p>
    <w:p w14:paraId="3926E5E3" w14:textId="77777777" w:rsidR="00263800" w:rsidRPr="006D620C" w:rsidRDefault="00263800" w:rsidP="000E5EA0">
      <w:pPr>
        <w:numPr>
          <w:ilvl w:val="0"/>
          <w:numId w:val="28"/>
        </w:numPr>
        <w:spacing w:after="0" w:line="240" w:lineRule="auto"/>
        <w:jc w:val="both"/>
        <w:rPr>
          <w:rFonts w:ascii="Arial" w:hAnsi="Arial" w:cs="Arial"/>
        </w:rPr>
      </w:pPr>
      <w:r w:rsidRPr="006D620C">
        <w:rPr>
          <w:rFonts w:ascii="Arial" w:hAnsi="Arial" w:cs="Arial"/>
        </w:rPr>
        <w:t>Miejsce ubezpieczenia: wszystkie lokalizacje mienia na terenie RP, zgodnie z prowadzoną działalnością.</w:t>
      </w:r>
    </w:p>
    <w:p w14:paraId="5DCB61C1" w14:textId="781C51FD" w:rsidR="00263800" w:rsidRPr="006D620C" w:rsidRDefault="00263800" w:rsidP="000E5EA0">
      <w:pPr>
        <w:numPr>
          <w:ilvl w:val="0"/>
          <w:numId w:val="28"/>
        </w:numPr>
        <w:spacing w:after="0" w:line="240" w:lineRule="auto"/>
        <w:jc w:val="both"/>
        <w:rPr>
          <w:rFonts w:ascii="Arial" w:hAnsi="Arial" w:cs="Arial"/>
          <w:color w:val="000000"/>
        </w:rPr>
      </w:pPr>
      <w:r w:rsidRPr="006D620C">
        <w:rPr>
          <w:rFonts w:ascii="Arial" w:hAnsi="Arial" w:cs="Arial"/>
          <w:color w:val="000000"/>
        </w:rPr>
        <w:t xml:space="preserve">Zabezpieczenia </w:t>
      </w:r>
      <w:proofErr w:type="spellStart"/>
      <w:r w:rsidRPr="006D620C">
        <w:rPr>
          <w:rFonts w:ascii="Arial" w:hAnsi="Arial" w:cs="Arial"/>
          <w:color w:val="000000"/>
        </w:rPr>
        <w:t>przeciwkradzieżowe</w:t>
      </w:r>
      <w:proofErr w:type="spellEnd"/>
      <w:r w:rsidRPr="006D620C">
        <w:rPr>
          <w:rFonts w:ascii="Arial" w:hAnsi="Arial" w:cs="Arial"/>
          <w:color w:val="000000"/>
        </w:rPr>
        <w:t xml:space="preserve"> obiektów zgodne są z wymogami bezpieczeństwa. Szczegóły dotyczące zabezpieczeń</w:t>
      </w:r>
      <w:r w:rsidR="00E9232A" w:rsidRPr="006D620C">
        <w:rPr>
          <w:rFonts w:ascii="Arial" w:hAnsi="Arial" w:cs="Arial"/>
          <w:color w:val="000000"/>
        </w:rPr>
        <w:t>, z uwagi na poufny charakter,</w:t>
      </w:r>
      <w:r w:rsidRPr="006D620C">
        <w:rPr>
          <w:rFonts w:ascii="Arial" w:hAnsi="Arial" w:cs="Arial"/>
          <w:color w:val="000000"/>
        </w:rPr>
        <w:t xml:space="preserve"> mogą zostać udostępnione na życzenie Wykonawcy, z którym w wyniku rozstrzygnięcia niniejszego post</w:t>
      </w:r>
      <w:r w:rsidR="005302CC" w:rsidRPr="006D620C">
        <w:rPr>
          <w:rFonts w:ascii="Arial" w:hAnsi="Arial" w:cs="Arial"/>
          <w:color w:val="000000"/>
        </w:rPr>
        <w:t>ę</w:t>
      </w:r>
      <w:r w:rsidRPr="006D620C">
        <w:rPr>
          <w:rFonts w:ascii="Arial" w:hAnsi="Arial" w:cs="Arial"/>
          <w:color w:val="000000"/>
        </w:rPr>
        <w:t>powania zawarta zostanie umowa.</w:t>
      </w:r>
    </w:p>
    <w:p w14:paraId="179419B5" w14:textId="77777777" w:rsidR="002B2664" w:rsidRPr="006D620C" w:rsidRDefault="002B2664" w:rsidP="000E5EA0">
      <w:pPr>
        <w:spacing w:after="0" w:line="240" w:lineRule="auto"/>
        <w:jc w:val="both"/>
        <w:rPr>
          <w:rFonts w:ascii="Arial" w:hAnsi="Arial" w:cs="Arial"/>
        </w:rPr>
      </w:pPr>
    </w:p>
    <w:p w14:paraId="27AAFA97"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DZIAŁ IV</w:t>
      </w:r>
    </w:p>
    <w:p w14:paraId="655C316B" w14:textId="4A428B1F"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UBEZPIECZENIE MASZYN I URZ</w:t>
      </w:r>
      <w:r w:rsidR="0033071F">
        <w:rPr>
          <w:rFonts w:ascii="Arial" w:hAnsi="Arial" w:cs="Arial"/>
          <w:b/>
          <w:bCs/>
        </w:rPr>
        <w:t>Ą</w:t>
      </w:r>
      <w:r w:rsidRPr="006D620C">
        <w:rPr>
          <w:rFonts w:ascii="Arial" w:hAnsi="Arial" w:cs="Arial"/>
          <w:b/>
          <w:bCs/>
        </w:rPr>
        <w:t xml:space="preserve">DZEŃ OD WSZYSTKICH RYZYK, </w:t>
      </w:r>
    </w:p>
    <w:p w14:paraId="1CE0C96A"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W TYM AWARII I USZKODZEŃ</w:t>
      </w:r>
    </w:p>
    <w:p w14:paraId="769B9E6D" w14:textId="77777777" w:rsidR="00263800" w:rsidRPr="006D620C" w:rsidRDefault="00263800" w:rsidP="000E5EA0">
      <w:pPr>
        <w:spacing w:after="0" w:line="240" w:lineRule="auto"/>
        <w:jc w:val="center"/>
        <w:rPr>
          <w:rFonts w:ascii="Arial" w:hAnsi="Arial" w:cs="Arial"/>
          <w:b/>
          <w:bCs/>
        </w:rPr>
      </w:pPr>
    </w:p>
    <w:p w14:paraId="4B19C145"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1</w:t>
      </w:r>
    </w:p>
    <w:p w14:paraId="36184FB4"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I ZAKRES UBEZPIECZENIA</w:t>
      </w:r>
    </w:p>
    <w:p w14:paraId="5DB68BD9" w14:textId="77777777" w:rsidR="00263800" w:rsidRPr="006D620C" w:rsidRDefault="00263800" w:rsidP="000E5EA0">
      <w:pPr>
        <w:spacing w:after="0" w:line="240" w:lineRule="auto"/>
        <w:jc w:val="both"/>
        <w:rPr>
          <w:rFonts w:ascii="Arial" w:hAnsi="Arial" w:cs="Arial"/>
        </w:rPr>
      </w:pPr>
      <w:r w:rsidRPr="006D620C">
        <w:rPr>
          <w:rFonts w:ascii="Arial" w:hAnsi="Arial" w:cs="Arial"/>
        </w:rPr>
        <w:t>Odpowiedzialność za szkody powstałe w wyniku nagłego, nieprzewidzianego i niezależnego od woli Ubezpieczającego/Ubezpieczonego zniszczenia, uszkodzenia lub utraty przedmiotu ubezpieczenia związane z używaniem i eksploatacją maszyn, urządzeń, w czasie ich pracy lub postoju, w czasie montażu lub demontażu, załadunku lub rozładunku oraz w czasie dokonywania napraw i czynności konserwacyjnych.</w:t>
      </w:r>
    </w:p>
    <w:p w14:paraId="3F1FED68" w14:textId="77777777" w:rsidR="00263800" w:rsidRPr="006D620C" w:rsidRDefault="00263800" w:rsidP="000E5EA0">
      <w:pPr>
        <w:spacing w:after="0" w:line="240" w:lineRule="auto"/>
        <w:jc w:val="both"/>
        <w:rPr>
          <w:rFonts w:ascii="Arial" w:hAnsi="Arial" w:cs="Arial"/>
        </w:rPr>
      </w:pPr>
    </w:p>
    <w:p w14:paraId="46E385FF" w14:textId="77777777" w:rsidR="00263800" w:rsidRPr="006D620C" w:rsidRDefault="00263800" w:rsidP="000E5EA0">
      <w:pPr>
        <w:spacing w:after="0" w:line="240" w:lineRule="auto"/>
        <w:jc w:val="both"/>
        <w:rPr>
          <w:rFonts w:ascii="Arial" w:hAnsi="Arial" w:cs="Arial"/>
        </w:rPr>
      </w:pPr>
      <w:r w:rsidRPr="006D620C">
        <w:rPr>
          <w:rFonts w:ascii="Arial" w:hAnsi="Arial" w:cs="Arial"/>
        </w:rPr>
        <w:t>Do szkód objętych ochroną należą m.in.: szkody wskutek błędów projektowych, montażowych lub konstrukcyjnych, w tym użycia do produkcji niewłaściwego bądź wadliwego materiału, niewłaściwej obsługi, wandalizmu/dewastacji, rozerwania wskutek siły odśrodkowej, braku działania lub wadliwego działania urządzeń sygnalizacyjnych, pomiarowych lub zabezpieczających, niedoboru wody w kotłach, nadmiernego ciśnienia, zwarcia, przepięcia, przetężenia i innych przyczyn elektrycznych, poluzowania się części, dostania się ciała obcego.</w:t>
      </w:r>
    </w:p>
    <w:p w14:paraId="219871F6" w14:textId="77777777" w:rsidR="00263800" w:rsidRPr="006D620C" w:rsidRDefault="00263800" w:rsidP="000E5EA0">
      <w:pPr>
        <w:spacing w:after="0" w:line="240" w:lineRule="auto"/>
        <w:jc w:val="both"/>
        <w:rPr>
          <w:rFonts w:ascii="Arial" w:hAnsi="Arial" w:cs="Arial"/>
        </w:rPr>
      </w:pPr>
    </w:p>
    <w:p w14:paraId="7058BA8A" w14:textId="77777777" w:rsidR="00263800" w:rsidRPr="006D620C" w:rsidRDefault="00263800" w:rsidP="000E5EA0">
      <w:pPr>
        <w:spacing w:after="0" w:line="240" w:lineRule="auto"/>
        <w:jc w:val="both"/>
        <w:rPr>
          <w:rFonts w:ascii="Arial" w:hAnsi="Arial" w:cs="Arial"/>
        </w:rPr>
      </w:pPr>
      <w:r w:rsidRPr="006D620C">
        <w:rPr>
          <w:rFonts w:ascii="Arial" w:hAnsi="Arial" w:cs="Arial"/>
        </w:rPr>
        <w:t>Zakres ubezpieczenia rozszerzony o:</w:t>
      </w:r>
    </w:p>
    <w:p w14:paraId="16F9279D" w14:textId="77777777" w:rsidR="00263800" w:rsidRPr="006D620C" w:rsidRDefault="00263800" w:rsidP="000E5EA0">
      <w:pPr>
        <w:numPr>
          <w:ilvl w:val="0"/>
          <w:numId w:val="9"/>
        </w:numPr>
        <w:spacing w:after="0" w:line="240" w:lineRule="auto"/>
        <w:jc w:val="both"/>
        <w:rPr>
          <w:rFonts w:ascii="Arial" w:hAnsi="Arial" w:cs="Arial"/>
          <w:color w:val="000000"/>
        </w:rPr>
      </w:pPr>
      <w:r w:rsidRPr="006D620C">
        <w:rPr>
          <w:rFonts w:ascii="Arial" w:hAnsi="Arial" w:cs="Arial"/>
          <w:color w:val="000000"/>
        </w:rPr>
        <w:t xml:space="preserve">ubezpieczenie </w:t>
      </w:r>
      <w:proofErr w:type="spellStart"/>
      <w:r w:rsidRPr="006D620C">
        <w:rPr>
          <w:rFonts w:ascii="Arial" w:hAnsi="Arial" w:cs="Arial"/>
          <w:color w:val="000000"/>
        </w:rPr>
        <w:t>ryzyk</w:t>
      </w:r>
      <w:proofErr w:type="spellEnd"/>
      <w:r w:rsidRPr="006D620C">
        <w:rPr>
          <w:rFonts w:ascii="Arial" w:hAnsi="Arial" w:cs="Arial"/>
          <w:color w:val="000000"/>
        </w:rPr>
        <w:t xml:space="preserve"> casco (szkody powstałe w szczególności</w:t>
      </w:r>
      <w:r w:rsidR="00B20C13" w:rsidRPr="006D620C">
        <w:rPr>
          <w:rFonts w:ascii="Arial" w:hAnsi="Arial" w:cs="Arial"/>
          <w:color w:val="000000"/>
        </w:rPr>
        <w:t xml:space="preserve"> </w:t>
      </w:r>
      <w:r w:rsidRPr="006D620C">
        <w:rPr>
          <w:rFonts w:ascii="Arial" w:hAnsi="Arial" w:cs="Arial"/>
          <w:color w:val="000000"/>
        </w:rPr>
        <w:t>wskutek pożaru, bezpośredniego uderzenia pioruna, huraganu, powodzi, zapadania i osuwania się ziemi, lawiny, zalania przez wydostawanie się wody, innych cieczy lub par z urządzeń wodnokanalizacyjnych lub technologicznych, kradzieży z włamaniem, rabunku dokonanego lub usiłowania rabunku);</w:t>
      </w:r>
    </w:p>
    <w:p w14:paraId="6F715FAA" w14:textId="77777777" w:rsidR="00263800" w:rsidRPr="006D620C" w:rsidRDefault="00263800" w:rsidP="000E5EA0">
      <w:pPr>
        <w:numPr>
          <w:ilvl w:val="0"/>
          <w:numId w:val="9"/>
        </w:numPr>
        <w:spacing w:after="0" w:line="240" w:lineRule="auto"/>
        <w:jc w:val="both"/>
        <w:rPr>
          <w:rFonts w:ascii="Arial" w:hAnsi="Arial" w:cs="Arial"/>
          <w:color w:val="000000"/>
        </w:rPr>
      </w:pPr>
      <w:r w:rsidRPr="006D620C">
        <w:rPr>
          <w:rFonts w:ascii="Arial" w:hAnsi="Arial" w:cs="Arial"/>
        </w:rPr>
        <w:t xml:space="preserve">ubezpieczenie dodatkowych kosztów </w:t>
      </w:r>
      <w:r w:rsidRPr="006D620C">
        <w:rPr>
          <w:rFonts w:ascii="Arial" w:hAnsi="Arial" w:cs="Arial"/>
          <w:color w:val="000000"/>
        </w:rPr>
        <w:t xml:space="preserve">pracy w godzinach nadliczbowych, nocnych i w dniach wolnych od pracy oraz frachtu ekspresowego z limitem odpowiedzialności </w:t>
      </w:r>
      <w:r w:rsidRPr="006D620C">
        <w:rPr>
          <w:rFonts w:ascii="Arial" w:hAnsi="Arial" w:cs="Arial"/>
          <w:b/>
          <w:bCs/>
          <w:color w:val="000000"/>
        </w:rPr>
        <w:t>100.000,00 PLN</w:t>
      </w:r>
      <w:r w:rsidRPr="006D620C">
        <w:rPr>
          <w:rFonts w:ascii="Arial" w:hAnsi="Arial" w:cs="Arial"/>
          <w:color w:val="000000"/>
        </w:rPr>
        <w:t xml:space="preserve"> na jedno i wszystkie zdarzenia na</w:t>
      </w:r>
      <w:r w:rsidRPr="006D620C">
        <w:rPr>
          <w:rFonts w:ascii="Arial" w:hAnsi="Arial" w:cs="Arial"/>
          <w:b/>
          <w:bCs/>
          <w:color w:val="000000"/>
        </w:rPr>
        <w:t xml:space="preserve"> </w:t>
      </w:r>
      <w:r w:rsidRPr="006D620C">
        <w:rPr>
          <w:rFonts w:ascii="Arial" w:hAnsi="Arial" w:cs="Arial"/>
          <w:color w:val="000000"/>
        </w:rPr>
        <w:t>wszystkie lokalizacje w każdym rocznym okresie rozliczeniowym;</w:t>
      </w:r>
    </w:p>
    <w:p w14:paraId="6B6FEE59" w14:textId="76386944" w:rsidR="00263800" w:rsidRPr="006D620C" w:rsidRDefault="00263800" w:rsidP="000E5EA0">
      <w:pPr>
        <w:numPr>
          <w:ilvl w:val="0"/>
          <w:numId w:val="9"/>
        </w:numPr>
        <w:spacing w:after="0" w:line="240" w:lineRule="auto"/>
        <w:jc w:val="both"/>
        <w:rPr>
          <w:rFonts w:ascii="Arial" w:hAnsi="Arial" w:cs="Arial"/>
        </w:rPr>
      </w:pPr>
      <w:r w:rsidRPr="006D620C">
        <w:rPr>
          <w:rFonts w:ascii="Arial" w:hAnsi="Arial" w:cs="Arial"/>
          <w:color w:val="000000"/>
        </w:rPr>
        <w:t>ubezpieczenie ryzyka utraty oleju smarowego i/lub czynników chłodniczych i płynów chłodz</w:t>
      </w:r>
      <w:r w:rsidRPr="006D620C">
        <w:rPr>
          <w:rFonts w:ascii="Arial" w:eastAsia="TTE2294F88t00" w:hAnsi="Arial" w:cs="Arial"/>
          <w:color w:val="000000"/>
        </w:rPr>
        <w:t>ą</w:t>
      </w:r>
      <w:r w:rsidRPr="006D620C">
        <w:rPr>
          <w:rFonts w:ascii="Arial" w:hAnsi="Arial" w:cs="Arial"/>
          <w:color w:val="000000"/>
        </w:rPr>
        <w:t xml:space="preserve">cych z limitem odpowiedzialności </w:t>
      </w:r>
      <w:r w:rsidR="001524DC">
        <w:rPr>
          <w:rFonts w:ascii="Arial" w:hAnsi="Arial" w:cs="Arial"/>
          <w:b/>
          <w:bCs/>
          <w:color w:val="000000"/>
        </w:rPr>
        <w:t>5</w:t>
      </w:r>
      <w:r w:rsidRPr="006D620C">
        <w:rPr>
          <w:rFonts w:ascii="Arial" w:hAnsi="Arial" w:cs="Arial"/>
          <w:b/>
          <w:bCs/>
          <w:color w:val="000000"/>
        </w:rPr>
        <w:t>0.000,00 PLN</w:t>
      </w:r>
      <w:r w:rsidRPr="006D620C">
        <w:rPr>
          <w:rFonts w:ascii="Arial" w:hAnsi="Arial" w:cs="Arial"/>
          <w:color w:val="000000"/>
        </w:rPr>
        <w:t xml:space="preserve"> na jedno i wszystkie zdarzenia na</w:t>
      </w:r>
      <w:r w:rsidRPr="006D620C">
        <w:rPr>
          <w:rFonts w:ascii="Arial" w:hAnsi="Arial" w:cs="Arial"/>
          <w:b/>
          <w:bCs/>
          <w:color w:val="000000"/>
        </w:rPr>
        <w:t xml:space="preserve"> </w:t>
      </w:r>
      <w:r w:rsidRPr="006D620C">
        <w:rPr>
          <w:rFonts w:ascii="Arial" w:hAnsi="Arial" w:cs="Arial"/>
          <w:color w:val="000000"/>
        </w:rPr>
        <w:t>wszystkie lokalizacje w każdym rocznym okresie rozliczeniowym;</w:t>
      </w:r>
    </w:p>
    <w:p w14:paraId="4017B442" w14:textId="6C1E1258" w:rsidR="00263800" w:rsidRPr="00207E05" w:rsidRDefault="00263800" w:rsidP="000E5EA0">
      <w:pPr>
        <w:numPr>
          <w:ilvl w:val="0"/>
          <w:numId w:val="9"/>
        </w:numPr>
        <w:spacing w:after="0" w:line="240" w:lineRule="auto"/>
        <w:jc w:val="both"/>
        <w:rPr>
          <w:rFonts w:ascii="Arial" w:hAnsi="Arial" w:cs="Arial"/>
        </w:rPr>
      </w:pPr>
      <w:r w:rsidRPr="00207E05">
        <w:rPr>
          <w:rFonts w:ascii="Arial" w:hAnsi="Arial" w:cs="Arial"/>
        </w:rPr>
        <w:t>szkody w maszynach i urządzeniach pracujących w obiektach</w:t>
      </w:r>
      <w:r w:rsidR="00401E89" w:rsidRPr="00207E05">
        <w:rPr>
          <w:rFonts w:ascii="Arial" w:hAnsi="Arial" w:cs="Arial"/>
        </w:rPr>
        <w:t>, na przykład komorach znajdujących się</w:t>
      </w:r>
      <w:r w:rsidRPr="00207E05">
        <w:rPr>
          <w:rFonts w:ascii="Arial" w:hAnsi="Arial" w:cs="Arial"/>
        </w:rPr>
        <w:t xml:space="preserve"> poniżej poziomu gruntu – odpowiedzialność do wysokości sumy ubezpieczenia</w:t>
      </w:r>
      <w:r w:rsidR="00401E89" w:rsidRPr="00207E05">
        <w:rPr>
          <w:rFonts w:ascii="Arial" w:hAnsi="Arial" w:cs="Arial"/>
        </w:rPr>
        <w:t xml:space="preserve"> danej maszyny</w:t>
      </w:r>
      <w:r w:rsidRPr="00207E05">
        <w:rPr>
          <w:rFonts w:ascii="Arial" w:hAnsi="Arial" w:cs="Arial"/>
        </w:rPr>
        <w:t>;</w:t>
      </w:r>
    </w:p>
    <w:p w14:paraId="686B1F6A" w14:textId="77777777" w:rsidR="00263800" w:rsidRPr="006D620C" w:rsidRDefault="00263800" w:rsidP="000E5EA0">
      <w:pPr>
        <w:numPr>
          <w:ilvl w:val="0"/>
          <w:numId w:val="9"/>
        </w:numPr>
        <w:spacing w:after="0" w:line="240" w:lineRule="auto"/>
        <w:jc w:val="both"/>
        <w:rPr>
          <w:rFonts w:ascii="Arial" w:hAnsi="Arial" w:cs="Arial"/>
        </w:rPr>
      </w:pPr>
      <w:r w:rsidRPr="00207E05">
        <w:rPr>
          <w:rFonts w:ascii="Arial" w:hAnsi="Arial" w:cs="Arial"/>
        </w:rPr>
        <w:t>szkody spowodowane kradzieżą zwykłą, rozumianą jako zabór</w:t>
      </w:r>
      <w:r w:rsidRPr="006D620C">
        <w:rPr>
          <w:rFonts w:ascii="Arial" w:hAnsi="Arial" w:cs="Arial"/>
        </w:rPr>
        <w:t xml:space="preserve"> mienia w celu przywłaszczenia bez przełamania zabezpieczeń lub bez użycia przemocy, groźby jej użycia bądź doprowadzenia osoby do stanu nieprzytomności lub bezbronności, ze </w:t>
      </w:r>
      <w:r w:rsidRPr="006D620C">
        <w:rPr>
          <w:rFonts w:ascii="Arial" w:hAnsi="Arial" w:cs="Arial"/>
          <w:color w:val="000000"/>
        </w:rPr>
        <w:t>wspólnym limitem odpowiedzialności określonym w Dziale III Opisu przedmiotu zamówienia;</w:t>
      </w:r>
    </w:p>
    <w:p w14:paraId="70A124BC" w14:textId="7B437A3B" w:rsidR="00263800" w:rsidRPr="006D620C" w:rsidRDefault="00263800" w:rsidP="000E5EA0">
      <w:pPr>
        <w:numPr>
          <w:ilvl w:val="0"/>
          <w:numId w:val="9"/>
        </w:numPr>
        <w:spacing w:after="0" w:line="240" w:lineRule="auto"/>
        <w:jc w:val="both"/>
        <w:rPr>
          <w:rFonts w:ascii="Arial" w:hAnsi="Arial" w:cs="Arial"/>
        </w:rPr>
      </w:pPr>
      <w:r w:rsidRPr="006D620C">
        <w:rPr>
          <w:rFonts w:ascii="Arial" w:hAnsi="Arial" w:cs="Arial"/>
        </w:rPr>
        <w:t xml:space="preserve">szkody powstałe w wyniku strajków, zamieszek i rozruchów, ze </w:t>
      </w:r>
      <w:r w:rsidRPr="006D620C">
        <w:rPr>
          <w:rFonts w:ascii="Arial" w:hAnsi="Arial" w:cs="Arial"/>
          <w:color w:val="000000"/>
        </w:rPr>
        <w:t>wspólnym limitem odpowiedzialności określonym w Dziale II Opisu przedmiotu zamówienia</w:t>
      </w:r>
      <w:r w:rsidRPr="006D620C">
        <w:rPr>
          <w:rFonts w:ascii="Arial" w:hAnsi="Arial" w:cs="Arial"/>
        </w:rPr>
        <w:t>;</w:t>
      </w:r>
    </w:p>
    <w:p w14:paraId="66B516AD" w14:textId="2A0F42BB" w:rsidR="0065487D" w:rsidRPr="006D620C" w:rsidRDefault="0065487D" w:rsidP="000E5EA0">
      <w:pPr>
        <w:numPr>
          <w:ilvl w:val="0"/>
          <w:numId w:val="9"/>
        </w:numPr>
        <w:spacing w:after="0" w:line="240" w:lineRule="auto"/>
        <w:jc w:val="both"/>
        <w:rPr>
          <w:rFonts w:ascii="Arial" w:hAnsi="Arial" w:cs="Arial"/>
        </w:rPr>
      </w:pPr>
      <w:r w:rsidRPr="006D620C">
        <w:rPr>
          <w:rFonts w:ascii="Arial" w:hAnsi="Arial" w:cs="Arial"/>
        </w:rPr>
        <w:t xml:space="preserve">szkody powstałe w wyniku aktów terroryzmu, ze </w:t>
      </w:r>
      <w:r w:rsidRPr="006D620C">
        <w:rPr>
          <w:rFonts w:ascii="Arial" w:hAnsi="Arial" w:cs="Arial"/>
          <w:color w:val="000000"/>
        </w:rPr>
        <w:t>wspólnym limitem odpowiedzialności określonym w Dziale II Opisu przedmiotu zamówienia;</w:t>
      </w:r>
    </w:p>
    <w:p w14:paraId="7FCD50BC" w14:textId="04C011C4" w:rsidR="00D6211D" w:rsidRPr="006D620C" w:rsidRDefault="00D6211D" w:rsidP="000E5EA0">
      <w:pPr>
        <w:numPr>
          <w:ilvl w:val="0"/>
          <w:numId w:val="9"/>
        </w:numPr>
        <w:spacing w:after="0" w:line="240" w:lineRule="auto"/>
        <w:jc w:val="both"/>
        <w:rPr>
          <w:rFonts w:ascii="Arial" w:hAnsi="Arial" w:cs="Arial"/>
        </w:rPr>
      </w:pPr>
      <w:r w:rsidRPr="006D620C">
        <w:rPr>
          <w:rFonts w:ascii="Arial" w:hAnsi="Arial" w:cs="Arial"/>
        </w:rPr>
        <w:t>klauzula przezornej sumy ubezpieczenia, ze wspólnym limitem odpowiedzialności określonym w Dziale II Opisu przedmiotu zamówienia</w:t>
      </w:r>
      <w:r w:rsidR="009B73C6" w:rsidRPr="006D620C">
        <w:rPr>
          <w:rFonts w:ascii="Arial" w:hAnsi="Arial" w:cs="Arial"/>
        </w:rPr>
        <w:t>;</w:t>
      </w:r>
    </w:p>
    <w:p w14:paraId="54692645" w14:textId="612F6DC4" w:rsidR="00263800" w:rsidRPr="006D620C" w:rsidRDefault="00263800" w:rsidP="000E5EA0">
      <w:pPr>
        <w:numPr>
          <w:ilvl w:val="0"/>
          <w:numId w:val="9"/>
        </w:numPr>
        <w:spacing w:after="0" w:line="240" w:lineRule="auto"/>
        <w:jc w:val="both"/>
        <w:rPr>
          <w:rFonts w:ascii="Arial" w:hAnsi="Arial" w:cs="Arial"/>
        </w:rPr>
      </w:pPr>
      <w:r w:rsidRPr="006D620C">
        <w:rPr>
          <w:rFonts w:ascii="Arial" w:hAnsi="Arial" w:cs="Arial"/>
        </w:rPr>
        <w:t>ograniczenie zasady proporcji (</w:t>
      </w:r>
      <w:proofErr w:type="spellStart"/>
      <w:r w:rsidRPr="006D620C">
        <w:rPr>
          <w:rFonts w:ascii="Arial" w:hAnsi="Arial" w:cs="Arial"/>
        </w:rPr>
        <w:t>leeway</w:t>
      </w:r>
      <w:proofErr w:type="spellEnd"/>
      <w:r w:rsidRPr="006D620C">
        <w:rPr>
          <w:rFonts w:ascii="Arial" w:hAnsi="Arial" w:cs="Arial"/>
        </w:rPr>
        <w:t xml:space="preserve">) – w przypadku szkody w majątku trwałym zasada proporcjonalnej redukcji odszkodowania stosowana będzie, jeżeli wartość poszczególnych składników majątku trwałego w dniu szkody przekraczać będzie </w:t>
      </w:r>
      <w:r w:rsidR="00FC56C8" w:rsidRPr="006D620C">
        <w:rPr>
          <w:rFonts w:ascii="Arial" w:hAnsi="Arial" w:cs="Arial"/>
          <w:b/>
          <w:bCs/>
        </w:rPr>
        <w:t>1</w:t>
      </w:r>
      <w:r w:rsidR="00683931" w:rsidRPr="006D620C">
        <w:rPr>
          <w:rFonts w:ascii="Arial" w:hAnsi="Arial" w:cs="Arial"/>
          <w:b/>
          <w:bCs/>
        </w:rPr>
        <w:t>3</w:t>
      </w:r>
      <w:r w:rsidR="00FC56C8" w:rsidRPr="006D620C">
        <w:rPr>
          <w:rFonts w:ascii="Arial" w:hAnsi="Arial" w:cs="Arial"/>
          <w:b/>
          <w:bCs/>
        </w:rPr>
        <w:t>0</w:t>
      </w:r>
      <w:r w:rsidRPr="006D620C">
        <w:rPr>
          <w:rFonts w:ascii="Arial" w:hAnsi="Arial" w:cs="Arial"/>
          <w:b/>
          <w:bCs/>
        </w:rPr>
        <w:t>%</w:t>
      </w:r>
      <w:r w:rsidRPr="006D620C">
        <w:rPr>
          <w:rFonts w:ascii="Arial" w:hAnsi="Arial" w:cs="Arial"/>
        </w:rPr>
        <w:t xml:space="preserve"> sumy ubezpieczenia ustalonej dla tych składników w umowie ubezpieczenia.</w:t>
      </w:r>
    </w:p>
    <w:p w14:paraId="60EDF576" w14:textId="1C416F3E" w:rsidR="00263800" w:rsidRPr="006D620C" w:rsidRDefault="00263800" w:rsidP="000E5EA0">
      <w:pPr>
        <w:numPr>
          <w:ilvl w:val="0"/>
          <w:numId w:val="9"/>
        </w:numPr>
        <w:spacing w:after="0" w:line="240" w:lineRule="auto"/>
        <w:jc w:val="both"/>
        <w:rPr>
          <w:rFonts w:ascii="Arial" w:hAnsi="Arial" w:cs="Arial"/>
        </w:rPr>
      </w:pPr>
      <w:r w:rsidRPr="006D620C">
        <w:rPr>
          <w:rFonts w:ascii="Arial" w:hAnsi="Arial" w:cs="Arial"/>
        </w:rPr>
        <w:t>klauzula reprezentantów</w:t>
      </w:r>
      <w:r w:rsidR="00D6211D" w:rsidRPr="006D620C">
        <w:rPr>
          <w:rFonts w:ascii="Arial" w:hAnsi="Arial" w:cs="Arial"/>
        </w:rPr>
        <w:t xml:space="preserve"> – z</w:t>
      </w:r>
      <w:r w:rsidRPr="006D620C">
        <w:rPr>
          <w:rFonts w:ascii="Arial" w:hAnsi="Arial" w:cs="Arial"/>
        </w:rPr>
        <w:t>akład ubezpieczeń nie ponosi odpowiedzialności za szkody powstałe wskutek winy umyślnej lub rażącego niedbalstwa Reprezentantów Ubezpieczającego/Ubezpieczonego (Członkowie Zarządu, Prokurenci). Za szkody powstałe z winy umyślnej lub rażącego niedbalstwa osób nie będących reprezentantami Ubezpieczającego/Ubezpieczonego zakład ubezpieczeń ponosi pełną odpowiedzialność;</w:t>
      </w:r>
    </w:p>
    <w:p w14:paraId="7FA9C029" w14:textId="16BEAAF0" w:rsidR="00401E89" w:rsidRPr="006D620C" w:rsidRDefault="00401E89" w:rsidP="000E5EA0">
      <w:pPr>
        <w:numPr>
          <w:ilvl w:val="0"/>
          <w:numId w:val="9"/>
        </w:numPr>
        <w:spacing w:after="0" w:line="240" w:lineRule="auto"/>
        <w:jc w:val="both"/>
        <w:rPr>
          <w:rFonts w:ascii="Arial" w:hAnsi="Arial" w:cs="Arial"/>
        </w:rPr>
      </w:pPr>
      <w:r w:rsidRPr="006D620C">
        <w:rPr>
          <w:rFonts w:ascii="Arial" w:hAnsi="Arial" w:cs="Arial"/>
        </w:rPr>
        <w:t>klauzula zniesienia regresu, zgodnie z którą zakład ubezpieczeń rezygnuje z dochodzenia roszczeń regresowych w stosunku do pracowników odpowiedzialnych za szkodę. Klauzula nie ma zastosowania w przypadku szkód wyrządzonych umyślnie;</w:t>
      </w:r>
    </w:p>
    <w:p w14:paraId="23EEAC40" w14:textId="044FAD1B" w:rsidR="00263800" w:rsidRPr="006D620C" w:rsidRDefault="00263800" w:rsidP="000E5EA0">
      <w:pPr>
        <w:numPr>
          <w:ilvl w:val="0"/>
          <w:numId w:val="9"/>
        </w:numPr>
        <w:spacing w:after="0" w:line="240" w:lineRule="auto"/>
        <w:jc w:val="both"/>
        <w:rPr>
          <w:rFonts w:ascii="Arial" w:hAnsi="Arial" w:cs="Arial"/>
        </w:rPr>
      </w:pPr>
      <w:r w:rsidRPr="006D620C">
        <w:rPr>
          <w:rFonts w:ascii="Arial" w:hAnsi="Arial" w:cs="Arial"/>
        </w:rPr>
        <w:t xml:space="preserve">klauzula samolikwidacji szkód drobnych, zgodnie z którą Ubezpieczony może przystąpić do usunięcia szkody bez oględzin zakładu ubezpieczeń, jeżeli jej szacunkowa wartość nie przekracza kwoty </w:t>
      </w:r>
      <w:r w:rsidRPr="006D620C">
        <w:rPr>
          <w:rFonts w:ascii="Arial" w:hAnsi="Arial" w:cs="Arial"/>
          <w:b/>
          <w:bCs/>
        </w:rPr>
        <w:t>1</w:t>
      </w:r>
      <w:r w:rsidR="00EF6ECB">
        <w:rPr>
          <w:rFonts w:ascii="Arial" w:hAnsi="Arial" w:cs="Arial"/>
          <w:b/>
          <w:bCs/>
        </w:rPr>
        <w:t>5</w:t>
      </w:r>
      <w:r w:rsidRPr="006D620C">
        <w:rPr>
          <w:rFonts w:ascii="Arial" w:hAnsi="Arial" w:cs="Arial"/>
          <w:b/>
          <w:bCs/>
        </w:rPr>
        <w:t>.000,00 PLN</w:t>
      </w:r>
      <w:r w:rsidRPr="006D620C">
        <w:rPr>
          <w:rFonts w:ascii="Arial" w:hAnsi="Arial" w:cs="Arial"/>
        </w:rPr>
        <w:t>. Warunkiem zastosowania klauzuli jest przedstawienie przez Ubezpieczonego następujących dokumentów:</w:t>
      </w:r>
    </w:p>
    <w:p w14:paraId="1652DACF" w14:textId="77777777" w:rsidR="00263800" w:rsidRPr="006D620C" w:rsidRDefault="00263800" w:rsidP="000E5EA0">
      <w:pPr>
        <w:pStyle w:val="Akapitzlist"/>
        <w:numPr>
          <w:ilvl w:val="0"/>
          <w:numId w:val="39"/>
        </w:numPr>
        <w:spacing w:after="0" w:line="240" w:lineRule="auto"/>
        <w:jc w:val="both"/>
        <w:rPr>
          <w:rFonts w:ascii="Arial" w:hAnsi="Arial" w:cs="Arial"/>
        </w:rPr>
      </w:pPr>
      <w:r w:rsidRPr="006D620C">
        <w:rPr>
          <w:rFonts w:ascii="Arial" w:hAnsi="Arial" w:cs="Arial"/>
        </w:rPr>
        <w:t>opis zdarzenia z określeniem przyczyny powstania szkody,</w:t>
      </w:r>
    </w:p>
    <w:p w14:paraId="03A0FC96" w14:textId="77777777" w:rsidR="00263800" w:rsidRPr="006D620C" w:rsidRDefault="00263800" w:rsidP="000E5EA0">
      <w:pPr>
        <w:pStyle w:val="Akapitzlist"/>
        <w:numPr>
          <w:ilvl w:val="0"/>
          <w:numId w:val="39"/>
        </w:numPr>
        <w:spacing w:after="0" w:line="240" w:lineRule="auto"/>
        <w:jc w:val="both"/>
        <w:rPr>
          <w:rFonts w:ascii="Arial" w:hAnsi="Arial" w:cs="Arial"/>
        </w:rPr>
      </w:pPr>
      <w:r w:rsidRPr="006D620C">
        <w:rPr>
          <w:rFonts w:ascii="Arial" w:hAnsi="Arial" w:cs="Arial"/>
        </w:rPr>
        <w:t>kalkulacja naprawy uszkodzonego mienia,</w:t>
      </w:r>
    </w:p>
    <w:p w14:paraId="5206C19C" w14:textId="77777777" w:rsidR="00263800" w:rsidRPr="006D620C" w:rsidRDefault="00263800" w:rsidP="000E5EA0">
      <w:pPr>
        <w:pStyle w:val="Akapitzlist"/>
        <w:numPr>
          <w:ilvl w:val="0"/>
          <w:numId w:val="39"/>
        </w:numPr>
        <w:spacing w:after="0" w:line="240" w:lineRule="auto"/>
        <w:jc w:val="both"/>
        <w:rPr>
          <w:rFonts w:ascii="Arial" w:hAnsi="Arial" w:cs="Arial"/>
        </w:rPr>
      </w:pPr>
      <w:r w:rsidRPr="006D620C">
        <w:rPr>
          <w:rFonts w:ascii="Arial" w:hAnsi="Arial" w:cs="Arial"/>
        </w:rPr>
        <w:t>zdjęcia uszkodzeń,</w:t>
      </w:r>
    </w:p>
    <w:p w14:paraId="683E6392" w14:textId="77777777" w:rsidR="00263800" w:rsidRPr="006D620C" w:rsidRDefault="00263800" w:rsidP="000E5EA0">
      <w:pPr>
        <w:pStyle w:val="Akapitzlist"/>
        <w:numPr>
          <w:ilvl w:val="0"/>
          <w:numId w:val="39"/>
        </w:numPr>
        <w:spacing w:after="0" w:line="240" w:lineRule="auto"/>
        <w:jc w:val="both"/>
        <w:rPr>
          <w:rFonts w:ascii="Arial" w:hAnsi="Arial" w:cs="Arial"/>
        </w:rPr>
      </w:pPr>
      <w:r w:rsidRPr="006D620C">
        <w:rPr>
          <w:rFonts w:ascii="Arial" w:hAnsi="Arial" w:cs="Arial"/>
        </w:rPr>
        <w:t>kopia faktury za odtworzenie mienia,</w:t>
      </w:r>
    </w:p>
    <w:p w14:paraId="3C7ED971" w14:textId="77777777" w:rsidR="00263800" w:rsidRPr="006D620C" w:rsidRDefault="00263800" w:rsidP="000E5EA0">
      <w:pPr>
        <w:pStyle w:val="Akapitzlist"/>
        <w:numPr>
          <w:ilvl w:val="0"/>
          <w:numId w:val="39"/>
        </w:numPr>
        <w:spacing w:after="0" w:line="240" w:lineRule="auto"/>
        <w:jc w:val="both"/>
        <w:rPr>
          <w:rFonts w:ascii="Arial" w:hAnsi="Arial" w:cs="Arial"/>
        </w:rPr>
      </w:pPr>
      <w:r w:rsidRPr="006D620C">
        <w:rPr>
          <w:rFonts w:ascii="Arial" w:hAnsi="Arial" w:cs="Arial"/>
        </w:rPr>
        <w:t>dyspozycja wypłaty odszkodowania,</w:t>
      </w:r>
    </w:p>
    <w:p w14:paraId="69689220" w14:textId="77777777" w:rsidR="00263800" w:rsidRPr="006D620C" w:rsidRDefault="00263800" w:rsidP="000E5EA0">
      <w:pPr>
        <w:pStyle w:val="Akapitzlist"/>
        <w:numPr>
          <w:ilvl w:val="0"/>
          <w:numId w:val="39"/>
        </w:numPr>
        <w:spacing w:after="0" w:line="240" w:lineRule="auto"/>
        <w:jc w:val="both"/>
        <w:rPr>
          <w:rFonts w:ascii="Arial" w:hAnsi="Arial" w:cs="Arial"/>
        </w:rPr>
      </w:pPr>
      <w:r w:rsidRPr="006D620C">
        <w:rPr>
          <w:rFonts w:ascii="Arial" w:hAnsi="Arial" w:cs="Arial"/>
        </w:rPr>
        <w:t>potwierdzenie zgłoszenia zdarzenia na policję, jeżeli szkoda powstała w wyniku czynu zabronionego.</w:t>
      </w:r>
    </w:p>
    <w:p w14:paraId="6BBAB9CD" w14:textId="77777777" w:rsidR="00263800" w:rsidRPr="006D620C" w:rsidRDefault="00263800" w:rsidP="000E5EA0">
      <w:pPr>
        <w:spacing w:after="0" w:line="240" w:lineRule="auto"/>
        <w:jc w:val="both"/>
        <w:rPr>
          <w:rFonts w:ascii="Arial" w:hAnsi="Arial" w:cs="Arial"/>
        </w:rPr>
      </w:pPr>
    </w:p>
    <w:p w14:paraId="7576E80D" w14:textId="77777777" w:rsidR="00263800" w:rsidRPr="006D620C" w:rsidRDefault="00263800" w:rsidP="000E5EA0">
      <w:pPr>
        <w:spacing w:after="0" w:line="240" w:lineRule="auto"/>
        <w:jc w:val="both"/>
        <w:rPr>
          <w:rFonts w:ascii="Arial" w:hAnsi="Arial" w:cs="Arial"/>
        </w:rPr>
      </w:pPr>
      <w:r w:rsidRPr="006D620C">
        <w:rPr>
          <w:rFonts w:ascii="Arial" w:hAnsi="Arial" w:cs="Arial"/>
        </w:rPr>
        <w:t>W ramach ubezpieczenia pokryte będą uzasadnione i udokumentowane koszty:</w:t>
      </w:r>
    </w:p>
    <w:p w14:paraId="6DB14137" w14:textId="77777777" w:rsidR="00263800" w:rsidRPr="006D620C" w:rsidRDefault="00263800" w:rsidP="000E5EA0">
      <w:pPr>
        <w:numPr>
          <w:ilvl w:val="0"/>
          <w:numId w:val="10"/>
        </w:numPr>
        <w:spacing w:after="0" w:line="240" w:lineRule="auto"/>
        <w:jc w:val="both"/>
        <w:rPr>
          <w:rFonts w:ascii="Arial" w:hAnsi="Arial" w:cs="Arial"/>
        </w:rPr>
      </w:pPr>
      <w:r w:rsidRPr="006D620C">
        <w:rPr>
          <w:rFonts w:ascii="Arial" w:hAnsi="Arial" w:cs="Arial"/>
        </w:rPr>
        <w:lastRenderedPageBreak/>
        <w:t>zabezpieczenia ubezpieczonego mienia przed szkodą w przypadku bezpośredniego zagrożenia wystąpieniem ubezpieczonego zdarzenia – limit odpowiedzialności do wysokości sumy ubezpieczenia;</w:t>
      </w:r>
    </w:p>
    <w:p w14:paraId="441FDCFB" w14:textId="77777777" w:rsidR="00263800" w:rsidRPr="006D620C" w:rsidRDefault="00263800" w:rsidP="000E5EA0">
      <w:pPr>
        <w:numPr>
          <w:ilvl w:val="0"/>
          <w:numId w:val="10"/>
        </w:numPr>
        <w:spacing w:after="0" w:line="240" w:lineRule="auto"/>
        <w:jc w:val="both"/>
        <w:rPr>
          <w:rFonts w:ascii="Arial" w:hAnsi="Arial" w:cs="Arial"/>
        </w:rPr>
      </w:pPr>
      <w:r w:rsidRPr="006D620C">
        <w:rPr>
          <w:rFonts w:ascii="Arial" w:hAnsi="Arial" w:cs="Arial"/>
        </w:rPr>
        <w:t>związane z ratunkiem ubezpieczonego i dotkniętego szkodą mienia, mającego na celu niedopuszczenie do powstania lub zwiększenia szkody – limit odpowiedzialności do wysokości sumy ubezpieczenia;</w:t>
      </w:r>
    </w:p>
    <w:p w14:paraId="156D68B8" w14:textId="6B941830" w:rsidR="00263800" w:rsidRPr="006D620C" w:rsidRDefault="00263800" w:rsidP="000E5EA0">
      <w:pPr>
        <w:numPr>
          <w:ilvl w:val="0"/>
          <w:numId w:val="10"/>
        </w:numPr>
        <w:spacing w:after="0" w:line="240" w:lineRule="auto"/>
        <w:jc w:val="both"/>
        <w:rPr>
          <w:rFonts w:ascii="Arial" w:hAnsi="Arial" w:cs="Arial"/>
        </w:rPr>
      </w:pPr>
      <w:r w:rsidRPr="006D620C">
        <w:rPr>
          <w:rFonts w:ascii="Arial" w:hAnsi="Arial" w:cs="Arial"/>
        </w:rPr>
        <w:t xml:space="preserve">uprzątnięcia pozostałości po szkodzie, łącznie z kosztami rozbiórki i demontażu części niezdatnych do użytku – limit odpowiedzialności do </w:t>
      </w:r>
      <w:r w:rsidR="00760B8D" w:rsidRPr="006D620C">
        <w:rPr>
          <w:rFonts w:ascii="Arial" w:hAnsi="Arial" w:cs="Arial"/>
        </w:rPr>
        <w:t>1</w:t>
      </w:r>
      <w:r w:rsidR="005302CC" w:rsidRPr="006D620C">
        <w:rPr>
          <w:rFonts w:ascii="Arial" w:hAnsi="Arial" w:cs="Arial"/>
        </w:rPr>
        <w:t>.000.000,00 PLN</w:t>
      </w:r>
      <w:r w:rsidRPr="006D620C">
        <w:rPr>
          <w:rFonts w:ascii="Arial" w:hAnsi="Arial" w:cs="Arial"/>
        </w:rPr>
        <w:t>.</w:t>
      </w:r>
    </w:p>
    <w:p w14:paraId="21572506" w14:textId="77777777" w:rsidR="00263800" w:rsidRPr="006D620C" w:rsidRDefault="00263800" w:rsidP="000E5EA0">
      <w:pPr>
        <w:spacing w:after="0" w:line="240" w:lineRule="auto"/>
        <w:jc w:val="both"/>
        <w:rPr>
          <w:rFonts w:ascii="Arial" w:hAnsi="Arial" w:cs="Arial"/>
        </w:rPr>
      </w:pPr>
    </w:p>
    <w:p w14:paraId="27342A47" w14:textId="77777777" w:rsidR="00263800" w:rsidRPr="006D620C" w:rsidRDefault="00263800" w:rsidP="000E5EA0">
      <w:pPr>
        <w:spacing w:after="0" w:line="240" w:lineRule="auto"/>
        <w:jc w:val="both"/>
        <w:rPr>
          <w:rFonts w:ascii="Arial" w:hAnsi="Arial" w:cs="Arial"/>
        </w:rPr>
      </w:pPr>
      <w:r w:rsidRPr="006D620C">
        <w:rPr>
          <w:rFonts w:ascii="Arial" w:hAnsi="Arial" w:cs="Arial"/>
        </w:rPr>
        <w:t>Ustalenie wysokości szkody / odszkodowania:</w:t>
      </w:r>
    </w:p>
    <w:p w14:paraId="1746AA21" w14:textId="77777777" w:rsidR="00263800" w:rsidRPr="006D620C" w:rsidRDefault="00263800" w:rsidP="000E5EA0">
      <w:pPr>
        <w:numPr>
          <w:ilvl w:val="0"/>
          <w:numId w:val="11"/>
        </w:numPr>
        <w:spacing w:after="0" w:line="240" w:lineRule="auto"/>
        <w:jc w:val="both"/>
        <w:rPr>
          <w:rFonts w:ascii="Arial" w:hAnsi="Arial" w:cs="Arial"/>
        </w:rPr>
      </w:pPr>
      <w:r w:rsidRPr="006D620C">
        <w:rPr>
          <w:rFonts w:ascii="Arial" w:hAnsi="Arial" w:cs="Arial"/>
        </w:rPr>
        <w:t>w przypadku szkody częściowej – wartość kosztów naprawy / remontu uszkodzonej maszyny lub urządzenia z uwzględnieniem kosztów demontażu i ponownego montażu, transportu do warsztatu naprawczego / producenta (także poza granicami Polski), cła, opłat i podatków;</w:t>
      </w:r>
    </w:p>
    <w:p w14:paraId="0CF980A5" w14:textId="77777777" w:rsidR="00263800" w:rsidRPr="006D620C" w:rsidRDefault="00263800" w:rsidP="000E5EA0">
      <w:pPr>
        <w:numPr>
          <w:ilvl w:val="0"/>
          <w:numId w:val="11"/>
        </w:numPr>
        <w:spacing w:after="0" w:line="240" w:lineRule="auto"/>
        <w:jc w:val="both"/>
        <w:rPr>
          <w:rFonts w:ascii="Arial" w:hAnsi="Arial" w:cs="Arial"/>
          <w:color w:val="000000"/>
        </w:rPr>
      </w:pPr>
      <w:r w:rsidRPr="006D620C">
        <w:rPr>
          <w:rFonts w:ascii="Arial" w:hAnsi="Arial" w:cs="Arial"/>
        </w:rPr>
        <w:t xml:space="preserve">w przypadku szkody całkowitej – </w:t>
      </w:r>
      <w:r w:rsidRPr="006D620C">
        <w:rPr>
          <w:rFonts w:ascii="Arial" w:hAnsi="Arial" w:cs="Arial"/>
          <w:color w:val="000000"/>
        </w:rPr>
        <w:t xml:space="preserve">w odniesieniu do maszyn i urządzeń nie starszych niż </w:t>
      </w:r>
      <w:r w:rsidR="00FC56C8" w:rsidRPr="006D620C">
        <w:rPr>
          <w:rFonts w:ascii="Arial" w:hAnsi="Arial" w:cs="Arial"/>
          <w:color w:val="000000"/>
        </w:rPr>
        <w:t>5</w:t>
      </w:r>
      <w:r w:rsidRPr="006D620C">
        <w:rPr>
          <w:rFonts w:ascii="Arial" w:hAnsi="Arial" w:cs="Arial"/>
          <w:color w:val="000000"/>
        </w:rPr>
        <w:t>-letnie, odszkodowanie do wartości sumy ubezpieczenia maszyny przyjętej do ubezpieczenia, bez potrącania wartości zużycia technicznego. W pozostałych przypadkach zgodnie z OWU.</w:t>
      </w:r>
    </w:p>
    <w:p w14:paraId="5AC8E673" w14:textId="77777777" w:rsidR="00263800" w:rsidRPr="006D620C" w:rsidRDefault="00263800" w:rsidP="000E5EA0">
      <w:pPr>
        <w:spacing w:after="0" w:line="240" w:lineRule="auto"/>
        <w:jc w:val="both"/>
        <w:rPr>
          <w:rFonts w:ascii="Arial" w:hAnsi="Arial" w:cs="Arial"/>
        </w:rPr>
      </w:pPr>
    </w:p>
    <w:p w14:paraId="683D9F91"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ubezpieczenia – maszyny, urządzenia, w tym aparaty, automatyka i sterowanie, pompy, silniki itp., z wyłączeniem maszyn i pojazdów budowlanych, zabudów:</w:t>
      </w:r>
    </w:p>
    <w:p w14:paraId="1F1F7D0E" w14:textId="77777777" w:rsidR="00263800" w:rsidRPr="006D620C" w:rsidRDefault="00263800" w:rsidP="000E5EA0">
      <w:pPr>
        <w:spacing w:after="0" w:line="240" w:lineRule="auto"/>
        <w:jc w:val="both"/>
        <w:rPr>
          <w:rFonts w:ascii="Arial" w:hAnsi="Arial" w:cs="Arial"/>
          <w:b/>
          <w:bCs/>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1E0" w:firstRow="1" w:lastRow="1" w:firstColumn="1" w:lastColumn="1" w:noHBand="0" w:noVBand="0"/>
      </w:tblPr>
      <w:tblGrid>
        <w:gridCol w:w="593"/>
        <w:gridCol w:w="5465"/>
        <w:gridCol w:w="2982"/>
      </w:tblGrid>
      <w:tr w:rsidR="00263800" w:rsidRPr="006D620C" w14:paraId="30665955" w14:textId="77777777" w:rsidTr="00DE39C5">
        <w:trPr>
          <w:jc w:val="center"/>
        </w:trPr>
        <w:tc>
          <w:tcPr>
            <w:tcW w:w="594" w:type="dxa"/>
            <w:vAlign w:val="center"/>
          </w:tcPr>
          <w:p w14:paraId="160D53D6"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LP.</w:t>
            </w:r>
          </w:p>
        </w:tc>
        <w:tc>
          <w:tcPr>
            <w:tcW w:w="5649" w:type="dxa"/>
            <w:vAlign w:val="center"/>
          </w:tcPr>
          <w:p w14:paraId="1855F2BD"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Przedmiot ubezpieczenia</w:t>
            </w:r>
          </w:p>
        </w:tc>
        <w:tc>
          <w:tcPr>
            <w:tcW w:w="3043" w:type="dxa"/>
            <w:vAlign w:val="center"/>
          </w:tcPr>
          <w:p w14:paraId="344E06C4"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Suma ubezpieczenia w PLN</w:t>
            </w:r>
          </w:p>
        </w:tc>
      </w:tr>
      <w:tr w:rsidR="00263800" w:rsidRPr="006D620C" w14:paraId="0949E728" w14:textId="77777777" w:rsidTr="003D7ADF">
        <w:trPr>
          <w:trHeight w:val="607"/>
          <w:jc w:val="center"/>
        </w:trPr>
        <w:tc>
          <w:tcPr>
            <w:tcW w:w="594" w:type="dxa"/>
            <w:vAlign w:val="center"/>
          </w:tcPr>
          <w:p w14:paraId="617DDA55" w14:textId="77777777" w:rsidR="00263800" w:rsidRPr="006D620C" w:rsidRDefault="00263800" w:rsidP="000E5EA0">
            <w:pPr>
              <w:spacing w:after="0" w:line="240" w:lineRule="auto"/>
              <w:jc w:val="center"/>
              <w:rPr>
                <w:rFonts w:ascii="Arial" w:hAnsi="Arial" w:cs="Arial"/>
              </w:rPr>
            </w:pPr>
            <w:r w:rsidRPr="006D620C">
              <w:rPr>
                <w:rFonts w:ascii="Arial" w:hAnsi="Arial" w:cs="Arial"/>
              </w:rPr>
              <w:t>1</w:t>
            </w:r>
          </w:p>
        </w:tc>
        <w:tc>
          <w:tcPr>
            <w:tcW w:w="5649" w:type="dxa"/>
            <w:vAlign w:val="center"/>
          </w:tcPr>
          <w:p w14:paraId="342DE185" w14:textId="77777777" w:rsidR="00263800" w:rsidRPr="006D620C" w:rsidRDefault="00263800" w:rsidP="000E5EA0">
            <w:pPr>
              <w:spacing w:after="0" w:line="240" w:lineRule="auto"/>
              <w:jc w:val="both"/>
              <w:rPr>
                <w:rFonts w:ascii="Arial" w:hAnsi="Arial" w:cs="Arial"/>
              </w:rPr>
            </w:pPr>
            <w:r w:rsidRPr="006D620C">
              <w:rPr>
                <w:rFonts w:ascii="Arial" w:hAnsi="Arial" w:cs="Arial"/>
              </w:rPr>
              <w:t>Maszyny i urządzenia (Środki trwałe gr. 3-6 i 8)</w:t>
            </w:r>
          </w:p>
        </w:tc>
        <w:tc>
          <w:tcPr>
            <w:tcW w:w="3043" w:type="dxa"/>
            <w:vAlign w:val="center"/>
          </w:tcPr>
          <w:p w14:paraId="5F3181B5" w14:textId="6EBD1F0B" w:rsidR="00263800" w:rsidRPr="006D620C" w:rsidRDefault="001524DC" w:rsidP="000E5EA0">
            <w:pPr>
              <w:spacing w:after="0" w:line="240" w:lineRule="auto"/>
              <w:jc w:val="center"/>
              <w:rPr>
                <w:rFonts w:ascii="Arial" w:hAnsi="Arial" w:cs="Arial"/>
              </w:rPr>
            </w:pPr>
            <w:r>
              <w:rPr>
                <w:rFonts w:ascii="Arial" w:hAnsi="Arial" w:cs="Arial"/>
              </w:rPr>
              <w:t>181.751.031,45</w:t>
            </w:r>
          </w:p>
        </w:tc>
      </w:tr>
    </w:tbl>
    <w:p w14:paraId="73359A4F" w14:textId="77777777" w:rsidR="00263800" w:rsidRPr="006D620C" w:rsidRDefault="00263800" w:rsidP="000E5EA0">
      <w:pPr>
        <w:spacing w:after="0" w:line="240" w:lineRule="auto"/>
        <w:jc w:val="both"/>
        <w:rPr>
          <w:rFonts w:ascii="Arial" w:hAnsi="Arial" w:cs="Arial"/>
        </w:rPr>
      </w:pPr>
    </w:p>
    <w:p w14:paraId="6A6DAC0D"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2</w:t>
      </w:r>
    </w:p>
    <w:p w14:paraId="0C6E6989"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POSTANOWIENIA WSPÓLNE</w:t>
      </w:r>
    </w:p>
    <w:p w14:paraId="02D35516" w14:textId="77777777" w:rsidR="00263800" w:rsidRPr="006D620C" w:rsidRDefault="00263800" w:rsidP="000E5EA0">
      <w:pPr>
        <w:numPr>
          <w:ilvl w:val="0"/>
          <w:numId w:val="32"/>
        </w:numPr>
        <w:spacing w:after="0" w:line="240" w:lineRule="auto"/>
        <w:jc w:val="both"/>
        <w:rPr>
          <w:rFonts w:ascii="Arial" w:hAnsi="Arial" w:cs="Arial"/>
        </w:rPr>
      </w:pPr>
      <w:r w:rsidRPr="006D620C">
        <w:rPr>
          <w:rFonts w:ascii="Arial" w:hAnsi="Arial" w:cs="Arial"/>
        </w:rPr>
        <w:t>Sumy ubezpieczenia według wartości księgowej brutto.</w:t>
      </w:r>
    </w:p>
    <w:p w14:paraId="0073D5D5" w14:textId="77777777" w:rsidR="00263800" w:rsidRPr="006D620C" w:rsidRDefault="00263800" w:rsidP="000E5EA0">
      <w:pPr>
        <w:numPr>
          <w:ilvl w:val="0"/>
          <w:numId w:val="32"/>
        </w:numPr>
        <w:spacing w:after="0" w:line="240" w:lineRule="auto"/>
        <w:jc w:val="both"/>
        <w:rPr>
          <w:rFonts w:ascii="Arial" w:hAnsi="Arial" w:cs="Arial"/>
        </w:rPr>
      </w:pPr>
      <w:r w:rsidRPr="006D620C">
        <w:rPr>
          <w:rFonts w:ascii="Arial" w:hAnsi="Arial" w:cs="Arial"/>
        </w:rPr>
        <w:t>System ubezpieczenia na sumy stałe.</w:t>
      </w:r>
    </w:p>
    <w:p w14:paraId="76DEFFA1" w14:textId="4B6B00CD" w:rsidR="00263800" w:rsidRPr="006D620C" w:rsidRDefault="00263800" w:rsidP="000E5EA0">
      <w:pPr>
        <w:numPr>
          <w:ilvl w:val="0"/>
          <w:numId w:val="32"/>
        </w:numPr>
        <w:spacing w:after="0" w:line="240" w:lineRule="auto"/>
        <w:jc w:val="both"/>
        <w:rPr>
          <w:rFonts w:ascii="Arial" w:hAnsi="Arial" w:cs="Arial"/>
        </w:rPr>
      </w:pPr>
      <w:r w:rsidRPr="006D620C">
        <w:rPr>
          <w:rFonts w:ascii="Arial" w:hAnsi="Arial" w:cs="Arial"/>
        </w:rPr>
        <w:t xml:space="preserve">Franszyza redukcyjna: </w:t>
      </w:r>
      <w:r w:rsidR="00FC56C8" w:rsidRPr="006D620C">
        <w:rPr>
          <w:rFonts w:ascii="Arial" w:hAnsi="Arial" w:cs="Arial"/>
        </w:rPr>
        <w:t>5.000,00 PLN</w:t>
      </w:r>
      <w:r w:rsidR="0046795F" w:rsidRPr="006D620C">
        <w:rPr>
          <w:rFonts w:ascii="Arial" w:hAnsi="Arial" w:cs="Arial"/>
        </w:rPr>
        <w:t xml:space="preserve"> dla maszyn i urządzeń o sumie ubezpieczenia do 100.000,00 PLN, 5% szkody minimum 5.000,00 PLN, ale nie więcej niż </w:t>
      </w:r>
      <w:r w:rsidR="009B73C6" w:rsidRPr="006D620C">
        <w:rPr>
          <w:rFonts w:ascii="Arial" w:hAnsi="Arial" w:cs="Arial"/>
        </w:rPr>
        <w:t>5</w:t>
      </w:r>
      <w:r w:rsidR="0046795F" w:rsidRPr="006D620C">
        <w:rPr>
          <w:rFonts w:ascii="Arial" w:hAnsi="Arial" w:cs="Arial"/>
        </w:rPr>
        <w:t>0.000,00 PLN dla maszyn i urządzeń o sumie ubezpieczenia powyżej 100.000,00 PLN</w:t>
      </w:r>
      <w:r w:rsidRPr="006D620C">
        <w:rPr>
          <w:rFonts w:ascii="Arial" w:hAnsi="Arial" w:cs="Arial"/>
        </w:rPr>
        <w:t>.</w:t>
      </w:r>
    </w:p>
    <w:p w14:paraId="6401BD9D" w14:textId="77777777" w:rsidR="00263800" w:rsidRPr="006D620C" w:rsidRDefault="00263800" w:rsidP="000E5EA0">
      <w:pPr>
        <w:numPr>
          <w:ilvl w:val="0"/>
          <w:numId w:val="32"/>
        </w:numPr>
        <w:spacing w:after="0" w:line="240" w:lineRule="auto"/>
        <w:jc w:val="both"/>
        <w:rPr>
          <w:rFonts w:ascii="Arial" w:hAnsi="Arial" w:cs="Arial"/>
        </w:rPr>
      </w:pPr>
      <w:r w:rsidRPr="006D620C">
        <w:rPr>
          <w:rFonts w:ascii="Arial" w:hAnsi="Arial" w:cs="Arial"/>
        </w:rPr>
        <w:t>Franszyza integralna, udział własny w szkodzie: zniesione.</w:t>
      </w:r>
    </w:p>
    <w:p w14:paraId="31D4200E" w14:textId="4F4E3ED0" w:rsidR="00263800" w:rsidRPr="006D620C" w:rsidRDefault="00263800" w:rsidP="000E5EA0">
      <w:pPr>
        <w:numPr>
          <w:ilvl w:val="0"/>
          <w:numId w:val="32"/>
        </w:numPr>
        <w:spacing w:after="0" w:line="240" w:lineRule="auto"/>
        <w:jc w:val="both"/>
        <w:rPr>
          <w:rFonts w:ascii="Arial" w:hAnsi="Arial" w:cs="Arial"/>
          <w:b/>
          <w:bCs/>
        </w:rPr>
      </w:pPr>
      <w:r w:rsidRPr="006D620C">
        <w:rPr>
          <w:rFonts w:ascii="Arial" w:hAnsi="Arial" w:cs="Arial"/>
          <w:b/>
          <w:bCs/>
        </w:rPr>
        <w:t>Okres ubezpieczenia: od 01.01.20</w:t>
      </w:r>
      <w:r w:rsidR="003D7ADF" w:rsidRPr="006D620C">
        <w:rPr>
          <w:rFonts w:ascii="Arial" w:hAnsi="Arial" w:cs="Arial"/>
          <w:b/>
          <w:bCs/>
        </w:rPr>
        <w:t>2</w:t>
      </w:r>
      <w:r w:rsidR="009B73C6" w:rsidRPr="006D620C">
        <w:rPr>
          <w:rFonts w:ascii="Arial" w:hAnsi="Arial" w:cs="Arial"/>
          <w:b/>
          <w:bCs/>
        </w:rPr>
        <w:t>5</w:t>
      </w:r>
      <w:r w:rsidRPr="006D620C">
        <w:rPr>
          <w:rFonts w:ascii="Arial" w:hAnsi="Arial" w:cs="Arial"/>
          <w:b/>
          <w:bCs/>
        </w:rPr>
        <w:t xml:space="preserve"> r. do 31.12.</w:t>
      </w:r>
      <w:r w:rsidR="00DE39C5" w:rsidRPr="006D620C">
        <w:rPr>
          <w:rFonts w:ascii="Arial" w:hAnsi="Arial" w:cs="Arial"/>
          <w:b/>
          <w:bCs/>
        </w:rPr>
        <w:t>202</w:t>
      </w:r>
      <w:r w:rsidR="009B73C6" w:rsidRPr="006D620C">
        <w:rPr>
          <w:rFonts w:ascii="Arial" w:hAnsi="Arial" w:cs="Arial"/>
          <w:b/>
          <w:bCs/>
        </w:rPr>
        <w:t>7</w:t>
      </w:r>
      <w:r w:rsidR="00DE39C5" w:rsidRPr="006D620C">
        <w:rPr>
          <w:rFonts w:ascii="Arial" w:hAnsi="Arial" w:cs="Arial"/>
          <w:b/>
          <w:bCs/>
        </w:rPr>
        <w:t xml:space="preserve"> </w:t>
      </w:r>
      <w:r w:rsidRPr="006D620C">
        <w:rPr>
          <w:rFonts w:ascii="Arial" w:hAnsi="Arial" w:cs="Arial"/>
          <w:b/>
          <w:bCs/>
        </w:rPr>
        <w:t>r.</w:t>
      </w:r>
    </w:p>
    <w:p w14:paraId="31DE81C4" w14:textId="5DAD392A" w:rsidR="00263800" w:rsidRPr="006D620C" w:rsidRDefault="00263800" w:rsidP="000E5EA0">
      <w:pPr>
        <w:numPr>
          <w:ilvl w:val="0"/>
          <w:numId w:val="32"/>
        </w:numPr>
        <w:spacing w:after="0" w:line="240" w:lineRule="auto"/>
        <w:jc w:val="both"/>
        <w:rPr>
          <w:rFonts w:ascii="Arial" w:hAnsi="Arial" w:cs="Arial"/>
        </w:rPr>
      </w:pPr>
      <w:r w:rsidRPr="006D620C">
        <w:rPr>
          <w:rFonts w:ascii="Arial" w:hAnsi="Arial" w:cs="Arial"/>
        </w:rPr>
        <w:t xml:space="preserve">Miejsce ubezpieczenia: </w:t>
      </w:r>
      <w:r w:rsidR="009B73C6" w:rsidRPr="006D620C">
        <w:rPr>
          <w:rFonts w:ascii="Arial" w:hAnsi="Arial" w:cs="Arial"/>
        </w:rPr>
        <w:t>wszystkie lokalizacje mienia na terenie RP, zgodnie z prowadzoną działalnością</w:t>
      </w:r>
      <w:r w:rsidRPr="006D620C">
        <w:rPr>
          <w:rFonts w:ascii="Arial" w:hAnsi="Arial" w:cs="Arial"/>
        </w:rPr>
        <w:t>.</w:t>
      </w:r>
    </w:p>
    <w:p w14:paraId="6AE528FE" w14:textId="77777777" w:rsidR="00263800" w:rsidRPr="006D620C" w:rsidRDefault="00263800" w:rsidP="000E5EA0">
      <w:pPr>
        <w:numPr>
          <w:ilvl w:val="0"/>
          <w:numId w:val="32"/>
        </w:numPr>
        <w:spacing w:after="0" w:line="240" w:lineRule="auto"/>
        <w:jc w:val="both"/>
        <w:rPr>
          <w:rFonts w:ascii="Arial" w:hAnsi="Arial" w:cs="Arial"/>
        </w:rPr>
      </w:pPr>
      <w:r w:rsidRPr="006D620C">
        <w:rPr>
          <w:rFonts w:ascii="Arial" w:hAnsi="Arial" w:cs="Arial"/>
        </w:rPr>
        <w:t xml:space="preserve">Nie dopuszcza się wyłączenia odpowiedzialności Ubezpieczyciela za szkody powstałe wskutek </w:t>
      </w:r>
      <w:r w:rsidR="00BC5171" w:rsidRPr="006D620C">
        <w:rPr>
          <w:rFonts w:ascii="Arial" w:hAnsi="Arial" w:cs="Arial"/>
        </w:rPr>
        <w:t>deszczu nawalnego</w:t>
      </w:r>
      <w:r w:rsidRPr="006D620C">
        <w:rPr>
          <w:rFonts w:ascii="Arial" w:hAnsi="Arial" w:cs="Arial"/>
        </w:rPr>
        <w:t xml:space="preserve"> i mrozu.</w:t>
      </w:r>
    </w:p>
    <w:p w14:paraId="746283CB" w14:textId="77777777" w:rsidR="00263800" w:rsidRPr="006D620C" w:rsidRDefault="00263800" w:rsidP="000E5EA0">
      <w:pPr>
        <w:spacing w:after="0" w:line="240" w:lineRule="auto"/>
        <w:jc w:val="both"/>
        <w:rPr>
          <w:rFonts w:ascii="Arial" w:hAnsi="Arial" w:cs="Arial"/>
        </w:rPr>
      </w:pPr>
    </w:p>
    <w:p w14:paraId="0266F5C4"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DZIAŁ V</w:t>
      </w:r>
    </w:p>
    <w:p w14:paraId="42EF0CC9"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 xml:space="preserve">UBEZPIECZENIE MASZYN BUDOWLANYCH OD WSZYSTKICH RYZYK </w:t>
      </w:r>
    </w:p>
    <w:p w14:paraId="58967F8D" w14:textId="77777777" w:rsidR="00263800" w:rsidRPr="006D620C" w:rsidRDefault="00263800" w:rsidP="000E5EA0">
      <w:pPr>
        <w:spacing w:after="0" w:line="240" w:lineRule="auto"/>
        <w:jc w:val="both"/>
        <w:rPr>
          <w:rFonts w:ascii="Arial" w:hAnsi="Arial" w:cs="Arial"/>
          <w:b/>
          <w:bCs/>
        </w:rPr>
      </w:pPr>
    </w:p>
    <w:p w14:paraId="20A833A5"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1</w:t>
      </w:r>
    </w:p>
    <w:p w14:paraId="6FD1F83C"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I ZAKRES UBEZPIECZENIA</w:t>
      </w:r>
    </w:p>
    <w:p w14:paraId="652D17F2" w14:textId="34CF80A5" w:rsidR="00263800" w:rsidRPr="006D620C" w:rsidRDefault="00263800" w:rsidP="000E5EA0">
      <w:pPr>
        <w:spacing w:after="0" w:line="240" w:lineRule="auto"/>
        <w:jc w:val="both"/>
        <w:rPr>
          <w:rFonts w:ascii="Arial" w:hAnsi="Arial" w:cs="Arial"/>
        </w:rPr>
      </w:pPr>
      <w:r w:rsidRPr="006D620C">
        <w:rPr>
          <w:rFonts w:ascii="Arial" w:hAnsi="Arial" w:cs="Arial"/>
        </w:rPr>
        <w:t xml:space="preserve">Odpowiedzialność za szkody powstałe w wyniku nagłego, nieprzewidzianego i niezależnego od woli ubezpieczającego zniszczenia, uszkodzenia lub utraty przedmiotu ubezpieczenia objętego ochroną w czasie ruchu </w:t>
      </w:r>
      <w:r w:rsidR="00296032" w:rsidRPr="006D620C">
        <w:rPr>
          <w:rFonts w:ascii="Arial" w:hAnsi="Arial" w:cs="Arial"/>
        </w:rPr>
        <w:t xml:space="preserve">(pracy) </w:t>
      </w:r>
      <w:r w:rsidRPr="006D620C">
        <w:rPr>
          <w:rFonts w:ascii="Arial" w:hAnsi="Arial" w:cs="Arial"/>
        </w:rPr>
        <w:t xml:space="preserve">lub postoju, w czasie montażu lub demontażu, załadunku lub rozładunku oraz w czasie dokonywania napraw i czynności konserwacyjnych. Do szkód objętych ochroną należą m.in.: ogień, eksplozja, upadek statku powietrznego, powódź, deszcz nawalny, działanie wiatru, bezpośrednie uderzenie pioruna, grad, obsunięcie się ziemi lub lawina, zalanie przez wydostanie się ze znajdujących się miejscu ubezpieczenia </w:t>
      </w:r>
      <w:r w:rsidRPr="006D620C">
        <w:rPr>
          <w:rFonts w:ascii="Arial" w:hAnsi="Arial" w:cs="Arial"/>
        </w:rPr>
        <w:lastRenderedPageBreak/>
        <w:t>urządzeń lub instalacji wody lub innych cieczy, kradzież z włamaniem, rabunek; zniszczenie lub uszkodzenie przez osoby trzecie, błędy w obsłudze maszyn powodujące kolizje z innymi maszynami na placu budowy, wpadnięcie do wykopu lub przewrócenie się maszyny.</w:t>
      </w:r>
    </w:p>
    <w:p w14:paraId="0DFC8C63" w14:textId="77777777" w:rsidR="00263800" w:rsidRPr="006D620C" w:rsidRDefault="00263800" w:rsidP="000E5EA0">
      <w:pPr>
        <w:spacing w:after="0" w:line="240" w:lineRule="auto"/>
        <w:jc w:val="both"/>
        <w:rPr>
          <w:rFonts w:ascii="Arial" w:hAnsi="Arial" w:cs="Arial"/>
        </w:rPr>
      </w:pPr>
    </w:p>
    <w:p w14:paraId="2CA273E7" w14:textId="77777777" w:rsidR="00263800" w:rsidRPr="006D620C" w:rsidRDefault="00263800" w:rsidP="000E5EA0">
      <w:pPr>
        <w:spacing w:after="0" w:line="240" w:lineRule="auto"/>
        <w:jc w:val="both"/>
        <w:rPr>
          <w:rFonts w:ascii="Arial" w:hAnsi="Arial" w:cs="Arial"/>
        </w:rPr>
      </w:pPr>
      <w:r w:rsidRPr="006D620C">
        <w:rPr>
          <w:rFonts w:ascii="Arial" w:hAnsi="Arial" w:cs="Arial"/>
        </w:rPr>
        <w:t>Zakres ubezpieczenia rozszerzony o:</w:t>
      </w:r>
    </w:p>
    <w:p w14:paraId="2CAD2BE0" w14:textId="77777777" w:rsidR="009B73C6" w:rsidRPr="006D620C" w:rsidRDefault="00263800" w:rsidP="009B73C6">
      <w:pPr>
        <w:numPr>
          <w:ilvl w:val="0"/>
          <w:numId w:val="61"/>
        </w:numPr>
        <w:spacing w:after="0" w:line="240" w:lineRule="auto"/>
        <w:jc w:val="both"/>
        <w:rPr>
          <w:rFonts w:ascii="Arial" w:hAnsi="Arial" w:cs="Arial"/>
        </w:rPr>
      </w:pPr>
      <w:r w:rsidRPr="006D620C">
        <w:rPr>
          <w:rFonts w:ascii="Arial" w:hAnsi="Arial" w:cs="Arial"/>
        </w:rPr>
        <w:t>szkody powstałe w trakcie transportu lądowego (środkiem własnym lub obcym) ubezpieczonej maszyny na terenie Polski, spowodowane zdarzeniami losowymi (tj. ogień, uderzenie pioruna, eksplozja, upadek statku powietrznego, huragan, powódź, grad, lawina osuwanie się ziemi), kradzieżą z włamaniem, rabunkiem lub ich usiłowaniem, powstałe wskutek wypadku lub kolizji, wywrócenia się lub zatonięcia środka transportu oraz podczas załadunku i rozładunku maszyn – odpowiedzialność do wysokości sumy ubezpieczenia;</w:t>
      </w:r>
    </w:p>
    <w:p w14:paraId="709261FE" w14:textId="77777777" w:rsidR="009B73C6" w:rsidRPr="006D620C" w:rsidRDefault="00263800" w:rsidP="009B73C6">
      <w:pPr>
        <w:numPr>
          <w:ilvl w:val="0"/>
          <w:numId w:val="61"/>
        </w:numPr>
        <w:spacing w:after="0" w:line="240" w:lineRule="auto"/>
        <w:jc w:val="both"/>
        <w:rPr>
          <w:rFonts w:ascii="Arial" w:hAnsi="Arial" w:cs="Arial"/>
        </w:rPr>
      </w:pPr>
      <w:r w:rsidRPr="006D620C">
        <w:rPr>
          <w:rFonts w:ascii="Arial" w:hAnsi="Arial" w:cs="Arial"/>
        </w:rPr>
        <w:t>szkody powstałe w trakcie samoczynnego przemieszczania się na terenie Polski, spowodowane zdarzeniami losowymi, kradzieżą z włamaniem, rabunkiem lub ich usiłowaniem, powstałe wskutek wypadku lub kolizji przedmiotu ubezpieczenia – odpowiedzialność do wysokości sumy ubezpieczenia;</w:t>
      </w:r>
    </w:p>
    <w:p w14:paraId="358E2C76" w14:textId="77777777" w:rsidR="009B73C6" w:rsidRPr="006D620C" w:rsidRDefault="00263800" w:rsidP="009B73C6">
      <w:pPr>
        <w:numPr>
          <w:ilvl w:val="0"/>
          <w:numId w:val="61"/>
        </w:numPr>
        <w:spacing w:after="0" w:line="240" w:lineRule="auto"/>
        <w:jc w:val="both"/>
        <w:rPr>
          <w:rFonts w:ascii="Arial" w:hAnsi="Arial" w:cs="Arial"/>
        </w:rPr>
      </w:pPr>
      <w:r w:rsidRPr="006D620C">
        <w:rPr>
          <w:rFonts w:ascii="Arial" w:hAnsi="Arial" w:cs="Arial"/>
        </w:rPr>
        <w:t>szkody w maszynach / pojazdach podlegających obowiązkowi rejestracji, zarówno na terenie budowy / awarii jak i podczas poruszania się po drogach publicznych – odpowiedzialność do wysokości sumy ubezpieczenia;</w:t>
      </w:r>
    </w:p>
    <w:p w14:paraId="1D7C6AB1" w14:textId="77777777" w:rsidR="009B73C6" w:rsidRPr="006D620C" w:rsidRDefault="00263800" w:rsidP="009B73C6">
      <w:pPr>
        <w:numPr>
          <w:ilvl w:val="0"/>
          <w:numId w:val="61"/>
        </w:numPr>
        <w:spacing w:after="0" w:line="240" w:lineRule="auto"/>
        <w:jc w:val="both"/>
        <w:rPr>
          <w:rFonts w:ascii="Arial" w:hAnsi="Arial" w:cs="Arial"/>
        </w:rPr>
      </w:pPr>
      <w:r w:rsidRPr="006D620C">
        <w:rPr>
          <w:rFonts w:ascii="Arial" w:hAnsi="Arial" w:cs="Arial"/>
        </w:rPr>
        <w:t xml:space="preserve">szkody w maszynach, sprzęcie i urządzeniach pracujących </w:t>
      </w:r>
      <w:r w:rsidR="00532B6C" w:rsidRPr="006D620C">
        <w:rPr>
          <w:rFonts w:ascii="Arial" w:hAnsi="Arial" w:cs="Arial"/>
        </w:rPr>
        <w:t>w gruncie</w:t>
      </w:r>
      <w:r w:rsidRPr="006D620C">
        <w:rPr>
          <w:rFonts w:ascii="Arial" w:hAnsi="Arial" w:cs="Arial"/>
        </w:rPr>
        <w:t xml:space="preserve">, w tym w urządzeniach wiertniczych oraz w sprzęcie do wykonywania odwiertów </w:t>
      </w:r>
      <w:r w:rsidR="00D72416" w:rsidRPr="006D620C">
        <w:rPr>
          <w:rFonts w:ascii="Arial" w:hAnsi="Arial" w:cs="Arial"/>
          <w:color w:val="000000"/>
        </w:rPr>
        <w:t xml:space="preserve">z limitem odpowiedzialności </w:t>
      </w:r>
      <w:r w:rsidR="00532B6C" w:rsidRPr="006D620C">
        <w:rPr>
          <w:rFonts w:ascii="Arial" w:hAnsi="Arial" w:cs="Arial"/>
          <w:b/>
          <w:bCs/>
          <w:color w:val="000000"/>
        </w:rPr>
        <w:t>5</w:t>
      </w:r>
      <w:r w:rsidR="00D72416" w:rsidRPr="006D620C">
        <w:rPr>
          <w:rFonts w:ascii="Arial" w:hAnsi="Arial" w:cs="Arial"/>
          <w:b/>
          <w:bCs/>
          <w:color w:val="000000"/>
        </w:rPr>
        <w:t>0.000,00 PLN</w:t>
      </w:r>
      <w:r w:rsidR="00D72416" w:rsidRPr="006D620C">
        <w:rPr>
          <w:rFonts w:ascii="Arial" w:hAnsi="Arial" w:cs="Arial"/>
          <w:color w:val="000000"/>
        </w:rPr>
        <w:t xml:space="preserve"> na jedno i wszystkie zdarzenia na</w:t>
      </w:r>
      <w:r w:rsidR="00D72416" w:rsidRPr="006D620C">
        <w:rPr>
          <w:rFonts w:ascii="Arial" w:hAnsi="Arial" w:cs="Arial"/>
          <w:b/>
          <w:bCs/>
          <w:color w:val="000000"/>
        </w:rPr>
        <w:t xml:space="preserve"> </w:t>
      </w:r>
      <w:r w:rsidR="00D72416" w:rsidRPr="006D620C">
        <w:rPr>
          <w:rFonts w:ascii="Arial" w:hAnsi="Arial" w:cs="Arial"/>
          <w:color w:val="000000"/>
        </w:rPr>
        <w:t>wszystkie lokalizacje w każdym rocznym okresie rozliczeniowym</w:t>
      </w:r>
      <w:r w:rsidRPr="006D620C">
        <w:rPr>
          <w:rFonts w:ascii="Arial" w:hAnsi="Arial" w:cs="Arial"/>
        </w:rPr>
        <w:t>;</w:t>
      </w:r>
    </w:p>
    <w:p w14:paraId="64D8EEFE" w14:textId="77777777" w:rsidR="009B73C6" w:rsidRPr="006D620C" w:rsidRDefault="00263800" w:rsidP="009B73C6">
      <w:pPr>
        <w:numPr>
          <w:ilvl w:val="0"/>
          <w:numId w:val="61"/>
        </w:numPr>
        <w:spacing w:after="0" w:line="240" w:lineRule="auto"/>
        <w:jc w:val="both"/>
        <w:rPr>
          <w:rFonts w:ascii="Arial" w:hAnsi="Arial" w:cs="Arial"/>
        </w:rPr>
      </w:pPr>
      <w:r w:rsidRPr="006D620C">
        <w:rPr>
          <w:rFonts w:ascii="Arial" w:hAnsi="Arial" w:cs="Arial"/>
        </w:rPr>
        <w:t xml:space="preserve">ubezpieczenie dodatkowych kosztów pracy w </w:t>
      </w:r>
      <w:r w:rsidRPr="006D620C">
        <w:rPr>
          <w:rFonts w:ascii="Arial" w:hAnsi="Arial" w:cs="Arial"/>
          <w:color w:val="000000"/>
        </w:rPr>
        <w:t xml:space="preserve">godzinach nadliczbowych, nocnych i w dniach wolnych od pracy oraz frachtu ekspresowego z limitem odpowiedzialności </w:t>
      </w:r>
      <w:r w:rsidRPr="006D620C">
        <w:rPr>
          <w:rFonts w:ascii="Arial" w:hAnsi="Arial" w:cs="Arial"/>
          <w:b/>
          <w:bCs/>
          <w:color w:val="000000"/>
        </w:rPr>
        <w:t>100.000,00 PLN</w:t>
      </w:r>
      <w:r w:rsidRPr="006D620C">
        <w:rPr>
          <w:rFonts w:ascii="Arial" w:hAnsi="Arial" w:cs="Arial"/>
          <w:color w:val="000000"/>
        </w:rPr>
        <w:t xml:space="preserve"> na jedno i wszystkie zdarzenia na</w:t>
      </w:r>
      <w:r w:rsidRPr="006D620C">
        <w:rPr>
          <w:rFonts w:ascii="Arial" w:hAnsi="Arial" w:cs="Arial"/>
          <w:b/>
          <w:bCs/>
          <w:color w:val="000000"/>
        </w:rPr>
        <w:t xml:space="preserve"> </w:t>
      </w:r>
      <w:r w:rsidRPr="006D620C">
        <w:rPr>
          <w:rFonts w:ascii="Arial" w:hAnsi="Arial" w:cs="Arial"/>
          <w:color w:val="000000"/>
        </w:rPr>
        <w:t>wszystkie lokalizacje w każdym rocznym okresie rozliczeniowym;</w:t>
      </w:r>
    </w:p>
    <w:p w14:paraId="32F940AB" w14:textId="77777777" w:rsidR="009B73C6" w:rsidRPr="006D620C" w:rsidRDefault="00263800" w:rsidP="009B73C6">
      <w:pPr>
        <w:numPr>
          <w:ilvl w:val="0"/>
          <w:numId w:val="61"/>
        </w:numPr>
        <w:spacing w:after="0" w:line="240" w:lineRule="auto"/>
        <w:jc w:val="both"/>
        <w:rPr>
          <w:rFonts w:ascii="Arial" w:hAnsi="Arial" w:cs="Arial"/>
        </w:rPr>
      </w:pPr>
      <w:r w:rsidRPr="006D620C">
        <w:rPr>
          <w:rFonts w:ascii="Arial" w:hAnsi="Arial" w:cs="Arial"/>
          <w:color w:val="000000"/>
        </w:rPr>
        <w:t xml:space="preserve">szkody spowodowane kradzieżą zwykłą, rozumianą jako zabór mienia w celu przywłaszczenia bez przełamania zabezpieczeń lub bez użycia przemocy, groźby jej użycia bądź doprowadzenia osoby do stanu nieprzytomności lub bezbronności, </w:t>
      </w:r>
      <w:r w:rsidRPr="006D620C">
        <w:rPr>
          <w:rFonts w:ascii="Arial" w:hAnsi="Arial" w:cs="Arial"/>
        </w:rPr>
        <w:t xml:space="preserve">ze </w:t>
      </w:r>
      <w:r w:rsidRPr="006D620C">
        <w:rPr>
          <w:rFonts w:ascii="Arial" w:hAnsi="Arial" w:cs="Arial"/>
          <w:color w:val="000000"/>
        </w:rPr>
        <w:t>wspólnym limitem odpowiedzialności określonym w Dziale III Opisu przedmiotu zamówienia</w:t>
      </w:r>
      <w:r w:rsidRPr="006D620C">
        <w:rPr>
          <w:rFonts w:ascii="Arial" w:hAnsi="Arial" w:cs="Arial"/>
        </w:rPr>
        <w:t>;</w:t>
      </w:r>
    </w:p>
    <w:p w14:paraId="3109B43F" w14:textId="77777777" w:rsidR="009B73C6" w:rsidRPr="006D620C" w:rsidRDefault="00263800" w:rsidP="009B73C6">
      <w:pPr>
        <w:numPr>
          <w:ilvl w:val="0"/>
          <w:numId w:val="61"/>
        </w:numPr>
        <w:spacing w:after="0" w:line="240" w:lineRule="auto"/>
        <w:jc w:val="both"/>
        <w:rPr>
          <w:rFonts w:ascii="Arial" w:hAnsi="Arial" w:cs="Arial"/>
        </w:rPr>
      </w:pPr>
      <w:r w:rsidRPr="006D620C">
        <w:rPr>
          <w:rFonts w:ascii="Arial" w:hAnsi="Arial" w:cs="Arial"/>
        </w:rPr>
        <w:t xml:space="preserve">szkody powstałe w wyniku strajków, zamieszek i rozruchów, ze </w:t>
      </w:r>
      <w:r w:rsidRPr="006D620C">
        <w:rPr>
          <w:rFonts w:ascii="Arial" w:hAnsi="Arial" w:cs="Arial"/>
          <w:color w:val="000000"/>
        </w:rPr>
        <w:t>wspólnym limitem odpowiedzialności określonym w Dziale II Opisu przedmiotu zamówienia</w:t>
      </w:r>
      <w:r w:rsidR="009B73C6" w:rsidRPr="006D620C">
        <w:rPr>
          <w:rFonts w:ascii="Arial" w:hAnsi="Arial" w:cs="Arial"/>
        </w:rPr>
        <w:t>;</w:t>
      </w:r>
    </w:p>
    <w:p w14:paraId="2A4244E4" w14:textId="77777777" w:rsidR="009B73C6" w:rsidRPr="006D620C" w:rsidRDefault="009B73C6" w:rsidP="009B73C6">
      <w:pPr>
        <w:numPr>
          <w:ilvl w:val="0"/>
          <w:numId w:val="61"/>
        </w:numPr>
        <w:spacing w:after="0" w:line="240" w:lineRule="auto"/>
        <w:jc w:val="both"/>
        <w:rPr>
          <w:rFonts w:ascii="Arial" w:hAnsi="Arial" w:cs="Arial"/>
        </w:rPr>
      </w:pPr>
      <w:r w:rsidRPr="006D620C">
        <w:rPr>
          <w:rFonts w:ascii="Arial" w:hAnsi="Arial" w:cs="Arial"/>
        </w:rPr>
        <w:t xml:space="preserve">szkody powstałe w wyniku aktów terroryzmu, ze </w:t>
      </w:r>
      <w:r w:rsidRPr="006D620C">
        <w:rPr>
          <w:rFonts w:ascii="Arial" w:hAnsi="Arial" w:cs="Arial"/>
          <w:color w:val="000000"/>
        </w:rPr>
        <w:t>wspólnym limitem odpowiedzialności określonym w Dziale II Opisu przedmiotu zamówienia;</w:t>
      </w:r>
    </w:p>
    <w:p w14:paraId="6AA7F7F5" w14:textId="77777777" w:rsidR="009B73C6" w:rsidRPr="006D620C" w:rsidRDefault="00263800" w:rsidP="009B73C6">
      <w:pPr>
        <w:numPr>
          <w:ilvl w:val="0"/>
          <w:numId w:val="61"/>
        </w:numPr>
        <w:spacing w:after="0" w:line="240" w:lineRule="auto"/>
        <w:jc w:val="both"/>
        <w:rPr>
          <w:rFonts w:ascii="Arial" w:hAnsi="Arial" w:cs="Arial"/>
        </w:rPr>
      </w:pPr>
      <w:r w:rsidRPr="006D620C">
        <w:rPr>
          <w:rFonts w:ascii="Arial" w:hAnsi="Arial" w:cs="Arial"/>
        </w:rPr>
        <w:t>ograniczenie zasady proporcji (</w:t>
      </w:r>
      <w:proofErr w:type="spellStart"/>
      <w:r w:rsidRPr="006D620C">
        <w:rPr>
          <w:rFonts w:ascii="Arial" w:hAnsi="Arial" w:cs="Arial"/>
        </w:rPr>
        <w:t>leeway</w:t>
      </w:r>
      <w:proofErr w:type="spellEnd"/>
      <w:r w:rsidRPr="006D620C">
        <w:rPr>
          <w:rFonts w:ascii="Arial" w:hAnsi="Arial" w:cs="Arial"/>
        </w:rPr>
        <w:t xml:space="preserve">) – w przypadku szkody w majątku trwałym zasada proporcjonalnej redukcji odszkodowania stosowana będzie, jeżeli wartość poszczególnych składników majątku trwałego w dniu szkody przekraczać będzie </w:t>
      </w:r>
      <w:r w:rsidR="008E4F49" w:rsidRPr="006D620C">
        <w:rPr>
          <w:rFonts w:ascii="Arial" w:hAnsi="Arial" w:cs="Arial"/>
          <w:b/>
          <w:bCs/>
        </w:rPr>
        <w:t>1</w:t>
      </w:r>
      <w:r w:rsidR="009B73C6" w:rsidRPr="006D620C">
        <w:rPr>
          <w:rFonts w:ascii="Arial" w:hAnsi="Arial" w:cs="Arial"/>
          <w:b/>
          <w:bCs/>
        </w:rPr>
        <w:t>3</w:t>
      </w:r>
      <w:r w:rsidR="008E4F49" w:rsidRPr="006D620C">
        <w:rPr>
          <w:rFonts w:ascii="Arial" w:hAnsi="Arial" w:cs="Arial"/>
          <w:b/>
          <w:bCs/>
        </w:rPr>
        <w:t>0</w:t>
      </w:r>
      <w:r w:rsidRPr="006D620C">
        <w:rPr>
          <w:rFonts w:ascii="Arial" w:hAnsi="Arial" w:cs="Arial"/>
          <w:b/>
          <w:bCs/>
        </w:rPr>
        <w:t>%</w:t>
      </w:r>
      <w:r w:rsidRPr="006D620C">
        <w:rPr>
          <w:rFonts w:ascii="Arial" w:hAnsi="Arial" w:cs="Arial"/>
        </w:rPr>
        <w:t xml:space="preserve"> sumy ubezpieczenia ustalonej dla tych składników w umowie ubezpieczenia</w:t>
      </w:r>
      <w:r w:rsidR="009B73C6" w:rsidRPr="006D620C">
        <w:rPr>
          <w:rFonts w:ascii="Arial" w:hAnsi="Arial" w:cs="Arial"/>
        </w:rPr>
        <w:t>;</w:t>
      </w:r>
    </w:p>
    <w:p w14:paraId="118037AC" w14:textId="77777777" w:rsidR="009B73C6" w:rsidRPr="006D620C" w:rsidRDefault="00263800" w:rsidP="009B73C6">
      <w:pPr>
        <w:numPr>
          <w:ilvl w:val="0"/>
          <w:numId w:val="61"/>
        </w:numPr>
        <w:spacing w:after="0" w:line="240" w:lineRule="auto"/>
        <w:jc w:val="both"/>
        <w:rPr>
          <w:rFonts w:ascii="Arial" w:hAnsi="Arial" w:cs="Arial"/>
        </w:rPr>
      </w:pPr>
      <w:r w:rsidRPr="006D620C">
        <w:rPr>
          <w:rFonts w:ascii="Arial" w:hAnsi="Arial" w:cs="Arial"/>
        </w:rPr>
        <w:t>klauzula reprezentantów</w:t>
      </w:r>
      <w:r w:rsidR="009B73C6" w:rsidRPr="006D620C">
        <w:rPr>
          <w:rFonts w:ascii="Arial" w:hAnsi="Arial" w:cs="Arial"/>
        </w:rPr>
        <w:t xml:space="preserve"> – z</w:t>
      </w:r>
      <w:r w:rsidRPr="006D620C">
        <w:rPr>
          <w:rFonts w:ascii="Arial" w:hAnsi="Arial" w:cs="Arial"/>
        </w:rPr>
        <w:t>akład ubezpieczeń nie ponosi odpowiedzialności za szkody powstałe wskutek winy umyślnej lub rażącego niedbalstwa Reprezentantów Ubezpieczającego/Ubezpieczonego (Członkowie Zarządu, Prokurenci). Za szkody powstałe z winy umyślnej lub rażącego niedbalstwa osób nie będących reprezentantami Ubezpieczającego/Ubezpieczonego zakład ubezpieczeń ponosi pełną odpowiedzialność;</w:t>
      </w:r>
    </w:p>
    <w:p w14:paraId="7BC5ADDD" w14:textId="77777777" w:rsidR="009B73C6" w:rsidRPr="006D620C" w:rsidRDefault="00D72416" w:rsidP="009B73C6">
      <w:pPr>
        <w:numPr>
          <w:ilvl w:val="0"/>
          <w:numId w:val="61"/>
        </w:numPr>
        <w:spacing w:after="0" w:line="240" w:lineRule="auto"/>
        <w:jc w:val="both"/>
        <w:rPr>
          <w:rFonts w:ascii="Arial" w:hAnsi="Arial" w:cs="Arial"/>
        </w:rPr>
      </w:pPr>
      <w:r w:rsidRPr="006D620C">
        <w:rPr>
          <w:rFonts w:ascii="Arial" w:hAnsi="Arial" w:cs="Arial"/>
        </w:rPr>
        <w:t>klauzula zniesienia regresu, zgodnie z którą zakład ubezpieczeń rezygnuje z dochodzenia roszczeń regresowych w stosunku do pracowników odpowiedzialnych za szkodę. Klauzula nie ma zastosowania w przypadku szkód wyrządzonych umyślnie;</w:t>
      </w:r>
    </w:p>
    <w:p w14:paraId="12A689B2" w14:textId="373EBE21" w:rsidR="00263800" w:rsidRPr="006D620C" w:rsidRDefault="00263800" w:rsidP="009B73C6">
      <w:pPr>
        <w:numPr>
          <w:ilvl w:val="0"/>
          <w:numId w:val="61"/>
        </w:numPr>
        <w:spacing w:after="0" w:line="240" w:lineRule="auto"/>
        <w:jc w:val="both"/>
        <w:rPr>
          <w:rFonts w:ascii="Arial" w:hAnsi="Arial" w:cs="Arial"/>
        </w:rPr>
      </w:pPr>
      <w:r w:rsidRPr="006D620C">
        <w:rPr>
          <w:rFonts w:ascii="Arial" w:hAnsi="Arial" w:cs="Arial"/>
        </w:rPr>
        <w:t xml:space="preserve">klauzula samolikwidacji szkód drobnych, zgodnie z którą Ubezpieczony może przystąpić do usunięcia szkody bez oględzin zakładu ubezpieczeń, jeżeli jej szacunkowa wartość nie przekracza kwoty </w:t>
      </w:r>
      <w:r w:rsidRPr="006D620C">
        <w:rPr>
          <w:rFonts w:ascii="Arial" w:hAnsi="Arial" w:cs="Arial"/>
          <w:b/>
          <w:bCs/>
        </w:rPr>
        <w:t>1</w:t>
      </w:r>
      <w:r w:rsidR="00EF6ECB">
        <w:rPr>
          <w:rFonts w:ascii="Arial" w:hAnsi="Arial" w:cs="Arial"/>
          <w:b/>
          <w:bCs/>
        </w:rPr>
        <w:t>5</w:t>
      </w:r>
      <w:r w:rsidRPr="006D620C">
        <w:rPr>
          <w:rFonts w:ascii="Arial" w:hAnsi="Arial" w:cs="Arial"/>
          <w:b/>
          <w:bCs/>
        </w:rPr>
        <w:t>.000,00 PLN</w:t>
      </w:r>
      <w:r w:rsidRPr="006D620C">
        <w:rPr>
          <w:rFonts w:ascii="Arial" w:hAnsi="Arial" w:cs="Arial"/>
        </w:rPr>
        <w:t>. Warunkiem zastosowania klauzuli jest przedstawienie przez Ubezpieczonego następujących dokumentów:</w:t>
      </w:r>
    </w:p>
    <w:p w14:paraId="19FD1EB3" w14:textId="77777777" w:rsidR="00263800" w:rsidRPr="006D620C" w:rsidRDefault="00263800" w:rsidP="000E5EA0">
      <w:pPr>
        <w:pStyle w:val="Akapitzlist"/>
        <w:numPr>
          <w:ilvl w:val="0"/>
          <w:numId w:val="44"/>
        </w:numPr>
        <w:spacing w:after="0" w:line="240" w:lineRule="auto"/>
        <w:jc w:val="both"/>
        <w:rPr>
          <w:rFonts w:ascii="Arial" w:hAnsi="Arial" w:cs="Arial"/>
        </w:rPr>
      </w:pPr>
      <w:r w:rsidRPr="006D620C">
        <w:rPr>
          <w:rFonts w:ascii="Arial" w:hAnsi="Arial" w:cs="Arial"/>
        </w:rPr>
        <w:t>opis zdarzenia z określeniem przyczyny powstania szkody,</w:t>
      </w:r>
    </w:p>
    <w:p w14:paraId="1E8F72E0" w14:textId="77777777" w:rsidR="00263800" w:rsidRPr="006D620C" w:rsidRDefault="00263800" w:rsidP="000E5EA0">
      <w:pPr>
        <w:pStyle w:val="Akapitzlist"/>
        <w:numPr>
          <w:ilvl w:val="0"/>
          <w:numId w:val="44"/>
        </w:numPr>
        <w:spacing w:after="0" w:line="240" w:lineRule="auto"/>
        <w:jc w:val="both"/>
        <w:rPr>
          <w:rFonts w:ascii="Arial" w:hAnsi="Arial" w:cs="Arial"/>
        </w:rPr>
      </w:pPr>
      <w:r w:rsidRPr="006D620C">
        <w:rPr>
          <w:rFonts w:ascii="Arial" w:hAnsi="Arial" w:cs="Arial"/>
        </w:rPr>
        <w:t>kalkulacja naprawy uszkodzonego mienia,</w:t>
      </w:r>
    </w:p>
    <w:p w14:paraId="0036B78C" w14:textId="77777777" w:rsidR="00263800" w:rsidRPr="006D620C" w:rsidRDefault="00263800" w:rsidP="000E5EA0">
      <w:pPr>
        <w:pStyle w:val="Akapitzlist"/>
        <w:numPr>
          <w:ilvl w:val="0"/>
          <w:numId w:val="44"/>
        </w:numPr>
        <w:spacing w:after="0" w:line="240" w:lineRule="auto"/>
        <w:jc w:val="both"/>
        <w:rPr>
          <w:rFonts w:ascii="Arial" w:hAnsi="Arial" w:cs="Arial"/>
        </w:rPr>
      </w:pPr>
      <w:r w:rsidRPr="006D620C">
        <w:rPr>
          <w:rFonts w:ascii="Arial" w:hAnsi="Arial" w:cs="Arial"/>
        </w:rPr>
        <w:t>zdjęcia uszkodzeń,</w:t>
      </w:r>
    </w:p>
    <w:p w14:paraId="4E2C23DD" w14:textId="77777777" w:rsidR="00263800" w:rsidRPr="006D620C" w:rsidRDefault="00263800" w:rsidP="000E5EA0">
      <w:pPr>
        <w:pStyle w:val="Akapitzlist"/>
        <w:numPr>
          <w:ilvl w:val="0"/>
          <w:numId w:val="44"/>
        </w:numPr>
        <w:spacing w:after="0" w:line="240" w:lineRule="auto"/>
        <w:jc w:val="both"/>
        <w:rPr>
          <w:rFonts w:ascii="Arial" w:hAnsi="Arial" w:cs="Arial"/>
        </w:rPr>
      </w:pPr>
      <w:r w:rsidRPr="006D620C">
        <w:rPr>
          <w:rFonts w:ascii="Arial" w:hAnsi="Arial" w:cs="Arial"/>
        </w:rPr>
        <w:t>kopia faktury za odtworzenie mienia,</w:t>
      </w:r>
    </w:p>
    <w:p w14:paraId="0E68C35C" w14:textId="77777777" w:rsidR="00263800" w:rsidRPr="006D620C" w:rsidRDefault="00263800" w:rsidP="000E5EA0">
      <w:pPr>
        <w:pStyle w:val="Akapitzlist"/>
        <w:numPr>
          <w:ilvl w:val="0"/>
          <w:numId w:val="44"/>
        </w:numPr>
        <w:spacing w:after="0" w:line="240" w:lineRule="auto"/>
        <w:jc w:val="both"/>
        <w:rPr>
          <w:rFonts w:ascii="Arial" w:hAnsi="Arial" w:cs="Arial"/>
        </w:rPr>
      </w:pPr>
      <w:r w:rsidRPr="006D620C">
        <w:rPr>
          <w:rFonts w:ascii="Arial" w:hAnsi="Arial" w:cs="Arial"/>
        </w:rPr>
        <w:lastRenderedPageBreak/>
        <w:t>dyspozycja wypłaty odszkodowania,</w:t>
      </w:r>
    </w:p>
    <w:p w14:paraId="641B5BC3" w14:textId="77777777" w:rsidR="00263800" w:rsidRPr="006D620C" w:rsidRDefault="00263800" w:rsidP="000E5EA0">
      <w:pPr>
        <w:pStyle w:val="Akapitzlist"/>
        <w:numPr>
          <w:ilvl w:val="0"/>
          <w:numId w:val="44"/>
        </w:numPr>
        <w:spacing w:after="0" w:line="240" w:lineRule="auto"/>
        <w:jc w:val="both"/>
        <w:rPr>
          <w:rFonts w:ascii="Arial" w:hAnsi="Arial" w:cs="Arial"/>
        </w:rPr>
      </w:pPr>
      <w:r w:rsidRPr="006D620C">
        <w:rPr>
          <w:rFonts w:ascii="Arial" w:hAnsi="Arial" w:cs="Arial"/>
        </w:rPr>
        <w:t>potwierdzenie zgłoszenia zdarzenia na policję, jeżeli szkoda powstała w wyniku czynu zabronionego.</w:t>
      </w:r>
    </w:p>
    <w:p w14:paraId="089C42A7" w14:textId="77777777" w:rsidR="00263800" w:rsidRPr="006D620C" w:rsidRDefault="00263800" w:rsidP="000E5EA0">
      <w:pPr>
        <w:spacing w:after="0" w:line="240" w:lineRule="auto"/>
        <w:jc w:val="both"/>
        <w:rPr>
          <w:rFonts w:ascii="Arial" w:hAnsi="Arial" w:cs="Arial"/>
        </w:rPr>
      </w:pPr>
    </w:p>
    <w:p w14:paraId="6DB5A8FA" w14:textId="77777777" w:rsidR="00263800" w:rsidRPr="006D620C" w:rsidRDefault="00263800" w:rsidP="000E5EA0">
      <w:pPr>
        <w:spacing w:after="0" w:line="240" w:lineRule="auto"/>
        <w:jc w:val="both"/>
        <w:rPr>
          <w:rFonts w:ascii="Arial" w:hAnsi="Arial" w:cs="Arial"/>
        </w:rPr>
      </w:pPr>
      <w:r w:rsidRPr="006D620C">
        <w:rPr>
          <w:rFonts w:ascii="Arial" w:hAnsi="Arial" w:cs="Arial"/>
        </w:rPr>
        <w:t>W ramach ubezpieczenia pokryte będą uzasadnione i udokumentowane koszty:</w:t>
      </w:r>
    </w:p>
    <w:p w14:paraId="6D207461" w14:textId="77777777" w:rsidR="00263800" w:rsidRPr="006D620C" w:rsidRDefault="00263800" w:rsidP="000E5EA0">
      <w:pPr>
        <w:numPr>
          <w:ilvl w:val="0"/>
          <w:numId w:val="13"/>
        </w:numPr>
        <w:spacing w:after="0" w:line="240" w:lineRule="auto"/>
        <w:jc w:val="both"/>
        <w:rPr>
          <w:rFonts w:ascii="Arial" w:hAnsi="Arial" w:cs="Arial"/>
        </w:rPr>
      </w:pPr>
      <w:r w:rsidRPr="006D620C">
        <w:rPr>
          <w:rFonts w:ascii="Arial" w:hAnsi="Arial" w:cs="Arial"/>
        </w:rPr>
        <w:t>zabezpieczenia ubezpieczonego mienia przed szkodą w przypadku bezpośredniego zagrożenia wystąpieniem ubezpieczonego zdarzenia – limit odpowiedzialności do wysokości sumy ubezpieczenia;</w:t>
      </w:r>
    </w:p>
    <w:p w14:paraId="111DAD4B" w14:textId="77777777" w:rsidR="00263800" w:rsidRPr="006D620C" w:rsidRDefault="00263800" w:rsidP="000E5EA0">
      <w:pPr>
        <w:numPr>
          <w:ilvl w:val="0"/>
          <w:numId w:val="13"/>
        </w:numPr>
        <w:spacing w:after="0" w:line="240" w:lineRule="auto"/>
        <w:jc w:val="both"/>
        <w:rPr>
          <w:rFonts w:ascii="Arial" w:hAnsi="Arial" w:cs="Arial"/>
        </w:rPr>
      </w:pPr>
      <w:r w:rsidRPr="006D620C">
        <w:rPr>
          <w:rFonts w:ascii="Arial" w:hAnsi="Arial" w:cs="Arial"/>
        </w:rPr>
        <w:t>związane z ratunkiem ubezpieczonego i dotkniętego szkodą mienia, mającego na celu niedopuszczenie do powstania lub zwiększenia szkody – limit odpowiedzialności do wysokości sumy ubezpieczenia;</w:t>
      </w:r>
    </w:p>
    <w:p w14:paraId="3A8DDA0F" w14:textId="0B6A1DF2" w:rsidR="00263800" w:rsidRPr="006D620C" w:rsidRDefault="00263800" w:rsidP="000E5EA0">
      <w:pPr>
        <w:numPr>
          <w:ilvl w:val="0"/>
          <w:numId w:val="13"/>
        </w:numPr>
        <w:spacing w:after="0" w:line="240" w:lineRule="auto"/>
        <w:jc w:val="both"/>
        <w:rPr>
          <w:rFonts w:ascii="Arial" w:hAnsi="Arial" w:cs="Arial"/>
        </w:rPr>
      </w:pPr>
      <w:r w:rsidRPr="006D620C">
        <w:rPr>
          <w:rFonts w:ascii="Arial" w:hAnsi="Arial" w:cs="Arial"/>
        </w:rPr>
        <w:t xml:space="preserve">uprzątnięcia pozostałości po szkodzie, łącznie z kosztami rozbiórki i demontażu części niezdatnych do użytku – limit odpowiedzialności do </w:t>
      </w:r>
      <w:r w:rsidR="009B73C6" w:rsidRPr="006D620C">
        <w:rPr>
          <w:rFonts w:ascii="Arial" w:hAnsi="Arial" w:cs="Arial"/>
        </w:rPr>
        <w:t>250.000,00 PLN</w:t>
      </w:r>
      <w:r w:rsidRPr="006D620C">
        <w:rPr>
          <w:rFonts w:ascii="Arial" w:hAnsi="Arial" w:cs="Arial"/>
        </w:rPr>
        <w:t xml:space="preserve"> ponad sumę ubezpieczenia.</w:t>
      </w:r>
    </w:p>
    <w:p w14:paraId="6EF333AF" w14:textId="77777777" w:rsidR="00263800" w:rsidRPr="006D620C" w:rsidRDefault="00263800" w:rsidP="000E5EA0">
      <w:pPr>
        <w:spacing w:after="0" w:line="240" w:lineRule="auto"/>
        <w:jc w:val="both"/>
        <w:rPr>
          <w:rFonts w:ascii="Arial" w:hAnsi="Arial" w:cs="Arial"/>
        </w:rPr>
      </w:pPr>
    </w:p>
    <w:p w14:paraId="0312B04C" w14:textId="77777777" w:rsidR="00263800" w:rsidRPr="006D620C" w:rsidRDefault="00263800" w:rsidP="000E5EA0">
      <w:pPr>
        <w:spacing w:after="0" w:line="240" w:lineRule="auto"/>
        <w:jc w:val="both"/>
        <w:rPr>
          <w:rFonts w:ascii="Arial" w:hAnsi="Arial" w:cs="Arial"/>
        </w:rPr>
      </w:pPr>
      <w:r w:rsidRPr="006D620C">
        <w:rPr>
          <w:rFonts w:ascii="Arial" w:hAnsi="Arial" w:cs="Arial"/>
        </w:rPr>
        <w:t>Ustalenie wysokości szkody / odszkodowania:</w:t>
      </w:r>
    </w:p>
    <w:p w14:paraId="7F02007D" w14:textId="77777777" w:rsidR="00263800" w:rsidRPr="006D620C" w:rsidRDefault="00263800" w:rsidP="000E5EA0">
      <w:pPr>
        <w:numPr>
          <w:ilvl w:val="0"/>
          <w:numId w:val="11"/>
        </w:numPr>
        <w:spacing w:after="0" w:line="240" w:lineRule="auto"/>
        <w:jc w:val="both"/>
        <w:rPr>
          <w:rFonts w:ascii="Arial" w:hAnsi="Arial" w:cs="Arial"/>
        </w:rPr>
      </w:pPr>
      <w:r w:rsidRPr="006D620C">
        <w:rPr>
          <w:rFonts w:ascii="Arial" w:hAnsi="Arial" w:cs="Arial"/>
        </w:rPr>
        <w:t>w przypadku szkody częściowej – wartość kosztów naprawy / remontu uszkodzonej maszyny z uwzględnieniem kosztów demontażu i ponownego montażu, transportu do warsztatu naprawczego / producenta (także poza granicami Polski), cła, opłat i podatków;</w:t>
      </w:r>
    </w:p>
    <w:p w14:paraId="0AD9B40D" w14:textId="77777777" w:rsidR="00263800" w:rsidRPr="006D620C" w:rsidRDefault="00263800" w:rsidP="000E5EA0">
      <w:pPr>
        <w:numPr>
          <w:ilvl w:val="0"/>
          <w:numId w:val="11"/>
        </w:numPr>
        <w:spacing w:after="0" w:line="240" w:lineRule="auto"/>
        <w:jc w:val="both"/>
        <w:rPr>
          <w:rFonts w:ascii="Arial" w:hAnsi="Arial" w:cs="Arial"/>
        </w:rPr>
      </w:pPr>
      <w:r w:rsidRPr="006D620C">
        <w:rPr>
          <w:rFonts w:ascii="Arial" w:hAnsi="Arial" w:cs="Arial"/>
        </w:rPr>
        <w:t xml:space="preserve">w przypadku szkody całkowitej – </w:t>
      </w:r>
      <w:r w:rsidRPr="006D620C">
        <w:rPr>
          <w:rFonts w:ascii="Arial" w:hAnsi="Arial" w:cs="Arial"/>
          <w:color w:val="000000"/>
        </w:rPr>
        <w:t xml:space="preserve">w odniesieniu do maszyn i urządzeń nie starszych niż </w:t>
      </w:r>
      <w:r w:rsidR="00185624" w:rsidRPr="006D620C">
        <w:rPr>
          <w:rFonts w:ascii="Arial" w:hAnsi="Arial" w:cs="Arial"/>
          <w:color w:val="000000"/>
        </w:rPr>
        <w:t>5</w:t>
      </w:r>
      <w:r w:rsidRPr="006D620C">
        <w:rPr>
          <w:rFonts w:ascii="Arial" w:hAnsi="Arial" w:cs="Arial"/>
          <w:color w:val="000000"/>
        </w:rPr>
        <w:t>-letnie, odszkodowanie do wartości sumy ubezpieczenia maszyny przyjętej do ubezpieczenia, bez potrącania wartości zużycia technicznego. W pozostałych przypadkach zgodnie z OWU.</w:t>
      </w:r>
    </w:p>
    <w:p w14:paraId="5CDD0BD8" w14:textId="77777777" w:rsidR="00263800" w:rsidRPr="006D620C" w:rsidRDefault="00263800" w:rsidP="000E5EA0">
      <w:pPr>
        <w:spacing w:after="0" w:line="240" w:lineRule="auto"/>
        <w:jc w:val="both"/>
        <w:rPr>
          <w:rFonts w:ascii="Arial" w:hAnsi="Arial" w:cs="Arial"/>
        </w:rPr>
      </w:pPr>
    </w:p>
    <w:p w14:paraId="271C555B"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ubezpieczenia – maszyny i pojazdy budowlane, maszyny i urządzenia zainstalowane na pojazdach, kosiarki traktorowe, wózki widłowe:</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93"/>
        <w:gridCol w:w="5466"/>
        <w:gridCol w:w="2981"/>
      </w:tblGrid>
      <w:tr w:rsidR="00263800" w:rsidRPr="006D620C" w14:paraId="43EF9A3C" w14:textId="77777777" w:rsidTr="00DF1BD4">
        <w:trPr>
          <w:jc w:val="center"/>
        </w:trPr>
        <w:tc>
          <w:tcPr>
            <w:tcW w:w="593" w:type="dxa"/>
            <w:tcBorders>
              <w:top w:val="double" w:sz="4" w:space="0" w:color="auto"/>
              <w:bottom w:val="double" w:sz="4" w:space="0" w:color="auto"/>
            </w:tcBorders>
            <w:vAlign w:val="center"/>
          </w:tcPr>
          <w:p w14:paraId="05034F84"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LP.</w:t>
            </w:r>
          </w:p>
        </w:tc>
        <w:tc>
          <w:tcPr>
            <w:tcW w:w="5466" w:type="dxa"/>
            <w:tcBorders>
              <w:top w:val="double" w:sz="4" w:space="0" w:color="auto"/>
              <w:bottom w:val="double" w:sz="4" w:space="0" w:color="auto"/>
            </w:tcBorders>
            <w:vAlign w:val="center"/>
          </w:tcPr>
          <w:p w14:paraId="6B0E2B0E"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Przedmiot ubezpieczenia</w:t>
            </w:r>
          </w:p>
        </w:tc>
        <w:tc>
          <w:tcPr>
            <w:tcW w:w="2981" w:type="dxa"/>
            <w:tcBorders>
              <w:top w:val="double" w:sz="4" w:space="0" w:color="auto"/>
              <w:bottom w:val="double" w:sz="4" w:space="0" w:color="auto"/>
            </w:tcBorders>
            <w:vAlign w:val="center"/>
          </w:tcPr>
          <w:p w14:paraId="1996A975"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Suma ubezpieczenia w PLN</w:t>
            </w:r>
          </w:p>
        </w:tc>
      </w:tr>
      <w:tr w:rsidR="00EE0A55" w:rsidRPr="006D620C" w14:paraId="51100168" w14:textId="77777777" w:rsidTr="00207E05">
        <w:trPr>
          <w:trHeight w:val="631"/>
          <w:jc w:val="center"/>
        </w:trPr>
        <w:tc>
          <w:tcPr>
            <w:tcW w:w="593" w:type="dxa"/>
            <w:tcBorders>
              <w:top w:val="double" w:sz="4" w:space="0" w:color="auto"/>
            </w:tcBorders>
            <w:vAlign w:val="center"/>
          </w:tcPr>
          <w:p w14:paraId="59FCDA7E" w14:textId="77777777" w:rsidR="00EE0A55" w:rsidRPr="006D620C" w:rsidRDefault="00EE0A55" w:rsidP="00EE0A55">
            <w:pPr>
              <w:spacing w:after="0" w:line="240" w:lineRule="auto"/>
              <w:jc w:val="center"/>
              <w:rPr>
                <w:rFonts w:ascii="Arial" w:hAnsi="Arial" w:cs="Arial"/>
              </w:rPr>
            </w:pPr>
            <w:r w:rsidRPr="006D620C">
              <w:rPr>
                <w:rFonts w:ascii="Arial" w:hAnsi="Arial" w:cs="Arial"/>
              </w:rPr>
              <w:t>1</w:t>
            </w:r>
          </w:p>
        </w:tc>
        <w:tc>
          <w:tcPr>
            <w:tcW w:w="5466" w:type="dxa"/>
            <w:tcBorders>
              <w:top w:val="double" w:sz="4" w:space="0" w:color="auto"/>
            </w:tcBorders>
            <w:vAlign w:val="center"/>
          </w:tcPr>
          <w:p w14:paraId="545706CA" w14:textId="7F4F0741" w:rsidR="00EE0A55" w:rsidRPr="006D620C" w:rsidRDefault="00EE0A55" w:rsidP="00EE0A55">
            <w:pPr>
              <w:spacing w:after="0" w:line="240" w:lineRule="auto"/>
              <w:rPr>
                <w:rFonts w:ascii="Arial" w:hAnsi="Arial" w:cs="Arial"/>
              </w:rPr>
            </w:pPr>
            <w:r w:rsidRPr="006D620C">
              <w:rPr>
                <w:rFonts w:ascii="Arial" w:hAnsi="Arial" w:cs="Arial"/>
              </w:rPr>
              <w:t>Maszyny budowlane</w:t>
            </w:r>
          </w:p>
        </w:tc>
        <w:tc>
          <w:tcPr>
            <w:tcW w:w="2981" w:type="dxa"/>
            <w:tcBorders>
              <w:top w:val="double" w:sz="4" w:space="0" w:color="auto"/>
            </w:tcBorders>
            <w:vAlign w:val="center"/>
          </w:tcPr>
          <w:p w14:paraId="29AC4641" w14:textId="52AAF0F1" w:rsidR="00EE0A55" w:rsidRPr="006D620C" w:rsidRDefault="004D113C" w:rsidP="00EE0A55">
            <w:pPr>
              <w:spacing w:after="0" w:line="240" w:lineRule="auto"/>
              <w:jc w:val="center"/>
              <w:rPr>
                <w:rFonts w:ascii="Arial" w:hAnsi="Arial" w:cs="Arial"/>
              </w:rPr>
            </w:pPr>
            <w:r w:rsidRPr="004D113C">
              <w:rPr>
                <w:rFonts w:ascii="Arial" w:hAnsi="Arial" w:cs="Arial"/>
              </w:rPr>
              <w:t>2</w:t>
            </w:r>
            <w:r>
              <w:rPr>
                <w:rFonts w:ascii="Arial" w:hAnsi="Arial" w:cs="Arial"/>
              </w:rPr>
              <w:t>.</w:t>
            </w:r>
            <w:r w:rsidRPr="004D113C">
              <w:rPr>
                <w:rFonts w:ascii="Arial" w:hAnsi="Arial" w:cs="Arial"/>
              </w:rPr>
              <w:t>731</w:t>
            </w:r>
            <w:r>
              <w:rPr>
                <w:rFonts w:ascii="Arial" w:hAnsi="Arial" w:cs="Arial"/>
              </w:rPr>
              <w:t>.</w:t>
            </w:r>
            <w:r w:rsidRPr="004D113C">
              <w:rPr>
                <w:rFonts w:ascii="Arial" w:hAnsi="Arial" w:cs="Arial"/>
              </w:rPr>
              <w:t>179,57</w:t>
            </w:r>
          </w:p>
        </w:tc>
      </w:tr>
      <w:tr w:rsidR="00EE0A55" w:rsidRPr="006D620C" w14:paraId="232FE059" w14:textId="77777777" w:rsidTr="00207E05">
        <w:trPr>
          <w:trHeight w:val="629"/>
          <w:jc w:val="center"/>
        </w:trPr>
        <w:tc>
          <w:tcPr>
            <w:tcW w:w="593" w:type="dxa"/>
            <w:vAlign w:val="center"/>
          </w:tcPr>
          <w:p w14:paraId="6E12CBCB" w14:textId="77777777" w:rsidR="00EE0A55" w:rsidRPr="006D620C" w:rsidRDefault="00EE0A55" w:rsidP="00EE0A55">
            <w:pPr>
              <w:spacing w:after="0" w:line="240" w:lineRule="auto"/>
              <w:jc w:val="center"/>
              <w:rPr>
                <w:rFonts w:ascii="Arial" w:hAnsi="Arial" w:cs="Arial"/>
              </w:rPr>
            </w:pPr>
            <w:r w:rsidRPr="006D620C">
              <w:rPr>
                <w:rFonts w:ascii="Arial" w:hAnsi="Arial" w:cs="Arial"/>
              </w:rPr>
              <w:t>2</w:t>
            </w:r>
          </w:p>
        </w:tc>
        <w:tc>
          <w:tcPr>
            <w:tcW w:w="5466" w:type="dxa"/>
            <w:vAlign w:val="center"/>
          </w:tcPr>
          <w:p w14:paraId="622122DB" w14:textId="4FC1DAC7" w:rsidR="00EE0A55" w:rsidRPr="006D620C" w:rsidRDefault="00EE0A55" w:rsidP="00EE0A55">
            <w:pPr>
              <w:spacing w:after="0" w:line="240" w:lineRule="auto"/>
              <w:rPr>
                <w:rFonts w:ascii="Arial" w:hAnsi="Arial" w:cs="Arial"/>
              </w:rPr>
            </w:pPr>
            <w:r w:rsidRPr="006D620C">
              <w:rPr>
                <w:rFonts w:ascii="Arial" w:hAnsi="Arial" w:cs="Arial"/>
              </w:rPr>
              <w:t>Kosiarki traktorowe</w:t>
            </w:r>
            <w:r w:rsidR="003F66C1" w:rsidRPr="006D620C">
              <w:rPr>
                <w:rFonts w:ascii="Arial" w:hAnsi="Arial" w:cs="Arial"/>
              </w:rPr>
              <w:t>, automatyczne</w:t>
            </w:r>
            <w:r w:rsidRPr="006D620C">
              <w:rPr>
                <w:rFonts w:ascii="Arial" w:hAnsi="Arial" w:cs="Arial"/>
              </w:rPr>
              <w:t xml:space="preserve"> i wózki widłowe</w:t>
            </w:r>
          </w:p>
        </w:tc>
        <w:tc>
          <w:tcPr>
            <w:tcW w:w="2981" w:type="dxa"/>
            <w:vAlign w:val="center"/>
          </w:tcPr>
          <w:p w14:paraId="2C430BFE" w14:textId="233B5137" w:rsidR="00EE0A55" w:rsidRPr="006D620C" w:rsidRDefault="00051B92" w:rsidP="00EE0A55">
            <w:pPr>
              <w:spacing w:after="0" w:line="240" w:lineRule="auto"/>
              <w:jc w:val="center"/>
              <w:rPr>
                <w:rFonts w:ascii="Arial" w:hAnsi="Arial" w:cs="Arial"/>
              </w:rPr>
            </w:pPr>
            <w:r w:rsidRPr="00051B92">
              <w:rPr>
                <w:rFonts w:ascii="Arial" w:hAnsi="Arial" w:cs="Arial"/>
              </w:rPr>
              <w:t>1</w:t>
            </w:r>
            <w:r>
              <w:rPr>
                <w:rFonts w:ascii="Arial" w:hAnsi="Arial" w:cs="Arial"/>
              </w:rPr>
              <w:t>.</w:t>
            </w:r>
            <w:r w:rsidRPr="00051B92">
              <w:rPr>
                <w:rFonts w:ascii="Arial" w:hAnsi="Arial" w:cs="Arial"/>
              </w:rPr>
              <w:t>035</w:t>
            </w:r>
            <w:r>
              <w:rPr>
                <w:rFonts w:ascii="Arial" w:hAnsi="Arial" w:cs="Arial"/>
              </w:rPr>
              <w:t>.</w:t>
            </w:r>
            <w:r w:rsidRPr="00051B92">
              <w:rPr>
                <w:rFonts w:ascii="Arial" w:hAnsi="Arial" w:cs="Arial"/>
              </w:rPr>
              <w:t>887,85</w:t>
            </w:r>
          </w:p>
        </w:tc>
      </w:tr>
    </w:tbl>
    <w:p w14:paraId="0980E65D" w14:textId="77777777" w:rsidR="00263800" w:rsidRPr="006D620C" w:rsidRDefault="00263800" w:rsidP="000E5EA0">
      <w:pPr>
        <w:spacing w:after="0" w:line="240" w:lineRule="auto"/>
        <w:jc w:val="both"/>
        <w:rPr>
          <w:rFonts w:ascii="Arial" w:hAnsi="Arial" w:cs="Arial"/>
          <w:b/>
          <w:bCs/>
        </w:rPr>
      </w:pPr>
    </w:p>
    <w:p w14:paraId="31122DF7"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2</w:t>
      </w:r>
    </w:p>
    <w:p w14:paraId="217A2EB4"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POSTANOWIENIA WSPÓLNE</w:t>
      </w:r>
    </w:p>
    <w:p w14:paraId="675E7E4A" w14:textId="77777777" w:rsidR="00263800" w:rsidRPr="006D620C" w:rsidRDefault="00263800" w:rsidP="000E5EA0">
      <w:pPr>
        <w:numPr>
          <w:ilvl w:val="0"/>
          <w:numId w:val="33"/>
        </w:numPr>
        <w:spacing w:after="0" w:line="240" w:lineRule="auto"/>
        <w:jc w:val="both"/>
        <w:rPr>
          <w:rFonts w:ascii="Arial" w:hAnsi="Arial" w:cs="Arial"/>
        </w:rPr>
      </w:pPr>
      <w:r w:rsidRPr="006D620C">
        <w:rPr>
          <w:rFonts w:ascii="Arial" w:hAnsi="Arial" w:cs="Arial"/>
        </w:rPr>
        <w:t>Sumy ubezpieczenia według wartości księgowej brutto.</w:t>
      </w:r>
    </w:p>
    <w:p w14:paraId="2F1FC0FD" w14:textId="77777777" w:rsidR="00263800" w:rsidRPr="006D620C" w:rsidRDefault="00263800" w:rsidP="000E5EA0">
      <w:pPr>
        <w:numPr>
          <w:ilvl w:val="0"/>
          <w:numId w:val="33"/>
        </w:numPr>
        <w:spacing w:after="0" w:line="240" w:lineRule="auto"/>
        <w:jc w:val="both"/>
        <w:rPr>
          <w:rFonts w:ascii="Arial" w:hAnsi="Arial" w:cs="Arial"/>
        </w:rPr>
      </w:pPr>
      <w:r w:rsidRPr="006D620C">
        <w:rPr>
          <w:rFonts w:ascii="Arial" w:hAnsi="Arial" w:cs="Arial"/>
        </w:rPr>
        <w:t>System ubezpieczenia na sumy stałe.</w:t>
      </w:r>
    </w:p>
    <w:p w14:paraId="703B7729" w14:textId="2C3C43B8" w:rsidR="00263800" w:rsidRPr="006D620C" w:rsidRDefault="00263800" w:rsidP="000E5EA0">
      <w:pPr>
        <w:numPr>
          <w:ilvl w:val="0"/>
          <w:numId w:val="33"/>
        </w:numPr>
        <w:spacing w:after="0" w:line="240" w:lineRule="auto"/>
        <w:jc w:val="both"/>
        <w:rPr>
          <w:rFonts w:ascii="Arial" w:hAnsi="Arial" w:cs="Arial"/>
        </w:rPr>
      </w:pPr>
      <w:r w:rsidRPr="006D620C">
        <w:rPr>
          <w:rFonts w:ascii="Arial" w:hAnsi="Arial" w:cs="Arial"/>
        </w:rPr>
        <w:t>Wykaz przedmiotu ubezpieczenia stanowi Załącznik B do SWZ.</w:t>
      </w:r>
    </w:p>
    <w:p w14:paraId="34574426" w14:textId="3055BC59" w:rsidR="00263800" w:rsidRPr="006D620C" w:rsidRDefault="00263800" w:rsidP="000E5EA0">
      <w:pPr>
        <w:numPr>
          <w:ilvl w:val="0"/>
          <w:numId w:val="33"/>
        </w:numPr>
        <w:spacing w:after="0" w:line="240" w:lineRule="auto"/>
        <w:jc w:val="both"/>
        <w:rPr>
          <w:rFonts w:ascii="Arial" w:hAnsi="Arial" w:cs="Arial"/>
        </w:rPr>
      </w:pPr>
      <w:r w:rsidRPr="006D620C">
        <w:rPr>
          <w:rFonts w:ascii="Arial" w:hAnsi="Arial" w:cs="Arial"/>
        </w:rPr>
        <w:t xml:space="preserve">Franszyza redukcyjna: </w:t>
      </w:r>
      <w:r w:rsidR="00D72416" w:rsidRPr="006D620C">
        <w:rPr>
          <w:rFonts w:ascii="Arial" w:hAnsi="Arial" w:cs="Arial"/>
        </w:rPr>
        <w:t>2</w:t>
      </w:r>
      <w:r w:rsidR="00185624" w:rsidRPr="006D620C">
        <w:rPr>
          <w:rFonts w:ascii="Arial" w:hAnsi="Arial" w:cs="Arial"/>
        </w:rPr>
        <w:t>.000,00 PLN</w:t>
      </w:r>
      <w:r w:rsidRPr="006D620C">
        <w:rPr>
          <w:rFonts w:ascii="Arial" w:hAnsi="Arial" w:cs="Arial"/>
        </w:rPr>
        <w:t>.</w:t>
      </w:r>
    </w:p>
    <w:p w14:paraId="64276F82" w14:textId="2A296F36" w:rsidR="00351286" w:rsidRPr="006D620C" w:rsidRDefault="00351286" w:rsidP="000E5EA0">
      <w:pPr>
        <w:numPr>
          <w:ilvl w:val="0"/>
          <w:numId w:val="33"/>
        </w:numPr>
        <w:spacing w:after="0" w:line="240" w:lineRule="auto"/>
        <w:jc w:val="both"/>
        <w:rPr>
          <w:rFonts w:ascii="Arial" w:hAnsi="Arial" w:cs="Arial"/>
        </w:rPr>
      </w:pPr>
      <w:r w:rsidRPr="006D620C">
        <w:rPr>
          <w:rFonts w:ascii="Arial" w:hAnsi="Arial" w:cs="Arial"/>
        </w:rPr>
        <w:t>Franszyza integralna, udział własny w szkodzie: zniesione.</w:t>
      </w:r>
    </w:p>
    <w:p w14:paraId="12DE4125" w14:textId="40240AFF" w:rsidR="00263800" w:rsidRPr="00AF22C5" w:rsidRDefault="00263800" w:rsidP="000E5EA0">
      <w:pPr>
        <w:numPr>
          <w:ilvl w:val="0"/>
          <w:numId w:val="33"/>
        </w:numPr>
        <w:spacing w:after="0" w:line="240" w:lineRule="auto"/>
        <w:jc w:val="both"/>
        <w:rPr>
          <w:rFonts w:ascii="Arial" w:hAnsi="Arial" w:cs="Arial"/>
          <w:b/>
          <w:bCs/>
        </w:rPr>
      </w:pPr>
      <w:r w:rsidRPr="006D620C">
        <w:rPr>
          <w:rFonts w:ascii="Arial" w:hAnsi="Arial" w:cs="Arial"/>
          <w:b/>
          <w:bCs/>
        </w:rPr>
        <w:t>Okres ubezpieczenia: od 01.01.20</w:t>
      </w:r>
      <w:r w:rsidR="00D72416" w:rsidRPr="006D620C">
        <w:rPr>
          <w:rFonts w:ascii="Arial" w:hAnsi="Arial" w:cs="Arial"/>
          <w:b/>
          <w:bCs/>
        </w:rPr>
        <w:t>2</w:t>
      </w:r>
      <w:r w:rsidR="009B73C6" w:rsidRPr="006D620C">
        <w:rPr>
          <w:rFonts w:ascii="Arial" w:hAnsi="Arial" w:cs="Arial"/>
          <w:b/>
          <w:bCs/>
        </w:rPr>
        <w:t>5</w:t>
      </w:r>
      <w:r w:rsidRPr="006D620C">
        <w:rPr>
          <w:rFonts w:ascii="Arial" w:hAnsi="Arial" w:cs="Arial"/>
          <w:b/>
          <w:bCs/>
        </w:rPr>
        <w:t xml:space="preserve"> r. do 31.12.</w:t>
      </w:r>
      <w:r w:rsidR="008E4F49" w:rsidRPr="006D620C">
        <w:rPr>
          <w:rFonts w:ascii="Arial" w:hAnsi="Arial" w:cs="Arial"/>
          <w:b/>
          <w:bCs/>
        </w:rPr>
        <w:t>202</w:t>
      </w:r>
      <w:r w:rsidR="00997CC3">
        <w:rPr>
          <w:rFonts w:ascii="Arial" w:hAnsi="Arial" w:cs="Arial"/>
          <w:b/>
          <w:bCs/>
        </w:rPr>
        <w:t>7</w:t>
      </w:r>
      <w:r w:rsidR="008E4F49" w:rsidRPr="006D620C">
        <w:rPr>
          <w:rFonts w:ascii="Arial" w:hAnsi="Arial" w:cs="Arial"/>
          <w:b/>
          <w:bCs/>
        </w:rPr>
        <w:t xml:space="preserve"> </w:t>
      </w:r>
      <w:r w:rsidRPr="006D620C">
        <w:rPr>
          <w:rFonts w:ascii="Arial" w:hAnsi="Arial" w:cs="Arial"/>
          <w:b/>
          <w:bCs/>
        </w:rPr>
        <w:t>r.</w:t>
      </w:r>
      <w:r w:rsidR="006715BF">
        <w:rPr>
          <w:rFonts w:ascii="Arial" w:hAnsi="Arial" w:cs="Arial"/>
          <w:b/>
          <w:bCs/>
        </w:rPr>
        <w:t xml:space="preserve">, </w:t>
      </w:r>
      <w:r w:rsidR="006715BF" w:rsidRPr="006D620C">
        <w:rPr>
          <w:rFonts w:ascii="Arial" w:hAnsi="Arial" w:cs="Arial"/>
          <w:b/>
          <w:bCs/>
        </w:rPr>
        <w:t xml:space="preserve">., z zastrzeżeniem </w:t>
      </w:r>
      <w:r w:rsidR="006715BF">
        <w:rPr>
          <w:rFonts w:ascii="Arial" w:hAnsi="Arial" w:cs="Arial"/>
          <w:b/>
          <w:bCs/>
        </w:rPr>
        <w:t>leasingowanej koparki</w:t>
      </w:r>
      <w:r w:rsidR="006715BF" w:rsidRPr="006D620C">
        <w:rPr>
          <w:rFonts w:ascii="Arial" w:hAnsi="Arial" w:cs="Arial"/>
          <w:b/>
          <w:bCs/>
        </w:rPr>
        <w:t xml:space="preserve"> </w:t>
      </w:r>
      <w:r w:rsidR="006715BF" w:rsidRPr="00AF22C5">
        <w:rPr>
          <w:rFonts w:ascii="Arial" w:hAnsi="Arial" w:cs="Arial"/>
          <w:b/>
          <w:bCs/>
        </w:rPr>
        <w:t xml:space="preserve">pozycja lp. </w:t>
      </w:r>
      <w:r w:rsidR="00AF22C5" w:rsidRPr="00AF22C5">
        <w:rPr>
          <w:rFonts w:ascii="Arial" w:hAnsi="Arial" w:cs="Arial"/>
          <w:b/>
          <w:bCs/>
        </w:rPr>
        <w:t>7</w:t>
      </w:r>
      <w:r w:rsidR="006715BF" w:rsidRPr="00AF22C5">
        <w:rPr>
          <w:rFonts w:ascii="Arial" w:hAnsi="Arial" w:cs="Arial"/>
          <w:b/>
          <w:bCs/>
        </w:rPr>
        <w:t xml:space="preserve"> Załącznika B do SWZ, dla której okres ubezpieczenia jest następujący: od 27.01.2025 r. do 26.01.2028 r.</w:t>
      </w:r>
    </w:p>
    <w:p w14:paraId="7375EC06" w14:textId="77777777" w:rsidR="00263800" w:rsidRPr="006D620C" w:rsidRDefault="00263800" w:rsidP="000E5EA0">
      <w:pPr>
        <w:numPr>
          <w:ilvl w:val="0"/>
          <w:numId w:val="33"/>
        </w:numPr>
        <w:spacing w:after="0" w:line="240" w:lineRule="auto"/>
        <w:jc w:val="both"/>
        <w:rPr>
          <w:rFonts w:ascii="Arial" w:hAnsi="Arial" w:cs="Arial"/>
        </w:rPr>
      </w:pPr>
      <w:r w:rsidRPr="00AF22C5">
        <w:rPr>
          <w:rFonts w:ascii="Arial" w:hAnsi="Arial" w:cs="Arial"/>
        </w:rPr>
        <w:t>Miejsce ubezpieczenia: wszystkie lokalizacje mienia na terenie RP, zgodnie</w:t>
      </w:r>
      <w:r w:rsidRPr="006D620C">
        <w:rPr>
          <w:rFonts w:ascii="Arial" w:hAnsi="Arial" w:cs="Arial"/>
        </w:rPr>
        <w:t xml:space="preserve"> z prowadzoną działalnością, w tym lokalizacje prowadzonej przez Spółkę działalności, miejsca postoju, tereny budów oraz trasy przemieszczania się lub transportowania na środku transportu działalnością.</w:t>
      </w:r>
    </w:p>
    <w:p w14:paraId="0DEC9C3E" w14:textId="77777777" w:rsidR="00263800" w:rsidRPr="006D620C" w:rsidRDefault="00263800" w:rsidP="000E5EA0">
      <w:pPr>
        <w:spacing w:after="0" w:line="240" w:lineRule="auto"/>
        <w:jc w:val="both"/>
        <w:rPr>
          <w:rFonts w:ascii="Arial" w:hAnsi="Arial" w:cs="Arial"/>
        </w:rPr>
      </w:pPr>
    </w:p>
    <w:p w14:paraId="4932A5F4"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DZIAŁ VI</w:t>
      </w:r>
    </w:p>
    <w:p w14:paraId="37155AA8"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UBEZPIECZENIE SZYB I INNYCH PRZEDMIOTÓW OD STŁUCZENIA</w:t>
      </w:r>
    </w:p>
    <w:p w14:paraId="4943B0C7" w14:textId="77777777" w:rsidR="00263800" w:rsidRPr="006D620C" w:rsidRDefault="00263800" w:rsidP="000E5EA0">
      <w:pPr>
        <w:spacing w:after="0" w:line="240" w:lineRule="auto"/>
        <w:jc w:val="both"/>
        <w:rPr>
          <w:rFonts w:ascii="Arial" w:hAnsi="Arial" w:cs="Arial"/>
        </w:rPr>
      </w:pPr>
    </w:p>
    <w:p w14:paraId="44E1A2A7"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1</w:t>
      </w:r>
    </w:p>
    <w:p w14:paraId="1F29AAC6"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I ZAKRES UBEZPIECZENIA</w:t>
      </w:r>
    </w:p>
    <w:p w14:paraId="1C893A0F" w14:textId="77777777" w:rsidR="00263800" w:rsidRPr="006D620C" w:rsidRDefault="00263800" w:rsidP="000E5EA0">
      <w:pPr>
        <w:spacing w:after="0" w:line="240" w:lineRule="auto"/>
        <w:jc w:val="both"/>
        <w:rPr>
          <w:rFonts w:ascii="Arial" w:hAnsi="Arial" w:cs="Arial"/>
        </w:rPr>
      </w:pPr>
      <w:r w:rsidRPr="006D620C">
        <w:rPr>
          <w:rFonts w:ascii="Arial" w:hAnsi="Arial" w:cs="Arial"/>
        </w:rPr>
        <w:lastRenderedPageBreak/>
        <w:t>Odpowiedzialność za szkody powstałe w wyniku potłuczenia (rozbicia) lub pęknięcia.</w:t>
      </w:r>
    </w:p>
    <w:p w14:paraId="578519E7" w14:textId="77777777" w:rsidR="00263800" w:rsidRPr="006D620C" w:rsidRDefault="00263800" w:rsidP="000E5EA0">
      <w:pPr>
        <w:spacing w:after="0" w:line="240" w:lineRule="auto"/>
        <w:jc w:val="both"/>
        <w:rPr>
          <w:rFonts w:ascii="Arial" w:hAnsi="Arial" w:cs="Arial"/>
        </w:rPr>
      </w:pPr>
    </w:p>
    <w:p w14:paraId="283FA58F" w14:textId="77777777" w:rsidR="00263800" w:rsidRPr="006D620C" w:rsidRDefault="00263800" w:rsidP="000E5EA0">
      <w:pPr>
        <w:spacing w:after="0" w:line="240" w:lineRule="auto"/>
        <w:jc w:val="both"/>
        <w:rPr>
          <w:rFonts w:ascii="Arial" w:hAnsi="Arial" w:cs="Arial"/>
        </w:rPr>
      </w:pPr>
      <w:r w:rsidRPr="006D620C">
        <w:rPr>
          <w:rFonts w:ascii="Arial" w:hAnsi="Arial" w:cs="Arial"/>
        </w:rPr>
        <w:t>Ustalenie wysokości szkody / odszkodowania: wysokość wypłacanego odszkodowania odpowiadać winna wysokości szkody w ubezpieczonym mieniu z uwzględnieniem poniesionych kosztów demontażu i montażu, transportu, wykonania znaków reklamowych i informacyjnych oraz uprzątnięcia pozostałości po szkodzie, bez pomniejszania zużycia technicznego.</w:t>
      </w:r>
    </w:p>
    <w:p w14:paraId="2CBF3558" w14:textId="77777777" w:rsidR="00263800" w:rsidRPr="006D620C" w:rsidRDefault="00263800" w:rsidP="000E5EA0">
      <w:pPr>
        <w:spacing w:after="0" w:line="240" w:lineRule="auto"/>
        <w:jc w:val="both"/>
        <w:rPr>
          <w:rFonts w:ascii="Arial" w:hAnsi="Arial" w:cs="Arial"/>
        </w:rPr>
      </w:pPr>
    </w:p>
    <w:p w14:paraId="3E6E3501"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ubezpieczenia – szyby i inne przedmioty szklane:</w:t>
      </w: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1E0" w:firstRow="1" w:lastRow="1" w:firstColumn="1" w:lastColumn="1" w:noHBand="0" w:noVBand="0"/>
      </w:tblPr>
      <w:tblGrid>
        <w:gridCol w:w="579"/>
        <w:gridCol w:w="5497"/>
        <w:gridCol w:w="2964"/>
      </w:tblGrid>
      <w:tr w:rsidR="00263800" w:rsidRPr="006D620C" w14:paraId="1903DA52" w14:textId="77777777">
        <w:trPr>
          <w:trHeight w:val="477"/>
          <w:jc w:val="center"/>
        </w:trPr>
        <w:tc>
          <w:tcPr>
            <w:tcW w:w="579" w:type="dxa"/>
            <w:vAlign w:val="center"/>
          </w:tcPr>
          <w:p w14:paraId="24F43E82"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LP.</w:t>
            </w:r>
          </w:p>
        </w:tc>
        <w:tc>
          <w:tcPr>
            <w:tcW w:w="5512" w:type="dxa"/>
            <w:vAlign w:val="center"/>
          </w:tcPr>
          <w:p w14:paraId="490EBE38"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Przedmiot ubezpieczenia</w:t>
            </w:r>
          </w:p>
        </w:tc>
        <w:tc>
          <w:tcPr>
            <w:tcW w:w="2969" w:type="dxa"/>
            <w:vAlign w:val="center"/>
          </w:tcPr>
          <w:p w14:paraId="55A43EA3"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Suma ubezpieczenia w PLN</w:t>
            </w:r>
          </w:p>
        </w:tc>
      </w:tr>
      <w:tr w:rsidR="00263800" w:rsidRPr="006D620C" w14:paraId="21E44171" w14:textId="77777777">
        <w:trPr>
          <w:trHeight w:val="1402"/>
          <w:jc w:val="center"/>
        </w:trPr>
        <w:tc>
          <w:tcPr>
            <w:tcW w:w="579" w:type="dxa"/>
            <w:vAlign w:val="center"/>
          </w:tcPr>
          <w:p w14:paraId="43DB2CDE" w14:textId="77777777" w:rsidR="00263800" w:rsidRPr="006D620C" w:rsidRDefault="00263800" w:rsidP="000E5EA0">
            <w:pPr>
              <w:spacing w:after="0" w:line="240" w:lineRule="auto"/>
              <w:jc w:val="center"/>
              <w:rPr>
                <w:rFonts w:ascii="Arial" w:hAnsi="Arial" w:cs="Arial"/>
              </w:rPr>
            </w:pPr>
            <w:r w:rsidRPr="006D620C">
              <w:rPr>
                <w:rFonts w:ascii="Arial" w:hAnsi="Arial" w:cs="Arial"/>
              </w:rPr>
              <w:t>1</w:t>
            </w:r>
          </w:p>
        </w:tc>
        <w:tc>
          <w:tcPr>
            <w:tcW w:w="5512" w:type="dxa"/>
            <w:vAlign w:val="center"/>
          </w:tcPr>
          <w:p w14:paraId="4A551983" w14:textId="77777777" w:rsidR="00263800" w:rsidRPr="006D620C" w:rsidRDefault="00263800" w:rsidP="000E5EA0">
            <w:pPr>
              <w:spacing w:after="0" w:line="240" w:lineRule="auto"/>
              <w:jc w:val="both"/>
              <w:rPr>
                <w:rFonts w:ascii="Arial" w:hAnsi="Arial" w:cs="Arial"/>
              </w:rPr>
            </w:pPr>
            <w:r w:rsidRPr="006D620C">
              <w:rPr>
                <w:rFonts w:ascii="Arial" w:hAnsi="Arial" w:cs="Arial"/>
              </w:rPr>
              <w:t>Szyby i inne przedmioty szklane wewnętrzne i zewnętrzne (np. reklamy, oświetlenia, oszklenia gablot reklamowych, tablice świetlne, przedmioty ceramiczne, szkło laboratoryjne)</w:t>
            </w:r>
          </w:p>
        </w:tc>
        <w:tc>
          <w:tcPr>
            <w:tcW w:w="2969" w:type="dxa"/>
            <w:vAlign w:val="center"/>
          </w:tcPr>
          <w:p w14:paraId="3DC0A0C4" w14:textId="242C670A" w:rsidR="00263800" w:rsidRPr="006D620C" w:rsidRDefault="009B73C6" w:rsidP="000E5EA0">
            <w:pPr>
              <w:spacing w:after="0" w:line="240" w:lineRule="auto"/>
              <w:jc w:val="center"/>
              <w:rPr>
                <w:rFonts w:ascii="Arial" w:hAnsi="Arial" w:cs="Arial"/>
              </w:rPr>
            </w:pPr>
            <w:r w:rsidRPr="006D620C">
              <w:rPr>
                <w:rFonts w:ascii="Arial" w:hAnsi="Arial" w:cs="Arial"/>
              </w:rPr>
              <w:t>10</w:t>
            </w:r>
            <w:r w:rsidR="00263800" w:rsidRPr="006D620C">
              <w:rPr>
                <w:rFonts w:ascii="Arial" w:hAnsi="Arial" w:cs="Arial"/>
              </w:rPr>
              <w:t>0.000,00</w:t>
            </w:r>
          </w:p>
        </w:tc>
      </w:tr>
    </w:tbl>
    <w:p w14:paraId="4CAF5568" w14:textId="77777777" w:rsidR="00263800" w:rsidRPr="006D620C" w:rsidRDefault="00263800" w:rsidP="000E5EA0">
      <w:pPr>
        <w:spacing w:after="0" w:line="240" w:lineRule="auto"/>
        <w:jc w:val="both"/>
        <w:rPr>
          <w:rFonts w:ascii="Arial" w:hAnsi="Arial" w:cs="Arial"/>
        </w:rPr>
      </w:pPr>
    </w:p>
    <w:p w14:paraId="7D6C49F3"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2</w:t>
      </w:r>
    </w:p>
    <w:p w14:paraId="3E5DE0F2"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POSTANOWIENIA WSPÓLNE</w:t>
      </w:r>
    </w:p>
    <w:p w14:paraId="328B6C85" w14:textId="77777777" w:rsidR="00263800" w:rsidRPr="006D620C" w:rsidRDefault="00263800" w:rsidP="000E5EA0">
      <w:pPr>
        <w:numPr>
          <w:ilvl w:val="0"/>
          <w:numId w:val="29"/>
        </w:numPr>
        <w:spacing w:after="0" w:line="240" w:lineRule="auto"/>
        <w:jc w:val="both"/>
        <w:rPr>
          <w:rFonts w:ascii="Arial" w:hAnsi="Arial" w:cs="Arial"/>
        </w:rPr>
      </w:pPr>
      <w:r w:rsidRPr="006D620C">
        <w:rPr>
          <w:rFonts w:ascii="Arial" w:hAnsi="Arial" w:cs="Arial"/>
        </w:rPr>
        <w:t>Miejsce ubezpieczenia: wszystkie lokalizacje mienia na terenie RP, zgodnie z prowadzoną działalnością.</w:t>
      </w:r>
    </w:p>
    <w:p w14:paraId="29CF0488" w14:textId="77777777" w:rsidR="00263800" w:rsidRPr="006D620C" w:rsidRDefault="00263800" w:rsidP="000E5EA0">
      <w:pPr>
        <w:numPr>
          <w:ilvl w:val="0"/>
          <w:numId w:val="29"/>
        </w:numPr>
        <w:spacing w:after="0" w:line="240" w:lineRule="auto"/>
        <w:jc w:val="both"/>
        <w:rPr>
          <w:rFonts w:ascii="Arial" w:hAnsi="Arial" w:cs="Arial"/>
        </w:rPr>
      </w:pPr>
      <w:r w:rsidRPr="006D620C">
        <w:rPr>
          <w:rFonts w:ascii="Arial" w:hAnsi="Arial" w:cs="Arial"/>
        </w:rPr>
        <w:t xml:space="preserve">System ubezpieczenia: pierwsze ryzyko. </w:t>
      </w:r>
    </w:p>
    <w:p w14:paraId="05EDA38F" w14:textId="77777777" w:rsidR="00263800" w:rsidRPr="006D620C" w:rsidRDefault="00263800" w:rsidP="000E5EA0">
      <w:pPr>
        <w:numPr>
          <w:ilvl w:val="0"/>
          <w:numId w:val="29"/>
        </w:numPr>
        <w:spacing w:after="0" w:line="240" w:lineRule="auto"/>
        <w:jc w:val="both"/>
        <w:rPr>
          <w:rFonts w:ascii="Arial" w:hAnsi="Arial" w:cs="Arial"/>
        </w:rPr>
      </w:pPr>
      <w:r w:rsidRPr="006D620C">
        <w:rPr>
          <w:rFonts w:ascii="Arial" w:hAnsi="Arial" w:cs="Arial"/>
        </w:rPr>
        <w:t>Sumy ubezpieczenia podane wg wartości odtworzeniowej.</w:t>
      </w:r>
    </w:p>
    <w:p w14:paraId="08A869BD" w14:textId="77777777" w:rsidR="00263800" w:rsidRPr="006D620C" w:rsidRDefault="00263800" w:rsidP="000E5EA0">
      <w:pPr>
        <w:numPr>
          <w:ilvl w:val="0"/>
          <w:numId w:val="29"/>
        </w:numPr>
        <w:spacing w:after="0" w:line="240" w:lineRule="auto"/>
        <w:jc w:val="both"/>
        <w:rPr>
          <w:rFonts w:ascii="Arial" w:hAnsi="Arial" w:cs="Arial"/>
        </w:rPr>
      </w:pPr>
      <w:r w:rsidRPr="006D620C">
        <w:rPr>
          <w:rFonts w:ascii="Arial" w:hAnsi="Arial" w:cs="Arial"/>
        </w:rPr>
        <w:t>Franszyza redukcyjna, franszyza integralna, udział własny w szkodzie: zniesione, za wyjątkiem szkód w szkle laboratoryjnym, dla których franszyza redukcyjna, udział własny w szkodzie są zniesione, natomiast franszyza integralna wynosi 500.00 PLN.</w:t>
      </w:r>
    </w:p>
    <w:p w14:paraId="3FED2165" w14:textId="2CDE5B1A" w:rsidR="00263800" w:rsidRPr="006D620C" w:rsidRDefault="00263800" w:rsidP="000E5EA0">
      <w:pPr>
        <w:numPr>
          <w:ilvl w:val="0"/>
          <w:numId w:val="29"/>
        </w:numPr>
        <w:spacing w:after="0" w:line="240" w:lineRule="auto"/>
        <w:jc w:val="both"/>
        <w:rPr>
          <w:rFonts w:ascii="Arial" w:hAnsi="Arial" w:cs="Arial"/>
          <w:b/>
          <w:bCs/>
        </w:rPr>
      </w:pPr>
      <w:r w:rsidRPr="006D620C">
        <w:rPr>
          <w:rFonts w:ascii="Arial" w:hAnsi="Arial" w:cs="Arial"/>
          <w:b/>
          <w:bCs/>
        </w:rPr>
        <w:t>Okres ubezpieczenia: od 01.01.20</w:t>
      </w:r>
      <w:r w:rsidR="0091565D" w:rsidRPr="006D620C">
        <w:rPr>
          <w:rFonts w:ascii="Arial" w:hAnsi="Arial" w:cs="Arial"/>
          <w:b/>
          <w:bCs/>
        </w:rPr>
        <w:t>2</w:t>
      </w:r>
      <w:r w:rsidR="009B73C6" w:rsidRPr="006D620C">
        <w:rPr>
          <w:rFonts w:ascii="Arial" w:hAnsi="Arial" w:cs="Arial"/>
          <w:b/>
          <w:bCs/>
        </w:rPr>
        <w:t>5</w:t>
      </w:r>
      <w:r w:rsidRPr="006D620C">
        <w:rPr>
          <w:rFonts w:ascii="Arial" w:hAnsi="Arial" w:cs="Arial"/>
          <w:b/>
          <w:bCs/>
        </w:rPr>
        <w:t xml:space="preserve"> r. do 31.12.</w:t>
      </w:r>
      <w:r w:rsidR="00B20C13" w:rsidRPr="006D620C">
        <w:rPr>
          <w:rFonts w:ascii="Arial" w:hAnsi="Arial" w:cs="Arial"/>
          <w:b/>
          <w:bCs/>
        </w:rPr>
        <w:t>202</w:t>
      </w:r>
      <w:r w:rsidR="009B73C6" w:rsidRPr="006D620C">
        <w:rPr>
          <w:rFonts w:ascii="Arial" w:hAnsi="Arial" w:cs="Arial"/>
          <w:b/>
          <w:bCs/>
        </w:rPr>
        <w:t>7</w:t>
      </w:r>
      <w:r w:rsidR="00B20C13" w:rsidRPr="006D620C">
        <w:rPr>
          <w:rFonts w:ascii="Arial" w:hAnsi="Arial" w:cs="Arial"/>
          <w:b/>
          <w:bCs/>
        </w:rPr>
        <w:t xml:space="preserve"> </w:t>
      </w:r>
      <w:r w:rsidRPr="006D620C">
        <w:rPr>
          <w:rFonts w:ascii="Arial" w:hAnsi="Arial" w:cs="Arial"/>
          <w:b/>
          <w:bCs/>
        </w:rPr>
        <w:t xml:space="preserve">r. </w:t>
      </w:r>
    </w:p>
    <w:p w14:paraId="3DA7895B" w14:textId="77777777" w:rsidR="0091565D" w:rsidRPr="006D620C" w:rsidRDefault="0091565D" w:rsidP="000E5EA0">
      <w:pPr>
        <w:spacing w:after="0" w:line="240" w:lineRule="auto"/>
        <w:jc w:val="both"/>
        <w:rPr>
          <w:rFonts w:ascii="Arial" w:hAnsi="Arial" w:cs="Arial"/>
        </w:rPr>
      </w:pPr>
    </w:p>
    <w:p w14:paraId="7E3F7C91"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DZIAŁ VII</w:t>
      </w:r>
    </w:p>
    <w:p w14:paraId="649AB0EC"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UBEZPIECZENIE SPRZĘTU ELEKTRONICZNEGO OD WSZYSTKICH RYZYK</w:t>
      </w:r>
    </w:p>
    <w:p w14:paraId="1D823D74" w14:textId="77777777" w:rsidR="00263800" w:rsidRPr="006D620C" w:rsidRDefault="00263800" w:rsidP="000E5EA0">
      <w:pPr>
        <w:spacing w:after="0" w:line="240" w:lineRule="auto"/>
        <w:jc w:val="both"/>
        <w:rPr>
          <w:rFonts w:ascii="Arial" w:hAnsi="Arial" w:cs="Arial"/>
        </w:rPr>
      </w:pPr>
    </w:p>
    <w:p w14:paraId="287C5E50"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1</w:t>
      </w:r>
    </w:p>
    <w:p w14:paraId="463AEE5E"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I ZAKRES UBEZPIECZENIA</w:t>
      </w:r>
    </w:p>
    <w:p w14:paraId="5DD754AD" w14:textId="77777777" w:rsidR="00263800" w:rsidRPr="006D620C" w:rsidRDefault="00263800" w:rsidP="000E5EA0">
      <w:pPr>
        <w:spacing w:after="0" w:line="240" w:lineRule="auto"/>
        <w:jc w:val="both"/>
        <w:rPr>
          <w:rFonts w:ascii="Arial" w:hAnsi="Arial" w:cs="Arial"/>
        </w:rPr>
      </w:pPr>
      <w:r w:rsidRPr="006D620C">
        <w:rPr>
          <w:rFonts w:ascii="Arial" w:hAnsi="Arial" w:cs="Arial"/>
        </w:rPr>
        <w:t xml:space="preserve">Odpowiedzialność za szkody powstałe w wyniku nagłego, nieprzewidzianego i niezależnego od woli Ubezpieczającego/Ubezpieczonego zniszczenia, uszkodzenia lub utraty sprzętu elektronicznego objętego ochroną, powstałe m.in. wskutek działania człowieka, w tym upadku lub upuszczenia, ognia, dymu, sadzy, huraganu, kradzieży z włamaniem i rabunku, działania wody, wad produkcyjnych, zbyt wysokiego lub zbyt niskiego napięcia w sieci instalacji elektrycznej, pośredniego działania wyładowań atmosferycznych użytkowania mobilnego sprzętu przenośnego, w tym wskutek jego upadku, upuszczenia z rozszerzeniem o: </w:t>
      </w:r>
    </w:p>
    <w:p w14:paraId="28D86A75" w14:textId="77777777" w:rsidR="00263800" w:rsidRPr="006D620C" w:rsidRDefault="00263800" w:rsidP="000E5EA0">
      <w:pPr>
        <w:numPr>
          <w:ilvl w:val="0"/>
          <w:numId w:val="16"/>
        </w:numPr>
        <w:spacing w:after="0" w:line="240" w:lineRule="auto"/>
        <w:jc w:val="both"/>
        <w:rPr>
          <w:rFonts w:ascii="Arial" w:hAnsi="Arial" w:cs="Arial"/>
        </w:rPr>
      </w:pPr>
      <w:r w:rsidRPr="006D620C">
        <w:rPr>
          <w:rFonts w:ascii="Arial" w:hAnsi="Arial" w:cs="Arial"/>
        </w:rPr>
        <w:t xml:space="preserve">szkody spowodowane kradzieżą zwykłą, rozumianą jako zabór mienia w celu przywłaszczenia bez przełamania zabezpieczeń lub bez użycia przemocy, groźby jej użycia bądź doprowadzenia osoby do stanu nieprzytomności lub bezbronności, ze </w:t>
      </w:r>
      <w:r w:rsidRPr="006D620C">
        <w:rPr>
          <w:rFonts w:ascii="Arial" w:hAnsi="Arial" w:cs="Arial"/>
          <w:color w:val="000000"/>
        </w:rPr>
        <w:t>wspólnym limitem odpowiedzialności określonym w Dziale III Opisu przedmiotu zamówienia</w:t>
      </w:r>
      <w:r w:rsidRPr="006D620C">
        <w:rPr>
          <w:rFonts w:ascii="Arial" w:hAnsi="Arial" w:cs="Arial"/>
        </w:rPr>
        <w:t>;</w:t>
      </w:r>
    </w:p>
    <w:p w14:paraId="1178DCC7" w14:textId="279598CA" w:rsidR="00263800" w:rsidRPr="006D620C" w:rsidRDefault="00263800" w:rsidP="000E5EA0">
      <w:pPr>
        <w:numPr>
          <w:ilvl w:val="0"/>
          <w:numId w:val="16"/>
        </w:numPr>
        <w:spacing w:after="0" w:line="240" w:lineRule="auto"/>
        <w:jc w:val="both"/>
        <w:rPr>
          <w:rFonts w:ascii="Arial" w:hAnsi="Arial" w:cs="Arial"/>
        </w:rPr>
      </w:pPr>
      <w:r w:rsidRPr="006D620C">
        <w:rPr>
          <w:rFonts w:ascii="Arial" w:hAnsi="Arial" w:cs="Arial"/>
        </w:rPr>
        <w:t xml:space="preserve">ubezpieczenie lamp, m.in. elektronowych, rentgenowskich, nośników obrazu w urządzeniach fotokopiujących oraz innych zgodnie z przedmiotem ubezpieczenia, z limitem odpowiedzialności </w:t>
      </w:r>
      <w:r w:rsidR="000211FD" w:rsidRPr="006D620C">
        <w:rPr>
          <w:rFonts w:ascii="Arial" w:hAnsi="Arial" w:cs="Arial"/>
          <w:b/>
          <w:bCs/>
          <w:color w:val="000000"/>
        </w:rPr>
        <w:t>2</w:t>
      </w:r>
      <w:r w:rsidR="008E4F49" w:rsidRPr="006D620C">
        <w:rPr>
          <w:rFonts w:ascii="Arial" w:hAnsi="Arial" w:cs="Arial"/>
          <w:b/>
          <w:bCs/>
          <w:color w:val="000000"/>
        </w:rPr>
        <w:t>0.000,00 PLN</w:t>
      </w:r>
      <w:r w:rsidR="008E4F49" w:rsidRPr="006D620C">
        <w:rPr>
          <w:rFonts w:ascii="Arial" w:hAnsi="Arial" w:cs="Arial"/>
          <w:color w:val="000000"/>
        </w:rPr>
        <w:t xml:space="preserve"> na jedno i wszystkie zdarzenia na</w:t>
      </w:r>
      <w:r w:rsidR="008E4F49" w:rsidRPr="006D620C">
        <w:rPr>
          <w:rFonts w:ascii="Arial" w:hAnsi="Arial" w:cs="Arial"/>
          <w:b/>
          <w:bCs/>
          <w:color w:val="000000"/>
        </w:rPr>
        <w:t xml:space="preserve"> </w:t>
      </w:r>
      <w:r w:rsidR="008E4F49" w:rsidRPr="006D620C">
        <w:rPr>
          <w:rFonts w:ascii="Arial" w:hAnsi="Arial" w:cs="Arial"/>
          <w:color w:val="000000"/>
        </w:rPr>
        <w:t>wszystkie lokalizacje w każdym rocznym okresie rozliczeniowym</w:t>
      </w:r>
      <w:r w:rsidRPr="006D620C">
        <w:rPr>
          <w:rFonts w:ascii="Arial" w:hAnsi="Arial" w:cs="Arial"/>
        </w:rPr>
        <w:t>;</w:t>
      </w:r>
    </w:p>
    <w:p w14:paraId="64BA82B3" w14:textId="77777777" w:rsidR="00263800" w:rsidRPr="006D620C" w:rsidRDefault="00263800" w:rsidP="000E5EA0">
      <w:pPr>
        <w:numPr>
          <w:ilvl w:val="0"/>
          <w:numId w:val="16"/>
        </w:numPr>
        <w:spacing w:after="0" w:line="240" w:lineRule="auto"/>
        <w:jc w:val="both"/>
        <w:rPr>
          <w:rFonts w:ascii="Arial" w:hAnsi="Arial" w:cs="Arial"/>
        </w:rPr>
      </w:pPr>
      <w:r w:rsidRPr="006D620C">
        <w:rPr>
          <w:rFonts w:ascii="Arial" w:hAnsi="Arial" w:cs="Arial"/>
        </w:rPr>
        <w:t>szkody z tytułu zniszczenia, uszkodzenia lub utraty sprzętu elektronicznego zainstalowanego (wewnątrz i na zewnątrz) lub przewożonego w pojazdach z limitem odpowiedzialności do wysokości sumy ubezpieczenia zainstalowanego lub przewożonego sprzętu;</w:t>
      </w:r>
    </w:p>
    <w:p w14:paraId="62350702" w14:textId="77777777" w:rsidR="00263800" w:rsidRPr="006D620C" w:rsidRDefault="00263800" w:rsidP="000E5EA0">
      <w:pPr>
        <w:numPr>
          <w:ilvl w:val="0"/>
          <w:numId w:val="16"/>
        </w:numPr>
        <w:spacing w:after="0" w:line="240" w:lineRule="auto"/>
        <w:jc w:val="both"/>
        <w:rPr>
          <w:rFonts w:ascii="Arial" w:hAnsi="Arial" w:cs="Arial"/>
        </w:rPr>
      </w:pPr>
      <w:r w:rsidRPr="006D620C">
        <w:rPr>
          <w:rFonts w:ascii="Arial" w:hAnsi="Arial" w:cs="Arial"/>
        </w:rPr>
        <w:lastRenderedPageBreak/>
        <w:t>szkody powstałe w czasie tymczasowego magazynowania z limitem odpowiedzialności do wysokości sumy ubezpieczenia tymczasowo magazynowanego sprzętu;</w:t>
      </w:r>
    </w:p>
    <w:p w14:paraId="275ACCD7" w14:textId="03EA7AD6" w:rsidR="00263800" w:rsidRPr="006D620C" w:rsidRDefault="00263800" w:rsidP="000E5EA0">
      <w:pPr>
        <w:numPr>
          <w:ilvl w:val="0"/>
          <w:numId w:val="16"/>
        </w:numPr>
        <w:spacing w:after="0" w:line="240" w:lineRule="auto"/>
        <w:jc w:val="both"/>
        <w:rPr>
          <w:rFonts w:ascii="Arial" w:hAnsi="Arial" w:cs="Arial"/>
        </w:rPr>
      </w:pPr>
      <w:r w:rsidRPr="006D620C">
        <w:rPr>
          <w:rFonts w:ascii="Arial" w:hAnsi="Arial" w:cs="Arial"/>
        </w:rPr>
        <w:t xml:space="preserve">szkody powstałe w wyniku strajków, zamieszek i rozruchów, ze </w:t>
      </w:r>
      <w:r w:rsidRPr="006D620C">
        <w:rPr>
          <w:rFonts w:ascii="Arial" w:hAnsi="Arial" w:cs="Arial"/>
          <w:color w:val="000000"/>
        </w:rPr>
        <w:t>wspólnym limitem odpowiedzialności określonym w Dziale II Opisu przedmiotu zamówienia</w:t>
      </w:r>
      <w:r w:rsidRPr="006D620C">
        <w:rPr>
          <w:rFonts w:ascii="Arial" w:hAnsi="Arial" w:cs="Arial"/>
        </w:rPr>
        <w:t>;</w:t>
      </w:r>
    </w:p>
    <w:p w14:paraId="557725FA" w14:textId="73EF6ED9" w:rsidR="0065487D" w:rsidRPr="006D620C" w:rsidRDefault="0065487D" w:rsidP="0065487D">
      <w:pPr>
        <w:numPr>
          <w:ilvl w:val="0"/>
          <w:numId w:val="16"/>
        </w:numPr>
        <w:spacing w:after="0" w:line="240" w:lineRule="auto"/>
        <w:jc w:val="both"/>
        <w:rPr>
          <w:rFonts w:ascii="Arial" w:hAnsi="Arial" w:cs="Arial"/>
        </w:rPr>
      </w:pPr>
      <w:r w:rsidRPr="006D620C">
        <w:rPr>
          <w:rFonts w:ascii="Arial" w:hAnsi="Arial" w:cs="Arial"/>
        </w:rPr>
        <w:t xml:space="preserve">szkody powstałe w wyniku aktów terroryzmu, ze </w:t>
      </w:r>
      <w:r w:rsidRPr="006D620C">
        <w:rPr>
          <w:rFonts w:ascii="Arial" w:hAnsi="Arial" w:cs="Arial"/>
          <w:color w:val="000000"/>
        </w:rPr>
        <w:t>wspólnym limitem odpowiedzialności określonym w Dziale II Opisu przedmiotu zamówienia;</w:t>
      </w:r>
    </w:p>
    <w:p w14:paraId="70E2ABF2" w14:textId="0A485975" w:rsidR="009B73C6" w:rsidRPr="006D620C" w:rsidRDefault="009B73C6" w:rsidP="009B73C6">
      <w:pPr>
        <w:numPr>
          <w:ilvl w:val="0"/>
          <w:numId w:val="16"/>
        </w:numPr>
        <w:spacing w:after="0" w:line="240" w:lineRule="auto"/>
        <w:jc w:val="both"/>
        <w:rPr>
          <w:rFonts w:ascii="Arial" w:hAnsi="Arial" w:cs="Arial"/>
        </w:rPr>
      </w:pPr>
      <w:r w:rsidRPr="006D620C">
        <w:rPr>
          <w:rFonts w:ascii="Arial" w:hAnsi="Arial" w:cs="Arial"/>
        </w:rPr>
        <w:t>klauzula przezornej sumy ubezpieczenia, ze wspólnym limitem odpowiedzialności określonym w Dziale II Opisu przedmiotu zamówienia;</w:t>
      </w:r>
    </w:p>
    <w:p w14:paraId="12C656B1" w14:textId="704EAF77" w:rsidR="00F32AE0" w:rsidRPr="006D620C" w:rsidRDefault="00F32AE0" w:rsidP="000E5EA0">
      <w:pPr>
        <w:numPr>
          <w:ilvl w:val="0"/>
          <w:numId w:val="16"/>
        </w:numPr>
        <w:spacing w:after="0" w:line="240" w:lineRule="auto"/>
        <w:jc w:val="both"/>
        <w:rPr>
          <w:rFonts w:ascii="Arial" w:hAnsi="Arial" w:cs="Arial"/>
        </w:rPr>
      </w:pPr>
      <w:r w:rsidRPr="006D620C">
        <w:rPr>
          <w:rFonts w:ascii="Arial" w:hAnsi="Arial" w:cs="Arial"/>
        </w:rPr>
        <w:t xml:space="preserve">klauzula automatycznego pokrycia do </w:t>
      </w:r>
      <w:r w:rsidRPr="006D620C">
        <w:rPr>
          <w:rFonts w:ascii="Arial" w:hAnsi="Arial" w:cs="Arial"/>
          <w:b/>
          <w:bCs/>
        </w:rPr>
        <w:t>10%</w:t>
      </w:r>
      <w:r w:rsidRPr="006D620C">
        <w:rPr>
          <w:rFonts w:ascii="Arial" w:hAnsi="Arial" w:cs="Arial"/>
        </w:rPr>
        <w:t xml:space="preserve"> łącznej sumy ubezpieczenia dla niniejszego Działu, ale nie więcej niż 1.000.000,00 PLN. Przez klauzulę automatycznego pokrycia należy rozumieć objęcie ochroną ubezpieczeniową nowo nabytego mienia lub każdego wzrostu wartości mienia wskutek modernizacji lub inwestycji, z dniem przejścia na Zamawiającego ryzyka związanego z posiadaniem tego mienia w danym rocznym okresie ubezpieczenia. Dopłata składki wynikającej z rozszerzenia ochrony ubezpieczeniowej następuje na następujących zasadach: Ubezpieczający/Ubezpieczony zobowiązany jest zapłacić składkę za okres świadczonej ochrony ubezpieczeniowej w terminie 30 dni od dnia wystawienia polisy lub innego dokumentu ubezpieczeniowego. Składka będzie naliczona od wzrostu sumy ubezpieczenia w danym okresie w systemie pro rata za każdy dzień udzielonej ochrony;</w:t>
      </w:r>
    </w:p>
    <w:p w14:paraId="61712A45" w14:textId="05F4935F" w:rsidR="00263800" w:rsidRPr="006D620C" w:rsidRDefault="00263800" w:rsidP="000E5EA0">
      <w:pPr>
        <w:numPr>
          <w:ilvl w:val="0"/>
          <w:numId w:val="16"/>
        </w:numPr>
        <w:spacing w:after="0" w:line="240" w:lineRule="auto"/>
        <w:jc w:val="both"/>
        <w:rPr>
          <w:rFonts w:ascii="Arial" w:hAnsi="Arial" w:cs="Arial"/>
        </w:rPr>
      </w:pPr>
      <w:r w:rsidRPr="006D620C">
        <w:rPr>
          <w:rFonts w:ascii="Arial" w:hAnsi="Arial" w:cs="Arial"/>
        </w:rPr>
        <w:t>klauzula miejsca ubezpieczenia, zgodnie z którą ochroną obejmuje się mienie we wszystkich lokalizacjach czasowych lub stałych na terenie RP użytkowanych i/lub administrowanych przez jednostki objęte ubezpieczeniem, spełniających wymogi dotyczące zabezpieczeń przeciwpożarowych i </w:t>
      </w:r>
      <w:proofErr w:type="spellStart"/>
      <w:r w:rsidRPr="006D620C">
        <w:rPr>
          <w:rFonts w:ascii="Arial" w:hAnsi="Arial" w:cs="Arial"/>
        </w:rPr>
        <w:t>przeciwkradzieżowych</w:t>
      </w:r>
      <w:proofErr w:type="spellEnd"/>
      <w:r w:rsidRPr="006D620C">
        <w:rPr>
          <w:rFonts w:ascii="Arial" w:hAnsi="Arial" w:cs="Arial"/>
        </w:rPr>
        <w:t xml:space="preserve"> wynikających z obowiązujących przepisów prawa;</w:t>
      </w:r>
    </w:p>
    <w:p w14:paraId="4D6F94EC" w14:textId="70B9B110" w:rsidR="00263800" w:rsidRPr="006D620C" w:rsidRDefault="00263800" w:rsidP="000E5EA0">
      <w:pPr>
        <w:numPr>
          <w:ilvl w:val="0"/>
          <w:numId w:val="16"/>
        </w:numPr>
        <w:spacing w:after="0" w:line="240" w:lineRule="auto"/>
        <w:jc w:val="both"/>
        <w:rPr>
          <w:rFonts w:ascii="Arial" w:hAnsi="Arial" w:cs="Arial"/>
        </w:rPr>
      </w:pPr>
      <w:r w:rsidRPr="006D620C">
        <w:rPr>
          <w:rFonts w:ascii="Arial" w:hAnsi="Arial" w:cs="Arial"/>
        </w:rPr>
        <w:t>ograniczenie zasady proporcji (</w:t>
      </w:r>
      <w:proofErr w:type="spellStart"/>
      <w:r w:rsidRPr="006D620C">
        <w:rPr>
          <w:rFonts w:ascii="Arial" w:hAnsi="Arial" w:cs="Arial"/>
        </w:rPr>
        <w:t>leeway</w:t>
      </w:r>
      <w:proofErr w:type="spellEnd"/>
      <w:r w:rsidRPr="006D620C">
        <w:rPr>
          <w:rFonts w:ascii="Arial" w:hAnsi="Arial" w:cs="Arial"/>
        </w:rPr>
        <w:t xml:space="preserve">) – w przypadku szkody w majątku trwałym zasada proporcjonalnej redukcji odszkodowania stosowana będzie, jeżeli wartość poszczególnych składników majątku trwałego w dniu szkody przekraczać będzie </w:t>
      </w:r>
      <w:r w:rsidR="00BE4B21" w:rsidRPr="006D620C">
        <w:rPr>
          <w:rFonts w:ascii="Arial" w:hAnsi="Arial" w:cs="Arial"/>
          <w:b/>
          <w:bCs/>
        </w:rPr>
        <w:t>1</w:t>
      </w:r>
      <w:r w:rsidR="0091565D" w:rsidRPr="006D620C">
        <w:rPr>
          <w:rFonts w:ascii="Arial" w:hAnsi="Arial" w:cs="Arial"/>
          <w:b/>
          <w:bCs/>
        </w:rPr>
        <w:t>3</w:t>
      </w:r>
      <w:r w:rsidR="00BE4B21" w:rsidRPr="006D620C">
        <w:rPr>
          <w:rFonts w:ascii="Arial" w:hAnsi="Arial" w:cs="Arial"/>
          <w:b/>
          <w:bCs/>
        </w:rPr>
        <w:t>0</w:t>
      </w:r>
      <w:r w:rsidRPr="006D620C">
        <w:rPr>
          <w:rFonts w:ascii="Arial" w:hAnsi="Arial" w:cs="Arial"/>
          <w:b/>
          <w:bCs/>
        </w:rPr>
        <w:t>%</w:t>
      </w:r>
      <w:r w:rsidRPr="006D620C">
        <w:rPr>
          <w:rFonts w:ascii="Arial" w:hAnsi="Arial" w:cs="Arial"/>
        </w:rPr>
        <w:t xml:space="preserve"> sumy ubezpieczenia ustalonej dla tych składników w umowie ubezpieczenia.</w:t>
      </w:r>
    </w:p>
    <w:p w14:paraId="4CB1053D" w14:textId="24A88D10" w:rsidR="00263800" w:rsidRPr="006D620C" w:rsidRDefault="00263800" w:rsidP="000E5EA0">
      <w:pPr>
        <w:numPr>
          <w:ilvl w:val="0"/>
          <w:numId w:val="16"/>
        </w:numPr>
        <w:spacing w:after="0" w:line="240" w:lineRule="auto"/>
        <w:jc w:val="both"/>
        <w:rPr>
          <w:rFonts w:ascii="Arial" w:hAnsi="Arial" w:cs="Arial"/>
        </w:rPr>
      </w:pPr>
      <w:r w:rsidRPr="006D620C">
        <w:rPr>
          <w:rFonts w:ascii="Arial" w:hAnsi="Arial" w:cs="Arial"/>
        </w:rPr>
        <w:t>klauzula reprezentantów</w:t>
      </w:r>
      <w:r w:rsidR="009B73C6" w:rsidRPr="006D620C">
        <w:rPr>
          <w:rFonts w:ascii="Arial" w:hAnsi="Arial" w:cs="Arial"/>
        </w:rPr>
        <w:t xml:space="preserve"> – z</w:t>
      </w:r>
      <w:r w:rsidRPr="006D620C">
        <w:rPr>
          <w:rFonts w:ascii="Arial" w:hAnsi="Arial" w:cs="Arial"/>
        </w:rPr>
        <w:t>akład ubezpieczeń nie ponosi odpowiedzialności za szkody powstałe wskutek winy umyślnej lub rażącego niedbalstwa Reprezentantów Ubezpieczającego/Ubezpieczonego (Członkowie Zarządu, Prokurenci). Za szkody powstałe z winy umyślnej lub rażącego niedbalstwa osób nie będących reprezentantami Ubezpieczającego/Ubezpieczonego zakład ubezpieczeń ponosi pełną odpowiedzialność;</w:t>
      </w:r>
    </w:p>
    <w:p w14:paraId="03B632AF" w14:textId="775E61AA" w:rsidR="0091565D" w:rsidRPr="006D620C" w:rsidRDefault="0091565D" w:rsidP="000E5EA0">
      <w:pPr>
        <w:numPr>
          <w:ilvl w:val="0"/>
          <w:numId w:val="16"/>
        </w:numPr>
        <w:spacing w:after="0" w:line="240" w:lineRule="auto"/>
        <w:jc w:val="both"/>
        <w:rPr>
          <w:rFonts w:ascii="Arial" w:hAnsi="Arial" w:cs="Arial"/>
        </w:rPr>
      </w:pPr>
      <w:r w:rsidRPr="006D620C">
        <w:rPr>
          <w:rFonts w:ascii="Arial" w:hAnsi="Arial" w:cs="Arial"/>
        </w:rPr>
        <w:t>klauzula zniesienia regresu, zgodnie z którą zakład ubezpieczeń rezygnuje z dochodzenia roszczeń regresowych w stosunku do pracowników odpowiedzialnych za szkodę. Klauzula nie ma zastosowania w przypadku szkód wyrządzonych umyślnie;</w:t>
      </w:r>
    </w:p>
    <w:p w14:paraId="3E22D764" w14:textId="077718E7" w:rsidR="00263800" w:rsidRPr="006D620C" w:rsidRDefault="00263800" w:rsidP="000E5EA0">
      <w:pPr>
        <w:numPr>
          <w:ilvl w:val="0"/>
          <w:numId w:val="16"/>
        </w:numPr>
        <w:spacing w:after="0" w:line="240" w:lineRule="auto"/>
        <w:jc w:val="both"/>
        <w:rPr>
          <w:rFonts w:ascii="Arial" w:hAnsi="Arial" w:cs="Arial"/>
        </w:rPr>
      </w:pPr>
      <w:r w:rsidRPr="006D620C">
        <w:rPr>
          <w:rFonts w:ascii="Arial" w:hAnsi="Arial" w:cs="Arial"/>
        </w:rPr>
        <w:t xml:space="preserve">klauzula samolikwidacji szkód drobnych, zgodnie z którą Ubezpieczony może przystąpić do usunięcia szkody bez oględzin zakładu ubezpieczeń, jeżeli jej szacunkowa wartość nie przekracza kwoty </w:t>
      </w:r>
      <w:r w:rsidRPr="006D620C">
        <w:rPr>
          <w:rFonts w:ascii="Arial" w:hAnsi="Arial" w:cs="Arial"/>
          <w:b/>
          <w:bCs/>
        </w:rPr>
        <w:t>1</w:t>
      </w:r>
      <w:r w:rsidR="00EF6ECB">
        <w:rPr>
          <w:rFonts w:ascii="Arial" w:hAnsi="Arial" w:cs="Arial"/>
          <w:b/>
          <w:bCs/>
        </w:rPr>
        <w:t>5</w:t>
      </w:r>
      <w:r w:rsidRPr="006D620C">
        <w:rPr>
          <w:rFonts w:ascii="Arial" w:hAnsi="Arial" w:cs="Arial"/>
          <w:b/>
          <w:bCs/>
        </w:rPr>
        <w:t>.000,00 PLN</w:t>
      </w:r>
      <w:r w:rsidRPr="006D620C">
        <w:rPr>
          <w:rFonts w:ascii="Arial" w:hAnsi="Arial" w:cs="Arial"/>
        </w:rPr>
        <w:t>. Warunkiem zastosowania klauzuli jest przedstawienie przez Ubezpieczonego następujących dokumentów:</w:t>
      </w:r>
    </w:p>
    <w:p w14:paraId="59ADF630" w14:textId="77777777" w:rsidR="00263800" w:rsidRPr="006D620C" w:rsidRDefault="00263800" w:rsidP="000E5EA0">
      <w:pPr>
        <w:pStyle w:val="Akapitzlist"/>
        <w:numPr>
          <w:ilvl w:val="0"/>
          <w:numId w:val="37"/>
        </w:numPr>
        <w:spacing w:after="0" w:line="240" w:lineRule="auto"/>
        <w:jc w:val="both"/>
        <w:rPr>
          <w:rFonts w:ascii="Arial" w:hAnsi="Arial" w:cs="Arial"/>
        </w:rPr>
      </w:pPr>
      <w:r w:rsidRPr="006D620C">
        <w:rPr>
          <w:rFonts w:ascii="Arial" w:hAnsi="Arial" w:cs="Arial"/>
        </w:rPr>
        <w:t>opis zdarzenia z określeniem przyczyny powstania szkody,</w:t>
      </w:r>
    </w:p>
    <w:p w14:paraId="01CA67A2" w14:textId="77777777" w:rsidR="00263800" w:rsidRPr="006D620C" w:rsidRDefault="00263800" w:rsidP="000E5EA0">
      <w:pPr>
        <w:pStyle w:val="Akapitzlist"/>
        <w:numPr>
          <w:ilvl w:val="0"/>
          <w:numId w:val="37"/>
        </w:numPr>
        <w:spacing w:after="0" w:line="240" w:lineRule="auto"/>
        <w:jc w:val="both"/>
        <w:rPr>
          <w:rFonts w:ascii="Arial" w:hAnsi="Arial" w:cs="Arial"/>
        </w:rPr>
      </w:pPr>
      <w:r w:rsidRPr="006D620C">
        <w:rPr>
          <w:rFonts w:ascii="Arial" w:hAnsi="Arial" w:cs="Arial"/>
        </w:rPr>
        <w:t>kalkulacja naprawy uszkodzonego mienia,</w:t>
      </w:r>
    </w:p>
    <w:p w14:paraId="4CF65D4F" w14:textId="77777777" w:rsidR="00263800" w:rsidRPr="006D620C" w:rsidRDefault="00263800" w:rsidP="000E5EA0">
      <w:pPr>
        <w:pStyle w:val="Akapitzlist"/>
        <w:numPr>
          <w:ilvl w:val="0"/>
          <w:numId w:val="37"/>
        </w:numPr>
        <w:spacing w:after="0" w:line="240" w:lineRule="auto"/>
        <w:jc w:val="both"/>
        <w:rPr>
          <w:rFonts w:ascii="Arial" w:hAnsi="Arial" w:cs="Arial"/>
        </w:rPr>
      </w:pPr>
      <w:r w:rsidRPr="006D620C">
        <w:rPr>
          <w:rFonts w:ascii="Arial" w:hAnsi="Arial" w:cs="Arial"/>
        </w:rPr>
        <w:t>zdjęcia uszkodzeń,</w:t>
      </w:r>
    </w:p>
    <w:p w14:paraId="22668708" w14:textId="77777777" w:rsidR="00263800" w:rsidRPr="006D620C" w:rsidRDefault="00263800" w:rsidP="000E5EA0">
      <w:pPr>
        <w:pStyle w:val="Akapitzlist"/>
        <w:numPr>
          <w:ilvl w:val="0"/>
          <w:numId w:val="37"/>
        </w:numPr>
        <w:spacing w:after="0" w:line="240" w:lineRule="auto"/>
        <w:jc w:val="both"/>
        <w:rPr>
          <w:rFonts w:ascii="Arial" w:hAnsi="Arial" w:cs="Arial"/>
        </w:rPr>
      </w:pPr>
      <w:r w:rsidRPr="006D620C">
        <w:rPr>
          <w:rFonts w:ascii="Arial" w:hAnsi="Arial" w:cs="Arial"/>
        </w:rPr>
        <w:t>kopia faktury za odtworzenie mienia,</w:t>
      </w:r>
    </w:p>
    <w:p w14:paraId="5256F487" w14:textId="77777777" w:rsidR="00263800" w:rsidRPr="006D620C" w:rsidRDefault="00263800" w:rsidP="000E5EA0">
      <w:pPr>
        <w:pStyle w:val="Akapitzlist"/>
        <w:numPr>
          <w:ilvl w:val="0"/>
          <w:numId w:val="37"/>
        </w:numPr>
        <w:spacing w:after="0" w:line="240" w:lineRule="auto"/>
        <w:jc w:val="both"/>
        <w:rPr>
          <w:rFonts w:ascii="Arial" w:hAnsi="Arial" w:cs="Arial"/>
        </w:rPr>
      </w:pPr>
      <w:r w:rsidRPr="006D620C">
        <w:rPr>
          <w:rFonts w:ascii="Arial" w:hAnsi="Arial" w:cs="Arial"/>
        </w:rPr>
        <w:t>dyspozycja wypłaty odszkodowania,</w:t>
      </w:r>
    </w:p>
    <w:p w14:paraId="6CEFC8D7" w14:textId="77777777" w:rsidR="00263800" w:rsidRPr="006D620C" w:rsidRDefault="00263800" w:rsidP="000E5EA0">
      <w:pPr>
        <w:pStyle w:val="Akapitzlist"/>
        <w:numPr>
          <w:ilvl w:val="0"/>
          <w:numId w:val="37"/>
        </w:numPr>
        <w:spacing w:after="0" w:line="240" w:lineRule="auto"/>
        <w:jc w:val="both"/>
        <w:rPr>
          <w:rFonts w:ascii="Arial" w:hAnsi="Arial" w:cs="Arial"/>
        </w:rPr>
      </w:pPr>
      <w:r w:rsidRPr="006D620C">
        <w:rPr>
          <w:rFonts w:ascii="Arial" w:hAnsi="Arial" w:cs="Arial"/>
        </w:rPr>
        <w:t>potwierdzenie zgłoszenia zdarzenia na policję, jeżeli szkoda powstała w wyniku czynu zabronionego.</w:t>
      </w:r>
    </w:p>
    <w:p w14:paraId="45F8CC3A" w14:textId="77777777" w:rsidR="00263800" w:rsidRPr="006D620C" w:rsidRDefault="00263800" w:rsidP="000E5EA0">
      <w:pPr>
        <w:spacing w:after="0" w:line="240" w:lineRule="auto"/>
        <w:jc w:val="both"/>
        <w:rPr>
          <w:rFonts w:ascii="Arial" w:hAnsi="Arial" w:cs="Arial"/>
        </w:rPr>
      </w:pPr>
    </w:p>
    <w:p w14:paraId="74BFAB1A" w14:textId="77777777" w:rsidR="00263800" w:rsidRPr="006D620C" w:rsidRDefault="00263800" w:rsidP="000E5EA0">
      <w:pPr>
        <w:spacing w:after="0" w:line="240" w:lineRule="auto"/>
        <w:jc w:val="both"/>
        <w:rPr>
          <w:rFonts w:ascii="Arial" w:hAnsi="Arial" w:cs="Arial"/>
        </w:rPr>
      </w:pPr>
      <w:r w:rsidRPr="006D620C">
        <w:rPr>
          <w:rFonts w:ascii="Arial" w:hAnsi="Arial" w:cs="Arial"/>
        </w:rPr>
        <w:t>W ramach ubezpieczenia pokryte są:</w:t>
      </w:r>
    </w:p>
    <w:p w14:paraId="78140312" w14:textId="77777777" w:rsidR="00263800" w:rsidRPr="006D620C" w:rsidRDefault="00263800" w:rsidP="000E5EA0">
      <w:pPr>
        <w:numPr>
          <w:ilvl w:val="0"/>
          <w:numId w:val="15"/>
        </w:numPr>
        <w:spacing w:after="0" w:line="240" w:lineRule="auto"/>
        <w:jc w:val="both"/>
        <w:rPr>
          <w:rFonts w:ascii="Arial" w:hAnsi="Arial" w:cs="Arial"/>
        </w:rPr>
      </w:pPr>
      <w:r w:rsidRPr="006D620C">
        <w:rPr>
          <w:rFonts w:ascii="Arial" w:hAnsi="Arial" w:cs="Arial"/>
        </w:rPr>
        <w:t>koszty zabezpieczenia ubezpieczonego mienia przed szkodą w przypadku bezpośredniego zagrożenia wystąpieniem ubezpieczonego zdarzenia – limit odpowiedzialności do wysokości sumy ubezpieczenia;</w:t>
      </w:r>
    </w:p>
    <w:p w14:paraId="32C6C8D8" w14:textId="77777777" w:rsidR="00263800" w:rsidRPr="006D620C" w:rsidRDefault="00263800" w:rsidP="006423E6">
      <w:pPr>
        <w:numPr>
          <w:ilvl w:val="0"/>
          <w:numId w:val="15"/>
        </w:numPr>
        <w:tabs>
          <w:tab w:val="num" w:pos="-568"/>
        </w:tabs>
        <w:spacing w:after="0" w:line="240" w:lineRule="auto"/>
        <w:jc w:val="both"/>
        <w:rPr>
          <w:rFonts w:ascii="Arial" w:hAnsi="Arial" w:cs="Arial"/>
        </w:rPr>
      </w:pPr>
      <w:r w:rsidRPr="006D620C">
        <w:rPr>
          <w:rFonts w:ascii="Arial" w:hAnsi="Arial" w:cs="Arial"/>
        </w:rPr>
        <w:t>koszty związane z ratunkiem ubezpieczonego i dotkniętego szkodą mienia, mającego na celu niedopuszczenie do powstania lub zwiększenia szkody – limit odpowiedzialności do wysokości sumy ubezpieczenia;</w:t>
      </w:r>
    </w:p>
    <w:p w14:paraId="0F13D153" w14:textId="335753EE" w:rsidR="00263800" w:rsidRPr="006D620C" w:rsidRDefault="00263800" w:rsidP="000E5EA0">
      <w:pPr>
        <w:numPr>
          <w:ilvl w:val="0"/>
          <w:numId w:val="15"/>
        </w:numPr>
        <w:spacing w:after="0" w:line="240" w:lineRule="auto"/>
        <w:jc w:val="both"/>
        <w:rPr>
          <w:rFonts w:ascii="Arial" w:hAnsi="Arial" w:cs="Arial"/>
        </w:rPr>
      </w:pPr>
      <w:r w:rsidRPr="006D620C">
        <w:rPr>
          <w:rFonts w:ascii="Arial" w:hAnsi="Arial" w:cs="Arial"/>
        </w:rPr>
        <w:lastRenderedPageBreak/>
        <w:t xml:space="preserve">koszty uprzątnięcia pozostałości po szkodzie, łącznie z kosztami rozbiórki i demontażu części niezdatnych do użytku – </w:t>
      </w:r>
      <w:r w:rsidR="00EC10F7" w:rsidRPr="006D620C">
        <w:rPr>
          <w:rFonts w:ascii="Arial" w:hAnsi="Arial" w:cs="Arial"/>
        </w:rPr>
        <w:t>limit odpowiedzialności do 200.000,00 PLN ponad sumę ubezpieczenia</w:t>
      </w:r>
      <w:r w:rsidRPr="006D620C">
        <w:rPr>
          <w:rFonts w:ascii="Arial" w:hAnsi="Arial" w:cs="Arial"/>
        </w:rPr>
        <w:t>.</w:t>
      </w:r>
    </w:p>
    <w:p w14:paraId="0652223D" w14:textId="77777777" w:rsidR="00263800" w:rsidRPr="006D620C" w:rsidRDefault="00263800" w:rsidP="000E5EA0">
      <w:pPr>
        <w:spacing w:after="0" w:line="240" w:lineRule="auto"/>
        <w:jc w:val="both"/>
        <w:rPr>
          <w:rFonts w:ascii="Arial" w:hAnsi="Arial" w:cs="Arial"/>
        </w:rPr>
      </w:pPr>
    </w:p>
    <w:p w14:paraId="17F843C5"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ubezpieczenia – sprzęt elektroniczny, koszt odtworzenia danych i oprogramowania:</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92"/>
        <w:gridCol w:w="5470"/>
        <w:gridCol w:w="2978"/>
      </w:tblGrid>
      <w:tr w:rsidR="00263800" w:rsidRPr="006D620C" w14:paraId="630ADC44" w14:textId="77777777" w:rsidTr="00EC10F7">
        <w:trPr>
          <w:jc w:val="center"/>
        </w:trPr>
        <w:tc>
          <w:tcPr>
            <w:tcW w:w="592" w:type="dxa"/>
            <w:tcBorders>
              <w:top w:val="double" w:sz="4" w:space="0" w:color="auto"/>
              <w:bottom w:val="double" w:sz="4" w:space="0" w:color="auto"/>
            </w:tcBorders>
            <w:vAlign w:val="center"/>
          </w:tcPr>
          <w:p w14:paraId="5A85F665"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LP.</w:t>
            </w:r>
          </w:p>
        </w:tc>
        <w:tc>
          <w:tcPr>
            <w:tcW w:w="5470" w:type="dxa"/>
            <w:tcBorders>
              <w:top w:val="double" w:sz="4" w:space="0" w:color="auto"/>
              <w:bottom w:val="double" w:sz="4" w:space="0" w:color="auto"/>
            </w:tcBorders>
            <w:vAlign w:val="center"/>
          </w:tcPr>
          <w:p w14:paraId="604A5CDA"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Przedmiot ubezpieczenia</w:t>
            </w:r>
          </w:p>
        </w:tc>
        <w:tc>
          <w:tcPr>
            <w:tcW w:w="2978" w:type="dxa"/>
            <w:tcBorders>
              <w:top w:val="double" w:sz="4" w:space="0" w:color="auto"/>
              <w:bottom w:val="double" w:sz="4" w:space="0" w:color="auto"/>
            </w:tcBorders>
            <w:vAlign w:val="center"/>
          </w:tcPr>
          <w:p w14:paraId="1FD90112"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Suma ubezpieczenia w PLN</w:t>
            </w:r>
          </w:p>
        </w:tc>
      </w:tr>
      <w:tr w:rsidR="00623522" w:rsidRPr="006D620C" w14:paraId="4CCFA451" w14:textId="77777777" w:rsidTr="00DF6E43">
        <w:trPr>
          <w:trHeight w:val="399"/>
          <w:jc w:val="center"/>
        </w:trPr>
        <w:tc>
          <w:tcPr>
            <w:tcW w:w="592" w:type="dxa"/>
            <w:tcBorders>
              <w:top w:val="double" w:sz="4" w:space="0" w:color="auto"/>
            </w:tcBorders>
            <w:vAlign w:val="center"/>
          </w:tcPr>
          <w:p w14:paraId="32B0F68B" w14:textId="77777777" w:rsidR="00623522" w:rsidRPr="006D620C" w:rsidRDefault="00623522" w:rsidP="00623522">
            <w:pPr>
              <w:spacing w:after="0" w:line="240" w:lineRule="auto"/>
              <w:jc w:val="center"/>
              <w:rPr>
                <w:rFonts w:ascii="Arial" w:hAnsi="Arial" w:cs="Arial"/>
              </w:rPr>
            </w:pPr>
            <w:r w:rsidRPr="006D620C">
              <w:rPr>
                <w:rFonts w:ascii="Arial" w:hAnsi="Arial" w:cs="Arial"/>
              </w:rPr>
              <w:t>1</w:t>
            </w:r>
          </w:p>
        </w:tc>
        <w:tc>
          <w:tcPr>
            <w:tcW w:w="5470" w:type="dxa"/>
            <w:tcBorders>
              <w:top w:val="double" w:sz="4" w:space="0" w:color="auto"/>
            </w:tcBorders>
            <w:vAlign w:val="center"/>
          </w:tcPr>
          <w:p w14:paraId="49EF042B" w14:textId="3423E635" w:rsidR="00623522" w:rsidRPr="006D620C" w:rsidRDefault="00623522" w:rsidP="00623522">
            <w:pPr>
              <w:spacing w:after="0" w:line="240" w:lineRule="auto"/>
              <w:rPr>
                <w:rFonts w:ascii="Arial" w:hAnsi="Arial" w:cs="Arial"/>
              </w:rPr>
            </w:pPr>
            <w:r w:rsidRPr="006D620C">
              <w:rPr>
                <w:rFonts w:ascii="Arial" w:hAnsi="Arial" w:cs="Arial"/>
              </w:rPr>
              <w:t>Sprzęt elektroniczny stacjonarny</w:t>
            </w:r>
            <w:r w:rsidR="00CE7E76">
              <w:rPr>
                <w:rFonts w:ascii="Arial" w:hAnsi="Arial" w:cs="Arial"/>
              </w:rPr>
              <w:t xml:space="preserve"> zgodnie </w:t>
            </w:r>
            <w:r w:rsidR="00CE7E76" w:rsidRPr="006D620C">
              <w:rPr>
                <w:rFonts w:ascii="Arial" w:hAnsi="Arial" w:cs="Arial"/>
              </w:rPr>
              <w:t xml:space="preserve">z </w:t>
            </w:r>
            <w:r w:rsidR="00CE7E76" w:rsidRPr="006D620C">
              <w:rPr>
                <w:rFonts w:ascii="Arial" w:hAnsi="Arial" w:cs="Arial"/>
                <w:color w:val="000000"/>
              </w:rPr>
              <w:t>Załącznikiem C do SWZ</w:t>
            </w:r>
          </w:p>
        </w:tc>
        <w:tc>
          <w:tcPr>
            <w:tcW w:w="2978" w:type="dxa"/>
            <w:tcBorders>
              <w:top w:val="double" w:sz="4" w:space="0" w:color="auto"/>
            </w:tcBorders>
            <w:shd w:val="clear" w:color="auto" w:fill="auto"/>
            <w:vAlign w:val="center"/>
          </w:tcPr>
          <w:p w14:paraId="717FBF02" w14:textId="3A9AD7A7" w:rsidR="00623522" w:rsidRPr="00DF6E43" w:rsidRDefault="00F33CC2" w:rsidP="00623522">
            <w:pPr>
              <w:spacing w:after="0" w:line="240" w:lineRule="auto"/>
              <w:jc w:val="center"/>
              <w:rPr>
                <w:rFonts w:ascii="Arial" w:hAnsi="Arial" w:cs="Arial"/>
              </w:rPr>
            </w:pPr>
            <w:r w:rsidRPr="00F33CC2">
              <w:rPr>
                <w:rFonts w:ascii="Arial" w:hAnsi="Arial" w:cs="Arial"/>
              </w:rPr>
              <w:t>14</w:t>
            </w:r>
            <w:r>
              <w:rPr>
                <w:rFonts w:ascii="Arial" w:hAnsi="Arial" w:cs="Arial"/>
              </w:rPr>
              <w:t>.</w:t>
            </w:r>
            <w:r w:rsidRPr="00F33CC2">
              <w:rPr>
                <w:rFonts w:ascii="Arial" w:hAnsi="Arial" w:cs="Arial"/>
              </w:rPr>
              <w:t>157</w:t>
            </w:r>
            <w:r>
              <w:rPr>
                <w:rFonts w:ascii="Arial" w:hAnsi="Arial" w:cs="Arial"/>
              </w:rPr>
              <w:t>.</w:t>
            </w:r>
            <w:r w:rsidRPr="00F33CC2">
              <w:rPr>
                <w:rFonts w:ascii="Arial" w:hAnsi="Arial" w:cs="Arial"/>
              </w:rPr>
              <w:t>647,77</w:t>
            </w:r>
          </w:p>
        </w:tc>
      </w:tr>
      <w:tr w:rsidR="00623522" w:rsidRPr="006D620C" w14:paraId="27094BCF" w14:textId="77777777" w:rsidTr="00DF6E43">
        <w:trPr>
          <w:trHeight w:val="390"/>
          <w:jc w:val="center"/>
        </w:trPr>
        <w:tc>
          <w:tcPr>
            <w:tcW w:w="592" w:type="dxa"/>
            <w:vAlign w:val="center"/>
          </w:tcPr>
          <w:p w14:paraId="54DF832D" w14:textId="77777777" w:rsidR="00623522" w:rsidRPr="006D620C" w:rsidRDefault="00623522" w:rsidP="00623522">
            <w:pPr>
              <w:spacing w:after="0" w:line="240" w:lineRule="auto"/>
              <w:jc w:val="center"/>
              <w:rPr>
                <w:rFonts w:ascii="Arial" w:hAnsi="Arial" w:cs="Arial"/>
              </w:rPr>
            </w:pPr>
            <w:r w:rsidRPr="006D620C">
              <w:rPr>
                <w:rFonts w:ascii="Arial" w:hAnsi="Arial" w:cs="Arial"/>
              </w:rPr>
              <w:t>2</w:t>
            </w:r>
          </w:p>
        </w:tc>
        <w:tc>
          <w:tcPr>
            <w:tcW w:w="5470" w:type="dxa"/>
            <w:vAlign w:val="center"/>
          </w:tcPr>
          <w:p w14:paraId="1DB847B1" w14:textId="02CFFAB7" w:rsidR="00623522" w:rsidRPr="006D620C" w:rsidRDefault="00623522" w:rsidP="00623522">
            <w:pPr>
              <w:spacing w:after="0" w:line="240" w:lineRule="auto"/>
              <w:rPr>
                <w:rFonts w:ascii="Arial" w:hAnsi="Arial" w:cs="Arial"/>
              </w:rPr>
            </w:pPr>
            <w:r w:rsidRPr="006D620C">
              <w:rPr>
                <w:rFonts w:ascii="Arial" w:hAnsi="Arial" w:cs="Arial"/>
              </w:rPr>
              <w:t>Sprzęt elektroniczny przenośny</w:t>
            </w:r>
            <w:r w:rsidR="00CE7E76">
              <w:rPr>
                <w:rFonts w:ascii="Arial" w:hAnsi="Arial" w:cs="Arial"/>
              </w:rPr>
              <w:t xml:space="preserve"> zgodnie </w:t>
            </w:r>
            <w:r w:rsidR="00CE7E76" w:rsidRPr="006D620C">
              <w:rPr>
                <w:rFonts w:ascii="Arial" w:hAnsi="Arial" w:cs="Arial"/>
              </w:rPr>
              <w:t xml:space="preserve">z </w:t>
            </w:r>
            <w:r w:rsidR="00CE7E76" w:rsidRPr="006D620C">
              <w:rPr>
                <w:rFonts w:ascii="Arial" w:hAnsi="Arial" w:cs="Arial"/>
                <w:color w:val="000000"/>
              </w:rPr>
              <w:t>Załącznikiem C do SWZ</w:t>
            </w:r>
          </w:p>
        </w:tc>
        <w:tc>
          <w:tcPr>
            <w:tcW w:w="2978" w:type="dxa"/>
            <w:shd w:val="clear" w:color="auto" w:fill="auto"/>
            <w:vAlign w:val="center"/>
          </w:tcPr>
          <w:p w14:paraId="41A30BD2" w14:textId="43A9E15D" w:rsidR="00623522" w:rsidRPr="00DF6E43" w:rsidRDefault="00F33CC2" w:rsidP="00623522">
            <w:pPr>
              <w:spacing w:after="0" w:line="240" w:lineRule="auto"/>
              <w:jc w:val="center"/>
              <w:rPr>
                <w:rFonts w:ascii="Arial" w:hAnsi="Arial" w:cs="Arial"/>
              </w:rPr>
            </w:pPr>
            <w:r w:rsidRPr="00F33CC2">
              <w:rPr>
                <w:rFonts w:ascii="Arial" w:hAnsi="Arial" w:cs="Arial"/>
              </w:rPr>
              <w:t>830</w:t>
            </w:r>
            <w:r>
              <w:rPr>
                <w:rFonts w:ascii="Arial" w:hAnsi="Arial" w:cs="Arial"/>
              </w:rPr>
              <w:t>.</w:t>
            </w:r>
            <w:r w:rsidRPr="00F33CC2">
              <w:rPr>
                <w:rFonts w:ascii="Arial" w:hAnsi="Arial" w:cs="Arial"/>
              </w:rPr>
              <w:t>909,12</w:t>
            </w:r>
          </w:p>
        </w:tc>
      </w:tr>
      <w:tr w:rsidR="00623522" w:rsidRPr="006D620C" w14:paraId="34981684" w14:textId="77777777" w:rsidTr="00DF6E43">
        <w:trPr>
          <w:trHeight w:val="390"/>
          <w:jc w:val="center"/>
        </w:trPr>
        <w:tc>
          <w:tcPr>
            <w:tcW w:w="592" w:type="dxa"/>
            <w:vAlign w:val="center"/>
          </w:tcPr>
          <w:p w14:paraId="2AAE19D8" w14:textId="77777777" w:rsidR="00623522" w:rsidRPr="006D620C" w:rsidRDefault="00623522" w:rsidP="00623522">
            <w:pPr>
              <w:spacing w:after="0" w:line="240" w:lineRule="auto"/>
              <w:jc w:val="center"/>
              <w:rPr>
                <w:rFonts w:ascii="Arial" w:hAnsi="Arial" w:cs="Arial"/>
              </w:rPr>
            </w:pPr>
            <w:r w:rsidRPr="006D620C">
              <w:rPr>
                <w:rFonts w:ascii="Arial" w:hAnsi="Arial" w:cs="Arial"/>
              </w:rPr>
              <w:t>3</w:t>
            </w:r>
          </w:p>
        </w:tc>
        <w:tc>
          <w:tcPr>
            <w:tcW w:w="5470" w:type="dxa"/>
            <w:vAlign w:val="center"/>
          </w:tcPr>
          <w:p w14:paraId="74223E8B" w14:textId="784267B0" w:rsidR="00623522" w:rsidRPr="006D620C" w:rsidRDefault="00BA32EC" w:rsidP="00623522">
            <w:pPr>
              <w:spacing w:after="0" w:line="240" w:lineRule="auto"/>
              <w:rPr>
                <w:rFonts w:ascii="Arial" w:hAnsi="Arial" w:cs="Arial"/>
              </w:rPr>
            </w:pPr>
            <w:r w:rsidRPr="006D620C">
              <w:rPr>
                <w:rFonts w:ascii="Arial" w:hAnsi="Arial" w:cs="Arial"/>
              </w:rPr>
              <w:t>Sprzęt elektroniczny przenośny</w:t>
            </w:r>
            <w:r>
              <w:rPr>
                <w:rFonts w:ascii="Arial" w:hAnsi="Arial" w:cs="Arial"/>
              </w:rPr>
              <w:t xml:space="preserve"> – k</w:t>
            </w:r>
            <w:r w:rsidR="00623522" w:rsidRPr="006D620C">
              <w:rPr>
                <w:rFonts w:ascii="Arial" w:hAnsi="Arial" w:cs="Arial"/>
              </w:rPr>
              <w:t>amery do inspekcji kanalizacji sanitarnej wraz z urządzeniami</w:t>
            </w:r>
            <w:r>
              <w:rPr>
                <w:rFonts w:ascii="Arial" w:hAnsi="Arial" w:cs="Arial"/>
              </w:rPr>
              <w:t xml:space="preserve"> zgodnie </w:t>
            </w:r>
            <w:r w:rsidRPr="006D620C">
              <w:rPr>
                <w:rFonts w:ascii="Arial" w:hAnsi="Arial" w:cs="Arial"/>
              </w:rPr>
              <w:t xml:space="preserve">z </w:t>
            </w:r>
            <w:r w:rsidRPr="006D620C">
              <w:rPr>
                <w:rFonts w:ascii="Arial" w:hAnsi="Arial" w:cs="Arial"/>
                <w:color w:val="000000"/>
              </w:rPr>
              <w:t>Załącznikiem C do SWZ</w:t>
            </w:r>
          </w:p>
        </w:tc>
        <w:tc>
          <w:tcPr>
            <w:tcW w:w="2978" w:type="dxa"/>
            <w:shd w:val="clear" w:color="auto" w:fill="auto"/>
            <w:vAlign w:val="center"/>
          </w:tcPr>
          <w:p w14:paraId="60C65AD9" w14:textId="14C3C116" w:rsidR="00623522" w:rsidRPr="00DF6E43" w:rsidRDefault="00DF6E43" w:rsidP="00623522">
            <w:pPr>
              <w:spacing w:after="0" w:line="240" w:lineRule="auto"/>
              <w:jc w:val="center"/>
              <w:rPr>
                <w:rFonts w:ascii="Arial" w:hAnsi="Arial" w:cs="Arial"/>
              </w:rPr>
            </w:pPr>
            <w:r w:rsidRPr="00DF6E43">
              <w:rPr>
                <w:rFonts w:ascii="Arial" w:hAnsi="Arial" w:cs="Arial"/>
              </w:rPr>
              <w:t>2.123.641,80</w:t>
            </w:r>
          </w:p>
        </w:tc>
      </w:tr>
      <w:tr w:rsidR="00623522" w:rsidRPr="006D620C" w14:paraId="4FB0BDE7" w14:textId="77777777" w:rsidTr="00DF6E43">
        <w:trPr>
          <w:trHeight w:val="424"/>
          <w:jc w:val="center"/>
        </w:trPr>
        <w:tc>
          <w:tcPr>
            <w:tcW w:w="592" w:type="dxa"/>
            <w:vAlign w:val="center"/>
          </w:tcPr>
          <w:p w14:paraId="49A49E12" w14:textId="77777777" w:rsidR="00623522" w:rsidRPr="006D620C" w:rsidRDefault="00623522" w:rsidP="00623522">
            <w:pPr>
              <w:spacing w:after="0" w:line="240" w:lineRule="auto"/>
              <w:jc w:val="center"/>
              <w:rPr>
                <w:rFonts w:ascii="Arial" w:hAnsi="Arial" w:cs="Arial"/>
              </w:rPr>
            </w:pPr>
            <w:r w:rsidRPr="006D620C">
              <w:rPr>
                <w:rFonts w:ascii="Arial" w:hAnsi="Arial" w:cs="Arial"/>
              </w:rPr>
              <w:t>4</w:t>
            </w:r>
          </w:p>
        </w:tc>
        <w:tc>
          <w:tcPr>
            <w:tcW w:w="5470" w:type="dxa"/>
            <w:vAlign w:val="center"/>
          </w:tcPr>
          <w:p w14:paraId="4B50E364" w14:textId="5AE06783" w:rsidR="00623522" w:rsidRPr="006D620C" w:rsidRDefault="005E7F52" w:rsidP="00623522">
            <w:pPr>
              <w:spacing w:after="0" w:line="240" w:lineRule="auto"/>
              <w:rPr>
                <w:rFonts w:ascii="Arial" w:hAnsi="Arial" w:cs="Arial"/>
              </w:rPr>
            </w:pPr>
            <w:r w:rsidRPr="006D620C">
              <w:rPr>
                <w:rFonts w:ascii="Arial" w:hAnsi="Arial" w:cs="Arial"/>
              </w:rPr>
              <w:t>Sprzęt elektroniczny przenośny</w:t>
            </w:r>
            <w:r>
              <w:rPr>
                <w:rFonts w:ascii="Arial" w:hAnsi="Arial" w:cs="Arial"/>
              </w:rPr>
              <w:t xml:space="preserve"> – </w:t>
            </w:r>
            <w:r w:rsidR="00623522" w:rsidRPr="006D620C">
              <w:rPr>
                <w:rFonts w:ascii="Arial" w:hAnsi="Arial" w:cs="Arial"/>
              </w:rPr>
              <w:t>Telefony komórkowe</w:t>
            </w:r>
          </w:p>
        </w:tc>
        <w:tc>
          <w:tcPr>
            <w:tcW w:w="2978" w:type="dxa"/>
            <w:shd w:val="clear" w:color="auto" w:fill="auto"/>
            <w:vAlign w:val="center"/>
          </w:tcPr>
          <w:p w14:paraId="79305EC6" w14:textId="5523F823" w:rsidR="00623522" w:rsidRPr="00DF6E43" w:rsidRDefault="00623522" w:rsidP="00623522">
            <w:pPr>
              <w:spacing w:after="0" w:line="240" w:lineRule="auto"/>
              <w:jc w:val="center"/>
              <w:rPr>
                <w:rFonts w:ascii="Arial" w:hAnsi="Arial" w:cs="Arial"/>
                <w:color w:val="000000"/>
              </w:rPr>
            </w:pPr>
            <w:r w:rsidRPr="00DF6E43">
              <w:rPr>
                <w:rFonts w:ascii="Arial" w:hAnsi="Arial" w:cs="Arial"/>
                <w:color w:val="000000"/>
              </w:rPr>
              <w:t>20.000,00</w:t>
            </w:r>
          </w:p>
        </w:tc>
      </w:tr>
      <w:tr w:rsidR="00623522" w:rsidRPr="006D620C" w14:paraId="5F24B507" w14:textId="77777777" w:rsidTr="00DF6E43">
        <w:trPr>
          <w:trHeight w:val="580"/>
          <w:jc w:val="center"/>
        </w:trPr>
        <w:tc>
          <w:tcPr>
            <w:tcW w:w="592" w:type="dxa"/>
            <w:tcBorders>
              <w:bottom w:val="double" w:sz="4" w:space="0" w:color="auto"/>
            </w:tcBorders>
            <w:vAlign w:val="center"/>
          </w:tcPr>
          <w:p w14:paraId="4A721704" w14:textId="77777777" w:rsidR="00623522" w:rsidRPr="006D620C" w:rsidRDefault="00623522" w:rsidP="00623522">
            <w:pPr>
              <w:spacing w:after="0" w:line="240" w:lineRule="auto"/>
              <w:jc w:val="center"/>
              <w:rPr>
                <w:rFonts w:ascii="Arial" w:hAnsi="Arial" w:cs="Arial"/>
              </w:rPr>
            </w:pPr>
            <w:r w:rsidRPr="006D620C">
              <w:rPr>
                <w:rFonts w:ascii="Arial" w:hAnsi="Arial" w:cs="Arial"/>
              </w:rPr>
              <w:t>5</w:t>
            </w:r>
          </w:p>
        </w:tc>
        <w:tc>
          <w:tcPr>
            <w:tcW w:w="5470" w:type="dxa"/>
            <w:tcBorders>
              <w:bottom w:val="double" w:sz="4" w:space="0" w:color="auto"/>
            </w:tcBorders>
            <w:vAlign w:val="center"/>
          </w:tcPr>
          <w:p w14:paraId="15E9D4F7" w14:textId="77777777" w:rsidR="00623522" w:rsidRPr="006D620C" w:rsidRDefault="00623522" w:rsidP="00623522">
            <w:pPr>
              <w:spacing w:after="0" w:line="240" w:lineRule="auto"/>
              <w:rPr>
                <w:rFonts w:ascii="Arial" w:hAnsi="Arial" w:cs="Arial"/>
              </w:rPr>
            </w:pPr>
            <w:r w:rsidRPr="006D620C">
              <w:rPr>
                <w:rFonts w:ascii="Arial" w:hAnsi="Arial" w:cs="Arial"/>
              </w:rPr>
              <w:t>Koszt odtworzenia danych i oprogramowania</w:t>
            </w:r>
          </w:p>
        </w:tc>
        <w:tc>
          <w:tcPr>
            <w:tcW w:w="2978" w:type="dxa"/>
            <w:tcBorders>
              <w:bottom w:val="double" w:sz="4" w:space="0" w:color="auto"/>
            </w:tcBorders>
            <w:shd w:val="clear" w:color="auto" w:fill="auto"/>
            <w:vAlign w:val="center"/>
          </w:tcPr>
          <w:p w14:paraId="469BB968" w14:textId="42060623" w:rsidR="00623522" w:rsidRPr="00DF6E43" w:rsidRDefault="00505A63" w:rsidP="00623522">
            <w:pPr>
              <w:spacing w:after="0" w:line="240" w:lineRule="auto"/>
              <w:jc w:val="center"/>
              <w:rPr>
                <w:rFonts w:ascii="Arial" w:hAnsi="Arial" w:cs="Arial"/>
                <w:color w:val="000000"/>
              </w:rPr>
            </w:pPr>
            <w:r w:rsidRPr="00DF6E43">
              <w:rPr>
                <w:rFonts w:ascii="Arial" w:hAnsi="Arial" w:cs="Arial"/>
                <w:color w:val="000000"/>
              </w:rPr>
              <w:t>1.0</w:t>
            </w:r>
            <w:r w:rsidR="00623522" w:rsidRPr="00DF6E43">
              <w:rPr>
                <w:rFonts w:ascii="Arial" w:hAnsi="Arial" w:cs="Arial"/>
                <w:color w:val="000000"/>
              </w:rPr>
              <w:t>00.000,00</w:t>
            </w:r>
          </w:p>
        </w:tc>
      </w:tr>
    </w:tbl>
    <w:p w14:paraId="1E41BD1D" w14:textId="77777777" w:rsidR="00263800" w:rsidRPr="006D620C" w:rsidRDefault="00263800" w:rsidP="000E5EA0">
      <w:pPr>
        <w:spacing w:after="0" w:line="240" w:lineRule="auto"/>
        <w:jc w:val="both"/>
        <w:rPr>
          <w:rFonts w:ascii="Arial" w:hAnsi="Arial" w:cs="Arial"/>
        </w:rPr>
      </w:pPr>
    </w:p>
    <w:p w14:paraId="5B00C6C4"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2</w:t>
      </w:r>
    </w:p>
    <w:p w14:paraId="47D6471C"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POSTANOWIENIA WSPÓLNE</w:t>
      </w:r>
    </w:p>
    <w:p w14:paraId="0272EB52" w14:textId="31F7B448" w:rsidR="00263800" w:rsidRPr="006D620C" w:rsidRDefault="00263800" w:rsidP="000E5EA0">
      <w:pPr>
        <w:numPr>
          <w:ilvl w:val="0"/>
          <w:numId w:val="30"/>
        </w:numPr>
        <w:spacing w:after="0" w:line="240" w:lineRule="auto"/>
        <w:jc w:val="both"/>
        <w:rPr>
          <w:rFonts w:ascii="Arial" w:hAnsi="Arial" w:cs="Arial"/>
        </w:rPr>
      </w:pPr>
      <w:r w:rsidRPr="006D620C">
        <w:rPr>
          <w:rFonts w:ascii="Arial" w:hAnsi="Arial" w:cs="Arial"/>
        </w:rPr>
        <w:t xml:space="preserve">Miejsce ubezpieczenia: wszystkie lokalizacje mienia na terenie RP, zgodnie z prowadzoną działalnością, </w:t>
      </w:r>
      <w:r w:rsidR="00B1298C" w:rsidRPr="006D620C">
        <w:rPr>
          <w:rFonts w:ascii="Arial" w:hAnsi="Arial" w:cs="Arial"/>
        </w:rPr>
        <w:t>w tym miejsca pracy pracowników – w przypadku pracy zdalnej (w odniesieniu do sprzętu biurowego). D</w:t>
      </w:r>
      <w:r w:rsidRPr="006D620C">
        <w:rPr>
          <w:rFonts w:ascii="Arial" w:hAnsi="Arial" w:cs="Arial"/>
        </w:rPr>
        <w:t>la sprzętu elektronicznego przenośnego i telefonów komórkowych – teren UE.</w:t>
      </w:r>
    </w:p>
    <w:p w14:paraId="0DBA5CB8" w14:textId="1118A22A" w:rsidR="00263800" w:rsidRPr="006D620C" w:rsidRDefault="00263800" w:rsidP="000E5EA0">
      <w:pPr>
        <w:numPr>
          <w:ilvl w:val="0"/>
          <w:numId w:val="30"/>
        </w:numPr>
        <w:spacing w:after="0" w:line="240" w:lineRule="auto"/>
        <w:jc w:val="both"/>
        <w:rPr>
          <w:rFonts w:ascii="Arial" w:hAnsi="Arial" w:cs="Arial"/>
        </w:rPr>
      </w:pPr>
      <w:r w:rsidRPr="006D620C">
        <w:rPr>
          <w:rFonts w:ascii="Arial" w:hAnsi="Arial" w:cs="Arial"/>
        </w:rPr>
        <w:t>Sumy ubezpieczenia podane wg wartości odtworzeniowej lub wartości księgowej brutto</w:t>
      </w:r>
      <w:r w:rsidR="0091565D" w:rsidRPr="006D620C">
        <w:rPr>
          <w:rFonts w:ascii="Arial" w:hAnsi="Arial" w:cs="Arial"/>
        </w:rPr>
        <w:t xml:space="preserve"> zgodnie z </w:t>
      </w:r>
      <w:r w:rsidR="0091565D" w:rsidRPr="006D620C">
        <w:rPr>
          <w:rFonts w:ascii="Arial" w:hAnsi="Arial" w:cs="Arial"/>
          <w:color w:val="000000"/>
        </w:rPr>
        <w:t>Załącznikiem C do SWZ</w:t>
      </w:r>
      <w:r w:rsidRPr="006D620C">
        <w:rPr>
          <w:rFonts w:ascii="Arial" w:hAnsi="Arial" w:cs="Arial"/>
        </w:rPr>
        <w:t>.</w:t>
      </w:r>
    </w:p>
    <w:p w14:paraId="4183AD9A" w14:textId="6CA83043" w:rsidR="00263800" w:rsidRPr="006D620C" w:rsidRDefault="00263800" w:rsidP="000E5EA0">
      <w:pPr>
        <w:numPr>
          <w:ilvl w:val="0"/>
          <w:numId w:val="30"/>
        </w:numPr>
        <w:spacing w:after="0" w:line="240" w:lineRule="auto"/>
        <w:jc w:val="both"/>
        <w:rPr>
          <w:rFonts w:ascii="Arial" w:hAnsi="Arial" w:cs="Arial"/>
        </w:rPr>
      </w:pPr>
      <w:r w:rsidRPr="006D620C">
        <w:rPr>
          <w:rFonts w:ascii="Arial" w:hAnsi="Arial" w:cs="Arial"/>
        </w:rPr>
        <w:t>System ubezpieczenia na sumy stałe, przy czym dla lp. 5 na pierwsze ryzyko.</w:t>
      </w:r>
    </w:p>
    <w:p w14:paraId="73A7C49C" w14:textId="7911D9A1" w:rsidR="00263800" w:rsidRPr="006D620C" w:rsidRDefault="00263800" w:rsidP="000E5EA0">
      <w:pPr>
        <w:numPr>
          <w:ilvl w:val="0"/>
          <w:numId w:val="30"/>
        </w:numPr>
        <w:spacing w:after="0" w:line="240" w:lineRule="auto"/>
        <w:jc w:val="both"/>
        <w:rPr>
          <w:rFonts w:ascii="Arial" w:hAnsi="Arial" w:cs="Arial"/>
        </w:rPr>
      </w:pPr>
      <w:r w:rsidRPr="006D620C">
        <w:rPr>
          <w:rFonts w:ascii="Arial" w:hAnsi="Arial" w:cs="Arial"/>
        </w:rPr>
        <w:t xml:space="preserve">Wykaz sprzętu elektronicznego dla lp. 1, 2 i 3 stanowi </w:t>
      </w:r>
      <w:r w:rsidRPr="006D620C">
        <w:rPr>
          <w:rFonts w:ascii="Arial" w:hAnsi="Arial" w:cs="Arial"/>
          <w:color w:val="000000"/>
        </w:rPr>
        <w:t>Załącznik C do SWZ</w:t>
      </w:r>
      <w:r w:rsidRPr="006D620C">
        <w:rPr>
          <w:rFonts w:ascii="Arial" w:hAnsi="Arial" w:cs="Arial"/>
        </w:rPr>
        <w:t>.</w:t>
      </w:r>
    </w:p>
    <w:p w14:paraId="062E8272" w14:textId="77777777" w:rsidR="002B2664" w:rsidRPr="006D620C" w:rsidRDefault="00263800" w:rsidP="000E5EA0">
      <w:pPr>
        <w:numPr>
          <w:ilvl w:val="0"/>
          <w:numId w:val="30"/>
        </w:numPr>
        <w:spacing w:after="0" w:line="240" w:lineRule="auto"/>
        <w:jc w:val="both"/>
        <w:rPr>
          <w:rFonts w:ascii="Arial" w:hAnsi="Arial" w:cs="Arial"/>
        </w:rPr>
      </w:pPr>
      <w:r w:rsidRPr="006D620C">
        <w:rPr>
          <w:rFonts w:ascii="Arial" w:hAnsi="Arial" w:cs="Arial"/>
        </w:rPr>
        <w:t>Franszyza redukcyjna</w:t>
      </w:r>
      <w:r w:rsidR="002B2664" w:rsidRPr="006D620C">
        <w:rPr>
          <w:rFonts w:ascii="Arial" w:hAnsi="Arial" w:cs="Arial"/>
        </w:rPr>
        <w:t>: 300,00 PLN.</w:t>
      </w:r>
    </w:p>
    <w:p w14:paraId="414F06F0" w14:textId="77777777" w:rsidR="00263800" w:rsidRPr="006D620C" w:rsidRDefault="002B2664" w:rsidP="000E5EA0">
      <w:pPr>
        <w:numPr>
          <w:ilvl w:val="0"/>
          <w:numId w:val="30"/>
        </w:numPr>
        <w:spacing w:after="0" w:line="240" w:lineRule="auto"/>
        <w:jc w:val="both"/>
        <w:rPr>
          <w:rFonts w:ascii="Arial" w:hAnsi="Arial" w:cs="Arial"/>
        </w:rPr>
      </w:pPr>
      <w:r w:rsidRPr="006D620C">
        <w:rPr>
          <w:rFonts w:ascii="Arial" w:hAnsi="Arial" w:cs="Arial"/>
        </w:rPr>
        <w:t>F</w:t>
      </w:r>
      <w:r w:rsidR="00263800" w:rsidRPr="006D620C">
        <w:rPr>
          <w:rFonts w:ascii="Arial" w:hAnsi="Arial" w:cs="Arial"/>
        </w:rPr>
        <w:t>ranszyza integralna, udział własny w szkodzie: zniesione.</w:t>
      </w:r>
    </w:p>
    <w:p w14:paraId="0FC9EF85" w14:textId="1F3BC1B1" w:rsidR="00263800" w:rsidRPr="006D620C" w:rsidRDefault="00263800" w:rsidP="000E5EA0">
      <w:pPr>
        <w:numPr>
          <w:ilvl w:val="0"/>
          <w:numId w:val="30"/>
        </w:numPr>
        <w:spacing w:after="0" w:line="240" w:lineRule="auto"/>
        <w:jc w:val="both"/>
        <w:rPr>
          <w:rFonts w:ascii="Arial" w:hAnsi="Arial" w:cs="Arial"/>
          <w:b/>
          <w:bCs/>
        </w:rPr>
      </w:pPr>
      <w:r w:rsidRPr="006D620C">
        <w:rPr>
          <w:rFonts w:ascii="Arial" w:hAnsi="Arial" w:cs="Arial"/>
          <w:b/>
          <w:bCs/>
        </w:rPr>
        <w:t>Okres ubezpieczenia: od 01.01.20</w:t>
      </w:r>
      <w:r w:rsidR="0091565D" w:rsidRPr="006D620C">
        <w:rPr>
          <w:rFonts w:ascii="Arial" w:hAnsi="Arial" w:cs="Arial"/>
          <w:b/>
          <w:bCs/>
        </w:rPr>
        <w:t>2</w:t>
      </w:r>
      <w:r w:rsidR="00EC10F7" w:rsidRPr="006D620C">
        <w:rPr>
          <w:rFonts w:ascii="Arial" w:hAnsi="Arial" w:cs="Arial"/>
          <w:b/>
          <w:bCs/>
        </w:rPr>
        <w:t>5</w:t>
      </w:r>
      <w:r w:rsidRPr="006D620C">
        <w:rPr>
          <w:rFonts w:ascii="Arial" w:hAnsi="Arial" w:cs="Arial"/>
          <w:b/>
          <w:bCs/>
        </w:rPr>
        <w:t xml:space="preserve"> r. do 31.12.</w:t>
      </w:r>
      <w:r w:rsidR="007D631A" w:rsidRPr="006D620C">
        <w:rPr>
          <w:rFonts w:ascii="Arial" w:hAnsi="Arial" w:cs="Arial"/>
          <w:b/>
          <w:bCs/>
        </w:rPr>
        <w:t>202</w:t>
      </w:r>
      <w:r w:rsidR="00EC10F7" w:rsidRPr="006D620C">
        <w:rPr>
          <w:rFonts w:ascii="Arial" w:hAnsi="Arial" w:cs="Arial"/>
          <w:b/>
          <w:bCs/>
        </w:rPr>
        <w:t>7</w:t>
      </w:r>
      <w:r w:rsidR="007D631A" w:rsidRPr="006D620C">
        <w:rPr>
          <w:rFonts w:ascii="Arial" w:hAnsi="Arial" w:cs="Arial"/>
          <w:b/>
          <w:bCs/>
        </w:rPr>
        <w:t xml:space="preserve"> </w:t>
      </w:r>
      <w:r w:rsidRPr="006D620C">
        <w:rPr>
          <w:rFonts w:ascii="Arial" w:hAnsi="Arial" w:cs="Arial"/>
          <w:b/>
          <w:bCs/>
        </w:rPr>
        <w:t>r.</w:t>
      </w:r>
    </w:p>
    <w:p w14:paraId="50F67BFC" w14:textId="77777777" w:rsidR="00263800" w:rsidRPr="006D620C" w:rsidRDefault="00263800" w:rsidP="000E5EA0">
      <w:pPr>
        <w:spacing w:after="0" w:line="240" w:lineRule="auto"/>
        <w:jc w:val="both"/>
        <w:rPr>
          <w:rFonts w:ascii="Arial" w:hAnsi="Arial" w:cs="Arial"/>
        </w:rPr>
      </w:pPr>
    </w:p>
    <w:p w14:paraId="1AFF5501"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DZIAŁ VIII</w:t>
      </w:r>
    </w:p>
    <w:p w14:paraId="506CD4C3" w14:textId="5902F88A"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UBEZPIECZENIE FARM FOTOWOLTAICZN</w:t>
      </w:r>
      <w:r w:rsidR="0026225B" w:rsidRPr="006D620C">
        <w:rPr>
          <w:rFonts w:ascii="Arial" w:hAnsi="Arial" w:cs="Arial"/>
          <w:b/>
          <w:bCs/>
        </w:rPr>
        <w:t>YCH</w:t>
      </w:r>
      <w:r w:rsidRPr="006D620C">
        <w:rPr>
          <w:rFonts w:ascii="Arial" w:hAnsi="Arial" w:cs="Arial"/>
          <w:b/>
          <w:bCs/>
        </w:rPr>
        <w:t xml:space="preserve"> OD WSZYSTKICH RYZYK</w:t>
      </w:r>
    </w:p>
    <w:p w14:paraId="7A2B2F07" w14:textId="77777777" w:rsidR="00263800" w:rsidRPr="006D620C" w:rsidRDefault="00263800" w:rsidP="000E5EA0">
      <w:pPr>
        <w:spacing w:after="0" w:line="240" w:lineRule="auto"/>
        <w:jc w:val="both"/>
        <w:rPr>
          <w:rFonts w:ascii="Arial" w:hAnsi="Arial" w:cs="Arial"/>
        </w:rPr>
      </w:pPr>
    </w:p>
    <w:p w14:paraId="65B818DA"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1</w:t>
      </w:r>
    </w:p>
    <w:p w14:paraId="629E4008"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I ZAKRES UBEZPIECZENIA</w:t>
      </w:r>
    </w:p>
    <w:p w14:paraId="6C0B4EC4" w14:textId="77777777" w:rsidR="00263800" w:rsidRPr="006D620C" w:rsidRDefault="00263800" w:rsidP="000E5EA0">
      <w:pPr>
        <w:spacing w:after="0" w:line="240" w:lineRule="auto"/>
        <w:jc w:val="both"/>
        <w:rPr>
          <w:rFonts w:ascii="Arial" w:hAnsi="Arial" w:cs="Arial"/>
        </w:rPr>
      </w:pPr>
      <w:r w:rsidRPr="006D620C">
        <w:rPr>
          <w:rFonts w:ascii="Arial" w:hAnsi="Arial" w:cs="Arial"/>
        </w:rPr>
        <w:t>Odpowiedzialność za szkody powstałe w wyniku nagłego, nieprzewidzianego i niezależnego od woli Ubezpieczającego/Ubezpieczonego zniszczenia, uszkodzenia lub utraty przedmiotu ubezpieczenia, związane z używaniem i eksploatacją, w czasie montażu lub demontażu, załadunku lub rozładunku oraz w czasie dokonywania napraw i czynności konserwacyjnych.</w:t>
      </w:r>
    </w:p>
    <w:p w14:paraId="08D9A992" w14:textId="77777777" w:rsidR="00263800" w:rsidRPr="006D620C" w:rsidRDefault="00263800" w:rsidP="000E5EA0">
      <w:pPr>
        <w:spacing w:after="0" w:line="240" w:lineRule="auto"/>
        <w:jc w:val="both"/>
        <w:rPr>
          <w:rFonts w:ascii="Arial" w:hAnsi="Arial" w:cs="Arial"/>
        </w:rPr>
      </w:pPr>
    </w:p>
    <w:p w14:paraId="214AFCF7" w14:textId="77777777" w:rsidR="00263800" w:rsidRPr="006D620C" w:rsidRDefault="00263800" w:rsidP="000E5EA0">
      <w:pPr>
        <w:spacing w:after="0" w:line="240" w:lineRule="auto"/>
        <w:jc w:val="both"/>
        <w:rPr>
          <w:rFonts w:ascii="Arial" w:hAnsi="Arial" w:cs="Arial"/>
        </w:rPr>
      </w:pPr>
      <w:r w:rsidRPr="006D620C">
        <w:rPr>
          <w:rFonts w:ascii="Arial" w:hAnsi="Arial" w:cs="Arial"/>
        </w:rPr>
        <w:t>Do szkód objętych ochroną należą między innymi: szkody wskutek niewłaściwej obsługi, gradu, powodzi, huraganu, działania wody i wilgoci, wyładowania atmosferycznego, upadku statku powietrznego, wandalizmu/dewastacji, uszkodzenia przez zwierzęta, awarii mechanizmów wynikających z wadliwego działania lub niezadziałania osprzętu elektrycznego, w tym inwerterów lub urządzeń bezpieczeństwa, zwarcia, przepięcia, przetężenia, błędu projektowego, wady materiałowej lub wadliwego wykonania.</w:t>
      </w:r>
    </w:p>
    <w:p w14:paraId="54D748AD" w14:textId="77777777" w:rsidR="00263800" w:rsidRPr="006D620C" w:rsidRDefault="00263800" w:rsidP="000E5EA0">
      <w:pPr>
        <w:spacing w:after="0" w:line="240" w:lineRule="auto"/>
        <w:jc w:val="both"/>
        <w:rPr>
          <w:rFonts w:ascii="Arial" w:hAnsi="Arial" w:cs="Arial"/>
        </w:rPr>
      </w:pPr>
    </w:p>
    <w:p w14:paraId="620BF07C" w14:textId="77777777" w:rsidR="00263800" w:rsidRPr="006D620C" w:rsidRDefault="00263800" w:rsidP="000E5EA0">
      <w:pPr>
        <w:spacing w:after="0" w:line="240" w:lineRule="auto"/>
        <w:jc w:val="both"/>
        <w:rPr>
          <w:rFonts w:ascii="Arial" w:hAnsi="Arial" w:cs="Arial"/>
        </w:rPr>
      </w:pPr>
      <w:r w:rsidRPr="006D620C">
        <w:rPr>
          <w:rFonts w:ascii="Arial" w:hAnsi="Arial" w:cs="Arial"/>
        </w:rPr>
        <w:t>Zakres ubezpieczenia rozszerzony o:</w:t>
      </w:r>
    </w:p>
    <w:p w14:paraId="7F15A481" w14:textId="77777777" w:rsidR="00263800" w:rsidRPr="006D620C" w:rsidRDefault="00263800" w:rsidP="000E5EA0">
      <w:pPr>
        <w:numPr>
          <w:ilvl w:val="0"/>
          <w:numId w:val="31"/>
        </w:numPr>
        <w:spacing w:after="0" w:line="240" w:lineRule="auto"/>
        <w:jc w:val="both"/>
        <w:rPr>
          <w:rFonts w:ascii="Arial" w:hAnsi="Arial" w:cs="Arial"/>
        </w:rPr>
      </w:pPr>
      <w:r w:rsidRPr="006D620C">
        <w:rPr>
          <w:rFonts w:ascii="Arial" w:hAnsi="Arial" w:cs="Arial"/>
        </w:rPr>
        <w:t xml:space="preserve">szkody spowodowane kradzieżą zwykłą, rozumianą jako zabór mienia w celu przywłaszczenia bez przełamania zabezpieczeń lub bez użycia przemocy, groźby jej </w:t>
      </w:r>
      <w:r w:rsidRPr="006D620C">
        <w:rPr>
          <w:rFonts w:ascii="Arial" w:hAnsi="Arial" w:cs="Arial"/>
        </w:rPr>
        <w:lastRenderedPageBreak/>
        <w:t xml:space="preserve">użycia bądź doprowadzenia osoby do stanu nieprzytomności lub bezbronności, ze </w:t>
      </w:r>
      <w:r w:rsidRPr="006D620C">
        <w:rPr>
          <w:rFonts w:ascii="Arial" w:hAnsi="Arial" w:cs="Arial"/>
          <w:color w:val="000000"/>
        </w:rPr>
        <w:t>wspólnym limitem odpowiedzialności określonym w Dziale III Opisu przedmiotu zamówienia</w:t>
      </w:r>
      <w:r w:rsidRPr="006D620C">
        <w:rPr>
          <w:rFonts w:ascii="Arial" w:hAnsi="Arial" w:cs="Arial"/>
        </w:rPr>
        <w:t>;</w:t>
      </w:r>
    </w:p>
    <w:p w14:paraId="7C54D26F" w14:textId="437C74D1" w:rsidR="00263800" w:rsidRPr="006D620C" w:rsidRDefault="00263800" w:rsidP="000E5EA0">
      <w:pPr>
        <w:numPr>
          <w:ilvl w:val="0"/>
          <w:numId w:val="31"/>
        </w:numPr>
        <w:spacing w:after="0" w:line="240" w:lineRule="auto"/>
        <w:jc w:val="both"/>
        <w:rPr>
          <w:rFonts w:ascii="Arial" w:hAnsi="Arial" w:cs="Arial"/>
        </w:rPr>
      </w:pPr>
      <w:r w:rsidRPr="006D620C">
        <w:rPr>
          <w:rFonts w:ascii="Arial" w:hAnsi="Arial" w:cs="Arial"/>
        </w:rPr>
        <w:t xml:space="preserve">szkody powstałe w wyniku strajków, zamieszek i rozruchów, ze </w:t>
      </w:r>
      <w:r w:rsidRPr="006D620C">
        <w:rPr>
          <w:rFonts w:ascii="Arial" w:hAnsi="Arial" w:cs="Arial"/>
          <w:color w:val="000000"/>
        </w:rPr>
        <w:t>wspólnym limitem odpowiedzialności określonym w Dziale II Opisu przedmiotu zamówienia</w:t>
      </w:r>
      <w:r w:rsidRPr="006D620C">
        <w:rPr>
          <w:rFonts w:ascii="Arial" w:hAnsi="Arial" w:cs="Arial"/>
        </w:rPr>
        <w:t>;</w:t>
      </w:r>
    </w:p>
    <w:p w14:paraId="189A44AE" w14:textId="64C7133B" w:rsidR="0065487D" w:rsidRPr="006D620C" w:rsidRDefault="0065487D" w:rsidP="0065487D">
      <w:pPr>
        <w:numPr>
          <w:ilvl w:val="0"/>
          <w:numId w:val="31"/>
        </w:numPr>
        <w:spacing w:after="0" w:line="240" w:lineRule="auto"/>
        <w:jc w:val="both"/>
        <w:rPr>
          <w:rFonts w:ascii="Arial" w:hAnsi="Arial" w:cs="Arial"/>
        </w:rPr>
      </w:pPr>
      <w:r w:rsidRPr="006D620C">
        <w:rPr>
          <w:rFonts w:ascii="Arial" w:hAnsi="Arial" w:cs="Arial"/>
        </w:rPr>
        <w:t xml:space="preserve">szkody powstałe w wyniku aktów terroryzmu, ze </w:t>
      </w:r>
      <w:r w:rsidRPr="006D620C">
        <w:rPr>
          <w:rFonts w:ascii="Arial" w:hAnsi="Arial" w:cs="Arial"/>
          <w:color w:val="000000"/>
        </w:rPr>
        <w:t>wspólnym limitem odpowiedzialności określonym w Dziale II Opisu przedmiotu zamówienia;</w:t>
      </w:r>
    </w:p>
    <w:p w14:paraId="40B91718" w14:textId="597FAF1E" w:rsidR="00EC10F7" w:rsidRPr="006D620C" w:rsidRDefault="00EC10F7" w:rsidP="00EC10F7">
      <w:pPr>
        <w:numPr>
          <w:ilvl w:val="0"/>
          <w:numId w:val="31"/>
        </w:numPr>
        <w:spacing w:after="0" w:line="240" w:lineRule="auto"/>
        <w:jc w:val="both"/>
        <w:rPr>
          <w:rFonts w:ascii="Arial" w:hAnsi="Arial" w:cs="Arial"/>
        </w:rPr>
      </w:pPr>
      <w:r w:rsidRPr="006D620C">
        <w:rPr>
          <w:rFonts w:ascii="Arial" w:hAnsi="Arial" w:cs="Arial"/>
        </w:rPr>
        <w:t>klauzula przezornej sumy ubezpieczenia, ze wspólnym limitem odpowiedzialności określonym w Dziale II Opisu przedmiotu zamówienia;</w:t>
      </w:r>
    </w:p>
    <w:p w14:paraId="5D19E9FA" w14:textId="77777777" w:rsidR="00263800" w:rsidRPr="006D620C" w:rsidRDefault="00263800" w:rsidP="000E5EA0">
      <w:pPr>
        <w:numPr>
          <w:ilvl w:val="0"/>
          <w:numId w:val="31"/>
        </w:numPr>
        <w:spacing w:after="0" w:line="240" w:lineRule="auto"/>
        <w:jc w:val="both"/>
        <w:rPr>
          <w:rFonts w:ascii="Arial" w:hAnsi="Arial" w:cs="Arial"/>
        </w:rPr>
      </w:pPr>
      <w:r w:rsidRPr="006D620C">
        <w:rPr>
          <w:rFonts w:ascii="Arial" w:hAnsi="Arial" w:cs="Arial"/>
        </w:rPr>
        <w:t>ubezpieczenie dodatkowych kosztów pracy w godzinach nadliczbowych, nocnych i w dniach wolnych od pracy oraz frachtu ekspresowego z limitem odpowiedzialności na jedno i wszystkie zdarzenia na</w:t>
      </w:r>
      <w:r w:rsidRPr="006D620C">
        <w:rPr>
          <w:rFonts w:ascii="Arial" w:hAnsi="Arial" w:cs="Arial"/>
          <w:b/>
          <w:bCs/>
        </w:rPr>
        <w:t xml:space="preserve"> </w:t>
      </w:r>
      <w:r w:rsidRPr="006D620C">
        <w:rPr>
          <w:rFonts w:ascii="Arial" w:hAnsi="Arial" w:cs="Arial"/>
        </w:rPr>
        <w:t xml:space="preserve">wszystkie lokalizacje w każdym rocznym okresie rozliczeniowym z limitem </w:t>
      </w:r>
      <w:r w:rsidRPr="006D620C">
        <w:rPr>
          <w:rFonts w:ascii="Arial" w:hAnsi="Arial" w:cs="Arial"/>
          <w:color w:val="000000"/>
        </w:rPr>
        <w:t xml:space="preserve">odpowiedzialności </w:t>
      </w:r>
      <w:r w:rsidRPr="006D620C">
        <w:rPr>
          <w:rFonts w:ascii="Arial" w:hAnsi="Arial" w:cs="Arial"/>
          <w:b/>
          <w:bCs/>
          <w:color w:val="000000"/>
        </w:rPr>
        <w:t>100.000,00 PLN</w:t>
      </w:r>
      <w:r w:rsidRPr="006D620C">
        <w:rPr>
          <w:rFonts w:ascii="Arial" w:hAnsi="Arial" w:cs="Arial"/>
          <w:color w:val="000000"/>
        </w:rPr>
        <w:t xml:space="preserve"> na jedno </w:t>
      </w:r>
      <w:r w:rsidRPr="006D620C">
        <w:rPr>
          <w:rFonts w:ascii="Arial" w:hAnsi="Arial" w:cs="Arial"/>
        </w:rPr>
        <w:t>i wszystkie zdarzenia na</w:t>
      </w:r>
      <w:r w:rsidRPr="006D620C">
        <w:rPr>
          <w:rFonts w:ascii="Arial" w:hAnsi="Arial" w:cs="Arial"/>
          <w:b/>
          <w:bCs/>
        </w:rPr>
        <w:t xml:space="preserve"> </w:t>
      </w:r>
      <w:r w:rsidRPr="006D620C">
        <w:rPr>
          <w:rFonts w:ascii="Arial" w:hAnsi="Arial" w:cs="Arial"/>
        </w:rPr>
        <w:t>wszystkie lokalizacje w każdym rocznym okresie rozliczeniowym;</w:t>
      </w:r>
    </w:p>
    <w:p w14:paraId="46320D30" w14:textId="77777777" w:rsidR="00263800" w:rsidRPr="006D620C" w:rsidRDefault="00263800" w:rsidP="000E5EA0">
      <w:pPr>
        <w:numPr>
          <w:ilvl w:val="0"/>
          <w:numId w:val="31"/>
        </w:numPr>
        <w:spacing w:after="0" w:line="240" w:lineRule="auto"/>
        <w:jc w:val="both"/>
        <w:rPr>
          <w:rFonts w:ascii="Arial" w:hAnsi="Arial" w:cs="Arial"/>
        </w:rPr>
      </w:pPr>
      <w:r w:rsidRPr="006D620C">
        <w:rPr>
          <w:rFonts w:ascii="Arial" w:hAnsi="Arial" w:cs="Arial"/>
        </w:rPr>
        <w:t xml:space="preserve">dodatkowe koszty związane z postępem technologicznym w sytuacjach, gdy przywrócenie zniszczonego mienia z zachowaniem takiego samego rodzaju i jakości jak sprzed zdarzenia objętego ochroną jest niemożliwe. Limit na te koszty wynosi </w:t>
      </w:r>
      <w:r w:rsidRPr="006D620C">
        <w:rPr>
          <w:rFonts w:ascii="Arial" w:hAnsi="Arial" w:cs="Arial"/>
          <w:b/>
          <w:bCs/>
        </w:rPr>
        <w:t>20%</w:t>
      </w:r>
      <w:r w:rsidRPr="006D620C">
        <w:rPr>
          <w:rFonts w:ascii="Arial" w:hAnsi="Arial" w:cs="Arial"/>
        </w:rPr>
        <w:t xml:space="preserve"> wartości szkody na każde zdarzenie;</w:t>
      </w:r>
    </w:p>
    <w:p w14:paraId="0930BD76" w14:textId="1E2A6123" w:rsidR="00263800" w:rsidRPr="006D620C" w:rsidRDefault="00263800" w:rsidP="000E5EA0">
      <w:pPr>
        <w:numPr>
          <w:ilvl w:val="0"/>
          <w:numId w:val="31"/>
        </w:numPr>
        <w:spacing w:after="0" w:line="240" w:lineRule="auto"/>
        <w:jc w:val="both"/>
        <w:rPr>
          <w:rFonts w:ascii="Arial" w:hAnsi="Arial" w:cs="Arial"/>
        </w:rPr>
      </w:pPr>
      <w:r w:rsidRPr="006D620C">
        <w:rPr>
          <w:rFonts w:ascii="Arial" w:hAnsi="Arial" w:cs="Arial"/>
        </w:rPr>
        <w:t>ograniczenie zasady proporcji (</w:t>
      </w:r>
      <w:proofErr w:type="spellStart"/>
      <w:r w:rsidRPr="006D620C">
        <w:rPr>
          <w:rFonts w:ascii="Arial" w:hAnsi="Arial" w:cs="Arial"/>
        </w:rPr>
        <w:t>leeway</w:t>
      </w:r>
      <w:proofErr w:type="spellEnd"/>
      <w:r w:rsidRPr="006D620C">
        <w:rPr>
          <w:rFonts w:ascii="Arial" w:hAnsi="Arial" w:cs="Arial"/>
        </w:rPr>
        <w:t xml:space="preserve">) – w przypadku szkody w majątku trwałym zasada proporcjonalnej redukcji odszkodowania stosowana będzie, jeżeli wartość poszczególnych składników majątku trwałego w dniu szkody przekraczać będzie </w:t>
      </w:r>
      <w:r w:rsidR="007D631A" w:rsidRPr="006D620C">
        <w:rPr>
          <w:rFonts w:ascii="Arial" w:hAnsi="Arial" w:cs="Arial"/>
          <w:b/>
          <w:bCs/>
        </w:rPr>
        <w:t>1</w:t>
      </w:r>
      <w:r w:rsidR="00EC10F7" w:rsidRPr="006D620C">
        <w:rPr>
          <w:rFonts w:ascii="Arial" w:hAnsi="Arial" w:cs="Arial"/>
          <w:b/>
          <w:bCs/>
        </w:rPr>
        <w:t>3</w:t>
      </w:r>
      <w:r w:rsidR="007D631A" w:rsidRPr="006D620C">
        <w:rPr>
          <w:rFonts w:ascii="Arial" w:hAnsi="Arial" w:cs="Arial"/>
          <w:b/>
          <w:bCs/>
        </w:rPr>
        <w:t>0</w:t>
      </w:r>
      <w:r w:rsidRPr="006D620C">
        <w:rPr>
          <w:rFonts w:ascii="Arial" w:hAnsi="Arial" w:cs="Arial"/>
          <w:b/>
          <w:bCs/>
        </w:rPr>
        <w:t>%</w:t>
      </w:r>
      <w:r w:rsidRPr="006D620C">
        <w:rPr>
          <w:rFonts w:ascii="Arial" w:hAnsi="Arial" w:cs="Arial"/>
        </w:rPr>
        <w:t xml:space="preserve"> sumy ubezpieczenia ustalonej dla tych składników w umowie ubezpieczenia.</w:t>
      </w:r>
    </w:p>
    <w:p w14:paraId="2DE1153C" w14:textId="2AEB35A3" w:rsidR="00263800" w:rsidRPr="006D620C" w:rsidRDefault="00263800" w:rsidP="000E5EA0">
      <w:pPr>
        <w:numPr>
          <w:ilvl w:val="0"/>
          <w:numId w:val="31"/>
        </w:numPr>
        <w:spacing w:after="0" w:line="240" w:lineRule="auto"/>
        <w:jc w:val="both"/>
        <w:rPr>
          <w:rFonts w:ascii="Arial" w:hAnsi="Arial" w:cs="Arial"/>
        </w:rPr>
      </w:pPr>
      <w:r w:rsidRPr="006D620C">
        <w:rPr>
          <w:rFonts w:ascii="Arial" w:hAnsi="Arial" w:cs="Arial"/>
        </w:rPr>
        <w:t>klauzula reprezentantów</w:t>
      </w:r>
      <w:r w:rsidR="00EC10F7" w:rsidRPr="006D620C">
        <w:rPr>
          <w:rFonts w:ascii="Arial" w:hAnsi="Arial" w:cs="Arial"/>
        </w:rPr>
        <w:t xml:space="preserve"> – z</w:t>
      </w:r>
      <w:r w:rsidRPr="006D620C">
        <w:rPr>
          <w:rFonts w:ascii="Arial" w:hAnsi="Arial" w:cs="Arial"/>
        </w:rPr>
        <w:t>akład ubezpieczeń nie ponosi odpowiedzialności za szkody powstałe wskutek winy umyślnej lub rażącego niedbalstwa Reprezentantów Ubezpieczającego/Ubezpieczonego (Członkowie Zarządu, Prokurenci). Za szkody powstałe z winy umyślnej lub rażącego niedbalstwa osób nie będących reprezentantami Ubezpieczającego/Ubezpieczonego zakład ubezpieczeń ponosi pełną odpowiedzialność;</w:t>
      </w:r>
    </w:p>
    <w:p w14:paraId="5C7A2EC5" w14:textId="6584C831" w:rsidR="0091565D" w:rsidRPr="006D620C" w:rsidRDefault="0091565D" w:rsidP="000E5EA0">
      <w:pPr>
        <w:numPr>
          <w:ilvl w:val="0"/>
          <w:numId w:val="31"/>
        </w:numPr>
        <w:spacing w:after="0" w:line="240" w:lineRule="auto"/>
        <w:jc w:val="both"/>
        <w:rPr>
          <w:rFonts w:ascii="Arial" w:hAnsi="Arial" w:cs="Arial"/>
        </w:rPr>
      </w:pPr>
      <w:r w:rsidRPr="006D620C">
        <w:rPr>
          <w:rFonts w:ascii="Arial" w:hAnsi="Arial" w:cs="Arial"/>
        </w:rPr>
        <w:t>klauzula zniesienia regresu, zgodnie z którą zakład ubezpieczeń rezygnuje z dochodzenia roszczeń regresowych w stosunku do pracowników odpowiedzialnych za szkodę. Klauzula nie ma zastosowania w przypadku szkód wyrządzonych umyślnie;</w:t>
      </w:r>
    </w:p>
    <w:p w14:paraId="2EF86F92" w14:textId="304D533B" w:rsidR="00263800" w:rsidRPr="006D620C" w:rsidRDefault="00263800" w:rsidP="000E5EA0">
      <w:pPr>
        <w:numPr>
          <w:ilvl w:val="0"/>
          <w:numId w:val="31"/>
        </w:numPr>
        <w:spacing w:after="0" w:line="240" w:lineRule="auto"/>
        <w:jc w:val="both"/>
        <w:rPr>
          <w:rFonts w:ascii="Arial" w:hAnsi="Arial" w:cs="Arial"/>
        </w:rPr>
      </w:pPr>
      <w:r w:rsidRPr="006D620C">
        <w:rPr>
          <w:rFonts w:ascii="Arial" w:hAnsi="Arial" w:cs="Arial"/>
        </w:rPr>
        <w:t xml:space="preserve">klauzula samolikwidacji szkód drobnych, zgodnie z którą Ubezpieczony może przystąpić do usunięcia szkody bez oględzin zakładu ubezpieczeń, jeżeli jej szacunkowa wartość nie przekracza kwoty </w:t>
      </w:r>
      <w:r w:rsidRPr="006D620C">
        <w:rPr>
          <w:rFonts w:ascii="Arial" w:hAnsi="Arial" w:cs="Arial"/>
          <w:b/>
          <w:bCs/>
        </w:rPr>
        <w:t>1</w:t>
      </w:r>
      <w:r w:rsidR="00EF6ECB">
        <w:rPr>
          <w:rFonts w:ascii="Arial" w:hAnsi="Arial" w:cs="Arial"/>
          <w:b/>
          <w:bCs/>
        </w:rPr>
        <w:t>5</w:t>
      </w:r>
      <w:r w:rsidRPr="006D620C">
        <w:rPr>
          <w:rFonts w:ascii="Arial" w:hAnsi="Arial" w:cs="Arial"/>
          <w:b/>
          <w:bCs/>
        </w:rPr>
        <w:t>.000,00 PLN</w:t>
      </w:r>
      <w:r w:rsidRPr="006D620C">
        <w:rPr>
          <w:rFonts w:ascii="Arial" w:hAnsi="Arial" w:cs="Arial"/>
        </w:rPr>
        <w:t>. Warunkiem zastosowania klauzuli jest przedstawienie przez Ubezpieczonego następujących dokumentów:</w:t>
      </w:r>
    </w:p>
    <w:p w14:paraId="0BDD068A" w14:textId="77777777" w:rsidR="00263800" w:rsidRPr="006D620C" w:rsidRDefault="00263800" w:rsidP="000E5EA0">
      <w:pPr>
        <w:pStyle w:val="Akapitzlist"/>
        <w:numPr>
          <w:ilvl w:val="0"/>
          <w:numId w:val="45"/>
        </w:numPr>
        <w:spacing w:after="0" w:line="240" w:lineRule="auto"/>
        <w:jc w:val="both"/>
        <w:rPr>
          <w:rFonts w:ascii="Arial" w:hAnsi="Arial" w:cs="Arial"/>
        </w:rPr>
      </w:pPr>
      <w:r w:rsidRPr="006D620C">
        <w:rPr>
          <w:rFonts w:ascii="Arial" w:hAnsi="Arial" w:cs="Arial"/>
        </w:rPr>
        <w:t>opis zdarzenia z określeniem przyczyny powstania szkody,</w:t>
      </w:r>
    </w:p>
    <w:p w14:paraId="39508F16" w14:textId="77777777" w:rsidR="00263800" w:rsidRPr="006D620C" w:rsidRDefault="00263800" w:rsidP="000E5EA0">
      <w:pPr>
        <w:pStyle w:val="Akapitzlist"/>
        <w:numPr>
          <w:ilvl w:val="0"/>
          <w:numId w:val="45"/>
        </w:numPr>
        <w:spacing w:after="0" w:line="240" w:lineRule="auto"/>
        <w:jc w:val="both"/>
        <w:rPr>
          <w:rFonts w:ascii="Arial" w:hAnsi="Arial" w:cs="Arial"/>
        </w:rPr>
      </w:pPr>
      <w:r w:rsidRPr="006D620C">
        <w:rPr>
          <w:rFonts w:ascii="Arial" w:hAnsi="Arial" w:cs="Arial"/>
        </w:rPr>
        <w:t>kalkulacja naprawy uszkodzonego mienia,</w:t>
      </w:r>
    </w:p>
    <w:p w14:paraId="628E063F" w14:textId="77777777" w:rsidR="00263800" w:rsidRPr="006D620C" w:rsidRDefault="00263800" w:rsidP="000E5EA0">
      <w:pPr>
        <w:pStyle w:val="Akapitzlist"/>
        <w:numPr>
          <w:ilvl w:val="0"/>
          <w:numId w:val="45"/>
        </w:numPr>
        <w:spacing w:after="0" w:line="240" w:lineRule="auto"/>
        <w:jc w:val="both"/>
        <w:rPr>
          <w:rFonts w:ascii="Arial" w:hAnsi="Arial" w:cs="Arial"/>
        </w:rPr>
      </w:pPr>
      <w:r w:rsidRPr="006D620C">
        <w:rPr>
          <w:rFonts w:ascii="Arial" w:hAnsi="Arial" w:cs="Arial"/>
        </w:rPr>
        <w:t>zdjęcia uszkodzeń,</w:t>
      </w:r>
    </w:p>
    <w:p w14:paraId="7D92951F" w14:textId="77777777" w:rsidR="00263800" w:rsidRPr="006D620C" w:rsidRDefault="00263800" w:rsidP="000E5EA0">
      <w:pPr>
        <w:pStyle w:val="Akapitzlist"/>
        <w:numPr>
          <w:ilvl w:val="0"/>
          <w:numId w:val="45"/>
        </w:numPr>
        <w:spacing w:after="0" w:line="240" w:lineRule="auto"/>
        <w:jc w:val="both"/>
        <w:rPr>
          <w:rFonts w:ascii="Arial" w:hAnsi="Arial" w:cs="Arial"/>
        </w:rPr>
      </w:pPr>
      <w:r w:rsidRPr="006D620C">
        <w:rPr>
          <w:rFonts w:ascii="Arial" w:hAnsi="Arial" w:cs="Arial"/>
        </w:rPr>
        <w:t>kopia faktury za odtworzenie mienia,</w:t>
      </w:r>
    </w:p>
    <w:p w14:paraId="7B6FB839" w14:textId="77777777" w:rsidR="00263800" w:rsidRPr="006D620C" w:rsidRDefault="00263800" w:rsidP="000E5EA0">
      <w:pPr>
        <w:pStyle w:val="Akapitzlist"/>
        <w:numPr>
          <w:ilvl w:val="0"/>
          <w:numId w:val="45"/>
        </w:numPr>
        <w:spacing w:after="0" w:line="240" w:lineRule="auto"/>
        <w:jc w:val="both"/>
        <w:rPr>
          <w:rFonts w:ascii="Arial" w:hAnsi="Arial" w:cs="Arial"/>
        </w:rPr>
      </w:pPr>
      <w:r w:rsidRPr="006D620C">
        <w:rPr>
          <w:rFonts w:ascii="Arial" w:hAnsi="Arial" w:cs="Arial"/>
        </w:rPr>
        <w:t>dyspozycja wypłaty odszkodowania,</w:t>
      </w:r>
    </w:p>
    <w:p w14:paraId="07FB6D8E" w14:textId="77777777" w:rsidR="00263800" w:rsidRPr="006D620C" w:rsidRDefault="00263800" w:rsidP="000E5EA0">
      <w:pPr>
        <w:pStyle w:val="Akapitzlist"/>
        <w:numPr>
          <w:ilvl w:val="0"/>
          <w:numId w:val="45"/>
        </w:numPr>
        <w:spacing w:after="0" w:line="240" w:lineRule="auto"/>
        <w:jc w:val="both"/>
        <w:rPr>
          <w:rFonts w:ascii="Arial" w:hAnsi="Arial" w:cs="Arial"/>
        </w:rPr>
      </w:pPr>
      <w:r w:rsidRPr="006D620C">
        <w:rPr>
          <w:rFonts w:ascii="Arial" w:hAnsi="Arial" w:cs="Arial"/>
        </w:rPr>
        <w:t>potwierdzenie zgłoszenia zdarzenia na policję, jeżeli szkoda powstała w wyniku czynu zabronionego.</w:t>
      </w:r>
    </w:p>
    <w:p w14:paraId="53A68407" w14:textId="77777777" w:rsidR="00263800" w:rsidRPr="006D620C" w:rsidRDefault="00263800" w:rsidP="000E5EA0">
      <w:pPr>
        <w:spacing w:after="0" w:line="240" w:lineRule="auto"/>
        <w:jc w:val="both"/>
        <w:rPr>
          <w:rFonts w:ascii="Arial" w:hAnsi="Arial" w:cs="Arial"/>
        </w:rPr>
      </w:pPr>
    </w:p>
    <w:p w14:paraId="3623D729" w14:textId="77777777" w:rsidR="00263800" w:rsidRPr="006D620C" w:rsidRDefault="00263800" w:rsidP="00985A71">
      <w:pPr>
        <w:spacing w:after="0" w:line="240" w:lineRule="auto"/>
        <w:jc w:val="both"/>
        <w:rPr>
          <w:rFonts w:ascii="Arial" w:hAnsi="Arial" w:cs="Arial"/>
        </w:rPr>
      </w:pPr>
      <w:r w:rsidRPr="006D620C">
        <w:rPr>
          <w:rFonts w:ascii="Arial" w:hAnsi="Arial" w:cs="Arial"/>
        </w:rPr>
        <w:t>W ramach ubezpieczenia pokryte są:</w:t>
      </w:r>
    </w:p>
    <w:p w14:paraId="180218D6" w14:textId="77777777" w:rsidR="00263800" w:rsidRPr="006D620C" w:rsidRDefault="00263800" w:rsidP="00985A71">
      <w:pPr>
        <w:numPr>
          <w:ilvl w:val="0"/>
          <w:numId w:val="47"/>
        </w:numPr>
        <w:spacing w:after="0" w:line="240" w:lineRule="auto"/>
        <w:jc w:val="both"/>
        <w:rPr>
          <w:rFonts w:ascii="Arial" w:hAnsi="Arial" w:cs="Arial"/>
        </w:rPr>
      </w:pPr>
      <w:r w:rsidRPr="006D620C">
        <w:rPr>
          <w:rFonts w:ascii="Arial" w:hAnsi="Arial" w:cs="Arial"/>
        </w:rPr>
        <w:t>koszty zabezpieczenia ubezpieczonego mienia przed szkodą w przypadku bezpośredniego zagrożenia wystąpieniem ubezpieczonego zdarzenia – limit odpowiedzialności do wysokości sumy ubezpieczenia;</w:t>
      </w:r>
    </w:p>
    <w:p w14:paraId="237F9486" w14:textId="77777777" w:rsidR="00263800" w:rsidRPr="006D620C" w:rsidRDefault="00263800" w:rsidP="00985A71">
      <w:pPr>
        <w:numPr>
          <w:ilvl w:val="0"/>
          <w:numId w:val="47"/>
        </w:numPr>
        <w:spacing w:after="0" w:line="240" w:lineRule="auto"/>
        <w:jc w:val="both"/>
        <w:rPr>
          <w:rFonts w:ascii="Arial" w:hAnsi="Arial" w:cs="Arial"/>
        </w:rPr>
      </w:pPr>
      <w:r w:rsidRPr="006D620C">
        <w:rPr>
          <w:rFonts w:ascii="Arial" w:hAnsi="Arial" w:cs="Arial"/>
        </w:rPr>
        <w:t>koszty związane z ratunkiem ubezpieczonego i dotkniętego szkodą mienia, mającego na celu niedopuszczenie do powstania lub zwiększenia szkody – limit odpowiedzialności do wysokości sumy ubezpieczenia;</w:t>
      </w:r>
    </w:p>
    <w:p w14:paraId="707196CB" w14:textId="4A671AB7" w:rsidR="00263800" w:rsidRPr="006D620C" w:rsidRDefault="00263800" w:rsidP="00985A71">
      <w:pPr>
        <w:numPr>
          <w:ilvl w:val="0"/>
          <w:numId w:val="47"/>
        </w:numPr>
        <w:spacing w:after="0" w:line="240" w:lineRule="auto"/>
        <w:jc w:val="both"/>
        <w:rPr>
          <w:rFonts w:ascii="Arial" w:hAnsi="Arial" w:cs="Arial"/>
        </w:rPr>
      </w:pPr>
      <w:r w:rsidRPr="006D620C">
        <w:rPr>
          <w:rFonts w:ascii="Arial" w:hAnsi="Arial" w:cs="Arial"/>
        </w:rPr>
        <w:t xml:space="preserve">koszty uprzątnięcia pozostałości po szkodzie, łącznie z kosztami rozbiórki i demontażu części niezdatnych do użytku – limit odpowiedzialności </w:t>
      </w:r>
      <w:r w:rsidR="00EC10F7" w:rsidRPr="006D620C">
        <w:rPr>
          <w:rFonts w:ascii="Arial" w:hAnsi="Arial" w:cs="Arial"/>
        </w:rPr>
        <w:t>do 500.000,00 PLN ponad sumę ubezpieczenia</w:t>
      </w:r>
      <w:r w:rsidRPr="006D620C">
        <w:rPr>
          <w:rFonts w:ascii="Arial" w:hAnsi="Arial" w:cs="Arial"/>
        </w:rPr>
        <w:t>.</w:t>
      </w:r>
    </w:p>
    <w:p w14:paraId="50B2D9D7" w14:textId="32A055BD" w:rsidR="00263800" w:rsidRPr="006D620C" w:rsidRDefault="00263800" w:rsidP="000E5EA0">
      <w:pPr>
        <w:spacing w:after="0" w:line="240" w:lineRule="auto"/>
        <w:jc w:val="both"/>
        <w:rPr>
          <w:rFonts w:ascii="Arial" w:hAnsi="Arial" w:cs="Arial"/>
        </w:rPr>
      </w:pPr>
    </w:p>
    <w:p w14:paraId="1ABD2D2A" w14:textId="2406C0C7" w:rsidR="006A3AE9" w:rsidRPr="006D620C" w:rsidRDefault="006A3AE9" w:rsidP="006A3AE9">
      <w:pPr>
        <w:spacing w:after="0" w:line="240" w:lineRule="auto"/>
        <w:jc w:val="both"/>
        <w:rPr>
          <w:rFonts w:ascii="Arial" w:hAnsi="Arial" w:cs="Arial"/>
          <w:b/>
          <w:bCs/>
        </w:rPr>
      </w:pPr>
      <w:r w:rsidRPr="006D620C">
        <w:rPr>
          <w:rFonts w:ascii="Arial" w:hAnsi="Arial" w:cs="Arial"/>
          <w:b/>
          <w:bCs/>
        </w:rPr>
        <w:t>Przedmiot ubezpieczenia – instalacje fotowoltaiczne:</w:t>
      </w:r>
    </w:p>
    <w:p w14:paraId="4C05EF61" w14:textId="77777777" w:rsidR="006A3AE9" w:rsidRPr="006D620C" w:rsidRDefault="006A3AE9" w:rsidP="000E5EA0">
      <w:pPr>
        <w:spacing w:after="0" w:line="240" w:lineRule="auto"/>
        <w:jc w:val="both"/>
        <w:rPr>
          <w:rFonts w:ascii="Arial" w:hAnsi="Arial" w:cs="Arial"/>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93"/>
        <w:gridCol w:w="5466"/>
        <w:gridCol w:w="2981"/>
      </w:tblGrid>
      <w:tr w:rsidR="00263800" w:rsidRPr="006D620C" w14:paraId="6D56F290" w14:textId="77777777" w:rsidTr="00590C1C">
        <w:trPr>
          <w:jc w:val="center"/>
        </w:trPr>
        <w:tc>
          <w:tcPr>
            <w:tcW w:w="593" w:type="dxa"/>
            <w:tcBorders>
              <w:top w:val="double" w:sz="4" w:space="0" w:color="auto"/>
              <w:bottom w:val="double" w:sz="4" w:space="0" w:color="auto"/>
            </w:tcBorders>
            <w:vAlign w:val="center"/>
          </w:tcPr>
          <w:p w14:paraId="785BDCC0"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lastRenderedPageBreak/>
              <w:t>LP.</w:t>
            </w:r>
          </w:p>
        </w:tc>
        <w:tc>
          <w:tcPr>
            <w:tcW w:w="5466" w:type="dxa"/>
            <w:tcBorders>
              <w:top w:val="double" w:sz="4" w:space="0" w:color="auto"/>
              <w:bottom w:val="double" w:sz="4" w:space="0" w:color="auto"/>
            </w:tcBorders>
            <w:vAlign w:val="center"/>
          </w:tcPr>
          <w:p w14:paraId="7730B52C"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Przedmiot ubezpieczenia</w:t>
            </w:r>
          </w:p>
        </w:tc>
        <w:tc>
          <w:tcPr>
            <w:tcW w:w="2981" w:type="dxa"/>
            <w:tcBorders>
              <w:top w:val="double" w:sz="4" w:space="0" w:color="auto"/>
              <w:bottom w:val="double" w:sz="4" w:space="0" w:color="auto"/>
            </w:tcBorders>
            <w:vAlign w:val="center"/>
          </w:tcPr>
          <w:p w14:paraId="22A349E7" w14:textId="77777777" w:rsidR="00263800" w:rsidRPr="006D620C" w:rsidRDefault="00263800" w:rsidP="000E5EA0">
            <w:pPr>
              <w:spacing w:after="0" w:line="240" w:lineRule="auto"/>
              <w:jc w:val="center"/>
              <w:rPr>
                <w:rFonts w:ascii="Arial" w:hAnsi="Arial" w:cs="Arial"/>
                <w:b/>
                <w:bCs/>
              </w:rPr>
            </w:pPr>
            <w:r w:rsidRPr="006D620C">
              <w:rPr>
                <w:rFonts w:ascii="Arial" w:hAnsi="Arial" w:cs="Arial"/>
                <w:b/>
                <w:bCs/>
              </w:rPr>
              <w:t>Suma ubezpieczenia w PLN</w:t>
            </w:r>
          </w:p>
        </w:tc>
      </w:tr>
      <w:tr w:rsidR="00263800" w:rsidRPr="006D620C" w14:paraId="646520AD" w14:textId="77777777" w:rsidTr="00590C1C">
        <w:trPr>
          <w:trHeight w:val="454"/>
          <w:jc w:val="center"/>
        </w:trPr>
        <w:tc>
          <w:tcPr>
            <w:tcW w:w="593" w:type="dxa"/>
            <w:tcBorders>
              <w:top w:val="double" w:sz="4" w:space="0" w:color="auto"/>
            </w:tcBorders>
            <w:vAlign w:val="center"/>
          </w:tcPr>
          <w:p w14:paraId="3BA481BD" w14:textId="77777777" w:rsidR="00263800" w:rsidRPr="006D620C" w:rsidRDefault="00263800" w:rsidP="00B27728">
            <w:pPr>
              <w:spacing w:after="0" w:line="240" w:lineRule="auto"/>
              <w:jc w:val="center"/>
              <w:rPr>
                <w:rFonts w:ascii="Arial" w:hAnsi="Arial" w:cs="Arial"/>
              </w:rPr>
            </w:pPr>
            <w:r w:rsidRPr="006D620C">
              <w:rPr>
                <w:rFonts w:ascii="Arial" w:hAnsi="Arial" w:cs="Arial"/>
              </w:rPr>
              <w:t>1</w:t>
            </w:r>
          </w:p>
        </w:tc>
        <w:tc>
          <w:tcPr>
            <w:tcW w:w="5466" w:type="dxa"/>
            <w:tcBorders>
              <w:top w:val="double" w:sz="4" w:space="0" w:color="auto"/>
            </w:tcBorders>
            <w:vAlign w:val="center"/>
          </w:tcPr>
          <w:p w14:paraId="3111FA37" w14:textId="77777777" w:rsidR="00263800" w:rsidRPr="006D620C" w:rsidRDefault="00263800" w:rsidP="00B27728">
            <w:pPr>
              <w:spacing w:after="0" w:line="240" w:lineRule="auto"/>
              <w:rPr>
                <w:rFonts w:ascii="Arial" w:hAnsi="Arial" w:cs="Arial"/>
              </w:rPr>
            </w:pPr>
            <w:r w:rsidRPr="006D620C">
              <w:rPr>
                <w:rFonts w:ascii="Arial" w:hAnsi="Arial" w:cs="Arial"/>
              </w:rPr>
              <w:t>Farma fotowoltaiczna (1,45 MW – ZPW Miedwie)</w:t>
            </w:r>
          </w:p>
        </w:tc>
        <w:tc>
          <w:tcPr>
            <w:tcW w:w="2981" w:type="dxa"/>
            <w:tcBorders>
              <w:top w:val="double" w:sz="4" w:space="0" w:color="auto"/>
            </w:tcBorders>
            <w:vAlign w:val="center"/>
          </w:tcPr>
          <w:p w14:paraId="19B8DF8F" w14:textId="5F706A44" w:rsidR="00263800" w:rsidRPr="006D620C" w:rsidRDefault="00D3620B" w:rsidP="00B27728">
            <w:pPr>
              <w:spacing w:after="0" w:line="240" w:lineRule="auto"/>
              <w:jc w:val="center"/>
              <w:rPr>
                <w:rFonts w:ascii="Arial" w:hAnsi="Arial" w:cs="Arial"/>
                <w:color w:val="000000"/>
              </w:rPr>
            </w:pPr>
            <w:r w:rsidRPr="006D620C">
              <w:rPr>
                <w:rFonts w:ascii="Arial" w:hAnsi="Arial" w:cs="Arial"/>
                <w:color w:val="000000"/>
              </w:rPr>
              <w:t>6.789.186,29</w:t>
            </w:r>
          </w:p>
        </w:tc>
      </w:tr>
      <w:tr w:rsidR="00263800" w:rsidRPr="006D620C" w14:paraId="7944D63C" w14:textId="77777777" w:rsidTr="00590C1C">
        <w:trPr>
          <w:trHeight w:val="467"/>
          <w:jc w:val="center"/>
        </w:trPr>
        <w:tc>
          <w:tcPr>
            <w:tcW w:w="593" w:type="dxa"/>
            <w:vAlign w:val="center"/>
          </w:tcPr>
          <w:p w14:paraId="16A381BD" w14:textId="77777777" w:rsidR="00263800" w:rsidRPr="006D620C" w:rsidRDefault="00263800" w:rsidP="00B27728">
            <w:pPr>
              <w:spacing w:after="0" w:line="240" w:lineRule="auto"/>
              <w:jc w:val="center"/>
              <w:rPr>
                <w:rFonts w:ascii="Arial" w:hAnsi="Arial" w:cs="Arial"/>
              </w:rPr>
            </w:pPr>
            <w:r w:rsidRPr="006D620C">
              <w:rPr>
                <w:rFonts w:ascii="Arial" w:hAnsi="Arial" w:cs="Arial"/>
              </w:rPr>
              <w:t>2</w:t>
            </w:r>
          </w:p>
        </w:tc>
        <w:tc>
          <w:tcPr>
            <w:tcW w:w="5466" w:type="dxa"/>
            <w:vAlign w:val="center"/>
          </w:tcPr>
          <w:p w14:paraId="19B4F0ED" w14:textId="77777777" w:rsidR="00263800" w:rsidRPr="006D620C" w:rsidRDefault="00263800" w:rsidP="00B27728">
            <w:pPr>
              <w:spacing w:after="0" w:line="240" w:lineRule="auto"/>
              <w:rPr>
                <w:rFonts w:ascii="Arial" w:hAnsi="Arial" w:cs="Arial"/>
              </w:rPr>
            </w:pPr>
            <w:r w:rsidRPr="006D620C">
              <w:rPr>
                <w:rFonts w:ascii="Arial" w:hAnsi="Arial" w:cs="Arial"/>
              </w:rPr>
              <w:t>Farma fotowoltaiczna (0,5 MW Pompownia P1)</w:t>
            </w:r>
          </w:p>
        </w:tc>
        <w:tc>
          <w:tcPr>
            <w:tcW w:w="2981" w:type="dxa"/>
            <w:vAlign w:val="center"/>
          </w:tcPr>
          <w:p w14:paraId="4D8B6F97" w14:textId="016ED584" w:rsidR="00263800" w:rsidRPr="006D620C" w:rsidRDefault="00D3620B" w:rsidP="00B27728">
            <w:pPr>
              <w:spacing w:after="0" w:line="240" w:lineRule="auto"/>
              <w:jc w:val="center"/>
              <w:rPr>
                <w:rFonts w:ascii="Arial" w:hAnsi="Arial" w:cs="Arial"/>
                <w:color w:val="000000"/>
              </w:rPr>
            </w:pPr>
            <w:r w:rsidRPr="006D620C">
              <w:rPr>
                <w:rFonts w:ascii="Arial" w:hAnsi="Arial" w:cs="Arial"/>
                <w:color w:val="000000"/>
              </w:rPr>
              <w:t>2.744.362,80</w:t>
            </w:r>
          </w:p>
        </w:tc>
      </w:tr>
      <w:tr w:rsidR="000211FD" w:rsidRPr="006D620C" w14:paraId="5FD66C3F" w14:textId="77777777" w:rsidTr="00590C1C">
        <w:trPr>
          <w:trHeight w:val="467"/>
          <w:jc w:val="center"/>
        </w:trPr>
        <w:tc>
          <w:tcPr>
            <w:tcW w:w="593" w:type="dxa"/>
            <w:vAlign w:val="center"/>
          </w:tcPr>
          <w:p w14:paraId="54F459F5" w14:textId="40039543" w:rsidR="000211FD" w:rsidRPr="006D620C" w:rsidRDefault="000211FD" w:rsidP="00B27728">
            <w:pPr>
              <w:spacing w:after="0" w:line="240" w:lineRule="auto"/>
              <w:jc w:val="center"/>
              <w:rPr>
                <w:rFonts w:ascii="Arial" w:hAnsi="Arial" w:cs="Arial"/>
              </w:rPr>
            </w:pPr>
            <w:r w:rsidRPr="006D620C">
              <w:rPr>
                <w:rFonts w:ascii="Arial" w:hAnsi="Arial" w:cs="Arial"/>
              </w:rPr>
              <w:t>3</w:t>
            </w:r>
          </w:p>
        </w:tc>
        <w:tc>
          <w:tcPr>
            <w:tcW w:w="5466" w:type="dxa"/>
            <w:vAlign w:val="center"/>
          </w:tcPr>
          <w:p w14:paraId="3D2C0217" w14:textId="429187ED" w:rsidR="000211FD" w:rsidRPr="006D620C" w:rsidRDefault="000211FD" w:rsidP="00B27728">
            <w:pPr>
              <w:spacing w:after="0" w:line="240" w:lineRule="auto"/>
              <w:rPr>
                <w:rFonts w:ascii="Arial" w:hAnsi="Arial" w:cs="Arial"/>
              </w:rPr>
            </w:pPr>
            <w:r w:rsidRPr="006D620C">
              <w:rPr>
                <w:rFonts w:ascii="Arial" w:hAnsi="Arial" w:cs="Arial"/>
              </w:rPr>
              <w:t>Farma fotowoltaiczna (0,5 MW ZPW Pilchowo)</w:t>
            </w:r>
          </w:p>
        </w:tc>
        <w:tc>
          <w:tcPr>
            <w:tcW w:w="2981" w:type="dxa"/>
            <w:vAlign w:val="center"/>
          </w:tcPr>
          <w:p w14:paraId="5C591062" w14:textId="04239D9B" w:rsidR="000211FD" w:rsidRPr="006D620C" w:rsidRDefault="00D3620B" w:rsidP="00B27728">
            <w:pPr>
              <w:spacing w:after="0" w:line="240" w:lineRule="auto"/>
              <w:jc w:val="center"/>
              <w:rPr>
                <w:rFonts w:ascii="Arial" w:hAnsi="Arial" w:cs="Arial"/>
                <w:color w:val="000000"/>
              </w:rPr>
            </w:pPr>
            <w:r w:rsidRPr="006D620C">
              <w:rPr>
                <w:rFonts w:ascii="Arial" w:hAnsi="Arial" w:cs="Arial"/>
                <w:color w:val="000000"/>
              </w:rPr>
              <w:t>2.084.069,11</w:t>
            </w:r>
          </w:p>
        </w:tc>
      </w:tr>
      <w:tr w:rsidR="00977A85" w:rsidRPr="006D620C" w14:paraId="3EB07511" w14:textId="77777777" w:rsidTr="00590C1C">
        <w:trPr>
          <w:trHeight w:val="467"/>
          <w:jc w:val="center"/>
        </w:trPr>
        <w:tc>
          <w:tcPr>
            <w:tcW w:w="593" w:type="dxa"/>
            <w:vAlign w:val="center"/>
          </w:tcPr>
          <w:p w14:paraId="33E62BF4" w14:textId="75BA983C" w:rsidR="00977A85" w:rsidRPr="006D620C" w:rsidRDefault="00587D46" w:rsidP="00B27728">
            <w:pPr>
              <w:spacing w:after="0" w:line="240" w:lineRule="auto"/>
              <w:jc w:val="center"/>
              <w:rPr>
                <w:rFonts w:ascii="Arial" w:hAnsi="Arial" w:cs="Arial"/>
              </w:rPr>
            </w:pPr>
            <w:r w:rsidRPr="006D620C">
              <w:rPr>
                <w:rFonts w:ascii="Arial" w:hAnsi="Arial" w:cs="Arial"/>
              </w:rPr>
              <w:t>4</w:t>
            </w:r>
          </w:p>
        </w:tc>
        <w:tc>
          <w:tcPr>
            <w:tcW w:w="5466" w:type="dxa"/>
            <w:vAlign w:val="center"/>
          </w:tcPr>
          <w:p w14:paraId="2030F94C" w14:textId="63D130E5" w:rsidR="00977A85" w:rsidRPr="006D620C" w:rsidRDefault="00587D46" w:rsidP="00B27728">
            <w:pPr>
              <w:spacing w:after="0" w:line="240" w:lineRule="auto"/>
              <w:rPr>
                <w:rFonts w:ascii="Arial" w:hAnsi="Arial" w:cs="Arial"/>
              </w:rPr>
            </w:pPr>
            <w:r w:rsidRPr="006D620C">
              <w:rPr>
                <w:rFonts w:ascii="Arial" w:hAnsi="Arial" w:cs="Arial"/>
              </w:rPr>
              <w:t>Mikro instalacja (22,33</w:t>
            </w:r>
            <w:r w:rsidR="00755BD2" w:rsidRPr="006D620C">
              <w:rPr>
                <w:rFonts w:ascii="Arial" w:hAnsi="Arial" w:cs="Arial"/>
              </w:rPr>
              <w:t xml:space="preserve"> </w:t>
            </w:r>
            <w:r w:rsidRPr="006D620C">
              <w:rPr>
                <w:rFonts w:ascii="Arial" w:hAnsi="Arial" w:cs="Arial"/>
              </w:rPr>
              <w:t>kW PW Zdroje)</w:t>
            </w:r>
          </w:p>
        </w:tc>
        <w:tc>
          <w:tcPr>
            <w:tcW w:w="2981" w:type="dxa"/>
            <w:vAlign w:val="center"/>
          </w:tcPr>
          <w:p w14:paraId="11D8A14B" w14:textId="7B286479" w:rsidR="00977A85" w:rsidRPr="006D620C" w:rsidRDefault="00D3620B" w:rsidP="00B27728">
            <w:pPr>
              <w:spacing w:after="0" w:line="240" w:lineRule="auto"/>
              <w:jc w:val="center"/>
              <w:rPr>
                <w:rFonts w:ascii="Arial" w:hAnsi="Arial" w:cs="Arial"/>
                <w:color w:val="000000"/>
              </w:rPr>
            </w:pPr>
            <w:r w:rsidRPr="006D620C">
              <w:rPr>
                <w:rFonts w:ascii="Arial" w:hAnsi="Arial" w:cs="Arial"/>
                <w:color w:val="000000"/>
              </w:rPr>
              <w:t>44.152,37</w:t>
            </w:r>
          </w:p>
        </w:tc>
      </w:tr>
      <w:tr w:rsidR="00977A85" w:rsidRPr="006D620C" w14:paraId="5E94E20D" w14:textId="77777777" w:rsidTr="00590C1C">
        <w:trPr>
          <w:trHeight w:val="467"/>
          <w:jc w:val="center"/>
        </w:trPr>
        <w:tc>
          <w:tcPr>
            <w:tcW w:w="593" w:type="dxa"/>
            <w:vAlign w:val="center"/>
          </w:tcPr>
          <w:p w14:paraId="3FB5C3E5" w14:textId="126F3088" w:rsidR="00977A85" w:rsidRPr="006D620C" w:rsidRDefault="00587D46" w:rsidP="00B27728">
            <w:pPr>
              <w:spacing w:after="0" w:line="240" w:lineRule="auto"/>
              <w:jc w:val="center"/>
              <w:rPr>
                <w:rFonts w:ascii="Arial" w:hAnsi="Arial" w:cs="Arial"/>
              </w:rPr>
            </w:pPr>
            <w:r w:rsidRPr="006D620C">
              <w:rPr>
                <w:rFonts w:ascii="Arial" w:hAnsi="Arial" w:cs="Arial"/>
              </w:rPr>
              <w:t>5</w:t>
            </w:r>
          </w:p>
        </w:tc>
        <w:tc>
          <w:tcPr>
            <w:tcW w:w="5466" w:type="dxa"/>
            <w:vAlign w:val="center"/>
          </w:tcPr>
          <w:p w14:paraId="3B29107E" w14:textId="54FDE5B3" w:rsidR="00977A85" w:rsidRPr="006D620C" w:rsidRDefault="00587D46" w:rsidP="00B27728">
            <w:pPr>
              <w:spacing w:after="0" w:line="240" w:lineRule="auto"/>
              <w:rPr>
                <w:rFonts w:ascii="Arial" w:hAnsi="Arial" w:cs="Arial"/>
              </w:rPr>
            </w:pPr>
            <w:r w:rsidRPr="006D620C">
              <w:rPr>
                <w:rFonts w:ascii="Arial" w:hAnsi="Arial" w:cs="Arial"/>
              </w:rPr>
              <w:t>Mikro instalacja (49,88 kW PW Łączna)</w:t>
            </w:r>
          </w:p>
        </w:tc>
        <w:tc>
          <w:tcPr>
            <w:tcW w:w="2981" w:type="dxa"/>
            <w:vAlign w:val="center"/>
          </w:tcPr>
          <w:p w14:paraId="316A859F" w14:textId="321BD58C" w:rsidR="00977A85" w:rsidRPr="006D620C" w:rsidRDefault="00D3620B" w:rsidP="00B27728">
            <w:pPr>
              <w:spacing w:after="0" w:line="240" w:lineRule="auto"/>
              <w:jc w:val="center"/>
              <w:rPr>
                <w:rFonts w:ascii="Arial" w:hAnsi="Arial" w:cs="Arial"/>
                <w:color w:val="000000"/>
              </w:rPr>
            </w:pPr>
            <w:r w:rsidRPr="006D620C">
              <w:rPr>
                <w:rFonts w:ascii="Arial" w:hAnsi="Arial" w:cs="Arial"/>
                <w:color w:val="000000"/>
              </w:rPr>
              <w:t>73.314,51</w:t>
            </w:r>
          </w:p>
        </w:tc>
      </w:tr>
      <w:tr w:rsidR="00590C1C" w:rsidRPr="006D620C" w14:paraId="221A8E8E" w14:textId="77777777" w:rsidTr="00590C1C">
        <w:trPr>
          <w:trHeight w:val="467"/>
          <w:jc w:val="center"/>
        </w:trPr>
        <w:tc>
          <w:tcPr>
            <w:tcW w:w="593" w:type="dxa"/>
            <w:tcBorders>
              <w:bottom w:val="double" w:sz="4" w:space="0" w:color="auto"/>
            </w:tcBorders>
            <w:vAlign w:val="center"/>
          </w:tcPr>
          <w:p w14:paraId="16CDFC91" w14:textId="6FDB976E" w:rsidR="00590C1C" w:rsidRPr="006D620C" w:rsidRDefault="00590C1C" w:rsidP="00590C1C">
            <w:pPr>
              <w:spacing w:after="0" w:line="240" w:lineRule="auto"/>
              <w:jc w:val="center"/>
              <w:rPr>
                <w:rFonts w:ascii="Arial" w:hAnsi="Arial" w:cs="Arial"/>
              </w:rPr>
            </w:pPr>
            <w:r w:rsidRPr="006D620C">
              <w:rPr>
                <w:rFonts w:ascii="Arial" w:hAnsi="Arial" w:cs="Arial"/>
              </w:rPr>
              <w:t>6</w:t>
            </w:r>
          </w:p>
        </w:tc>
        <w:tc>
          <w:tcPr>
            <w:tcW w:w="5466" w:type="dxa"/>
            <w:tcBorders>
              <w:bottom w:val="double" w:sz="4" w:space="0" w:color="auto"/>
            </w:tcBorders>
            <w:vAlign w:val="center"/>
          </w:tcPr>
          <w:p w14:paraId="775EF4AE" w14:textId="3A9CCF4B" w:rsidR="00590C1C" w:rsidRPr="006D620C" w:rsidRDefault="00590C1C" w:rsidP="00590C1C">
            <w:pPr>
              <w:spacing w:after="0" w:line="240" w:lineRule="auto"/>
              <w:rPr>
                <w:rFonts w:ascii="Arial" w:hAnsi="Arial" w:cs="Arial"/>
              </w:rPr>
            </w:pPr>
            <w:r w:rsidRPr="006D620C">
              <w:rPr>
                <w:rFonts w:ascii="Arial" w:hAnsi="Arial" w:cs="Arial"/>
              </w:rPr>
              <w:t xml:space="preserve">Mikro instalacja (49 kW PW </w:t>
            </w:r>
            <w:proofErr w:type="spellStart"/>
            <w:r w:rsidRPr="006D620C">
              <w:rPr>
                <w:rFonts w:ascii="Arial" w:hAnsi="Arial" w:cs="Arial"/>
              </w:rPr>
              <w:t>Golisza</w:t>
            </w:r>
            <w:proofErr w:type="spellEnd"/>
            <w:r w:rsidRPr="006D620C">
              <w:rPr>
                <w:rFonts w:ascii="Arial" w:hAnsi="Arial" w:cs="Arial"/>
              </w:rPr>
              <w:t>)</w:t>
            </w:r>
          </w:p>
        </w:tc>
        <w:tc>
          <w:tcPr>
            <w:tcW w:w="2981" w:type="dxa"/>
            <w:tcBorders>
              <w:bottom w:val="double" w:sz="4" w:space="0" w:color="auto"/>
            </w:tcBorders>
            <w:vAlign w:val="center"/>
          </w:tcPr>
          <w:p w14:paraId="10DDA549" w14:textId="0613ED34" w:rsidR="00590C1C" w:rsidRPr="006D620C" w:rsidRDefault="00590C1C" w:rsidP="00590C1C">
            <w:pPr>
              <w:spacing w:after="0" w:line="240" w:lineRule="auto"/>
              <w:jc w:val="center"/>
              <w:rPr>
                <w:rFonts w:ascii="Arial" w:hAnsi="Arial" w:cs="Arial"/>
                <w:color w:val="000000"/>
              </w:rPr>
            </w:pPr>
            <w:r w:rsidRPr="006D620C">
              <w:rPr>
                <w:rFonts w:ascii="Arial" w:hAnsi="Arial" w:cs="Arial"/>
                <w:color w:val="000000"/>
              </w:rPr>
              <w:t>261.130,78</w:t>
            </w:r>
          </w:p>
        </w:tc>
      </w:tr>
    </w:tbl>
    <w:p w14:paraId="60DBA897" w14:textId="77777777" w:rsidR="00263800" w:rsidRPr="006D620C" w:rsidRDefault="00263800" w:rsidP="000E5EA0">
      <w:pPr>
        <w:spacing w:after="0" w:line="240" w:lineRule="auto"/>
        <w:jc w:val="both"/>
        <w:rPr>
          <w:rFonts w:ascii="Arial" w:hAnsi="Arial" w:cs="Arial"/>
        </w:rPr>
      </w:pPr>
    </w:p>
    <w:p w14:paraId="65DF9F2A" w14:textId="79102C4F" w:rsidR="00223339" w:rsidRPr="006D620C" w:rsidRDefault="00223339" w:rsidP="000E5EA0">
      <w:pPr>
        <w:spacing w:after="0" w:line="240" w:lineRule="auto"/>
        <w:jc w:val="both"/>
        <w:rPr>
          <w:rFonts w:ascii="Arial" w:hAnsi="Arial" w:cs="Arial"/>
          <w:b/>
        </w:rPr>
      </w:pPr>
      <w:r w:rsidRPr="006D620C">
        <w:rPr>
          <w:rFonts w:ascii="Arial" w:hAnsi="Arial" w:cs="Arial"/>
          <w:b/>
        </w:rPr>
        <w:t>Informacje dotyczące farm fotowoltaicznych</w:t>
      </w:r>
      <w:r w:rsidR="0065487D" w:rsidRPr="006D620C">
        <w:rPr>
          <w:rFonts w:ascii="Arial" w:hAnsi="Arial" w:cs="Arial"/>
          <w:b/>
        </w:rPr>
        <w:t xml:space="preserve"> (w trakcie aktualizacji)</w:t>
      </w:r>
      <w:r w:rsidRPr="006D620C">
        <w:rPr>
          <w:rFonts w:ascii="Arial" w:hAnsi="Arial" w:cs="Arial"/>
          <w:b/>
        </w:rPr>
        <w:t>:</w:t>
      </w:r>
    </w:p>
    <w:p w14:paraId="500A133E" w14:textId="090EC9A7" w:rsidR="00223339" w:rsidRPr="006D620C" w:rsidRDefault="00977A85" w:rsidP="00223339">
      <w:pPr>
        <w:numPr>
          <w:ilvl w:val="0"/>
          <w:numId w:val="48"/>
        </w:numPr>
        <w:spacing w:after="0" w:line="240" w:lineRule="auto"/>
        <w:jc w:val="both"/>
        <w:rPr>
          <w:rFonts w:ascii="Arial" w:hAnsi="Arial" w:cs="Arial"/>
          <w:bCs/>
        </w:rPr>
      </w:pPr>
      <w:r w:rsidRPr="006D620C">
        <w:rPr>
          <w:rFonts w:ascii="Arial" w:hAnsi="Arial" w:cs="Arial"/>
          <w:bCs/>
        </w:rPr>
        <w:t xml:space="preserve">Szczegółowe informacje dotyczące instalacji fotowoltaicznych zawarte są w </w:t>
      </w:r>
      <w:r w:rsidRPr="006D620C">
        <w:rPr>
          <w:rFonts w:ascii="Arial" w:hAnsi="Arial" w:cs="Arial"/>
          <w:b/>
        </w:rPr>
        <w:t xml:space="preserve">Załączniku </w:t>
      </w:r>
      <w:r w:rsidR="00E628B6">
        <w:rPr>
          <w:rFonts w:ascii="Arial" w:hAnsi="Arial" w:cs="Arial"/>
          <w:b/>
        </w:rPr>
        <w:t>D</w:t>
      </w:r>
      <w:r w:rsidRPr="006D620C">
        <w:rPr>
          <w:rFonts w:ascii="Arial" w:hAnsi="Arial" w:cs="Arial"/>
          <w:b/>
        </w:rPr>
        <w:t xml:space="preserve"> do SWZ</w:t>
      </w:r>
      <w:r w:rsidR="00223339" w:rsidRPr="006D620C">
        <w:rPr>
          <w:rFonts w:ascii="Arial" w:hAnsi="Arial" w:cs="Arial"/>
          <w:bCs/>
        </w:rPr>
        <w:t>.</w:t>
      </w:r>
    </w:p>
    <w:p w14:paraId="2D911EB2" w14:textId="77777777" w:rsidR="00223339" w:rsidRPr="006D620C" w:rsidRDefault="00223339" w:rsidP="00223339">
      <w:pPr>
        <w:numPr>
          <w:ilvl w:val="0"/>
          <w:numId w:val="48"/>
        </w:numPr>
        <w:spacing w:after="0" w:line="240" w:lineRule="auto"/>
        <w:jc w:val="both"/>
        <w:rPr>
          <w:rFonts w:ascii="Arial" w:hAnsi="Arial" w:cs="Arial"/>
          <w:bCs/>
        </w:rPr>
      </w:pPr>
      <w:r w:rsidRPr="006D620C">
        <w:rPr>
          <w:rFonts w:ascii="Arial" w:hAnsi="Arial" w:cs="Arial"/>
          <w:bCs/>
        </w:rPr>
        <w:t>Panele fotowoltaiczne posiadają parametry zgodne z danymi określonymi przez producenta.</w:t>
      </w:r>
    </w:p>
    <w:p w14:paraId="12A41533" w14:textId="58ACFBF2" w:rsidR="000576FD" w:rsidRPr="006D620C" w:rsidRDefault="00223339" w:rsidP="00223339">
      <w:pPr>
        <w:numPr>
          <w:ilvl w:val="0"/>
          <w:numId w:val="48"/>
        </w:numPr>
        <w:spacing w:after="0" w:line="240" w:lineRule="auto"/>
        <w:jc w:val="both"/>
        <w:rPr>
          <w:rFonts w:ascii="Arial" w:hAnsi="Arial" w:cs="Arial"/>
          <w:bCs/>
        </w:rPr>
      </w:pPr>
      <w:r w:rsidRPr="006D620C">
        <w:rPr>
          <w:rFonts w:ascii="Arial" w:hAnsi="Arial" w:cs="Arial"/>
          <w:bCs/>
        </w:rPr>
        <w:t>Okresy gwarancji poszczególnych urządzeń obowiązują zgodnie z gwarancjami udzielanymi przez producentów.</w:t>
      </w:r>
    </w:p>
    <w:p w14:paraId="3BCDF9C1" w14:textId="77777777" w:rsidR="00223339" w:rsidRPr="006D620C" w:rsidRDefault="00223339" w:rsidP="000576FD">
      <w:pPr>
        <w:numPr>
          <w:ilvl w:val="0"/>
          <w:numId w:val="48"/>
        </w:numPr>
        <w:spacing w:after="0" w:line="240" w:lineRule="auto"/>
        <w:jc w:val="both"/>
        <w:rPr>
          <w:rFonts w:ascii="Arial" w:hAnsi="Arial" w:cs="Arial"/>
          <w:bCs/>
        </w:rPr>
      </w:pPr>
      <w:r w:rsidRPr="006D620C">
        <w:rPr>
          <w:rFonts w:ascii="Arial" w:hAnsi="Arial" w:cs="Arial"/>
          <w:bCs/>
        </w:rPr>
        <w:t xml:space="preserve">Zamawiający informuje, że co do zasady </w:t>
      </w:r>
      <w:r w:rsidRPr="006D620C">
        <w:rPr>
          <w:rFonts w:ascii="Arial" w:hAnsi="Arial" w:cs="Arial"/>
        </w:rPr>
        <w:t xml:space="preserve">naprawy i czynności konserwacyjnej </w:t>
      </w:r>
      <w:r w:rsidRPr="006D620C">
        <w:rPr>
          <w:rFonts w:ascii="Arial" w:hAnsi="Arial" w:cs="Arial"/>
          <w:bCs/>
        </w:rPr>
        <w:t>elementów instalacji fotowoltaicznej zlecane są zewnętrznemu podmiotowi profesjonalnie trudniącemu się tego rodzaju działalnością.</w:t>
      </w:r>
    </w:p>
    <w:p w14:paraId="67F32BBD" w14:textId="77777777" w:rsidR="00223339" w:rsidRPr="006D620C" w:rsidRDefault="00223339" w:rsidP="000E5EA0">
      <w:pPr>
        <w:spacing w:after="0" w:line="240" w:lineRule="auto"/>
        <w:jc w:val="both"/>
        <w:rPr>
          <w:rFonts w:ascii="Arial" w:hAnsi="Arial" w:cs="Arial"/>
        </w:rPr>
      </w:pPr>
    </w:p>
    <w:p w14:paraId="76E1EE90"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2</w:t>
      </w:r>
    </w:p>
    <w:p w14:paraId="548A02A5"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POSTANOWIENIA WSPÓLNE</w:t>
      </w:r>
    </w:p>
    <w:p w14:paraId="4D94695B" w14:textId="7ABD47F0" w:rsidR="00263800" w:rsidRPr="006D620C" w:rsidRDefault="00263800" w:rsidP="000E5EA0">
      <w:pPr>
        <w:numPr>
          <w:ilvl w:val="0"/>
          <w:numId w:val="41"/>
        </w:numPr>
        <w:spacing w:after="0" w:line="240" w:lineRule="auto"/>
        <w:jc w:val="both"/>
        <w:rPr>
          <w:rFonts w:ascii="Arial" w:hAnsi="Arial" w:cs="Arial"/>
        </w:rPr>
      </w:pPr>
      <w:r w:rsidRPr="006D620C">
        <w:rPr>
          <w:rFonts w:ascii="Arial" w:hAnsi="Arial" w:cs="Arial"/>
        </w:rPr>
        <w:t>Miejsce ubezpieczenia: ZPW Miedwie</w:t>
      </w:r>
      <w:r w:rsidR="00D3620B" w:rsidRPr="006D620C">
        <w:rPr>
          <w:rFonts w:ascii="Arial" w:hAnsi="Arial" w:cs="Arial"/>
        </w:rPr>
        <w:t xml:space="preserve">, </w:t>
      </w:r>
      <w:r w:rsidRPr="006D620C">
        <w:rPr>
          <w:rFonts w:ascii="Arial" w:hAnsi="Arial" w:cs="Arial"/>
        </w:rPr>
        <w:t>Pompownia P1</w:t>
      </w:r>
      <w:r w:rsidR="00D3620B" w:rsidRPr="006D620C">
        <w:rPr>
          <w:rFonts w:ascii="Arial" w:hAnsi="Arial" w:cs="Arial"/>
        </w:rPr>
        <w:t xml:space="preserve"> Żelewo, ZPW Pilchowo, PW Zdroje, PW Łączna</w:t>
      </w:r>
      <w:r w:rsidR="00AE125A">
        <w:rPr>
          <w:rFonts w:ascii="Arial" w:hAnsi="Arial" w:cs="Arial"/>
        </w:rPr>
        <w:t xml:space="preserve">, ul. </w:t>
      </w:r>
      <w:proofErr w:type="spellStart"/>
      <w:r w:rsidR="00AE125A">
        <w:rPr>
          <w:rFonts w:ascii="Arial" w:hAnsi="Arial" w:cs="Arial"/>
        </w:rPr>
        <w:t>Golisza</w:t>
      </w:r>
      <w:proofErr w:type="spellEnd"/>
      <w:r w:rsidR="00AE125A">
        <w:rPr>
          <w:rFonts w:ascii="Arial" w:hAnsi="Arial" w:cs="Arial"/>
        </w:rPr>
        <w:t xml:space="preserve"> w Szczecinie</w:t>
      </w:r>
      <w:r w:rsidRPr="006D620C">
        <w:rPr>
          <w:rFonts w:ascii="Arial" w:hAnsi="Arial" w:cs="Arial"/>
        </w:rPr>
        <w:t>.</w:t>
      </w:r>
    </w:p>
    <w:p w14:paraId="519A93BC" w14:textId="77777777" w:rsidR="00263800" w:rsidRPr="006D620C" w:rsidRDefault="00263800" w:rsidP="000E5EA0">
      <w:pPr>
        <w:numPr>
          <w:ilvl w:val="0"/>
          <w:numId w:val="41"/>
        </w:numPr>
        <w:spacing w:after="0" w:line="240" w:lineRule="auto"/>
        <w:jc w:val="both"/>
        <w:rPr>
          <w:rFonts w:ascii="Arial" w:hAnsi="Arial" w:cs="Arial"/>
        </w:rPr>
      </w:pPr>
      <w:r w:rsidRPr="006D620C">
        <w:rPr>
          <w:rFonts w:ascii="Arial" w:hAnsi="Arial" w:cs="Arial"/>
        </w:rPr>
        <w:t>Sumy ubezpieczenia podane wg wartości księgowej brutto.</w:t>
      </w:r>
    </w:p>
    <w:p w14:paraId="32227EAC" w14:textId="77777777" w:rsidR="00263800" w:rsidRPr="006D620C" w:rsidRDefault="00263800" w:rsidP="000E5EA0">
      <w:pPr>
        <w:numPr>
          <w:ilvl w:val="0"/>
          <w:numId w:val="41"/>
        </w:numPr>
        <w:spacing w:after="0" w:line="240" w:lineRule="auto"/>
        <w:jc w:val="both"/>
        <w:rPr>
          <w:rFonts w:ascii="Arial" w:hAnsi="Arial" w:cs="Arial"/>
        </w:rPr>
      </w:pPr>
      <w:r w:rsidRPr="006D620C">
        <w:rPr>
          <w:rFonts w:ascii="Arial" w:hAnsi="Arial" w:cs="Arial"/>
        </w:rPr>
        <w:t>System ubezpieczenia na sumy stałe.</w:t>
      </w:r>
    </w:p>
    <w:p w14:paraId="70624B1F" w14:textId="509164F0" w:rsidR="00263800" w:rsidRPr="006D620C" w:rsidRDefault="00263800" w:rsidP="000E5EA0">
      <w:pPr>
        <w:numPr>
          <w:ilvl w:val="0"/>
          <w:numId w:val="41"/>
        </w:numPr>
        <w:spacing w:after="0" w:line="240" w:lineRule="auto"/>
        <w:jc w:val="both"/>
        <w:rPr>
          <w:rFonts w:ascii="Arial" w:hAnsi="Arial" w:cs="Arial"/>
        </w:rPr>
      </w:pPr>
      <w:r w:rsidRPr="006D620C">
        <w:rPr>
          <w:rFonts w:ascii="Arial" w:hAnsi="Arial" w:cs="Arial"/>
        </w:rPr>
        <w:t xml:space="preserve">Franszyza redukcyjna: </w:t>
      </w:r>
      <w:r w:rsidR="009D39C9">
        <w:rPr>
          <w:rFonts w:ascii="Arial" w:hAnsi="Arial" w:cs="Arial"/>
        </w:rPr>
        <w:t>2</w:t>
      </w:r>
      <w:r w:rsidR="007D631A" w:rsidRPr="006D620C">
        <w:rPr>
          <w:rFonts w:ascii="Arial" w:hAnsi="Arial" w:cs="Arial"/>
        </w:rPr>
        <w:t>.000,00 PLN</w:t>
      </w:r>
      <w:r w:rsidRPr="006D620C">
        <w:rPr>
          <w:rFonts w:ascii="Arial" w:hAnsi="Arial" w:cs="Arial"/>
        </w:rPr>
        <w:t>.</w:t>
      </w:r>
    </w:p>
    <w:p w14:paraId="33AC418E" w14:textId="46A71D70" w:rsidR="00351286" w:rsidRPr="006D620C" w:rsidRDefault="00351286" w:rsidP="000E5EA0">
      <w:pPr>
        <w:numPr>
          <w:ilvl w:val="0"/>
          <w:numId w:val="41"/>
        </w:numPr>
        <w:spacing w:after="0" w:line="240" w:lineRule="auto"/>
        <w:jc w:val="both"/>
        <w:rPr>
          <w:rFonts w:ascii="Arial" w:hAnsi="Arial" w:cs="Arial"/>
        </w:rPr>
      </w:pPr>
      <w:r w:rsidRPr="006D620C">
        <w:rPr>
          <w:rFonts w:ascii="Arial" w:hAnsi="Arial" w:cs="Arial"/>
        </w:rPr>
        <w:t>Franszyza integralna, udział własny w szkodzie: zniesione.</w:t>
      </w:r>
    </w:p>
    <w:p w14:paraId="05E8DEC6" w14:textId="7E5880DA" w:rsidR="00263800" w:rsidRPr="006D620C" w:rsidRDefault="00263800" w:rsidP="000E5EA0">
      <w:pPr>
        <w:numPr>
          <w:ilvl w:val="0"/>
          <w:numId w:val="41"/>
        </w:numPr>
        <w:spacing w:after="0" w:line="240" w:lineRule="auto"/>
        <w:jc w:val="both"/>
        <w:rPr>
          <w:rFonts w:ascii="Arial" w:hAnsi="Arial" w:cs="Arial"/>
          <w:b/>
          <w:bCs/>
        </w:rPr>
      </w:pPr>
      <w:r w:rsidRPr="006D620C">
        <w:rPr>
          <w:rFonts w:ascii="Arial" w:hAnsi="Arial" w:cs="Arial"/>
          <w:b/>
          <w:bCs/>
        </w:rPr>
        <w:t>Okres ubezpieczenia: od 01.01.20</w:t>
      </w:r>
      <w:r w:rsidR="00742671" w:rsidRPr="006D620C">
        <w:rPr>
          <w:rFonts w:ascii="Arial" w:hAnsi="Arial" w:cs="Arial"/>
          <w:b/>
          <w:bCs/>
        </w:rPr>
        <w:t>2</w:t>
      </w:r>
      <w:r w:rsidR="00EC10F7" w:rsidRPr="006D620C">
        <w:rPr>
          <w:rFonts w:ascii="Arial" w:hAnsi="Arial" w:cs="Arial"/>
          <w:b/>
          <w:bCs/>
        </w:rPr>
        <w:t>5</w:t>
      </w:r>
      <w:r w:rsidRPr="006D620C">
        <w:rPr>
          <w:rFonts w:ascii="Arial" w:hAnsi="Arial" w:cs="Arial"/>
          <w:b/>
          <w:bCs/>
        </w:rPr>
        <w:t xml:space="preserve"> r. do 31.12.</w:t>
      </w:r>
      <w:r w:rsidR="007D631A" w:rsidRPr="006D620C">
        <w:rPr>
          <w:rFonts w:ascii="Arial" w:hAnsi="Arial" w:cs="Arial"/>
          <w:b/>
          <w:bCs/>
        </w:rPr>
        <w:t>202</w:t>
      </w:r>
      <w:r w:rsidR="0094319B" w:rsidRPr="006D620C">
        <w:rPr>
          <w:rFonts w:ascii="Arial" w:hAnsi="Arial" w:cs="Arial"/>
          <w:b/>
          <w:bCs/>
        </w:rPr>
        <w:t>7</w:t>
      </w:r>
      <w:r w:rsidR="007D631A" w:rsidRPr="006D620C">
        <w:rPr>
          <w:rFonts w:ascii="Arial" w:hAnsi="Arial" w:cs="Arial"/>
          <w:b/>
          <w:bCs/>
        </w:rPr>
        <w:t xml:space="preserve"> </w:t>
      </w:r>
      <w:r w:rsidRPr="006D620C">
        <w:rPr>
          <w:rFonts w:ascii="Arial" w:hAnsi="Arial" w:cs="Arial"/>
          <w:b/>
          <w:bCs/>
        </w:rPr>
        <w:t>r.</w:t>
      </w:r>
    </w:p>
    <w:p w14:paraId="59311750" w14:textId="77777777" w:rsidR="00263800" w:rsidRPr="006D620C" w:rsidRDefault="003E2BFC" w:rsidP="000E5EA0">
      <w:pPr>
        <w:spacing w:after="0" w:line="240" w:lineRule="auto"/>
        <w:jc w:val="both"/>
        <w:rPr>
          <w:rFonts w:ascii="Arial" w:hAnsi="Arial" w:cs="Arial"/>
        </w:rPr>
      </w:pPr>
      <w:r w:rsidRPr="006D620C">
        <w:rPr>
          <w:rFonts w:ascii="Arial" w:hAnsi="Arial" w:cs="Arial"/>
        </w:rPr>
        <w:br w:type="page"/>
      </w:r>
    </w:p>
    <w:p w14:paraId="4B583F2A" w14:textId="77777777" w:rsidR="00E32139" w:rsidRPr="006D620C" w:rsidRDefault="00E32139" w:rsidP="00E32139">
      <w:pPr>
        <w:spacing w:after="0" w:line="240" w:lineRule="auto"/>
        <w:jc w:val="center"/>
        <w:rPr>
          <w:rFonts w:ascii="Arial" w:hAnsi="Arial" w:cs="Arial"/>
          <w:b/>
          <w:bCs/>
        </w:rPr>
      </w:pPr>
      <w:r w:rsidRPr="006D620C">
        <w:rPr>
          <w:rFonts w:ascii="Arial" w:hAnsi="Arial" w:cs="Arial"/>
          <w:b/>
          <w:bCs/>
        </w:rPr>
        <w:lastRenderedPageBreak/>
        <w:t>CZĘŚĆ II</w:t>
      </w:r>
      <w:r w:rsidR="00D57D2E" w:rsidRPr="006D620C">
        <w:rPr>
          <w:rFonts w:ascii="Arial" w:hAnsi="Arial" w:cs="Arial"/>
          <w:b/>
          <w:bCs/>
        </w:rPr>
        <w:t xml:space="preserve"> ZAMÓWIENIA</w:t>
      </w:r>
    </w:p>
    <w:p w14:paraId="137C05B4" w14:textId="77777777" w:rsidR="00E32139" w:rsidRPr="006D620C" w:rsidRDefault="00E32139" w:rsidP="00E32139">
      <w:pPr>
        <w:spacing w:after="0" w:line="240" w:lineRule="auto"/>
        <w:jc w:val="center"/>
        <w:rPr>
          <w:rFonts w:ascii="Arial" w:hAnsi="Arial" w:cs="Arial"/>
          <w:b/>
          <w:bCs/>
        </w:rPr>
      </w:pPr>
      <w:r w:rsidRPr="006D620C">
        <w:rPr>
          <w:rFonts w:ascii="Arial" w:hAnsi="Arial" w:cs="Arial"/>
          <w:b/>
          <w:bCs/>
        </w:rPr>
        <w:t>UBEZPIECZENIA KOMUNIKACYJNE POJAZDÓW ORAZ UBEZPIECZENIE ZABUDÓW SPECJALNYCH</w:t>
      </w:r>
    </w:p>
    <w:p w14:paraId="17F37CE5" w14:textId="77777777" w:rsidR="00E32139" w:rsidRPr="006D620C" w:rsidRDefault="00E32139" w:rsidP="000E5EA0">
      <w:pPr>
        <w:spacing w:after="0" w:line="240" w:lineRule="auto"/>
        <w:jc w:val="both"/>
        <w:rPr>
          <w:rFonts w:ascii="Arial" w:hAnsi="Arial" w:cs="Arial"/>
        </w:rPr>
      </w:pPr>
    </w:p>
    <w:p w14:paraId="730B2100"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 xml:space="preserve">DZIAŁ </w:t>
      </w:r>
      <w:r w:rsidR="00E32139" w:rsidRPr="006D620C">
        <w:rPr>
          <w:rFonts w:ascii="Arial" w:hAnsi="Arial" w:cs="Arial"/>
          <w:b/>
          <w:bCs/>
        </w:rPr>
        <w:t>I</w:t>
      </w:r>
    </w:p>
    <w:p w14:paraId="0CFDE59A" w14:textId="77777777" w:rsidR="00263800" w:rsidRPr="006D620C" w:rsidRDefault="00263800" w:rsidP="000E5EA0">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UBEZPIECZENIA KOMUNIKACYJNE POJAZDÓW</w:t>
      </w:r>
    </w:p>
    <w:p w14:paraId="035E0E4E" w14:textId="77777777" w:rsidR="00263800" w:rsidRPr="006D620C" w:rsidRDefault="00263800" w:rsidP="000E5EA0">
      <w:pPr>
        <w:spacing w:after="0" w:line="240" w:lineRule="auto"/>
        <w:jc w:val="both"/>
        <w:rPr>
          <w:rFonts w:ascii="Arial" w:hAnsi="Arial" w:cs="Arial"/>
        </w:rPr>
      </w:pPr>
    </w:p>
    <w:p w14:paraId="4A577325"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ROZDZIAŁ 1</w:t>
      </w:r>
    </w:p>
    <w:p w14:paraId="17E91DBF" w14:textId="77777777" w:rsidR="00263800" w:rsidRPr="006D620C" w:rsidRDefault="00263800" w:rsidP="000E5EA0">
      <w:pPr>
        <w:spacing w:after="0" w:line="240" w:lineRule="auto"/>
        <w:jc w:val="both"/>
        <w:rPr>
          <w:rFonts w:ascii="Arial" w:hAnsi="Arial" w:cs="Arial"/>
          <w:b/>
          <w:bCs/>
        </w:rPr>
      </w:pPr>
      <w:r w:rsidRPr="006D620C">
        <w:rPr>
          <w:rFonts w:ascii="Arial" w:hAnsi="Arial" w:cs="Arial"/>
          <w:b/>
          <w:bCs/>
        </w:rPr>
        <w:t>PRZEDMIOT I ZAKRES UBEZPIECZENIA</w:t>
      </w:r>
    </w:p>
    <w:p w14:paraId="6526F0EA" w14:textId="77777777" w:rsidR="00263800" w:rsidRPr="006D620C" w:rsidRDefault="00263800" w:rsidP="000E5EA0">
      <w:pPr>
        <w:numPr>
          <w:ilvl w:val="0"/>
          <w:numId w:val="17"/>
        </w:numPr>
        <w:spacing w:after="0" w:line="240" w:lineRule="auto"/>
        <w:jc w:val="both"/>
        <w:rPr>
          <w:rFonts w:ascii="Arial" w:hAnsi="Arial" w:cs="Arial"/>
          <w:b/>
          <w:bCs/>
        </w:rPr>
      </w:pPr>
      <w:r w:rsidRPr="006D620C">
        <w:rPr>
          <w:rFonts w:ascii="Arial" w:hAnsi="Arial" w:cs="Arial"/>
          <w:b/>
          <w:bCs/>
        </w:rPr>
        <w:t>Obowiązkowe ubezpieczenie Odpowiedzialności Cywilnej posiadaczy pojazdów mechanicznych za szkody powstałe w związku z ruchem tych pojazdów (OC).</w:t>
      </w:r>
    </w:p>
    <w:p w14:paraId="21F53A9E" w14:textId="77777777" w:rsidR="00263800" w:rsidRPr="006D620C" w:rsidRDefault="00263800" w:rsidP="000E5EA0">
      <w:pPr>
        <w:numPr>
          <w:ilvl w:val="0"/>
          <w:numId w:val="18"/>
        </w:numPr>
        <w:spacing w:after="0" w:line="240" w:lineRule="auto"/>
        <w:jc w:val="both"/>
        <w:rPr>
          <w:rFonts w:ascii="Arial" w:hAnsi="Arial" w:cs="Arial"/>
        </w:rPr>
      </w:pPr>
      <w:r w:rsidRPr="006D620C">
        <w:rPr>
          <w:rFonts w:ascii="Arial" w:hAnsi="Arial" w:cs="Arial"/>
        </w:rPr>
        <w:t>Przedmiot ubezpieczenia: odpowiedzialność cywilna posiadaczy pojazdów mechanicznych.</w:t>
      </w:r>
    </w:p>
    <w:p w14:paraId="57D691AB" w14:textId="5C70A347" w:rsidR="00263800" w:rsidRPr="006D620C" w:rsidRDefault="00263800" w:rsidP="006E0F66">
      <w:pPr>
        <w:numPr>
          <w:ilvl w:val="0"/>
          <w:numId w:val="18"/>
        </w:numPr>
        <w:spacing w:after="0" w:line="240" w:lineRule="auto"/>
        <w:jc w:val="both"/>
        <w:rPr>
          <w:rFonts w:ascii="Arial" w:hAnsi="Arial" w:cs="Arial"/>
        </w:rPr>
      </w:pPr>
      <w:r w:rsidRPr="006D620C">
        <w:rPr>
          <w:rFonts w:ascii="Arial" w:hAnsi="Arial" w:cs="Arial"/>
        </w:rPr>
        <w:t>Zakres ubezpieczenia zgodne z Ustawą z dnia 22 maja 2003 o ubezpieczeniach obowiązkowych, Ubezpieczeniowym Funduszu Gwarancyjnym i Polskim Biurze Ubezpieczycieli Komunikacyjnych (</w:t>
      </w:r>
      <w:proofErr w:type="spellStart"/>
      <w:r w:rsidR="00742671" w:rsidRPr="006D620C">
        <w:rPr>
          <w:rFonts w:ascii="Arial" w:hAnsi="Arial" w:cs="Arial"/>
        </w:rPr>
        <w:t>t.j</w:t>
      </w:r>
      <w:proofErr w:type="spellEnd"/>
      <w:r w:rsidR="00742671" w:rsidRPr="006D620C">
        <w:rPr>
          <w:rFonts w:ascii="Arial" w:hAnsi="Arial" w:cs="Arial"/>
        </w:rPr>
        <w:t xml:space="preserve">. </w:t>
      </w:r>
      <w:r w:rsidRPr="006D620C">
        <w:rPr>
          <w:rFonts w:ascii="Arial" w:hAnsi="Arial" w:cs="Arial"/>
        </w:rPr>
        <w:t xml:space="preserve">Dz. U. z </w:t>
      </w:r>
      <w:r w:rsidR="00B9514D" w:rsidRPr="006D620C">
        <w:rPr>
          <w:rFonts w:ascii="Arial" w:hAnsi="Arial" w:cs="Arial"/>
        </w:rPr>
        <w:t xml:space="preserve">2023 poz. 2500 </w:t>
      </w:r>
      <w:r w:rsidRPr="006D620C">
        <w:rPr>
          <w:rFonts w:ascii="Arial" w:hAnsi="Arial" w:cs="Arial"/>
        </w:rPr>
        <w:t>ze zm.)</w:t>
      </w:r>
    </w:p>
    <w:p w14:paraId="5D9F37E4" w14:textId="77777777" w:rsidR="00263800" w:rsidRPr="006D620C" w:rsidRDefault="00263800" w:rsidP="000E5EA0">
      <w:pPr>
        <w:numPr>
          <w:ilvl w:val="0"/>
          <w:numId w:val="18"/>
        </w:numPr>
        <w:spacing w:after="0" w:line="240" w:lineRule="auto"/>
        <w:jc w:val="both"/>
        <w:rPr>
          <w:rFonts w:ascii="Arial" w:hAnsi="Arial" w:cs="Arial"/>
        </w:rPr>
      </w:pPr>
      <w:r w:rsidRPr="006D620C">
        <w:rPr>
          <w:rFonts w:ascii="Arial" w:hAnsi="Arial" w:cs="Arial"/>
        </w:rPr>
        <w:t>Suma gwarancyjna</w:t>
      </w:r>
    </w:p>
    <w:p w14:paraId="40301FD0" w14:textId="77777777" w:rsidR="00263800" w:rsidRPr="006D620C" w:rsidRDefault="00263800" w:rsidP="000E5EA0">
      <w:pPr>
        <w:numPr>
          <w:ilvl w:val="0"/>
          <w:numId w:val="21"/>
        </w:numPr>
        <w:spacing w:after="0" w:line="240" w:lineRule="auto"/>
        <w:jc w:val="both"/>
        <w:rPr>
          <w:rFonts w:ascii="Arial" w:hAnsi="Arial" w:cs="Arial"/>
        </w:rPr>
      </w:pPr>
      <w:r w:rsidRPr="006D620C">
        <w:rPr>
          <w:rFonts w:ascii="Arial" w:hAnsi="Arial" w:cs="Arial"/>
        </w:rPr>
        <w:t>w przypadku szkód na osobie – ustawowa, na dzień zawarcia umowy;</w:t>
      </w:r>
    </w:p>
    <w:p w14:paraId="11413D51" w14:textId="77777777" w:rsidR="00263800" w:rsidRPr="006D620C" w:rsidRDefault="00263800" w:rsidP="000E5EA0">
      <w:pPr>
        <w:numPr>
          <w:ilvl w:val="0"/>
          <w:numId w:val="21"/>
        </w:numPr>
        <w:spacing w:after="0" w:line="240" w:lineRule="auto"/>
        <w:jc w:val="both"/>
        <w:rPr>
          <w:rFonts w:ascii="Arial" w:hAnsi="Arial" w:cs="Arial"/>
        </w:rPr>
      </w:pPr>
      <w:r w:rsidRPr="006D620C">
        <w:rPr>
          <w:rFonts w:ascii="Arial" w:hAnsi="Arial" w:cs="Arial"/>
        </w:rPr>
        <w:t>w przypadku szkód w mieniu – ustawowa, na dzień zawarcia umowy;</w:t>
      </w:r>
    </w:p>
    <w:p w14:paraId="0ED9FC3C" w14:textId="77777777" w:rsidR="00263800" w:rsidRPr="006D620C" w:rsidRDefault="00263800" w:rsidP="000E5EA0">
      <w:pPr>
        <w:numPr>
          <w:ilvl w:val="0"/>
          <w:numId w:val="18"/>
        </w:numPr>
        <w:spacing w:after="0" w:line="240" w:lineRule="auto"/>
        <w:jc w:val="both"/>
        <w:rPr>
          <w:rFonts w:ascii="Arial" w:hAnsi="Arial" w:cs="Arial"/>
        </w:rPr>
      </w:pPr>
      <w:r w:rsidRPr="006D620C">
        <w:rPr>
          <w:rFonts w:ascii="Arial" w:hAnsi="Arial" w:cs="Arial"/>
        </w:rPr>
        <w:t>Zakres terytorialny: terytorium państw członkowskich Unii Europejskiej oraz państw, których biura narodowe są sygnatariuszami Jednolitego Porozumienia.</w:t>
      </w:r>
    </w:p>
    <w:p w14:paraId="5BAE38ED" w14:textId="0CEE5635" w:rsidR="00263800" w:rsidRPr="006D620C" w:rsidRDefault="00263800" w:rsidP="000E5EA0">
      <w:pPr>
        <w:numPr>
          <w:ilvl w:val="0"/>
          <w:numId w:val="18"/>
        </w:numPr>
        <w:spacing w:after="0" w:line="240" w:lineRule="auto"/>
        <w:jc w:val="both"/>
        <w:rPr>
          <w:rFonts w:ascii="Arial" w:hAnsi="Arial" w:cs="Arial"/>
          <w:b/>
          <w:bCs/>
        </w:rPr>
      </w:pPr>
      <w:r w:rsidRPr="006D620C">
        <w:rPr>
          <w:rFonts w:ascii="Arial" w:hAnsi="Arial" w:cs="Arial"/>
          <w:b/>
          <w:bCs/>
        </w:rPr>
        <w:t xml:space="preserve">Okres ubezpieczenia: wg Załącznika </w:t>
      </w:r>
      <w:r w:rsidR="00A01B0B">
        <w:rPr>
          <w:rFonts w:ascii="Arial" w:hAnsi="Arial" w:cs="Arial"/>
          <w:b/>
          <w:bCs/>
        </w:rPr>
        <w:t>G</w:t>
      </w:r>
      <w:r w:rsidRPr="006D620C">
        <w:rPr>
          <w:rFonts w:ascii="Arial" w:hAnsi="Arial" w:cs="Arial"/>
          <w:b/>
          <w:bCs/>
        </w:rPr>
        <w:t xml:space="preserve"> do SWZ.</w:t>
      </w:r>
    </w:p>
    <w:p w14:paraId="45CABF9A" w14:textId="77777777" w:rsidR="00263800" w:rsidRPr="006D620C" w:rsidRDefault="00263800" w:rsidP="000E5EA0">
      <w:pPr>
        <w:spacing w:after="0" w:line="240" w:lineRule="auto"/>
        <w:jc w:val="both"/>
        <w:rPr>
          <w:rFonts w:ascii="Arial" w:hAnsi="Arial" w:cs="Arial"/>
        </w:rPr>
      </w:pPr>
    </w:p>
    <w:p w14:paraId="0E25592E" w14:textId="77777777" w:rsidR="00263800" w:rsidRPr="006D620C" w:rsidRDefault="00263800" w:rsidP="000E5EA0">
      <w:pPr>
        <w:numPr>
          <w:ilvl w:val="0"/>
          <w:numId w:val="17"/>
        </w:numPr>
        <w:spacing w:after="0" w:line="240" w:lineRule="auto"/>
        <w:jc w:val="both"/>
        <w:rPr>
          <w:rFonts w:ascii="Arial" w:hAnsi="Arial" w:cs="Arial"/>
          <w:b/>
          <w:bCs/>
        </w:rPr>
      </w:pPr>
      <w:r w:rsidRPr="006D620C">
        <w:rPr>
          <w:rFonts w:ascii="Arial" w:hAnsi="Arial" w:cs="Arial"/>
          <w:b/>
          <w:bCs/>
        </w:rPr>
        <w:t>Ubezpieczenie dobrowolne autocasco (AC+KR).</w:t>
      </w:r>
    </w:p>
    <w:p w14:paraId="49DAF235" w14:textId="4B717125" w:rsidR="00263800" w:rsidRPr="006D620C" w:rsidRDefault="00263800" w:rsidP="000E5EA0">
      <w:pPr>
        <w:numPr>
          <w:ilvl w:val="1"/>
          <w:numId w:val="19"/>
        </w:numPr>
        <w:spacing w:after="0" w:line="240" w:lineRule="auto"/>
        <w:jc w:val="both"/>
        <w:rPr>
          <w:rFonts w:ascii="Arial" w:hAnsi="Arial" w:cs="Arial"/>
        </w:rPr>
      </w:pPr>
      <w:r w:rsidRPr="006D620C">
        <w:rPr>
          <w:rFonts w:ascii="Arial" w:hAnsi="Arial" w:cs="Arial"/>
        </w:rPr>
        <w:t xml:space="preserve">Przedmiot ubezpieczenia – pojazdy wskazane w Załączniku </w:t>
      </w:r>
      <w:r w:rsidR="00A01B0B">
        <w:rPr>
          <w:rFonts w:ascii="Arial" w:hAnsi="Arial" w:cs="Arial"/>
        </w:rPr>
        <w:t>G</w:t>
      </w:r>
      <w:r w:rsidRPr="006D620C">
        <w:rPr>
          <w:rFonts w:ascii="Arial" w:hAnsi="Arial" w:cs="Arial"/>
        </w:rPr>
        <w:t xml:space="preserve"> do SWZ wraz z wyposażeniem, tzn. sprzętem i urządzeniami służącymi do utrzymania i używania pojazdu zgodnie z jego przeznaczeniem, sprzętem systemu łączności wewnętrznej, a także służącym bezpieczeństwu jazdy oraz zabezpieczeniu pojazdu przed kradzieżą, a także w oznakowaniu na karoserii pojazdu tj. logo, napisy itp.</w:t>
      </w:r>
    </w:p>
    <w:p w14:paraId="33B99E83" w14:textId="47B5D1C0" w:rsidR="00263800" w:rsidRPr="006D620C" w:rsidRDefault="00263800" w:rsidP="00F836EA">
      <w:pPr>
        <w:numPr>
          <w:ilvl w:val="1"/>
          <w:numId w:val="19"/>
        </w:numPr>
        <w:spacing w:after="0" w:line="240" w:lineRule="auto"/>
        <w:jc w:val="both"/>
        <w:rPr>
          <w:rFonts w:ascii="Arial" w:hAnsi="Arial" w:cs="Arial"/>
        </w:rPr>
      </w:pPr>
      <w:r w:rsidRPr="006D620C">
        <w:rPr>
          <w:rFonts w:ascii="Arial" w:hAnsi="Arial" w:cs="Arial"/>
        </w:rPr>
        <w:t>Ubezpieczenie autocasco obejmuje szkody powstałe w pojeździe bądź jego wyposażeniu powstałe wskutek uszkodzenia lub całkowitego zniszczenia pojazdu wraz z wyposażeniem oraz utraty elementów pojazdu lub wyposażenia wskutek wszelkich zdarzeń niezależnych od woli Ubezpieczonego lub osoby upoważnionej do korzystania z pojazdu (m.in. wskutek zdarzeń losowych, zderzenia pojazdów, uszkodzenia przez osoby trzecie, kradzieży pojazdu, jego części lub wyposażenia, itd.). Zakres ubezpieczenia obejmuje szkody polegające na uszkodzeniu lub zniszczeniu ogumienia ubezpieczonego pojazdu, których przyczyną jest zdarzenie, za które Ubezpieczyciel ponosi odpowiedzialność, w tym również szkody powstałe tylko w ogumieniu, to jest bez uszkodzenia lub zniszczenia innych części pojazdu.</w:t>
      </w:r>
    </w:p>
    <w:p w14:paraId="7302E7A5" w14:textId="77777777" w:rsidR="00263800" w:rsidRPr="006D620C" w:rsidRDefault="00263800" w:rsidP="000E5EA0">
      <w:pPr>
        <w:numPr>
          <w:ilvl w:val="1"/>
          <w:numId w:val="19"/>
        </w:numPr>
        <w:spacing w:after="0" w:line="240" w:lineRule="auto"/>
        <w:jc w:val="both"/>
        <w:rPr>
          <w:rFonts w:ascii="Arial" w:hAnsi="Arial" w:cs="Arial"/>
        </w:rPr>
      </w:pPr>
      <w:r w:rsidRPr="006D620C">
        <w:rPr>
          <w:rFonts w:ascii="Arial" w:hAnsi="Arial" w:cs="Arial"/>
        </w:rPr>
        <w:t>Suma ubezpieczenia: rzeczywista wartość rynkowa pojazdów wraz z wyposażeniem oraz logo na karoserii wg katalogu INFO-EXPERT. Sumy ubezpieczenia poszczególnych pojazdów będą aktualizowane każdorazowo przed wystawieniem polis na kolejne okresy ubezpieczenia wg katalogu INFO-EXPERT.</w:t>
      </w:r>
    </w:p>
    <w:p w14:paraId="517D9FE6" w14:textId="77777777" w:rsidR="00263800" w:rsidRPr="006D620C" w:rsidRDefault="00263800" w:rsidP="000E5EA0">
      <w:pPr>
        <w:numPr>
          <w:ilvl w:val="1"/>
          <w:numId w:val="19"/>
        </w:numPr>
        <w:spacing w:after="0" w:line="240" w:lineRule="auto"/>
        <w:jc w:val="both"/>
        <w:rPr>
          <w:rFonts w:ascii="Arial" w:hAnsi="Arial" w:cs="Arial"/>
        </w:rPr>
      </w:pPr>
      <w:r w:rsidRPr="006D620C">
        <w:rPr>
          <w:rFonts w:ascii="Arial" w:hAnsi="Arial" w:cs="Arial"/>
        </w:rPr>
        <w:t>Wypłata odszkodowania ze zniesieniem udziału własnego w szkodach i wykupieniem amortyzacji części (tak zwany wariant serwisowy).</w:t>
      </w:r>
    </w:p>
    <w:p w14:paraId="5B6C173D" w14:textId="77777777" w:rsidR="00263800" w:rsidRPr="006D620C" w:rsidRDefault="00263800" w:rsidP="000E5EA0">
      <w:pPr>
        <w:numPr>
          <w:ilvl w:val="1"/>
          <w:numId w:val="19"/>
        </w:numPr>
        <w:spacing w:after="0" w:line="240" w:lineRule="auto"/>
        <w:jc w:val="both"/>
        <w:rPr>
          <w:rFonts w:ascii="Arial" w:hAnsi="Arial" w:cs="Arial"/>
        </w:rPr>
      </w:pPr>
      <w:r w:rsidRPr="006D620C">
        <w:rPr>
          <w:rFonts w:ascii="Arial" w:hAnsi="Arial" w:cs="Arial"/>
        </w:rPr>
        <w:t>Konsumpcja sumy ubezpieczenia: zniesiona.</w:t>
      </w:r>
    </w:p>
    <w:p w14:paraId="5CC47373" w14:textId="77777777" w:rsidR="00263800" w:rsidRPr="006D620C" w:rsidRDefault="00263800" w:rsidP="000E5EA0">
      <w:pPr>
        <w:numPr>
          <w:ilvl w:val="1"/>
          <w:numId w:val="19"/>
        </w:numPr>
        <w:spacing w:after="0" w:line="240" w:lineRule="auto"/>
        <w:jc w:val="both"/>
        <w:rPr>
          <w:rFonts w:ascii="Arial" w:hAnsi="Arial" w:cs="Arial"/>
        </w:rPr>
      </w:pPr>
      <w:r w:rsidRPr="006D620C">
        <w:rPr>
          <w:rFonts w:ascii="Arial" w:hAnsi="Arial" w:cs="Arial"/>
        </w:rPr>
        <w:t>Franszyza redukcyjna, franszyza integralna, udział własny w szkodzie: zniesione.</w:t>
      </w:r>
    </w:p>
    <w:p w14:paraId="778DD904" w14:textId="77777777" w:rsidR="00263800" w:rsidRPr="006D620C" w:rsidRDefault="00263800" w:rsidP="000E5EA0">
      <w:pPr>
        <w:numPr>
          <w:ilvl w:val="1"/>
          <w:numId w:val="19"/>
        </w:numPr>
        <w:spacing w:after="0" w:line="240" w:lineRule="auto"/>
        <w:jc w:val="both"/>
        <w:rPr>
          <w:rFonts w:ascii="Arial" w:hAnsi="Arial" w:cs="Arial"/>
        </w:rPr>
      </w:pPr>
      <w:r w:rsidRPr="006D620C">
        <w:rPr>
          <w:rFonts w:ascii="Arial" w:hAnsi="Arial" w:cs="Arial"/>
        </w:rPr>
        <w:t>Zakres terytorialny: Polska i inne państwa Europy. Z ochrony ubezpieczeniowej wyłączone winno być ryzyko kradzieży pojazdu, jego części lub wyposażenia na terytorium Rosji, Białorusi, Ukrainy i Mołdawii.</w:t>
      </w:r>
    </w:p>
    <w:p w14:paraId="17CB7148" w14:textId="77686425" w:rsidR="00263800" w:rsidRPr="006D620C" w:rsidRDefault="00263800" w:rsidP="000E5EA0">
      <w:pPr>
        <w:numPr>
          <w:ilvl w:val="1"/>
          <w:numId w:val="19"/>
        </w:numPr>
        <w:spacing w:after="0" w:line="240" w:lineRule="auto"/>
        <w:jc w:val="both"/>
        <w:rPr>
          <w:rFonts w:ascii="Arial" w:hAnsi="Arial" w:cs="Arial"/>
        </w:rPr>
      </w:pPr>
      <w:r w:rsidRPr="006D620C">
        <w:rPr>
          <w:rFonts w:ascii="Arial" w:hAnsi="Arial" w:cs="Arial"/>
        </w:rPr>
        <w:t xml:space="preserve">Okres ubezpieczenia: wg Załącznika </w:t>
      </w:r>
      <w:r w:rsidR="00A01B0B">
        <w:rPr>
          <w:rFonts w:ascii="Arial" w:hAnsi="Arial" w:cs="Arial"/>
        </w:rPr>
        <w:t>G</w:t>
      </w:r>
      <w:r w:rsidRPr="006D620C">
        <w:rPr>
          <w:rFonts w:ascii="Arial" w:hAnsi="Arial" w:cs="Arial"/>
        </w:rPr>
        <w:t xml:space="preserve"> do SWZ.</w:t>
      </w:r>
    </w:p>
    <w:p w14:paraId="72C59053" w14:textId="77777777" w:rsidR="00263800" w:rsidRPr="006D620C" w:rsidRDefault="00263800" w:rsidP="000E5EA0">
      <w:pPr>
        <w:spacing w:after="0" w:line="240" w:lineRule="auto"/>
        <w:jc w:val="both"/>
        <w:rPr>
          <w:rFonts w:ascii="Arial" w:hAnsi="Arial" w:cs="Arial"/>
          <w:b/>
          <w:bCs/>
        </w:rPr>
      </w:pPr>
    </w:p>
    <w:p w14:paraId="203EB0B2" w14:textId="77777777" w:rsidR="00263800" w:rsidRPr="006D620C" w:rsidRDefault="00263800" w:rsidP="000E5EA0">
      <w:pPr>
        <w:numPr>
          <w:ilvl w:val="0"/>
          <w:numId w:val="17"/>
        </w:numPr>
        <w:spacing w:after="0" w:line="240" w:lineRule="auto"/>
        <w:jc w:val="both"/>
        <w:rPr>
          <w:rFonts w:ascii="Arial" w:hAnsi="Arial" w:cs="Arial"/>
          <w:b/>
          <w:bCs/>
        </w:rPr>
      </w:pPr>
      <w:r w:rsidRPr="006D620C">
        <w:rPr>
          <w:rFonts w:ascii="Arial" w:hAnsi="Arial" w:cs="Arial"/>
          <w:b/>
          <w:bCs/>
        </w:rPr>
        <w:t>Ubezpieczenie dobrowolne następstw nieszczęśliwych wypadków kierowcy i pasażerów (NNW).</w:t>
      </w:r>
    </w:p>
    <w:p w14:paraId="200D6FE9" w14:textId="5759BB18" w:rsidR="00263800" w:rsidRPr="006D620C" w:rsidRDefault="00263800" w:rsidP="000E5EA0">
      <w:pPr>
        <w:numPr>
          <w:ilvl w:val="0"/>
          <w:numId w:val="20"/>
        </w:numPr>
        <w:spacing w:after="0" w:line="240" w:lineRule="auto"/>
        <w:jc w:val="both"/>
        <w:rPr>
          <w:rFonts w:ascii="Arial" w:hAnsi="Arial" w:cs="Arial"/>
        </w:rPr>
      </w:pPr>
      <w:r w:rsidRPr="006D620C">
        <w:rPr>
          <w:rFonts w:ascii="Arial" w:hAnsi="Arial" w:cs="Arial"/>
        </w:rPr>
        <w:t xml:space="preserve">Przedmiot ubezpieczenia – pojazdy wskazane w Załączniku </w:t>
      </w:r>
      <w:r w:rsidR="00A01B0B">
        <w:rPr>
          <w:rFonts w:ascii="Arial" w:hAnsi="Arial" w:cs="Arial"/>
        </w:rPr>
        <w:t>G</w:t>
      </w:r>
      <w:r w:rsidRPr="006D620C">
        <w:rPr>
          <w:rFonts w:ascii="Arial" w:hAnsi="Arial" w:cs="Arial"/>
        </w:rPr>
        <w:t xml:space="preserve"> do SWZ.</w:t>
      </w:r>
    </w:p>
    <w:p w14:paraId="3E8B0FEB" w14:textId="77777777" w:rsidR="00263800" w:rsidRPr="006D620C" w:rsidRDefault="00263800" w:rsidP="000E5EA0">
      <w:pPr>
        <w:numPr>
          <w:ilvl w:val="0"/>
          <w:numId w:val="20"/>
        </w:numPr>
        <w:spacing w:after="0" w:line="240" w:lineRule="auto"/>
        <w:jc w:val="both"/>
        <w:rPr>
          <w:rFonts w:ascii="Arial" w:hAnsi="Arial" w:cs="Arial"/>
        </w:rPr>
      </w:pPr>
      <w:r w:rsidRPr="006D620C">
        <w:rPr>
          <w:rFonts w:ascii="Arial" w:hAnsi="Arial" w:cs="Arial"/>
        </w:rPr>
        <w:lastRenderedPageBreak/>
        <w:t xml:space="preserve">Zakres ubezpieczenia: trwałe następstwa nieszczęśliwych wypadków powstałych </w:t>
      </w:r>
      <w:r w:rsidRPr="006D620C">
        <w:rPr>
          <w:rFonts w:ascii="Arial" w:hAnsi="Arial" w:cs="Arial"/>
        </w:rPr>
        <w:br/>
        <w:t>w związku z ruchem pojazdów oraz podczas wsiadania do pojazdu i wysiadania z</w:t>
      </w:r>
      <w:r w:rsidR="003E2BFC" w:rsidRPr="006D620C">
        <w:rPr>
          <w:rFonts w:ascii="Arial" w:hAnsi="Arial" w:cs="Arial"/>
        </w:rPr>
        <w:t> </w:t>
      </w:r>
      <w:r w:rsidRPr="006D620C">
        <w:rPr>
          <w:rFonts w:ascii="Arial" w:hAnsi="Arial" w:cs="Arial"/>
        </w:rPr>
        <w:t>pojazdu, podczas przebywania w pojeździe w przypadku zatrzymania pojazdu lub postoju pojazdu na trasie jazdy, podczas naprawy pojazdu na trasie jazdy, bezpośrednio przy załadowywaniu i rozładowywaniu pojazdu bądź przyczepy zespolonej z pojazdem.</w:t>
      </w:r>
    </w:p>
    <w:p w14:paraId="77EE6EC7" w14:textId="77777777" w:rsidR="00263800" w:rsidRPr="006D620C" w:rsidRDefault="00263800" w:rsidP="000E5EA0">
      <w:pPr>
        <w:numPr>
          <w:ilvl w:val="0"/>
          <w:numId w:val="20"/>
        </w:numPr>
        <w:spacing w:after="0" w:line="240" w:lineRule="auto"/>
        <w:jc w:val="both"/>
        <w:rPr>
          <w:rFonts w:ascii="Arial" w:hAnsi="Arial" w:cs="Arial"/>
        </w:rPr>
      </w:pPr>
      <w:r w:rsidRPr="006D620C">
        <w:rPr>
          <w:rFonts w:ascii="Arial" w:hAnsi="Arial" w:cs="Arial"/>
        </w:rPr>
        <w:t>Suma ubezpieczenia: 10 000,00 zł na osobę.</w:t>
      </w:r>
    </w:p>
    <w:p w14:paraId="111CC248" w14:textId="77777777" w:rsidR="00263800" w:rsidRPr="006D620C" w:rsidRDefault="00263800" w:rsidP="000E5EA0">
      <w:pPr>
        <w:numPr>
          <w:ilvl w:val="0"/>
          <w:numId w:val="20"/>
        </w:numPr>
        <w:spacing w:after="0" w:line="240" w:lineRule="auto"/>
        <w:jc w:val="both"/>
        <w:rPr>
          <w:rFonts w:ascii="Arial" w:hAnsi="Arial" w:cs="Arial"/>
        </w:rPr>
      </w:pPr>
      <w:r w:rsidRPr="006D620C">
        <w:rPr>
          <w:rFonts w:ascii="Arial" w:hAnsi="Arial" w:cs="Arial"/>
        </w:rPr>
        <w:t>Zakres terytorialny: Polska i Europa.</w:t>
      </w:r>
    </w:p>
    <w:p w14:paraId="1755EC8C" w14:textId="1DF5C9CB" w:rsidR="00263800" w:rsidRPr="006D620C" w:rsidRDefault="00263800" w:rsidP="000E5EA0">
      <w:pPr>
        <w:numPr>
          <w:ilvl w:val="0"/>
          <w:numId w:val="20"/>
        </w:numPr>
        <w:spacing w:after="0" w:line="240" w:lineRule="auto"/>
        <w:jc w:val="both"/>
        <w:rPr>
          <w:rFonts w:ascii="Arial" w:hAnsi="Arial" w:cs="Arial"/>
          <w:b/>
          <w:bCs/>
        </w:rPr>
      </w:pPr>
      <w:r w:rsidRPr="006D620C">
        <w:rPr>
          <w:rFonts w:ascii="Arial" w:hAnsi="Arial" w:cs="Arial"/>
          <w:b/>
          <w:bCs/>
        </w:rPr>
        <w:t xml:space="preserve">Okres ubezpieczenia: wg Załącznika </w:t>
      </w:r>
      <w:r w:rsidR="00A01B0B">
        <w:rPr>
          <w:rFonts w:ascii="Arial" w:hAnsi="Arial" w:cs="Arial"/>
          <w:b/>
          <w:bCs/>
        </w:rPr>
        <w:t>G</w:t>
      </w:r>
      <w:r w:rsidRPr="006D620C">
        <w:rPr>
          <w:rFonts w:ascii="Arial" w:hAnsi="Arial" w:cs="Arial"/>
          <w:b/>
          <w:bCs/>
        </w:rPr>
        <w:t xml:space="preserve"> do SWZ</w:t>
      </w:r>
      <w:r w:rsidRPr="006D620C">
        <w:rPr>
          <w:rFonts w:ascii="Arial" w:hAnsi="Arial" w:cs="Arial"/>
        </w:rPr>
        <w:t>.</w:t>
      </w:r>
    </w:p>
    <w:p w14:paraId="566066AA" w14:textId="77777777" w:rsidR="00263800" w:rsidRPr="006D620C" w:rsidRDefault="00263800" w:rsidP="000E5EA0">
      <w:pPr>
        <w:spacing w:after="0" w:line="240" w:lineRule="auto"/>
        <w:jc w:val="both"/>
        <w:rPr>
          <w:rFonts w:ascii="Arial" w:hAnsi="Arial" w:cs="Arial"/>
        </w:rPr>
      </w:pPr>
    </w:p>
    <w:p w14:paraId="4B4F5D40" w14:textId="43BE243E" w:rsidR="00263800" w:rsidRPr="006D620C" w:rsidRDefault="00263800" w:rsidP="000E5EA0">
      <w:pPr>
        <w:numPr>
          <w:ilvl w:val="0"/>
          <w:numId w:val="17"/>
        </w:numPr>
        <w:spacing w:after="0" w:line="240" w:lineRule="auto"/>
        <w:jc w:val="both"/>
        <w:rPr>
          <w:rFonts w:ascii="Arial" w:hAnsi="Arial" w:cs="Arial"/>
          <w:b/>
          <w:bCs/>
        </w:rPr>
      </w:pPr>
      <w:r w:rsidRPr="006D620C">
        <w:rPr>
          <w:rFonts w:ascii="Arial" w:hAnsi="Arial" w:cs="Arial"/>
          <w:b/>
          <w:bCs/>
        </w:rPr>
        <w:t>Ubezpieczenie dobrowolne Assistance zakres podstawowy</w:t>
      </w:r>
      <w:r w:rsidR="00B3138D">
        <w:rPr>
          <w:rFonts w:ascii="Arial" w:hAnsi="Arial" w:cs="Arial"/>
          <w:b/>
          <w:bCs/>
        </w:rPr>
        <w:t xml:space="preserve"> / </w:t>
      </w:r>
      <w:proofErr w:type="spellStart"/>
      <w:r w:rsidR="00B3138D">
        <w:rPr>
          <w:rFonts w:ascii="Arial" w:hAnsi="Arial" w:cs="Arial"/>
          <w:b/>
          <w:bCs/>
        </w:rPr>
        <w:t>bezskładkowy</w:t>
      </w:r>
      <w:proofErr w:type="spellEnd"/>
      <w:r w:rsidRPr="006D620C">
        <w:rPr>
          <w:rFonts w:ascii="Arial" w:hAnsi="Arial" w:cs="Arial"/>
          <w:b/>
          <w:bCs/>
        </w:rPr>
        <w:t xml:space="preserve"> (</w:t>
      </w:r>
      <w:proofErr w:type="spellStart"/>
      <w:r w:rsidRPr="006D620C">
        <w:rPr>
          <w:rFonts w:ascii="Arial" w:hAnsi="Arial" w:cs="Arial"/>
          <w:b/>
          <w:bCs/>
        </w:rPr>
        <w:t>Ass</w:t>
      </w:r>
      <w:proofErr w:type="spellEnd"/>
      <w:r w:rsidRPr="006D620C">
        <w:rPr>
          <w:rFonts w:ascii="Arial" w:hAnsi="Arial" w:cs="Arial"/>
          <w:b/>
          <w:bCs/>
        </w:rPr>
        <w:t>) [do ubezpieczenia OC lub AC, dla pojazdów osobowych, osobowo-ciężarowych, ciężarowych, o dopuszczalnej masie całkowitej do 3,5t]</w:t>
      </w:r>
    </w:p>
    <w:p w14:paraId="3EB943C1" w14:textId="3EC34BFF" w:rsidR="00263800" w:rsidRPr="006D620C" w:rsidRDefault="00263800" w:rsidP="000E5EA0">
      <w:pPr>
        <w:pStyle w:val="Akapitzlist"/>
        <w:numPr>
          <w:ilvl w:val="0"/>
          <w:numId w:val="43"/>
        </w:numPr>
        <w:spacing w:after="0" w:line="240" w:lineRule="auto"/>
        <w:jc w:val="both"/>
        <w:rPr>
          <w:rFonts w:ascii="Arial" w:hAnsi="Arial" w:cs="Arial"/>
        </w:rPr>
      </w:pPr>
      <w:r w:rsidRPr="006D620C">
        <w:rPr>
          <w:rFonts w:ascii="Arial" w:hAnsi="Arial" w:cs="Arial"/>
        </w:rPr>
        <w:t xml:space="preserve">Przedmiot ubezpieczenia – pojazdy wskazane w Załączniku </w:t>
      </w:r>
      <w:r w:rsidR="00A01B0B">
        <w:rPr>
          <w:rFonts w:ascii="Arial" w:hAnsi="Arial" w:cs="Arial"/>
        </w:rPr>
        <w:t>G</w:t>
      </w:r>
      <w:r w:rsidRPr="006D620C">
        <w:rPr>
          <w:rFonts w:ascii="Arial" w:hAnsi="Arial" w:cs="Arial"/>
        </w:rPr>
        <w:t xml:space="preserve"> do SWZ.</w:t>
      </w:r>
    </w:p>
    <w:p w14:paraId="64692558" w14:textId="77777777" w:rsidR="00263800" w:rsidRPr="006D620C" w:rsidRDefault="00263800" w:rsidP="000E5EA0">
      <w:pPr>
        <w:pStyle w:val="Akapitzlist"/>
        <w:numPr>
          <w:ilvl w:val="0"/>
          <w:numId w:val="43"/>
        </w:numPr>
        <w:spacing w:after="0" w:line="240" w:lineRule="auto"/>
        <w:jc w:val="both"/>
        <w:rPr>
          <w:rFonts w:ascii="Arial" w:hAnsi="Arial" w:cs="Arial"/>
        </w:rPr>
      </w:pPr>
      <w:r w:rsidRPr="006D620C">
        <w:rPr>
          <w:rFonts w:ascii="Arial" w:hAnsi="Arial" w:cs="Arial"/>
        </w:rPr>
        <w:t>Zakres ubezpieczenia w wersji podstawowej do ubezpieczenia OC lub AC, zgodnie z OWU Wykonawcy, obejmujący co najmniej:</w:t>
      </w:r>
    </w:p>
    <w:p w14:paraId="30CA7FD4" w14:textId="77777777" w:rsidR="00263800" w:rsidRPr="006D620C" w:rsidRDefault="00263800" w:rsidP="000E5EA0">
      <w:pPr>
        <w:pStyle w:val="Akapitzlist"/>
        <w:numPr>
          <w:ilvl w:val="0"/>
          <w:numId w:val="46"/>
        </w:numPr>
        <w:spacing w:after="0" w:line="240" w:lineRule="auto"/>
        <w:jc w:val="both"/>
        <w:rPr>
          <w:rFonts w:ascii="Arial" w:hAnsi="Arial" w:cs="Arial"/>
        </w:rPr>
      </w:pPr>
      <w:r w:rsidRPr="006D620C">
        <w:rPr>
          <w:rFonts w:ascii="Arial" w:hAnsi="Arial" w:cs="Arial"/>
        </w:rPr>
        <w:t xml:space="preserve">organizację i pokrycie kosztów naprawy na miejscu zdarzenia przez uprawnionego specjalistę (z wyłączeniem kosztów części zamiennych użytych do naprawy) oraz pokrycie kosztów holowania do najbliższego warsztatu naprawczego albo do siedziby Ubezpieczającego / Ubezpieczonego (lub warsztatu naprawczego w pobliżu miejsca siedziby Ubezpieczającego / Ubezpieczonego) w przypadku unieruchomienia pojazdu z powodu wypadku, w odległości do </w:t>
      </w:r>
      <w:r w:rsidRPr="006D620C">
        <w:rPr>
          <w:rFonts w:ascii="Arial" w:hAnsi="Arial" w:cs="Arial"/>
          <w:bCs/>
        </w:rPr>
        <w:t>100 km</w:t>
      </w:r>
      <w:r w:rsidRPr="006D620C">
        <w:rPr>
          <w:rFonts w:ascii="Arial" w:hAnsi="Arial" w:cs="Arial"/>
        </w:rPr>
        <w:t xml:space="preserve"> od miejsca zdarzenia</w:t>
      </w:r>
      <w:r w:rsidR="00C47E56" w:rsidRPr="006D620C">
        <w:rPr>
          <w:rFonts w:ascii="Arial" w:hAnsi="Arial" w:cs="Arial"/>
        </w:rPr>
        <w:t>.</w:t>
      </w:r>
    </w:p>
    <w:p w14:paraId="6396C034" w14:textId="77777777" w:rsidR="00263800" w:rsidRPr="006D620C" w:rsidRDefault="00263800" w:rsidP="000E5EA0">
      <w:pPr>
        <w:pStyle w:val="Akapitzlist"/>
        <w:numPr>
          <w:ilvl w:val="0"/>
          <w:numId w:val="43"/>
        </w:numPr>
        <w:spacing w:after="0" w:line="240" w:lineRule="auto"/>
        <w:jc w:val="both"/>
        <w:rPr>
          <w:rFonts w:ascii="Arial" w:hAnsi="Arial" w:cs="Arial"/>
        </w:rPr>
      </w:pPr>
      <w:r w:rsidRPr="006D620C">
        <w:rPr>
          <w:rFonts w:ascii="Arial" w:hAnsi="Arial" w:cs="Arial"/>
        </w:rPr>
        <w:t>Zakres terytorialny: Polska.</w:t>
      </w:r>
    </w:p>
    <w:p w14:paraId="29588314" w14:textId="7970A7A1" w:rsidR="00263800" w:rsidRPr="006D620C" w:rsidRDefault="00263800" w:rsidP="000E5EA0">
      <w:pPr>
        <w:pStyle w:val="Akapitzlist"/>
        <w:numPr>
          <w:ilvl w:val="0"/>
          <w:numId w:val="43"/>
        </w:numPr>
        <w:spacing w:after="0" w:line="240" w:lineRule="auto"/>
        <w:jc w:val="both"/>
        <w:rPr>
          <w:rFonts w:ascii="Arial" w:hAnsi="Arial" w:cs="Arial"/>
          <w:b/>
          <w:bCs/>
        </w:rPr>
      </w:pPr>
      <w:r w:rsidRPr="006D620C">
        <w:rPr>
          <w:rFonts w:ascii="Arial" w:hAnsi="Arial" w:cs="Arial"/>
          <w:b/>
          <w:bCs/>
        </w:rPr>
        <w:t xml:space="preserve">Okres ubezpieczenia: wg Załącznika </w:t>
      </w:r>
      <w:r w:rsidR="00A01B0B">
        <w:rPr>
          <w:rFonts w:ascii="Arial" w:hAnsi="Arial" w:cs="Arial"/>
          <w:b/>
          <w:bCs/>
        </w:rPr>
        <w:t>G</w:t>
      </w:r>
      <w:r w:rsidRPr="006D620C">
        <w:rPr>
          <w:rFonts w:ascii="Arial" w:hAnsi="Arial" w:cs="Arial"/>
          <w:b/>
          <w:bCs/>
        </w:rPr>
        <w:t xml:space="preserve"> do SWZ.</w:t>
      </w:r>
    </w:p>
    <w:p w14:paraId="43A9573B" w14:textId="77777777" w:rsidR="00263800" w:rsidRPr="006D620C" w:rsidRDefault="00263800" w:rsidP="000E5EA0">
      <w:pPr>
        <w:spacing w:after="0" w:line="240" w:lineRule="auto"/>
        <w:ind w:left="357"/>
        <w:jc w:val="both"/>
        <w:rPr>
          <w:rFonts w:ascii="Arial" w:hAnsi="Arial" w:cs="Arial"/>
          <w:b/>
          <w:bCs/>
        </w:rPr>
      </w:pPr>
    </w:p>
    <w:p w14:paraId="5284386A" w14:textId="77777777" w:rsidR="00263800" w:rsidRPr="006D620C" w:rsidRDefault="00263800" w:rsidP="000E5EA0">
      <w:pPr>
        <w:numPr>
          <w:ilvl w:val="0"/>
          <w:numId w:val="17"/>
        </w:numPr>
        <w:spacing w:after="0" w:line="240" w:lineRule="auto"/>
        <w:jc w:val="both"/>
        <w:rPr>
          <w:rFonts w:ascii="Arial" w:hAnsi="Arial" w:cs="Arial"/>
          <w:b/>
          <w:bCs/>
        </w:rPr>
      </w:pPr>
      <w:r w:rsidRPr="006D620C">
        <w:rPr>
          <w:rFonts w:ascii="Arial" w:hAnsi="Arial" w:cs="Arial"/>
          <w:b/>
          <w:bCs/>
        </w:rPr>
        <w:t>Ubezpieczenie dobrowolne Assistance zakres rozszerzony (</w:t>
      </w:r>
      <w:proofErr w:type="spellStart"/>
      <w:r w:rsidRPr="006D620C">
        <w:rPr>
          <w:rFonts w:ascii="Arial" w:hAnsi="Arial" w:cs="Arial"/>
          <w:b/>
          <w:bCs/>
        </w:rPr>
        <w:t>Ass</w:t>
      </w:r>
      <w:proofErr w:type="spellEnd"/>
      <w:r w:rsidRPr="006D620C">
        <w:rPr>
          <w:rFonts w:ascii="Arial" w:hAnsi="Arial" w:cs="Arial"/>
          <w:b/>
          <w:bCs/>
        </w:rPr>
        <w:t xml:space="preserve"> R) [do ubezpieczenia OC lub AC, dla pojazdów osobowych, osobowo-ciężarowych, ciężarowych, o dopuszczalnej masie całkowitej do 3,5t]</w:t>
      </w:r>
    </w:p>
    <w:p w14:paraId="35752D60" w14:textId="18CE8F4A" w:rsidR="00263800" w:rsidRPr="006D620C" w:rsidRDefault="00263800" w:rsidP="000E5EA0">
      <w:pPr>
        <w:numPr>
          <w:ilvl w:val="0"/>
          <w:numId w:val="22"/>
        </w:numPr>
        <w:spacing w:after="0" w:line="240" w:lineRule="auto"/>
        <w:jc w:val="both"/>
        <w:rPr>
          <w:rFonts w:ascii="Arial" w:hAnsi="Arial" w:cs="Arial"/>
        </w:rPr>
      </w:pPr>
      <w:r w:rsidRPr="006D620C">
        <w:rPr>
          <w:rFonts w:ascii="Arial" w:hAnsi="Arial" w:cs="Arial"/>
        </w:rPr>
        <w:t xml:space="preserve">Przedmiot ubezpieczenia – pojazdy wskazane w Załączniku </w:t>
      </w:r>
      <w:r w:rsidR="00A01B0B">
        <w:rPr>
          <w:rFonts w:ascii="Arial" w:hAnsi="Arial" w:cs="Arial"/>
        </w:rPr>
        <w:t>G</w:t>
      </w:r>
      <w:r w:rsidRPr="006D620C">
        <w:rPr>
          <w:rFonts w:ascii="Arial" w:hAnsi="Arial" w:cs="Arial"/>
        </w:rPr>
        <w:t xml:space="preserve"> do SWZ.</w:t>
      </w:r>
    </w:p>
    <w:p w14:paraId="6B5A80CF" w14:textId="77777777" w:rsidR="00263800" w:rsidRPr="006D620C" w:rsidRDefault="00263800" w:rsidP="000E5EA0">
      <w:pPr>
        <w:numPr>
          <w:ilvl w:val="0"/>
          <w:numId w:val="22"/>
        </w:numPr>
        <w:spacing w:after="0" w:line="240" w:lineRule="auto"/>
        <w:jc w:val="both"/>
        <w:rPr>
          <w:rFonts w:ascii="Arial" w:hAnsi="Arial" w:cs="Arial"/>
        </w:rPr>
      </w:pPr>
      <w:r w:rsidRPr="006D620C">
        <w:rPr>
          <w:rFonts w:ascii="Arial" w:hAnsi="Arial" w:cs="Arial"/>
        </w:rPr>
        <w:t>Zakres ubezpieczenia obejmuje co najmniej:</w:t>
      </w:r>
    </w:p>
    <w:p w14:paraId="0A0C633D" w14:textId="77777777" w:rsidR="00263800" w:rsidRPr="006D620C" w:rsidRDefault="00263800" w:rsidP="000E5EA0">
      <w:pPr>
        <w:pStyle w:val="Akapitzlist"/>
        <w:numPr>
          <w:ilvl w:val="0"/>
          <w:numId w:val="42"/>
        </w:numPr>
        <w:spacing w:after="0" w:line="240" w:lineRule="auto"/>
        <w:jc w:val="both"/>
        <w:rPr>
          <w:rFonts w:ascii="Arial" w:hAnsi="Arial" w:cs="Arial"/>
        </w:rPr>
      </w:pPr>
      <w:r w:rsidRPr="006D620C">
        <w:rPr>
          <w:rFonts w:ascii="Arial" w:hAnsi="Arial" w:cs="Arial"/>
        </w:rPr>
        <w:t>organizację i pokrycie kosztów naprawy na miejscu zdarzenia albo organizacja ubezpieczonego pojazdu, w miejscu wystąpienia awarii przez uprawnionego specjalistę (z wyłączeniem kosztów części zamiennych użytych do naprawy) oraz pokrycie kosztów holowania do miejsca wskazanego przez Ubezpieczającego / Ubezpieczonego w przypadku unieruchomienia pojazdu z powodu wypadku lub awarii lub użycia niewłaściwego paliwa, bez limitu kilometrów na terenie RP, natomiast zagranicą w odległości co najmniej 500 km od miejsca zdarzenia;</w:t>
      </w:r>
    </w:p>
    <w:p w14:paraId="1847CD24" w14:textId="77777777" w:rsidR="00263800" w:rsidRPr="006D620C" w:rsidRDefault="00263800" w:rsidP="000E5EA0">
      <w:pPr>
        <w:pStyle w:val="Akapitzlist"/>
        <w:numPr>
          <w:ilvl w:val="0"/>
          <w:numId w:val="42"/>
        </w:numPr>
        <w:spacing w:after="0" w:line="240" w:lineRule="auto"/>
        <w:jc w:val="both"/>
        <w:rPr>
          <w:rFonts w:ascii="Arial" w:hAnsi="Arial" w:cs="Arial"/>
        </w:rPr>
      </w:pPr>
      <w:r w:rsidRPr="006D620C">
        <w:rPr>
          <w:rFonts w:ascii="Arial" w:hAnsi="Arial" w:cs="Arial"/>
        </w:rPr>
        <w:t>organizację i pokrycie kosztów dostarczenia właściwego paliwa (z wyłączeniem kosztów paliwa) w ilości niezbędnej do dojechania do najbliższej stacji paliw w przypadku unieruchomienia pojazdu z powodu braku paliwa;</w:t>
      </w:r>
    </w:p>
    <w:p w14:paraId="1595977A" w14:textId="77777777" w:rsidR="00263800" w:rsidRPr="006D620C" w:rsidRDefault="00263800" w:rsidP="000E5EA0">
      <w:pPr>
        <w:pStyle w:val="Akapitzlist"/>
        <w:numPr>
          <w:ilvl w:val="0"/>
          <w:numId w:val="42"/>
        </w:numPr>
        <w:spacing w:after="0" w:line="240" w:lineRule="auto"/>
        <w:jc w:val="both"/>
        <w:rPr>
          <w:rFonts w:ascii="Arial" w:hAnsi="Arial" w:cs="Arial"/>
        </w:rPr>
      </w:pPr>
      <w:r w:rsidRPr="006D620C">
        <w:rPr>
          <w:rFonts w:ascii="Arial" w:hAnsi="Arial" w:cs="Arial"/>
        </w:rPr>
        <w:t xml:space="preserve">organizację i pokrycie kosztów wynajmu pojazdu zastępczego tj. samochodu klasy porównywalnej z klasą pojazdu ubezpieczonego na okres nie krótszy niż </w:t>
      </w:r>
      <w:r w:rsidRPr="006D620C">
        <w:rPr>
          <w:rFonts w:ascii="Arial" w:hAnsi="Arial" w:cs="Arial"/>
          <w:b/>
          <w:bCs/>
        </w:rPr>
        <w:t>7 dni</w:t>
      </w:r>
      <w:r w:rsidRPr="006D620C">
        <w:rPr>
          <w:rFonts w:ascii="Arial" w:hAnsi="Arial" w:cs="Arial"/>
        </w:rPr>
        <w:t xml:space="preserve"> w razie wypadku, awarii lub kradzieży ubezpieczonego pojazdu, bez względu na odległość miejsca zdarzenia od siedziby Ubezpieczonego;</w:t>
      </w:r>
    </w:p>
    <w:p w14:paraId="26E0DC0B" w14:textId="77777777" w:rsidR="00263800" w:rsidRPr="006D620C" w:rsidRDefault="00263800" w:rsidP="000E5EA0">
      <w:pPr>
        <w:pStyle w:val="Akapitzlist"/>
        <w:numPr>
          <w:ilvl w:val="0"/>
          <w:numId w:val="42"/>
        </w:numPr>
        <w:spacing w:after="0" w:line="240" w:lineRule="auto"/>
        <w:jc w:val="both"/>
        <w:rPr>
          <w:rFonts w:ascii="Arial" w:hAnsi="Arial" w:cs="Arial"/>
        </w:rPr>
      </w:pPr>
      <w:r w:rsidRPr="006D620C">
        <w:rPr>
          <w:rFonts w:ascii="Arial" w:hAnsi="Arial" w:cs="Arial"/>
        </w:rPr>
        <w:t>pokrycie kosztów noclegu dla kierowcy i pasażerów.</w:t>
      </w:r>
    </w:p>
    <w:p w14:paraId="1B6658BB" w14:textId="77777777" w:rsidR="00263800" w:rsidRPr="006D620C" w:rsidRDefault="00263800" w:rsidP="000E5EA0">
      <w:pPr>
        <w:numPr>
          <w:ilvl w:val="0"/>
          <w:numId w:val="22"/>
        </w:numPr>
        <w:spacing w:after="0" w:line="240" w:lineRule="auto"/>
        <w:jc w:val="both"/>
        <w:rPr>
          <w:rFonts w:ascii="Arial" w:hAnsi="Arial" w:cs="Arial"/>
        </w:rPr>
      </w:pPr>
      <w:r w:rsidRPr="006D620C">
        <w:rPr>
          <w:rFonts w:ascii="Arial" w:hAnsi="Arial" w:cs="Arial"/>
        </w:rPr>
        <w:t>Zakres terytorialny: Polska i Europa.</w:t>
      </w:r>
    </w:p>
    <w:p w14:paraId="4066C364" w14:textId="77777777" w:rsidR="00263800" w:rsidRPr="006D620C" w:rsidRDefault="00263800" w:rsidP="000E5EA0">
      <w:pPr>
        <w:numPr>
          <w:ilvl w:val="0"/>
          <w:numId w:val="22"/>
        </w:numPr>
        <w:spacing w:after="0" w:line="240" w:lineRule="auto"/>
        <w:jc w:val="both"/>
        <w:rPr>
          <w:rFonts w:ascii="Arial" w:hAnsi="Arial" w:cs="Arial"/>
        </w:rPr>
      </w:pPr>
      <w:r w:rsidRPr="006D620C">
        <w:rPr>
          <w:rFonts w:ascii="Arial" w:hAnsi="Arial" w:cs="Arial"/>
        </w:rPr>
        <w:t>Franszyza kilometrowa: zniesiona.</w:t>
      </w:r>
    </w:p>
    <w:p w14:paraId="4162BBC7" w14:textId="29A993FC" w:rsidR="00E32139" w:rsidRPr="006D620C" w:rsidRDefault="00263800" w:rsidP="00E32139">
      <w:pPr>
        <w:numPr>
          <w:ilvl w:val="0"/>
          <w:numId w:val="22"/>
        </w:numPr>
        <w:spacing w:after="0" w:line="240" w:lineRule="auto"/>
        <w:jc w:val="both"/>
        <w:rPr>
          <w:rFonts w:ascii="Arial" w:hAnsi="Arial" w:cs="Arial"/>
        </w:rPr>
      </w:pPr>
      <w:r w:rsidRPr="006D620C">
        <w:rPr>
          <w:rFonts w:ascii="Arial" w:hAnsi="Arial" w:cs="Arial"/>
          <w:b/>
          <w:bCs/>
        </w:rPr>
        <w:t xml:space="preserve">Okres ubezpieczenia: wg Załącznika </w:t>
      </w:r>
      <w:r w:rsidR="00A01B0B">
        <w:rPr>
          <w:rFonts w:ascii="Arial" w:hAnsi="Arial" w:cs="Arial"/>
          <w:b/>
          <w:bCs/>
        </w:rPr>
        <w:t>G</w:t>
      </w:r>
      <w:r w:rsidRPr="006D620C">
        <w:rPr>
          <w:rFonts w:ascii="Arial" w:hAnsi="Arial" w:cs="Arial"/>
          <w:b/>
          <w:bCs/>
        </w:rPr>
        <w:t xml:space="preserve"> do SWZ</w:t>
      </w:r>
      <w:r w:rsidRPr="006D620C">
        <w:rPr>
          <w:rFonts w:ascii="Arial" w:hAnsi="Arial" w:cs="Arial"/>
        </w:rPr>
        <w:t>.</w:t>
      </w:r>
    </w:p>
    <w:p w14:paraId="03CAA314" w14:textId="77777777" w:rsidR="00E32139" w:rsidRPr="006D620C" w:rsidRDefault="00E32139" w:rsidP="00E32139">
      <w:pPr>
        <w:spacing w:after="0" w:line="240" w:lineRule="auto"/>
        <w:jc w:val="both"/>
        <w:rPr>
          <w:rFonts w:ascii="Arial" w:hAnsi="Arial" w:cs="Arial"/>
        </w:rPr>
      </w:pPr>
    </w:p>
    <w:p w14:paraId="4A194FFA" w14:textId="77777777" w:rsidR="00B9514D" w:rsidRPr="006D620C" w:rsidRDefault="00B9514D" w:rsidP="00E32139">
      <w:pPr>
        <w:spacing w:after="0" w:line="240" w:lineRule="auto"/>
        <w:jc w:val="both"/>
        <w:rPr>
          <w:rFonts w:ascii="Arial" w:hAnsi="Arial" w:cs="Arial"/>
        </w:rPr>
      </w:pPr>
    </w:p>
    <w:p w14:paraId="0FDEEB51" w14:textId="77777777" w:rsidR="00E32139" w:rsidRPr="006D620C" w:rsidRDefault="00E32139" w:rsidP="00E32139">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DZIAŁ II</w:t>
      </w:r>
    </w:p>
    <w:p w14:paraId="75F64CFA" w14:textId="2DAAFE4C" w:rsidR="00E32139" w:rsidRPr="006D620C" w:rsidRDefault="00E32139" w:rsidP="00E32139">
      <w:pPr>
        <w:pBdr>
          <w:top w:val="single" w:sz="4" w:space="1" w:color="auto"/>
          <w:left w:val="single" w:sz="4" w:space="4" w:color="auto"/>
          <w:bottom w:val="single" w:sz="4" w:space="1" w:color="auto"/>
          <w:right w:val="single" w:sz="4" w:space="4" w:color="auto"/>
        </w:pBdr>
        <w:shd w:val="clear" w:color="auto" w:fill="DEEAF6"/>
        <w:spacing w:after="0" w:line="240" w:lineRule="auto"/>
        <w:jc w:val="center"/>
        <w:rPr>
          <w:rFonts w:ascii="Arial" w:hAnsi="Arial" w:cs="Arial"/>
          <w:b/>
          <w:bCs/>
        </w:rPr>
      </w:pPr>
      <w:r w:rsidRPr="006D620C">
        <w:rPr>
          <w:rFonts w:ascii="Arial" w:hAnsi="Arial" w:cs="Arial"/>
          <w:b/>
          <w:bCs/>
        </w:rPr>
        <w:t xml:space="preserve">UBEZPIECZENIE </w:t>
      </w:r>
      <w:r w:rsidR="005E6DD8" w:rsidRPr="006D620C">
        <w:rPr>
          <w:rFonts w:ascii="Arial" w:hAnsi="Arial" w:cs="Arial"/>
          <w:b/>
          <w:bCs/>
        </w:rPr>
        <w:t>ZABUDÓW SPECJALNYCH</w:t>
      </w:r>
      <w:r w:rsidRPr="006D620C">
        <w:rPr>
          <w:rFonts w:ascii="Arial" w:hAnsi="Arial" w:cs="Arial"/>
          <w:b/>
          <w:bCs/>
        </w:rPr>
        <w:t xml:space="preserve"> OD WSZYSTKICH RYZYK</w:t>
      </w:r>
    </w:p>
    <w:p w14:paraId="2100D0B9" w14:textId="77777777" w:rsidR="00E32139" w:rsidRPr="006D620C" w:rsidRDefault="00E32139" w:rsidP="00E32139">
      <w:pPr>
        <w:spacing w:after="0" w:line="240" w:lineRule="auto"/>
        <w:jc w:val="both"/>
        <w:rPr>
          <w:rFonts w:ascii="Arial" w:hAnsi="Arial" w:cs="Arial"/>
          <w:b/>
          <w:bCs/>
        </w:rPr>
      </w:pPr>
    </w:p>
    <w:p w14:paraId="3753FF4E" w14:textId="77777777" w:rsidR="00E32139" w:rsidRPr="006D620C" w:rsidRDefault="00E32139" w:rsidP="00E32139">
      <w:pPr>
        <w:spacing w:after="0" w:line="240" w:lineRule="auto"/>
        <w:jc w:val="both"/>
        <w:rPr>
          <w:rFonts w:ascii="Arial" w:hAnsi="Arial" w:cs="Arial"/>
          <w:b/>
          <w:bCs/>
        </w:rPr>
      </w:pPr>
      <w:r w:rsidRPr="006D620C">
        <w:rPr>
          <w:rFonts w:ascii="Arial" w:hAnsi="Arial" w:cs="Arial"/>
          <w:b/>
          <w:bCs/>
        </w:rPr>
        <w:t>ROZDZIAŁ 1</w:t>
      </w:r>
    </w:p>
    <w:p w14:paraId="2C7632B9" w14:textId="77777777" w:rsidR="00E32139" w:rsidRPr="006D620C" w:rsidRDefault="00E32139" w:rsidP="00E32139">
      <w:pPr>
        <w:spacing w:after="0" w:line="240" w:lineRule="auto"/>
        <w:jc w:val="both"/>
        <w:rPr>
          <w:rFonts w:ascii="Arial" w:hAnsi="Arial" w:cs="Arial"/>
          <w:b/>
          <w:bCs/>
        </w:rPr>
      </w:pPr>
      <w:r w:rsidRPr="006D620C">
        <w:rPr>
          <w:rFonts w:ascii="Arial" w:hAnsi="Arial" w:cs="Arial"/>
          <w:b/>
          <w:bCs/>
        </w:rPr>
        <w:lastRenderedPageBreak/>
        <w:t>PRZEDMIOT I ZAKRES UBEZPIECZENIA</w:t>
      </w:r>
    </w:p>
    <w:p w14:paraId="4D849F73" w14:textId="2A4E3FE3" w:rsidR="00E32139" w:rsidRPr="006D620C" w:rsidRDefault="00E32139" w:rsidP="00E32139">
      <w:pPr>
        <w:spacing w:after="0" w:line="240" w:lineRule="auto"/>
        <w:jc w:val="both"/>
        <w:rPr>
          <w:rFonts w:ascii="Arial" w:hAnsi="Arial" w:cs="Arial"/>
        </w:rPr>
      </w:pPr>
      <w:r w:rsidRPr="006D620C">
        <w:rPr>
          <w:rFonts w:ascii="Arial" w:hAnsi="Arial" w:cs="Arial"/>
        </w:rPr>
        <w:t>Odpowiedzialność za szkody powstałe w wyniku nagłego, nieprzewidzianego i niezależnego od woli ubezpieczającego zniszczenia, uszkodzenia lub utraty przedmiotu ubezpieczenia objętego ochroną w czasie ruchu</w:t>
      </w:r>
      <w:r w:rsidR="00296032" w:rsidRPr="006D620C">
        <w:rPr>
          <w:rFonts w:ascii="Arial" w:hAnsi="Arial" w:cs="Arial"/>
        </w:rPr>
        <w:t xml:space="preserve"> (pracy)</w:t>
      </w:r>
      <w:r w:rsidRPr="006D620C">
        <w:rPr>
          <w:rFonts w:ascii="Arial" w:hAnsi="Arial" w:cs="Arial"/>
        </w:rPr>
        <w:t xml:space="preserve"> lub postoju, w czasie montażu lub demontażu, załadunku lub rozładunku oraz w czasie dokonywania napraw i czynności konserwacyjnych. Do szkód objętych ochroną należą m.in.: ogień, eksplozja, upadek statku powietrznego, powódź, deszcz nawalny, działanie wiatru, bezpośrednie uderzenie pioruna, grad, obsunięcie się ziemi lub lawina, zalanie przez wydostanie się ze znajdujących się miejscu ubezpieczenia urządzeń lub instalacji wody lub innych cieczy, kradzież z włamaniem, rabunek; zniszczenie lub uszkodzenie przez osoby trzecie, błędy w obsłudze maszyn powodujące kolizje z innymi maszynami na placu budowy, wpadnięcie do wykopu lub przewrócenie się maszyny.</w:t>
      </w:r>
    </w:p>
    <w:p w14:paraId="73E5DA1D" w14:textId="77777777" w:rsidR="00E32139" w:rsidRPr="006D620C" w:rsidRDefault="00E32139" w:rsidP="00E32139">
      <w:pPr>
        <w:spacing w:after="0" w:line="240" w:lineRule="auto"/>
        <w:jc w:val="both"/>
        <w:rPr>
          <w:rFonts w:ascii="Arial" w:hAnsi="Arial" w:cs="Arial"/>
        </w:rPr>
      </w:pPr>
    </w:p>
    <w:p w14:paraId="53ED747C" w14:textId="77777777" w:rsidR="00E32139" w:rsidRPr="006D620C" w:rsidRDefault="00E32139" w:rsidP="00E32139">
      <w:pPr>
        <w:spacing w:after="0" w:line="240" w:lineRule="auto"/>
        <w:jc w:val="both"/>
        <w:rPr>
          <w:rFonts w:ascii="Arial" w:hAnsi="Arial" w:cs="Arial"/>
        </w:rPr>
      </w:pPr>
      <w:r w:rsidRPr="006D620C">
        <w:rPr>
          <w:rFonts w:ascii="Arial" w:hAnsi="Arial" w:cs="Arial"/>
        </w:rPr>
        <w:t>Zakres ubezpieczenia rozszerzony o:</w:t>
      </w:r>
    </w:p>
    <w:p w14:paraId="579A8CE4" w14:textId="77777777" w:rsidR="00E32139" w:rsidRPr="006D620C" w:rsidRDefault="00E32139" w:rsidP="00E32139">
      <w:pPr>
        <w:numPr>
          <w:ilvl w:val="0"/>
          <w:numId w:val="49"/>
        </w:numPr>
        <w:spacing w:after="0" w:line="240" w:lineRule="auto"/>
        <w:jc w:val="both"/>
        <w:rPr>
          <w:rFonts w:ascii="Arial" w:hAnsi="Arial" w:cs="Arial"/>
        </w:rPr>
      </w:pPr>
      <w:r w:rsidRPr="006D620C">
        <w:rPr>
          <w:rFonts w:ascii="Arial" w:hAnsi="Arial" w:cs="Arial"/>
        </w:rPr>
        <w:t>szkody powstałe w trakcie transportu lądowego (środkiem własnym lub obcym) ubezpieczonej maszyny na terenie Polski, spowodowane zdarzeniami losowymi (tj. ogień, uderzenie pioruna, eksplozja, upadek statku powietrznego, huragan, powódź, grad, lawina osuwanie się ziemi), kradzieżą z włamaniem, rabunkiem lub ich usiłowaniem, powstałe wskutek wypadku lub kolizji, wywrócenia się lub zatonięcia środka transportu oraz podczas załadunku i rozładunku maszyn – odpowiedzialność do wysokości sumy ubezpieczenia;</w:t>
      </w:r>
    </w:p>
    <w:p w14:paraId="5F1BEA7B" w14:textId="77777777" w:rsidR="00E32139" w:rsidRPr="006D620C" w:rsidRDefault="00E32139" w:rsidP="00E32139">
      <w:pPr>
        <w:numPr>
          <w:ilvl w:val="0"/>
          <w:numId w:val="49"/>
        </w:numPr>
        <w:spacing w:after="0" w:line="240" w:lineRule="auto"/>
        <w:jc w:val="both"/>
        <w:rPr>
          <w:rFonts w:ascii="Arial" w:hAnsi="Arial" w:cs="Arial"/>
        </w:rPr>
      </w:pPr>
      <w:r w:rsidRPr="006D620C">
        <w:rPr>
          <w:rFonts w:ascii="Arial" w:hAnsi="Arial" w:cs="Arial"/>
        </w:rPr>
        <w:t>szkody powstałe w trakcie samoczynnego przemieszczania się na terenie Polski, spowodowane zdarzeniami losowymi, kradzieżą z włamaniem, rabunkiem lub ich usiłowaniem, powstałe wskutek wypadku lub kolizji przedmiotu ubezpieczenia – odpowiedzialność do wysokości sumy ubezpieczenia;</w:t>
      </w:r>
    </w:p>
    <w:p w14:paraId="4CFF60DA" w14:textId="77777777" w:rsidR="00E32139" w:rsidRPr="006D620C" w:rsidRDefault="00E32139" w:rsidP="00E32139">
      <w:pPr>
        <w:numPr>
          <w:ilvl w:val="0"/>
          <w:numId w:val="49"/>
        </w:numPr>
        <w:spacing w:after="0" w:line="240" w:lineRule="auto"/>
        <w:jc w:val="both"/>
        <w:rPr>
          <w:rFonts w:ascii="Arial" w:hAnsi="Arial" w:cs="Arial"/>
        </w:rPr>
      </w:pPr>
      <w:r w:rsidRPr="006D620C">
        <w:rPr>
          <w:rFonts w:ascii="Arial" w:hAnsi="Arial" w:cs="Arial"/>
        </w:rPr>
        <w:t>szkody w maszynach / pojazdach podlegających obowiązkowi rejestracji, zarówno na terenie budowy / awarii jak i podczas poruszania się po drogach publicznych – odpowiedzialność do wysokości sumy ubezpieczenia;</w:t>
      </w:r>
    </w:p>
    <w:p w14:paraId="7C3361CF" w14:textId="77777777" w:rsidR="00E32139" w:rsidRPr="006D620C" w:rsidRDefault="00E32139" w:rsidP="00E32139">
      <w:pPr>
        <w:numPr>
          <w:ilvl w:val="0"/>
          <w:numId w:val="49"/>
        </w:numPr>
        <w:spacing w:after="0" w:line="240" w:lineRule="auto"/>
        <w:jc w:val="both"/>
        <w:rPr>
          <w:rFonts w:ascii="Arial" w:hAnsi="Arial" w:cs="Arial"/>
          <w:color w:val="000000"/>
        </w:rPr>
      </w:pPr>
      <w:r w:rsidRPr="006D620C">
        <w:rPr>
          <w:rFonts w:ascii="Arial" w:hAnsi="Arial" w:cs="Arial"/>
        </w:rPr>
        <w:t xml:space="preserve">ubezpieczenie dodatkowych kosztów pracy w </w:t>
      </w:r>
      <w:r w:rsidRPr="006D620C">
        <w:rPr>
          <w:rFonts w:ascii="Arial" w:hAnsi="Arial" w:cs="Arial"/>
          <w:color w:val="000000"/>
        </w:rPr>
        <w:t xml:space="preserve">godzinach nadliczbowych, nocnych i w dniach wolnych od pracy oraz frachtu ekspresowego z limitem odpowiedzialności </w:t>
      </w:r>
      <w:r w:rsidRPr="006D620C">
        <w:rPr>
          <w:rFonts w:ascii="Arial" w:hAnsi="Arial" w:cs="Arial"/>
          <w:b/>
          <w:bCs/>
          <w:color w:val="000000"/>
        </w:rPr>
        <w:t>100.000,00 PLN</w:t>
      </w:r>
      <w:r w:rsidRPr="006D620C">
        <w:rPr>
          <w:rFonts w:ascii="Arial" w:hAnsi="Arial" w:cs="Arial"/>
          <w:color w:val="000000"/>
        </w:rPr>
        <w:t xml:space="preserve"> na jedno i wszystkie zdarzenia na</w:t>
      </w:r>
      <w:r w:rsidRPr="006D620C">
        <w:rPr>
          <w:rFonts w:ascii="Arial" w:hAnsi="Arial" w:cs="Arial"/>
          <w:b/>
          <w:bCs/>
          <w:color w:val="000000"/>
        </w:rPr>
        <w:t xml:space="preserve"> </w:t>
      </w:r>
      <w:r w:rsidRPr="006D620C">
        <w:rPr>
          <w:rFonts w:ascii="Arial" w:hAnsi="Arial" w:cs="Arial"/>
          <w:color w:val="000000"/>
        </w:rPr>
        <w:t>wszystkie lokalizacje w każdym rocznym okresie rozliczeniowym;</w:t>
      </w:r>
    </w:p>
    <w:p w14:paraId="5A3C4180" w14:textId="77777777" w:rsidR="00E32139" w:rsidRPr="006D620C" w:rsidRDefault="00E32139" w:rsidP="00E32139">
      <w:pPr>
        <w:numPr>
          <w:ilvl w:val="0"/>
          <w:numId w:val="49"/>
        </w:numPr>
        <w:spacing w:after="0" w:line="240" w:lineRule="auto"/>
        <w:jc w:val="both"/>
        <w:rPr>
          <w:rFonts w:ascii="Arial" w:hAnsi="Arial" w:cs="Arial"/>
        </w:rPr>
      </w:pPr>
      <w:r w:rsidRPr="006D620C">
        <w:rPr>
          <w:rFonts w:ascii="Arial" w:hAnsi="Arial" w:cs="Arial"/>
        </w:rPr>
        <w:t>klauzula miejsca ubezpieczenia, zgodnie z którą ochroną obejmuje się mienie we wszystkich lokalizacjach czasowych lub stałych na terenie RP użytkowanych i/lub administrowanych przez jednostki objęte ubezpieczeniem, spełniających wymogi dotyczące zabezpieczeń przeciwpożarowych i </w:t>
      </w:r>
      <w:proofErr w:type="spellStart"/>
      <w:r w:rsidRPr="006D620C">
        <w:rPr>
          <w:rFonts w:ascii="Arial" w:hAnsi="Arial" w:cs="Arial"/>
        </w:rPr>
        <w:t>przeciwkradzieżowych</w:t>
      </w:r>
      <w:proofErr w:type="spellEnd"/>
      <w:r w:rsidRPr="006D620C">
        <w:rPr>
          <w:rFonts w:ascii="Arial" w:hAnsi="Arial" w:cs="Arial"/>
        </w:rPr>
        <w:t xml:space="preserve"> wynikających z obowiązujących przepisów prawa;</w:t>
      </w:r>
    </w:p>
    <w:p w14:paraId="54A9BCB7" w14:textId="6EEEED5A" w:rsidR="00E32139" w:rsidRPr="006D620C" w:rsidRDefault="00E32139" w:rsidP="00E32139">
      <w:pPr>
        <w:numPr>
          <w:ilvl w:val="0"/>
          <w:numId w:val="49"/>
        </w:numPr>
        <w:spacing w:after="0" w:line="240" w:lineRule="auto"/>
        <w:jc w:val="both"/>
        <w:rPr>
          <w:rFonts w:ascii="Arial" w:hAnsi="Arial" w:cs="Arial"/>
        </w:rPr>
      </w:pPr>
      <w:r w:rsidRPr="006D620C">
        <w:rPr>
          <w:rFonts w:ascii="Arial" w:hAnsi="Arial" w:cs="Arial"/>
        </w:rPr>
        <w:t>ograniczenie zasady proporcji (</w:t>
      </w:r>
      <w:proofErr w:type="spellStart"/>
      <w:r w:rsidRPr="006D620C">
        <w:rPr>
          <w:rFonts w:ascii="Arial" w:hAnsi="Arial" w:cs="Arial"/>
        </w:rPr>
        <w:t>leeway</w:t>
      </w:r>
      <w:proofErr w:type="spellEnd"/>
      <w:r w:rsidRPr="006D620C">
        <w:rPr>
          <w:rFonts w:ascii="Arial" w:hAnsi="Arial" w:cs="Arial"/>
        </w:rPr>
        <w:t xml:space="preserve">) – w przypadku szkody w majątku trwałym zasada proporcjonalnej redukcji odszkodowania stosowana będzie, jeżeli wartość poszczególnych składników majątku trwałego w dniu szkody przekraczać będzie </w:t>
      </w:r>
      <w:r w:rsidRPr="006D620C">
        <w:rPr>
          <w:rFonts w:ascii="Arial" w:hAnsi="Arial" w:cs="Arial"/>
          <w:b/>
          <w:bCs/>
        </w:rPr>
        <w:t>1</w:t>
      </w:r>
      <w:r w:rsidR="00742671" w:rsidRPr="006D620C">
        <w:rPr>
          <w:rFonts w:ascii="Arial" w:hAnsi="Arial" w:cs="Arial"/>
          <w:b/>
          <w:bCs/>
        </w:rPr>
        <w:t>3</w:t>
      </w:r>
      <w:r w:rsidRPr="006D620C">
        <w:rPr>
          <w:rFonts w:ascii="Arial" w:hAnsi="Arial" w:cs="Arial"/>
          <w:b/>
          <w:bCs/>
        </w:rPr>
        <w:t>0%</w:t>
      </w:r>
      <w:r w:rsidRPr="006D620C">
        <w:rPr>
          <w:rFonts w:ascii="Arial" w:hAnsi="Arial" w:cs="Arial"/>
        </w:rPr>
        <w:t xml:space="preserve"> sumy ubezpieczenia ustalonej dla tych składników w umowie ubezpieczenia.</w:t>
      </w:r>
    </w:p>
    <w:p w14:paraId="0EB9A3EE" w14:textId="635776B0" w:rsidR="00E32139" w:rsidRPr="006D620C" w:rsidRDefault="00E32139" w:rsidP="00E32139">
      <w:pPr>
        <w:numPr>
          <w:ilvl w:val="0"/>
          <w:numId w:val="49"/>
        </w:numPr>
        <w:spacing w:after="0" w:line="240" w:lineRule="auto"/>
        <w:jc w:val="both"/>
        <w:rPr>
          <w:rFonts w:ascii="Arial" w:hAnsi="Arial" w:cs="Arial"/>
        </w:rPr>
      </w:pPr>
      <w:r w:rsidRPr="006D620C">
        <w:rPr>
          <w:rFonts w:ascii="Arial" w:hAnsi="Arial" w:cs="Arial"/>
        </w:rPr>
        <w:t>klauzula reprezentantów</w:t>
      </w:r>
      <w:r w:rsidR="00B9514D" w:rsidRPr="006D620C">
        <w:rPr>
          <w:rFonts w:ascii="Arial" w:hAnsi="Arial" w:cs="Arial"/>
        </w:rPr>
        <w:t xml:space="preserve"> – z</w:t>
      </w:r>
      <w:r w:rsidRPr="006D620C">
        <w:rPr>
          <w:rFonts w:ascii="Arial" w:hAnsi="Arial" w:cs="Arial"/>
        </w:rPr>
        <w:t>akład ubezpieczeń nie ponosi odpowiedzialności za szkody powstałe wskutek winy umyślnej lub rażącego niedbalstwa Reprezentantów Ubezpieczającego/Ubezpieczonego (Członkowie Zarządu, Prokurenci). Za szkody powstałe z winy umyślnej lub rażącego niedbalstwa osób nie będących reprezentantami Ubezpieczającego/Ubezpieczonego zakład ubezpieczeń ponosi pełną odpowiedzialność;</w:t>
      </w:r>
    </w:p>
    <w:p w14:paraId="3043B2DB" w14:textId="6AF40BD9" w:rsidR="00742671" w:rsidRPr="006D620C" w:rsidRDefault="00742671" w:rsidP="00E32139">
      <w:pPr>
        <w:numPr>
          <w:ilvl w:val="0"/>
          <w:numId w:val="49"/>
        </w:numPr>
        <w:spacing w:after="0" w:line="240" w:lineRule="auto"/>
        <w:jc w:val="both"/>
        <w:rPr>
          <w:rFonts w:ascii="Arial" w:hAnsi="Arial" w:cs="Arial"/>
        </w:rPr>
      </w:pPr>
      <w:r w:rsidRPr="006D620C">
        <w:rPr>
          <w:rFonts w:ascii="Arial" w:hAnsi="Arial" w:cs="Arial"/>
        </w:rPr>
        <w:t>klauzula zniesienia regresu, zgodnie z którą zakład ubezpieczeń rezygnuje z dochodzenia roszczeń regresowych w stosunku do pracowników odpowiedzialnych za szkodę. Klauzula nie ma zastosowania w przypadku szkód wyrządzonych umyślnie;</w:t>
      </w:r>
    </w:p>
    <w:p w14:paraId="02D2A713" w14:textId="173969C4" w:rsidR="00E32139" w:rsidRPr="006D620C" w:rsidRDefault="00E32139" w:rsidP="00E32139">
      <w:pPr>
        <w:numPr>
          <w:ilvl w:val="0"/>
          <w:numId w:val="49"/>
        </w:numPr>
        <w:spacing w:after="0" w:line="240" w:lineRule="auto"/>
        <w:jc w:val="both"/>
        <w:rPr>
          <w:rFonts w:ascii="Arial" w:hAnsi="Arial" w:cs="Arial"/>
        </w:rPr>
      </w:pPr>
      <w:r w:rsidRPr="006D620C">
        <w:rPr>
          <w:rFonts w:ascii="Arial" w:hAnsi="Arial" w:cs="Arial"/>
        </w:rPr>
        <w:t xml:space="preserve">klauzula samolikwidacji szkód drobnych, zgodnie z którą Ubezpieczony może przystąpić do usunięcia szkody bez oględzin zakładu ubezpieczeń, jeżeli jej szacunkowa wartość nie przekracza kwoty </w:t>
      </w:r>
      <w:r w:rsidRPr="006D620C">
        <w:rPr>
          <w:rFonts w:ascii="Arial" w:hAnsi="Arial" w:cs="Arial"/>
          <w:b/>
          <w:bCs/>
        </w:rPr>
        <w:t>1</w:t>
      </w:r>
      <w:r w:rsidR="00EF6ECB">
        <w:rPr>
          <w:rFonts w:ascii="Arial" w:hAnsi="Arial" w:cs="Arial"/>
          <w:b/>
          <w:bCs/>
        </w:rPr>
        <w:t>5</w:t>
      </w:r>
      <w:r w:rsidRPr="006D620C">
        <w:rPr>
          <w:rFonts w:ascii="Arial" w:hAnsi="Arial" w:cs="Arial"/>
          <w:b/>
          <w:bCs/>
        </w:rPr>
        <w:t>.000,00 PLN</w:t>
      </w:r>
      <w:r w:rsidRPr="006D620C">
        <w:rPr>
          <w:rFonts w:ascii="Arial" w:hAnsi="Arial" w:cs="Arial"/>
        </w:rPr>
        <w:t>. Warunkiem zastosowania klauzuli jest przedstawienie przez Ubezpieczonego następujących dokumentów:</w:t>
      </w:r>
    </w:p>
    <w:p w14:paraId="66602D8F" w14:textId="77777777" w:rsidR="00E32139" w:rsidRPr="006D620C" w:rsidRDefault="00E32139" w:rsidP="009056D3">
      <w:pPr>
        <w:pStyle w:val="Akapitzlist"/>
        <w:numPr>
          <w:ilvl w:val="0"/>
          <w:numId w:val="50"/>
        </w:numPr>
        <w:spacing w:after="0" w:line="240" w:lineRule="auto"/>
        <w:jc w:val="both"/>
        <w:rPr>
          <w:rFonts w:ascii="Arial" w:hAnsi="Arial" w:cs="Arial"/>
        </w:rPr>
      </w:pPr>
      <w:r w:rsidRPr="006D620C">
        <w:rPr>
          <w:rFonts w:ascii="Arial" w:hAnsi="Arial" w:cs="Arial"/>
        </w:rPr>
        <w:t>opis zdarzenia z określeniem przyczyny powstania szkody,</w:t>
      </w:r>
    </w:p>
    <w:p w14:paraId="12C0C6DB" w14:textId="77777777" w:rsidR="00E32139" w:rsidRPr="006D620C" w:rsidRDefault="00E32139" w:rsidP="009056D3">
      <w:pPr>
        <w:pStyle w:val="Akapitzlist"/>
        <w:numPr>
          <w:ilvl w:val="0"/>
          <w:numId w:val="50"/>
        </w:numPr>
        <w:spacing w:after="0" w:line="240" w:lineRule="auto"/>
        <w:jc w:val="both"/>
        <w:rPr>
          <w:rFonts w:ascii="Arial" w:hAnsi="Arial" w:cs="Arial"/>
        </w:rPr>
      </w:pPr>
      <w:r w:rsidRPr="006D620C">
        <w:rPr>
          <w:rFonts w:ascii="Arial" w:hAnsi="Arial" w:cs="Arial"/>
        </w:rPr>
        <w:t>kalkulacja naprawy uszkodzonego mienia,</w:t>
      </w:r>
    </w:p>
    <w:p w14:paraId="08998C5D" w14:textId="77777777" w:rsidR="00E32139" w:rsidRPr="006D620C" w:rsidRDefault="00E32139" w:rsidP="009056D3">
      <w:pPr>
        <w:pStyle w:val="Akapitzlist"/>
        <w:numPr>
          <w:ilvl w:val="0"/>
          <w:numId w:val="50"/>
        </w:numPr>
        <w:spacing w:after="0" w:line="240" w:lineRule="auto"/>
        <w:jc w:val="both"/>
        <w:rPr>
          <w:rFonts w:ascii="Arial" w:hAnsi="Arial" w:cs="Arial"/>
        </w:rPr>
      </w:pPr>
      <w:r w:rsidRPr="006D620C">
        <w:rPr>
          <w:rFonts w:ascii="Arial" w:hAnsi="Arial" w:cs="Arial"/>
        </w:rPr>
        <w:t>zdjęcia uszkodzeń,</w:t>
      </w:r>
    </w:p>
    <w:p w14:paraId="05AA863C" w14:textId="77777777" w:rsidR="00E32139" w:rsidRPr="006D620C" w:rsidRDefault="00E32139" w:rsidP="009056D3">
      <w:pPr>
        <w:pStyle w:val="Akapitzlist"/>
        <w:numPr>
          <w:ilvl w:val="0"/>
          <w:numId w:val="50"/>
        </w:numPr>
        <w:spacing w:after="0" w:line="240" w:lineRule="auto"/>
        <w:jc w:val="both"/>
        <w:rPr>
          <w:rFonts w:ascii="Arial" w:hAnsi="Arial" w:cs="Arial"/>
        </w:rPr>
      </w:pPr>
      <w:r w:rsidRPr="006D620C">
        <w:rPr>
          <w:rFonts w:ascii="Arial" w:hAnsi="Arial" w:cs="Arial"/>
        </w:rPr>
        <w:t>kopia faktury za odtworzenie mienia,</w:t>
      </w:r>
    </w:p>
    <w:p w14:paraId="79EC52FB" w14:textId="77777777" w:rsidR="00E32139" w:rsidRPr="006D620C" w:rsidRDefault="00E32139" w:rsidP="009056D3">
      <w:pPr>
        <w:pStyle w:val="Akapitzlist"/>
        <w:numPr>
          <w:ilvl w:val="0"/>
          <w:numId w:val="50"/>
        </w:numPr>
        <w:spacing w:after="0" w:line="240" w:lineRule="auto"/>
        <w:jc w:val="both"/>
        <w:rPr>
          <w:rFonts w:ascii="Arial" w:hAnsi="Arial" w:cs="Arial"/>
        </w:rPr>
      </w:pPr>
      <w:r w:rsidRPr="006D620C">
        <w:rPr>
          <w:rFonts w:ascii="Arial" w:hAnsi="Arial" w:cs="Arial"/>
        </w:rPr>
        <w:lastRenderedPageBreak/>
        <w:t>dyspozycja wypłaty odszkodowania,</w:t>
      </w:r>
    </w:p>
    <w:p w14:paraId="7A38674F" w14:textId="77777777" w:rsidR="00E32139" w:rsidRPr="006D620C" w:rsidRDefault="00E32139" w:rsidP="009056D3">
      <w:pPr>
        <w:pStyle w:val="Akapitzlist"/>
        <w:numPr>
          <w:ilvl w:val="0"/>
          <w:numId w:val="50"/>
        </w:numPr>
        <w:spacing w:after="0" w:line="240" w:lineRule="auto"/>
        <w:jc w:val="both"/>
        <w:rPr>
          <w:rFonts w:ascii="Arial" w:hAnsi="Arial" w:cs="Arial"/>
        </w:rPr>
      </w:pPr>
      <w:r w:rsidRPr="006D620C">
        <w:rPr>
          <w:rFonts w:ascii="Arial" w:hAnsi="Arial" w:cs="Arial"/>
        </w:rPr>
        <w:t>potwierdzenie zgłoszenia zdarzenia na policję, jeżeli szkoda powstała w wyniku czynu zabronionego.</w:t>
      </w:r>
    </w:p>
    <w:p w14:paraId="60E032EA" w14:textId="77777777" w:rsidR="00E32139" w:rsidRPr="006D620C" w:rsidRDefault="00E32139" w:rsidP="00E32139">
      <w:pPr>
        <w:spacing w:after="0" w:line="240" w:lineRule="auto"/>
        <w:jc w:val="both"/>
        <w:rPr>
          <w:rFonts w:ascii="Arial" w:hAnsi="Arial" w:cs="Arial"/>
        </w:rPr>
      </w:pPr>
    </w:p>
    <w:p w14:paraId="140E2688" w14:textId="77777777" w:rsidR="00E32139" w:rsidRPr="006D620C" w:rsidRDefault="00E32139" w:rsidP="00E32139">
      <w:pPr>
        <w:spacing w:after="0" w:line="240" w:lineRule="auto"/>
        <w:jc w:val="both"/>
        <w:rPr>
          <w:rFonts w:ascii="Arial" w:hAnsi="Arial" w:cs="Arial"/>
        </w:rPr>
      </w:pPr>
      <w:r w:rsidRPr="006D620C">
        <w:rPr>
          <w:rFonts w:ascii="Arial" w:hAnsi="Arial" w:cs="Arial"/>
        </w:rPr>
        <w:t>W ramach ubezpieczenia pokryte będą uzasadnione i udokumentowane koszty:</w:t>
      </w:r>
    </w:p>
    <w:p w14:paraId="7DE8FBFB" w14:textId="77777777" w:rsidR="00E32139" w:rsidRPr="006D620C" w:rsidRDefault="00E32139" w:rsidP="009056D3">
      <w:pPr>
        <w:numPr>
          <w:ilvl w:val="0"/>
          <w:numId w:val="51"/>
        </w:numPr>
        <w:spacing w:after="0" w:line="240" w:lineRule="auto"/>
        <w:jc w:val="both"/>
        <w:rPr>
          <w:rFonts w:ascii="Arial" w:hAnsi="Arial" w:cs="Arial"/>
        </w:rPr>
      </w:pPr>
      <w:r w:rsidRPr="006D620C">
        <w:rPr>
          <w:rFonts w:ascii="Arial" w:hAnsi="Arial" w:cs="Arial"/>
        </w:rPr>
        <w:t>zabezpieczenia ubezpieczonego mienia przed szkodą w przypadku bezpośredniego zagrożenia wystąpieniem ubezpieczonego zdarzenia – limit odpowiedzialności do wysokości sumy ubezpieczenia;</w:t>
      </w:r>
    </w:p>
    <w:p w14:paraId="6E17BE72" w14:textId="77777777" w:rsidR="00E32139" w:rsidRPr="006D620C" w:rsidRDefault="00E32139" w:rsidP="009056D3">
      <w:pPr>
        <w:numPr>
          <w:ilvl w:val="0"/>
          <w:numId w:val="51"/>
        </w:numPr>
        <w:spacing w:after="0" w:line="240" w:lineRule="auto"/>
        <w:jc w:val="both"/>
        <w:rPr>
          <w:rFonts w:ascii="Arial" w:hAnsi="Arial" w:cs="Arial"/>
        </w:rPr>
      </w:pPr>
      <w:r w:rsidRPr="006D620C">
        <w:rPr>
          <w:rFonts w:ascii="Arial" w:hAnsi="Arial" w:cs="Arial"/>
        </w:rPr>
        <w:t>związane z ratunkiem ubezpieczonego i dotkniętego szkodą mienia, mającego na celu niedopuszczenie do powstania lub zwiększenia szkody – limit odpowiedzialności do wysokości sumy ubezpieczenia;</w:t>
      </w:r>
    </w:p>
    <w:p w14:paraId="1FF21BC5" w14:textId="69315EE9" w:rsidR="00E32139" w:rsidRPr="006D620C" w:rsidRDefault="00E32139" w:rsidP="009056D3">
      <w:pPr>
        <w:numPr>
          <w:ilvl w:val="0"/>
          <w:numId w:val="51"/>
        </w:numPr>
        <w:spacing w:after="0" w:line="240" w:lineRule="auto"/>
        <w:jc w:val="both"/>
        <w:rPr>
          <w:rFonts w:ascii="Arial" w:hAnsi="Arial" w:cs="Arial"/>
        </w:rPr>
      </w:pPr>
      <w:r w:rsidRPr="006D620C">
        <w:rPr>
          <w:rFonts w:ascii="Arial" w:hAnsi="Arial" w:cs="Arial"/>
        </w:rPr>
        <w:t xml:space="preserve">uprzątnięcia pozostałości po szkodzie, łącznie z kosztami rozbiórki i demontażu części niezdatnych do użytku – </w:t>
      </w:r>
      <w:r w:rsidR="00B9514D" w:rsidRPr="006D620C">
        <w:rPr>
          <w:rFonts w:ascii="Arial" w:hAnsi="Arial" w:cs="Arial"/>
        </w:rPr>
        <w:t>limit odpowiedzialności do 250.000,00 PLN ponad sumę ubezpieczenia</w:t>
      </w:r>
      <w:r w:rsidRPr="006D620C">
        <w:rPr>
          <w:rFonts w:ascii="Arial" w:hAnsi="Arial" w:cs="Arial"/>
        </w:rPr>
        <w:t>.</w:t>
      </w:r>
    </w:p>
    <w:p w14:paraId="26200DE3" w14:textId="77777777" w:rsidR="00E32139" w:rsidRPr="006D620C" w:rsidRDefault="00E32139" w:rsidP="00E32139">
      <w:pPr>
        <w:spacing w:after="0" w:line="240" w:lineRule="auto"/>
        <w:jc w:val="both"/>
        <w:rPr>
          <w:rFonts w:ascii="Arial" w:hAnsi="Arial" w:cs="Arial"/>
        </w:rPr>
      </w:pPr>
    </w:p>
    <w:p w14:paraId="36C19595" w14:textId="77777777" w:rsidR="00E32139" w:rsidRPr="006D620C" w:rsidRDefault="00E32139" w:rsidP="00E32139">
      <w:pPr>
        <w:spacing w:after="0" w:line="240" w:lineRule="auto"/>
        <w:jc w:val="both"/>
        <w:rPr>
          <w:rFonts w:ascii="Arial" w:hAnsi="Arial" w:cs="Arial"/>
        </w:rPr>
      </w:pPr>
      <w:r w:rsidRPr="006D620C">
        <w:rPr>
          <w:rFonts w:ascii="Arial" w:hAnsi="Arial" w:cs="Arial"/>
        </w:rPr>
        <w:t>Ustalenie wysokości szkody / odszkodowania:</w:t>
      </w:r>
    </w:p>
    <w:p w14:paraId="3B943FFC" w14:textId="77777777" w:rsidR="00E32139" w:rsidRPr="006D620C" w:rsidRDefault="00E32139" w:rsidP="00E32139">
      <w:pPr>
        <w:numPr>
          <w:ilvl w:val="0"/>
          <w:numId w:val="11"/>
        </w:numPr>
        <w:spacing w:after="0" w:line="240" w:lineRule="auto"/>
        <w:jc w:val="both"/>
        <w:rPr>
          <w:rFonts w:ascii="Arial" w:hAnsi="Arial" w:cs="Arial"/>
        </w:rPr>
      </w:pPr>
      <w:r w:rsidRPr="006D620C">
        <w:rPr>
          <w:rFonts w:ascii="Arial" w:hAnsi="Arial" w:cs="Arial"/>
        </w:rPr>
        <w:t>w przypadku szkody częściowej – wartość kosztów naprawy / remontu uszkodzonej maszyny z uwzględnieniem kosztów demontażu i ponownego montażu, transportu do warsztatu naprawczego / producenta (także poza granicami Polski), cła, opłat i podatków;</w:t>
      </w:r>
    </w:p>
    <w:p w14:paraId="41676BA2" w14:textId="77777777" w:rsidR="00E32139" w:rsidRPr="006D620C" w:rsidRDefault="00E32139" w:rsidP="00E32139">
      <w:pPr>
        <w:numPr>
          <w:ilvl w:val="0"/>
          <w:numId w:val="11"/>
        </w:numPr>
        <w:spacing w:after="0" w:line="240" w:lineRule="auto"/>
        <w:jc w:val="both"/>
        <w:rPr>
          <w:rFonts w:ascii="Arial" w:hAnsi="Arial" w:cs="Arial"/>
        </w:rPr>
      </w:pPr>
      <w:r w:rsidRPr="006D620C">
        <w:rPr>
          <w:rFonts w:ascii="Arial" w:hAnsi="Arial" w:cs="Arial"/>
        </w:rPr>
        <w:t xml:space="preserve">w przypadku szkody całkowitej – </w:t>
      </w:r>
      <w:r w:rsidRPr="006D620C">
        <w:rPr>
          <w:rFonts w:ascii="Arial" w:hAnsi="Arial" w:cs="Arial"/>
          <w:color w:val="000000"/>
        </w:rPr>
        <w:t xml:space="preserve">w odniesieniu do maszyn i urządzeń nie starszych niż </w:t>
      </w:r>
      <w:r w:rsidR="009056D3" w:rsidRPr="006D620C">
        <w:rPr>
          <w:rFonts w:ascii="Arial" w:hAnsi="Arial" w:cs="Arial"/>
          <w:color w:val="000000"/>
        </w:rPr>
        <w:t>5</w:t>
      </w:r>
      <w:r w:rsidRPr="006D620C">
        <w:rPr>
          <w:rFonts w:ascii="Arial" w:hAnsi="Arial" w:cs="Arial"/>
          <w:color w:val="000000"/>
        </w:rPr>
        <w:t>-letnie, odszkodowanie do wartości sumy ubezpieczenia maszyny przyjętej do ubezpieczenia, bez potrącania wartości zużycia technicznego. W pozostałych przypadkach zgodnie z OWU.</w:t>
      </w:r>
    </w:p>
    <w:p w14:paraId="008DDDE5" w14:textId="77777777" w:rsidR="000B367A" w:rsidRPr="006D620C" w:rsidRDefault="000B367A" w:rsidP="00E32139">
      <w:pPr>
        <w:spacing w:after="0" w:line="240" w:lineRule="auto"/>
        <w:jc w:val="both"/>
        <w:rPr>
          <w:rFonts w:ascii="Arial" w:hAnsi="Arial" w:cs="Arial"/>
          <w:b/>
          <w:bCs/>
        </w:rPr>
      </w:pPr>
    </w:p>
    <w:p w14:paraId="5D864D5E" w14:textId="77777777" w:rsidR="00E32139" w:rsidRPr="006D620C" w:rsidRDefault="00E32139" w:rsidP="00E32139">
      <w:pPr>
        <w:spacing w:after="0" w:line="240" w:lineRule="auto"/>
        <w:jc w:val="both"/>
        <w:rPr>
          <w:rFonts w:ascii="Arial" w:hAnsi="Arial" w:cs="Arial"/>
          <w:b/>
          <w:bCs/>
        </w:rPr>
      </w:pPr>
      <w:r w:rsidRPr="006D620C">
        <w:rPr>
          <w:rFonts w:ascii="Arial" w:hAnsi="Arial" w:cs="Arial"/>
          <w:b/>
          <w:bCs/>
        </w:rPr>
        <w:t xml:space="preserve">Przedmiot ubezpieczenia – </w:t>
      </w:r>
      <w:r w:rsidR="009056D3" w:rsidRPr="006D620C">
        <w:rPr>
          <w:rFonts w:ascii="Arial" w:hAnsi="Arial" w:cs="Arial"/>
          <w:b/>
          <w:bCs/>
        </w:rPr>
        <w:t>Z</w:t>
      </w:r>
      <w:r w:rsidRPr="006D620C">
        <w:rPr>
          <w:rFonts w:ascii="Arial" w:hAnsi="Arial" w:cs="Arial"/>
          <w:b/>
          <w:bCs/>
        </w:rPr>
        <w:t>abudowy specjalne:</w:t>
      </w:r>
    </w:p>
    <w:p w14:paraId="0452EB51" w14:textId="77777777" w:rsidR="000B367A" w:rsidRPr="006D620C" w:rsidRDefault="000B367A" w:rsidP="00E32139">
      <w:pPr>
        <w:spacing w:after="0" w:line="240" w:lineRule="auto"/>
        <w:jc w:val="both"/>
        <w:rPr>
          <w:rFonts w:ascii="Arial" w:hAnsi="Arial" w:cs="Arial"/>
          <w:b/>
          <w:bCs/>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93"/>
        <w:gridCol w:w="5466"/>
        <w:gridCol w:w="2981"/>
      </w:tblGrid>
      <w:tr w:rsidR="00E32139" w:rsidRPr="006D620C" w14:paraId="1FFB3395" w14:textId="77777777" w:rsidTr="001355BA">
        <w:trPr>
          <w:jc w:val="center"/>
        </w:trPr>
        <w:tc>
          <w:tcPr>
            <w:tcW w:w="593" w:type="dxa"/>
            <w:tcBorders>
              <w:top w:val="double" w:sz="4" w:space="0" w:color="auto"/>
              <w:bottom w:val="double" w:sz="4" w:space="0" w:color="auto"/>
            </w:tcBorders>
            <w:vAlign w:val="center"/>
          </w:tcPr>
          <w:p w14:paraId="7C1A2B09" w14:textId="77777777" w:rsidR="00E32139" w:rsidRPr="006D620C" w:rsidRDefault="00E32139" w:rsidP="00B20C13">
            <w:pPr>
              <w:spacing w:after="0" w:line="240" w:lineRule="auto"/>
              <w:jc w:val="center"/>
              <w:rPr>
                <w:rFonts w:ascii="Arial" w:hAnsi="Arial" w:cs="Arial"/>
                <w:b/>
                <w:bCs/>
              </w:rPr>
            </w:pPr>
            <w:r w:rsidRPr="006D620C">
              <w:rPr>
                <w:rFonts w:ascii="Arial" w:hAnsi="Arial" w:cs="Arial"/>
                <w:b/>
                <w:bCs/>
              </w:rPr>
              <w:t>LP.</w:t>
            </w:r>
          </w:p>
        </w:tc>
        <w:tc>
          <w:tcPr>
            <w:tcW w:w="5466" w:type="dxa"/>
            <w:tcBorders>
              <w:top w:val="double" w:sz="4" w:space="0" w:color="auto"/>
              <w:bottom w:val="double" w:sz="4" w:space="0" w:color="auto"/>
            </w:tcBorders>
            <w:vAlign w:val="center"/>
          </w:tcPr>
          <w:p w14:paraId="12F1E358" w14:textId="77777777" w:rsidR="00E32139" w:rsidRPr="006D620C" w:rsidRDefault="00E32139" w:rsidP="00B20C13">
            <w:pPr>
              <w:spacing w:after="0" w:line="240" w:lineRule="auto"/>
              <w:jc w:val="center"/>
              <w:rPr>
                <w:rFonts w:ascii="Arial" w:hAnsi="Arial" w:cs="Arial"/>
                <w:b/>
                <w:bCs/>
              </w:rPr>
            </w:pPr>
            <w:r w:rsidRPr="006D620C">
              <w:rPr>
                <w:rFonts w:ascii="Arial" w:hAnsi="Arial" w:cs="Arial"/>
                <w:b/>
                <w:bCs/>
              </w:rPr>
              <w:t>Przedmiot ubezpieczenia</w:t>
            </w:r>
          </w:p>
        </w:tc>
        <w:tc>
          <w:tcPr>
            <w:tcW w:w="2981" w:type="dxa"/>
            <w:tcBorders>
              <w:top w:val="double" w:sz="4" w:space="0" w:color="auto"/>
              <w:bottom w:val="double" w:sz="4" w:space="0" w:color="auto"/>
            </w:tcBorders>
            <w:vAlign w:val="center"/>
          </w:tcPr>
          <w:p w14:paraId="64AB702C" w14:textId="77777777" w:rsidR="00E32139" w:rsidRPr="006D620C" w:rsidRDefault="00E32139" w:rsidP="00B20C13">
            <w:pPr>
              <w:spacing w:after="0" w:line="240" w:lineRule="auto"/>
              <w:jc w:val="center"/>
              <w:rPr>
                <w:rFonts w:ascii="Arial" w:hAnsi="Arial" w:cs="Arial"/>
                <w:b/>
                <w:bCs/>
              </w:rPr>
            </w:pPr>
            <w:r w:rsidRPr="006D620C">
              <w:rPr>
                <w:rFonts w:ascii="Arial" w:hAnsi="Arial" w:cs="Arial"/>
                <w:b/>
                <w:bCs/>
              </w:rPr>
              <w:t>Suma ubezpieczenia w PLN</w:t>
            </w:r>
          </w:p>
        </w:tc>
      </w:tr>
      <w:tr w:rsidR="00E32139" w:rsidRPr="006D620C" w14:paraId="55BE4A6A" w14:textId="77777777" w:rsidTr="001D2A94">
        <w:trPr>
          <w:trHeight w:val="409"/>
          <w:jc w:val="center"/>
        </w:trPr>
        <w:tc>
          <w:tcPr>
            <w:tcW w:w="593" w:type="dxa"/>
            <w:tcBorders>
              <w:top w:val="double" w:sz="4" w:space="0" w:color="auto"/>
              <w:bottom w:val="single" w:sz="4" w:space="0" w:color="auto"/>
            </w:tcBorders>
            <w:vAlign w:val="center"/>
          </w:tcPr>
          <w:p w14:paraId="02F6AEAE" w14:textId="77777777" w:rsidR="00E32139" w:rsidRPr="006D620C" w:rsidRDefault="00E32139" w:rsidP="00B20C13">
            <w:pPr>
              <w:spacing w:after="0" w:line="240" w:lineRule="auto"/>
              <w:jc w:val="center"/>
              <w:rPr>
                <w:rFonts w:ascii="Arial" w:hAnsi="Arial" w:cs="Arial"/>
              </w:rPr>
            </w:pPr>
            <w:r w:rsidRPr="006D620C">
              <w:rPr>
                <w:rFonts w:ascii="Arial" w:hAnsi="Arial" w:cs="Arial"/>
              </w:rPr>
              <w:t>1</w:t>
            </w:r>
          </w:p>
        </w:tc>
        <w:tc>
          <w:tcPr>
            <w:tcW w:w="5466" w:type="dxa"/>
            <w:tcBorders>
              <w:top w:val="double" w:sz="4" w:space="0" w:color="auto"/>
              <w:bottom w:val="single" w:sz="4" w:space="0" w:color="auto"/>
            </w:tcBorders>
            <w:vAlign w:val="center"/>
          </w:tcPr>
          <w:p w14:paraId="4C97EAA1" w14:textId="77777777" w:rsidR="00E32139" w:rsidRPr="006D620C" w:rsidRDefault="00E32139" w:rsidP="00B20C13">
            <w:pPr>
              <w:spacing w:after="0" w:line="240" w:lineRule="auto"/>
              <w:rPr>
                <w:rFonts w:ascii="Arial" w:hAnsi="Arial" w:cs="Arial"/>
              </w:rPr>
            </w:pPr>
            <w:r w:rsidRPr="006D620C">
              <w:rPr>
                <w:rFonts w:ascii="Arial" w:hAnsi="Arial" w:cs="Arial"/>
              </w:rPr>
              <w:t>Zabudowy specjalne</w:t>
            </w:r>
          </w:p>
        </w:tc>
        <w:tc>
          <w:tcPr>
            <w:tcW w:w="2981" w:type="dxa"/>
            <w:tcBorders>
              <w:top w:val="double" w:sz="4" w:space="0" w:color="auto"/>
              <w:bottom w:val="single" w:sz="4" w:space="0" w:color="auto"/>
            </w:tcBorders>
            <w:vAlign w:val="center"/>
          </w:tcPr>
          <w:p w14:paraId="7B10FCC7" w14:textId="567B7D45" w:rsidR="00E32139" w:rsidRPr="001355BA" w:rsidRDefault="00A42D51" w:rsidP="00B20C13">
            <w:pPr>
              <w:spacing w:after="0" w:line="240" w:lineRule="auto"/>
              <w:jc w:val="center"/>
              <w:rPr>
                <w:rFonts w:ascii="Arial" w:hAnsi="Arial" w:cs="Arial"/>
              </w:rPr>
            </w:pPr>
            <w:r w:rsidRPr="00A42D51">
              <w:rPr>
                <w:rFonts w:ascii="Arial" w:hAnsi="Arial" w:cs="Arial"/>
              </w:rPr>
              <w:t>16</w:t>
            </w:r>
            <w:r>
              <w:rPr>
                <w:rFonts w:ascii="Arial" w:hAnsi="Arial" w:cs="Arial"/>
              </w:rPr>
              <w:t>.</w:t>
            </w:r>
            <w:r w:rsidRPr="00A42D51">
              <w:rPr>
                <w:rFonts w:ascii="Arial" w:hAnsi="Arial" w:cs="Arial"/>
              </w:rPr>
              <w:t>541</w:t>
            </w:r>
            <w:r>
              <w:rPr>
                <w:rFonts w:ascii="Arial" w:hAnsi="Arial" w:cs="Arial"/>
              </w:rPr>
              <w:t>.</w:t>
            </w:r>
            <w:r w:rsidRPr="00A42D51">
              <w:rPr>
                <w:rFonts w:ascii="Arial" w:hAnsi="Arial" w:cs="Arial"/>
              </w:rPr>
              <w:t>693,90</w:t>
            </w:r>
          </w:p>
        </w:tc>
      </w:tr>
      <w:tr w:rsidR="001355BA" w:rsidRPr="006D620C" w14:paraId="0CE19227" w14:textId="77777777" w:rsidTr="001D2A94">
        <w:trPr>
          <w:trHeight w:val="616"/>
          <w:jc w:val="center"/>
        </w:trPr>
        <w:tc>
          <w:tcPr>
            <w:tcW w:w="593" w:type="dxa"/>
            <w:tcBorders>
              <w:top w:val="single" w:sz="4" w:space="0" w:color="auto"/>
              <w:bottom w:val="double" w:sz="4" w:space="0" w:color="auto"/>
            </w:tcBorders>
            <w:vAlign w:val="center"/>
          </w:tcPr>
          <w:p w14:paraId="490A2FC7" w14:textId="331258C7" w:rsidR="001355BA" w:rsidRPr="004D113C" w:rsidRDefault="001355BA" w:rsidP="001355BA">
            <w:pPr>
              <w:spacing w:after="0" w:line="240" w:lineRule="auto"/>
              <w:jc w:val="center"/>
              <w:rPr>
                <w:rFonts w:ascii="Arial" w:hAnsi="Arial" w:cs="Arial"/>
              </w:rPr>
            </w:pPr>
            <w:r w:rsidRPr="004D113C">
              <w:rPr>
                <w:rFonts w:ascii="Arial" w:hAnsi="Arial" w:cs="Arial"/>
              </w:rPr>
              <w:t>2</w:t>
            </w:r>
          </w:p>
        </w:tc>
        <w:tc>
          <w:tcPr>
            <w:tcW w:w="5466" w:type="dxa"/>
            <w:tcBorders>
              <w:top w:val="single" w:sz="4" w:space="0" w:color="auto"/>
              <w:bottom w:val="double" w:sz="4" w:space="0" w:color="auto"/>
            </w:tcBorders>
            <w:vAlign w:val="center"/>
          </w:tcPr>
          <w:p w14:paraId="26D7C4E7" w14:textId="2A0558E3" w:rsidR="001355BA" w:rsidRPr="004D113C" w:rsidRDefault="001355BA" w:rsidP="001355BA">
            <w:pPr>
              <w:spacing w:after="0" w:line="240" w:lineRule="auto"/>
              <w:rPr>
                <w:rFonts w:ascii="Arial" w:hAnsi="Arial" w:cs="Arial"/>
              </w:rPr>
            </w:pPr>
            <w:r w:rsidRPr="004D113C">
              <w:rPr>
                <w:rFonts w:ascii="Arial" w:hAnsi="Arial" w:cs="Arial"/>
              </w:rPr>
              <w:t>Agregaty prądotwórcze zamontowane na przyczepach</w:t>
            </w:r>
          </w:p>
        </w:tc>
        <w:tc>
          <w:tcPr>
            <w:tcW w:w="2981" w:type="dxa"/>
            <w:tcBorders>
              <w:top w:val="single" w:sz="4" w:space="0" w:color="auto"/>
              <w:bottom w:val="double" w:sz="4" w:space="0" w:color="auto"/>
            </w:tcBorders>
            <w:vAlign w:val="center"/>
          </w:tcPr>
          <w:p w14:paraId="3EA9A311" w14:textId="2A2FBB42" w:rsidR="001355BA" w:rsidRPr="004D113C" w:rsidRDefault="001355BA" w:rsidP="001355BA">
            <w:pPr>
              <w:spacing w:after="0" w:line="240" w:lineRule="auto"/>
              <w:jc w:val="center"/>
              <w:rPr>
                <w:rFonts w:ascii="Arial" w:hAnsi="Arial" w:cs="Arial"/>
              </w:rPr>
            </w:pPr>
            <w:r w:rsidRPr="004D113C">
              <w:rPr>
                <w:rFonts w:ascii="Arial" w:hAnsi="Arial" w:cs="Arial"/>
              </w:rPr>
              <w:t>476.866,11</w:t>
            </w:r>
          </w:p>
        </w:tc>
      </w:tr>
    </w:tbl>
    <w:p w14:paraId="0039A28C" w14:textId="77777777" w:rsidR="00E32139" w:rsidRPr="006D620C" w:rsidRDefault="00E32139" w:rsidP="00E32139">
      <w:pPr>
        <w:spacing w:after="0" w:line="240" w:lineRule="auto"/>
        <w:jc w:val="both"/>
        <w:rPr>
          <w:rFonts w:ascii="Arial" w:hAnsi="Arial" w:cs="Arial"/>
          <w:b/>
          <w:bCs/>
        </w:rPr>
      </w:pPr>
      <w:r w:rsidRPr="006D620C">
        <w:rPr>
          <w:rFonts w:ascii="Arial" w:hAnsi="Arial" w:cs="Arial"/>
          <w:b/>
          <w:bCs/>
        </w:rPr>
        <w:t xml:space="preserve">* Sumy ubezpieczenia zabudów specjalnych zamontowanych na pojazdach podane zostały z wyłączeniem wartości samego pojazdu, który podlega ubezpieczeniom </w:t>
      </w:r>
      <w:proofErr w:type="spellStart"/>
      <w:r w:rsidRPr="006D620C">
        <w:rPr>
          <w:rFonts w:ascii="Arial" w:hAnsi="Arial" w:cs="Arial"/>
          <w:b/>
          <w:bCs/>
        </w:rPr>
        <w:t>ryzyk</w:t>
      </w:r>
      <w:proofErr w:type="spellEnd"/>
      <w:r w:rsidRPr="006D620C">
        <w:rPr>
          <w:rFonts w:ascii="Arial" w:hAnsi="Arial" w:cs="Arial"/>
          <w:b/>
          <w:bCs/>
        </w:rPr>
        <w:t xml:space="preserve"> komunikacyjnych, w ramach </w:t>
      </w:r>
      <w:r w:rsidR="00D5411D" w:rsidRPr="006D620C">
        <w:rPr>
          <w:rFonts w:ascii="Arial" w:hAnsi="Arial" w:cs="Arial"/>
          <w:b/>
          <w:bCs/>
        </w:rPr>
        <w:t xml:space="preserve">Części II, </w:t>
      </w:r>
      <w:r w:rsidRPr="006D620C">
        <w:rPr>
          <w:rFonts w:ascii="Arial" w:hAnsi="Arial" w:cs="Arial"/>
          <w:b/>
          <w:bCs/>
        </w:rPr>
        <w:t>Działu I Opisu przedmiotu zamówienia.</w:t>
      </w:r>
    </w:p>
    <w:p w14:paraId="3E1D86C3" w14:textId="77777777" w:rsidR="00E32139" w:rsidRPr="006D620C" w:rsidRDefault="00E32139" w:rsidP="00E32139">
      <w:pPr>
        <w:spacing w:after="0" w:line="240" w:lineRule="auto"/>
        <w:jc w:val="both"/>
        <w:rPr>
          <w:rFonts w:ascii="Arial" w:hAnsi="Arial" w:cs="Arial"/>
        </w:rPr>
      </w:pPr>
    </w:p>
    <w:p w14:paraId="0DC7BFA2" w14:textId="77777777" w:rsidR="00E32139" w:rsidRPr="006D620C" w:rsidRDefault="00E32139" w:rsidP="00E32139">
      <w:pPr>
        <w:spacing w:after="0" w:line="240" w:lineRule="auto"/>
        <w:jc w:val="both"/>
        <w:rPr>
          <w:rFonts w:ascii="Arial" w:hAnsi="Arial" w:cs="Arial"/>
          <w:b/>
          <w:bCs/>
        </w:rPr>
      </w:pPr>
      <w:r w:rsidRPr="006D620C">
        <w:rPr>
          <w:rFonts w:ascii="Arial" w:hAnsi="Arial" w:cs="Arial"/>
          <w:b/>
          <w:bCs/>
        </w:rPr>
        <w:t>ROZDZIAŁ 2</w:t>
      </w:r>
    </w:p>
    <w:p w14:paraId="430F7514" w14:textId="77777777" w:rsidR="00E32139" w:rsidRPr="006D620C" w:rsidRDefault="00E32139" w:rsidP="00E32139">
      <w:pPr>
        <w:spacing w:after="0" w:line="240" w:lineRule="auto"/>
        <w:jc w:val="both"/>
        <w:rPr>
          <w:rFonts w:ascii="Arial" w:hAnsi="Arial" w:cs="Arial"/>
          <w:b/>
          <w:bCs/>
        </w:rPr>
      </w:pPr>
      <w:r w:rsidRPr="006D620C">
        <w:rPr>
          <w:rFonts w:ascii="Arial" w:hAnsi="Arial" w:cs="Arial"/>
          <w:b/>
          <w:bCs/>
        </w:rPr>
        <w:t>POSTANOWIENIA WSPÓLNE</w:t>
      </w:r>
    </w:p>
    <w:p w14:paraId="430B6831" w14:textId="10D6A1A6" w:rsidR="00E32139" w:rsidRPr="006D620C" w:rsidRDefault="00E32139" w:rsidP="00D5411D">
      <w:pPr>
        <w:numPr>
          <w:ilvl w:val="0"/>
          <w:numId w:val="52"/>
        </w:numPr>
        <w:spacing w:after="0" w:line="240" w:lineRule="auto"/>
        <w:jc w:val="both"/>
        <w:rPr>
          <w:rFonts w:ascii="Arial" w:hAnsi="Arial" w:cs="Arial"/>
        </w:rPr>
      </w:pPr>
      <w:r w:rsidRPr="006D620C">
        <w:rPr>
          <w:rFonts w:ascii="Arial" w:hAnsi="Arial" w:cs="Arial"/>
        </w:rPr>
        <w:t xml:space="preserve">Sumy ubezpieczenia według wg </w:t>
      </w:r>
      <w:r w:rsidR="00625A7D">
        <w:rPr>
          <w:rFonts w:ascii="Arial" w:hAnsi="Arial" w:cs="Arial"/>
        </w:rPr>
        <w:t xml:space="preserve">wartości księgowej brutto </w:t>
      </w:r>
      <w:r w:rsidR="007819B3">
        <w:rPr>
          <w:rFonts w:ascii="Arial" w:hAnsi="Arial" w:cs="Arial"/>
        </w:rPr>
        <w:t>(</w:t>
      </w:r>
      <w:r w:rsidR="00625A7D">
        <w:rPr>
          <w:rFonts w:ascii="Arial" w:hAnsi="Arial" w:cs="Arial"/>
        </w:rPr>
        <w:t xml:space="preserve">odpowiadającej </w:t>
      </w:r>
      <w:r w:rsidRPr="006D620C">
        <w:rPr>
          <w:rFonts w:ascii="Arial" w:hAnsi="Arial" w:cs="Arial"/>
        </w:rPr>
        <w:t>cen</w:t>
      </w:r>
      <w:r w:rsidR="00625A7D">
        <w:rPr>
          <w:rFonts w:ascii="Arial" w:hAnsi="Arial" w:cs="Arial"/>
        </w:rPr>
        <w:t>ie</w:t>
      </w:r>
      <w:r w:rsidRPr="006D620C">
        <w:rPr>
          <w:rFonts w:ascii="Arial" w:hAnsi="Arial" w:cs="Arial"/>
        </w:rPr>
        <w:t xml:space="preserve"> nabycia netto</w:t>
      </w:r>
      <w:r w:rsidR="007819B3">
        <w:rPr>
          <w:rFonts w:ascii="Arial" w:hAnsi="Arial" w:cs="Arial"/>
        </w:rPr>
        <w:t xml:space="preserve"> - </w:t>
      </w:r>
      <w:r w:rsidRPr="006D620C">
        <w:rPr>
          <w:rFonts w:ascii="Arial" w:hAnsi="Arial" w:cs="Arial"/>
        </w:rPr>
        <w:t>bez VAT).</w:t>
      </w:r>
    </w:p>
    <w:p w14:paraId="27A8F72B" w14:textId="77777777" w:rsidR="00E32139" w:rsidRPr="006D620C" w:rsidRDefault="00E32139" w:rsidP="00D5411D">
      <w:pPr>
        <w:numPr>
          <w:ilvl w:val="0"/>
          <w:numId w:val="52"/>
        </w:numPr>
        <w:spacing w:after="0" w:line="240" w:lineRule="auto"/>
        <w:jc w:val="both"/>
        <w:rPr>
          <w:rFonts w:ascii="Arial" w:hAnsi="Arial" w:cs="Arial"/>
        </w:rPr>
      </w:pPr>
      <w:r w:rsidRPr="006D620C">
        <w:rPr>
          <w:rFonts w:ascii="Arial" w:hAnsi="Arial" w:cs="Arial"/>
        </w:rPr>
        <w:t>System ubezpieczenia na sumy stałe.</w:t>
      </w:r>
    </w:p>
    <w:p w14:paraId="181EFE85" w14:textId="49E991B2" w:rsidR="00E32139" w:rsidRPr="006D620C" w:rsidRDefault="00E32139" w:rsidP="00D5411D">
      <w:pPr>
        <w:numPr>
          <w:ilvl w:val="0"/>
          <w:numId w:val="52"/>
        </w:numPr>
        <w:spacing w:after="0" w:line="240" w:lineRule="auto"/>
        <w:jc w:val="both"/>
        <w:rPr>
          <w:rFonts w:ascii="Arial" w:hAnsi="Arial" w:cs="Arial"/>
        </w:rPr>
      </w:pPr>
      <w:r w:rsidRPr="006D620C">
        <w:rPr>
          <w:rFonts w:ascii="Arial" w:hAnsi="Arial" w:cs="Arial"/>
        </w:rPr>
        <w:t>Wykaz przedmiotu ubezpieczenia stanowi Załącznik B do SWZ.</w:t>
      </w:r>
    </w:p>
    <w:p w14:paraId="7816FC3F" w14:textId="31CB79B2" w:rsidR="003C764F" w:rsidRPr="006D620C" w:rsidRDefault="00E32139" w:rsidP="00D5411D">
      <w:pPr>
        <w:numPr>
          <w:ilvl w:val="0"/>
          <w:numId w:val="52"/>
        </w:numPr>
        <w:spacing w:after="0" w:line="240" w:lineRule="auto"/>
        <w:jc w:val="both"/>
        <w:rPr>
          <w:rFonts w:ascii="Arial" w:hAnsi="Arial" w:cs="Arial"/>
        </w:rPr>
      </w:pPr>
      <w:r w:rsidRPr="006D620C">
        <w:rPr>
          <w:rFonts w:ascii="Arial" w:hAnsi="Arial" w:cs="Arial"/>
        </w:rPr>
        <w:t>Franszyza redukcyjna</w:t>
      </w:r>
      <w:r w:rsidR="003C764F" w:rsidRPr="006D620C">
        <w:rPr>
          <w:rFonts w:ascii="Arial" w:hAnsi="Arial" w:cs="Arial"/>
        </w:rPr>
        <w:t xml:space="preserve">: </w:t>
      </w:r>
      <w:r w:rsidR="00305EE3" w:rsidRPr="006D620C">
        <w:rPr>
          <w:rFonts w:ascii="Arial" w:hAnsi="Arial" w:cs="Arial"/>
        </w:rPr>
        <w:t>2.</w:t>
      </w:r>
      <w:r w:rsidR="003C764F" w:rsidRPr="006D620C">
        <w:rPr>
          <w:rFonts w:ascii="Arial" w:hAnsi="Arial" w:cs="Arial"/>
        </w:rPr>
        <w:t>000,00 PLN.</w:t>
      </w:r>
    </w:p>
    <w:p w14:paraId="24D7E51D" w14:textId="77777777" w:rsidR="00E32139" w:rsidRPr="006D620C" w:rsidRDefault="003C764F" w:rsidP="00D5411D">
      <w:pPr>
        <w:numPr>
          <w:ilvl w:val="0"/>
          <w:numId w:val="52"/>
        </w:numPr>
        <w:spacing w:after="0" w:line="240" w:lineRule="auto"/>
        <w:jc w:val="both"/>
        <w:rPr>
          <w:rFonts w:ascii="Arial" w:hAnsi="Arial" w:cs="Arial"/>
        </w:rPr>
      </w:pPr>
      <w:r w:rsidRPr="006D620C">
        <w:rPr>
          <w:rFonts w:ascii="Arial" w:hAnsi="Arial" w:cs="Arial"/>
        </w:rPr>
        <w:t>F</w:t>
      </w:r>
      <w:r w:rsidR="00E32139" w:rsidRPr="006D620C">
        <w:rPr>
          <w:rFonts w:ascii="Arial" w:hAnsi="Arial" w:cs="Arial"/>
        </w:rPr>
        <w:t>ranszyza integralna, udział własny w szkodzie</w:t>
      </w:r>
      <w:r w:rsidRPr="006D620C">
        <w:rPr>
          <w:rFonts w:ascii="Arial" w:hAnsi="Arial" w:cs="Arial"/>
        </w:rPr>
        <w:t>: zniesione</w:t>
      </w:r>
      <w:r w:rsidR="00E32139" w:rsidRPr="006D620C">
        <w:rPr>
          <w:rFonts w:ascii="Arial" w:hAnsi="Arial" w:cs="Arial"/>
        </w:rPr>
        <w:t>.</w:t>
      </w:r>
    </w:p>
    <w:p w14:paraId="097D567D" w14:textId="117B0C60" w:rsidR="00E32139" w:rsidRPr="006D620C" w:rsidRDefault="00E32139" w:rsidP="00D5411D">
      <w:pPr>
        <w:numPr>
          <w:ilvl w:val="0"/>
          <w:numId w:val="52"/>
        </w:numPr>
        <w:spacing w:after="0" w:line="240" w:lineRule="auto"/>
        <w:jc w:val="both"/>
        <w:rPr>
          <w:rFonts w:ascii="Arial" w:hAnsi="Arial" w:cs="Arial"/>
          <w:b/>
          <w:bCs/>
        </w:rPr>
      </w:pPr>
      <w:r w:rsidRPr="006D620C">
        <w:rPr>
          <w:rFonts w:ascii="Arial" w:hAnsi="Arial" w:cs="Arial"/>
          <w:b/>
          <w:bCs/>
        </w:rPr>
        <w:t>Okres ubezpieczenia: od 01.01.20</w:t>
      </w:r>
      <w:r w:rsidR="00F649ED" w:rsidRPr="006D620C">
        <w:rPr>
          <w:rFonts w:ascii="Arial" w:hAnsi="Arial" w:cs="Arial"/>
          <w:b/>
          <w:bCs/>
        </w:rPr>
        <w:t>2</w:t>
      </w:r>
      <w:r w:rsidR="00B9514D" w:rsidRPr="006D620C">
        <w:rPr>
          <w:rFonts w:ascii="Arial" w:hAnsi="Arial" w:cs="Arial"/>
          <w:b/>
          <w:bCs/>
        </w:rPr>
        <w:t>5</w:t>
      </w:r>
      <w:r w:rsidRPr="006D620C">
        <w:rPr>
          <w:rFonts w:ascii="Arial" w:hAnsi="Arial" w:cs="Arial"/>
          <w:b/>
          <w:bCs/>
        </w:rPr>
        <w:t xml:space="preserve"> r. do 31.12.202</w:t>
      </w:r>
      <w:r w:rsidR="00B9514D" w:rsidRPr="006D620C">
        <w:rPr>
          <w:rFonts w:ascii="Arial" w:hAnsi="Arial" w:cs="Arial"/>
          <w:b/>
          <w:bCs/>
        </w:rPr>
        <w:t>7</w:t>
      </w:r>
      <w:r w:rsidRPr="006D620C">
        <w:rPr>
          <w:rFonts w:ascii="Arial" w:hAnsi="Arial" w:cs="Arial"/>
          <w:b/>
          <w:bCs/>
        </w:rPr>
        <w:t xml:space="preserve"> r., z zastrzeżeniem zabudów specjalnych: pozycja lp. 1</w:t>
      </w:r>
      <w:r w:rsidR="004757CC" w:rsidRPr="006D620C">
        <w:rPr>
          <w:rFonts w:ascii="Arial" w:hAnsi="Arial" w:cs="Arial"/>
          <w:b/>
          <w:bCs/>
        </w:rPr>
        <w:t>6</w:t>
      </w:r>
      <w:r w:rsidRPr="006D620C">
        <w:rPr>
          <w:rFonts w:ascii="Arial" w:hAnsi="Arial" w:cs="Arial"/>
          <w:b/>
          <w:bCs/>
        </w:rPr>
        <w:t xml:space="preserve"> Załącznika B do SWZ, dla której okres ubezpieczenia jest następujący: od </w:t>
      </w:r>
      <w:r w:rsidR="004757CC" w:rsidRPr="006D620C">
        <w:rPr>
          <w:rFonts w:ascii="Arial" w:hAnsi="Arial" w:cs="Arial"/>
          <w:b/>
          <w:bCs/>
        </w:rPr>
        <w:t>06.02.202</w:t>
      </w:r>
      <w:r w:rsidR="00A01B0B">
        <w:rPr>
          <w:rFonts w:ascii="Arial" w:hAnsi="Arial" w:cs="Arial"/>
          <w:b/>
          <w:bCs/>
        </w:rPr>
        <w:t>5</w:t>
      </w:r>
      <w:r w:rsidRPr="006D620C">
        <w:rPr>
          <w:rFonts w:ascii="Arial" w:hAnsi="Arial" w:cs="Arial"/>
          <w:b/>
          <w:bCs/>
        </w:rPr>
        <w:t xml:space="preserve"> r. do </w:t>
      </w:r>
      <w:r w:rsidR="004757CC" w:rsidRPr="006D620C">
        <w:rPr>
          <w:rFonts w:ascii="Arial" w:hAnsi="Arial" w:cs="Arial"/>
          <w:b/>
          <w:bCs/>
        </w:rPr>
        <w:t>05.02</w:t>
      </w:r>
      <w:r w:rsidRPr="006D620C">
        <w:rPr>
          <w:rFonts w:ascii="Arial" w:hAnsi="Arial" w:cs="Arial"/>
          <w:b/>
          <w:bCs/>
        </w:rPr>
        <w:t>.202</w:t>
      </w:r>
      <w:r w:rsidR="00A01B0B">
        <w:rPr>
          <w:rFonts w:ascii="Arial" w:hAnsi="Arial" w:cs="Arial"/>
          <w:b/>
          <w:bCs/>
        </w:rPr>
        <w:t>8</w:t>
      </w:r>
      <w:r w:rsidRPr="006D620C">
        <w:rPr>
          <w:rFonts w:ascii="Arial" w:hAnsi="Arial" w:cs="Arial"/>
          <w:b/>
          <w:bCs/>
        </w:rPr>
        <w:t xml:space="preserve"> r.</w:t>
      </w:r>
    </w:p>
    <w:p w14:paraId="286BC1CB" w14:textId="2B16E86F" w:rsidR="00E32139" w:rsidRPr="006D620C" w:rsidRDefault="00E32139" w:rsidP="00D5411D">
      <w:pPr>
        <w:numPr>
          <w:ilvl w:val="0"/>
          <w:numId w:val="52"/>
        </w:numPr>
        <w:spacing w:after="0" w:line="240" w:lineRule="auto"/>
        <w:jc w:val="both"/>
        <w:rPr>
          <w:rFonts w:ascii="Arial" w:hAnsi="Arial" w:cs="Arial"/>
        </w:rPr>
      </w:pPr>
      <w:r w:rsidRPr="006D620C">
        <w:rPr>
          <w:rFonts w:ascii="Arial" w:hAnsi="Arial" w:cs="Arial"/>
        </w:rPr>
        <w:t>Miejsce ubezpieczenia: wszystkie lokalizacje mienia na terenie RP, zgodnie z prowadzoną działalnością, w tym lokalizacje prowadzonej przez Spółkę działalności, miejsca postoju, tereny budów oraz trasy przemieszczania się lub transportowania na środku transportu.</w:t>
      </w:r>
    </w:p>
    <w:p w14:paraId="48F64E0E" w14:textId="77777777" w:rsidR="00E32139" w:rsidRPr="006D620C" w:rsidRDefault="00E32139" w:rsidP="009056D3">
      <w:pPr>
        <w:spacing w:after="0" w:line="240" w:lineRule="auto"/>
        <w:jc w:val="both"/>
        <w:rPr>
          <w:rFonts w:ascii="Arial" w:hAnsi="Arial" w:cs="Arial"/>
        </w:rPr>
      </w:pPr>
    </w:p>
    <w:sectPr w:rsidR="00E32139" w:rsidRPr="006D620C" w:rsidSect="00F1230E">
      <w:headerReference w:type="default" r:id="rId8"/>
      <w:footerReference w:type="default" r:id="rId9"/>
      <w:pgSz w:w="11906" w:h="16838"/>
      <w:pgMar w:top="1418"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1853F" w14:textId="77777777" w:rsidR="003F3BEB" w:rsidRDefault="003F3BEB" w:rsidP="00027165">
      <w:pPr>
        <w:spacing w:after="0" w:line="240" w:lineRule="auto"/>
      </w:pPr>
      <w:r>
        <w:separator/>
      </w:r>
    </w:p>
  </w:endnote>
  <w:endnote w:type="continuationSeparator" w:id="0">
    <w:p w14:paraId="62D6917B" w14:textId="77777777" w:rsidR="003F3BEB" w:rsidRDefault="003F3BEB" w:rsidP="00027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TE2294F88t00">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761B8" w14:textId="77777777" w:rsidR="003F3BEB" w:rsidRPr="00F1230E" w:rsidRDefault="003F3BEB">
    <w:pPr>
      <w:pStyle w:val="Stopka"/>
      <w:jc w:val="right"/>
      <w:rPr>
        <w:rFonts w:ascii="Garamond" w:hAnsi="Garamond" w:cs="Garamond"/>
        <w:sz w:val="20"/>
        <w:szCs w:val="20"/>
      </w:rPr>
    </w:pPr>
    <w:r w:rsidRPr="00F1230E">
      <w:rPr>
        <w:rFonts w:ascii="Garamond" w:hAnsi="Garamond" w:cs="Garamond"/>
        <w:sz w:val="20"/>
        <w:szCs w:val="20"/>
      </w:rPr>
      <w:fldChar w:fldCharType="begin"/>
    </w:r>
    <w:r w:rsidRPr="00F1230E">
      <w:rPr>
        <w:rFonts w:ascii="Garamond" w:hAnsi="Garamond" w:cs="Garamond"/>
        <w:sz w:val="20"/>
        <w:szCs w:val="20"/>
      </w:rPr>
      <w:instrText xml:space="preserve"> PAGE   \* MERGEFORMAT </w:instrText>
    </w:r>
    <w:r w:rsidRPr="00F1230E">
      <w:rPr>
        <w:rFonts w:ascii="Garamond" w:hAnsi="Garamond" w:cs="Garamond"/>
        <w:sz w:val="20"/>
        <w:szCs w:val="20"/>
      </w:rPr>
      <w:fldChar w:fldCharType="separate"/>
    </w:r>
    <w:r w:rsidRPr="00F1230E">
      <w:rPr>
        <w:rFonts w:ascii="Garamond" w:hAnsi="Garamond" w:cs="Garamond"/>
        <w:noProof/>
        <w:sz w:val="20"/>
        <w:szCs w:val="20"/>
      </w:rPr>
      <w:t>1</w:t>
    </w:r>
    <w:r w:rsidRPr="00F1230E">
      <w:rPr>
        <w:rFonts w:ascii="Garamond" w:hAnsi="Garamond" w:cs="Garamond"/>
        <w:sz w:val="20"/>
        <w:szCs w:val="20"/>
      </w:rPr>
      <w:fldChar w:fldCharType="end"/>
    </w:r>
  </w:p>
  <w:p w14:paraId="606C9F44" w14:textId="77777777" w:rsidR="003F3BEB" w:rsidRPr="00F1230E" w:rsidRDefault="003F3BEB">
    <w:pPr>
      <w:pStyle w:val="Stopka"/>
      <w:rPr>
        <w:rFonts w:ascii="Garamond" w:hAnsi="Garamond"/>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D499A" w14:textId="77777777" w:rsidR="003F3BEB" w:rsidRDefault="003F3BEB" w:rsidP="00027165">
      <w:pPr>
        <w:spacing w:after="0" w:line="240" w:lineRule="auto"/>
      </w:pPr>
      <w:r>
        <w:separator/>
      </w:r>
    </w:p>
  </w:footnote>
  <w:footnote w:type="continuationSeparator" w:id="0">
    <w:p w14:paraId="01F680FA" w14:textId="77777777" w:rsidR="003F3BEB" w:rsidRDefault="003F3BEB" w:rsidP="000271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BFAD0" w14:textId="0DC74CBE" w:rsidR="00A6705C" w:rsidRDefault="00A6705C" w:rsidP="00A6705C">
    <w:pPr>
      <w:spacing w:after="0" w:line="276" w:lineRule="auto"/>
      <w:rPr>
        <w:rFonts w:ascii="Garamond" w:eastAsia="Times New Roman" w:hAnsi="Garamond" w:cs="Times New Roman"/>
        <w:b/>
        <w:color w:val="000000" w:themeColor="text1"/>
        <w:sz w:val="24"/>
        <w:szCs w:val="24"/>
        <w:lang w:eastAsia="pl-PL"/>
      </w:rPr>
    </w:pPr>
    <w:r>
      <w:t>Nr sprawy: 73/2024</w:t>
    </w:r>
    <w:r>
      <w:tab/>
    </w:r>
    <w:r>
      <w:rPr>
        <w:rFonts w:ascii="Garamond" w:eastAsia="Times New Roman" w:hAnsi="Garamond"/>
        <w:b/>
        <w:sz w:val="24"/>
        <w:szCs w:val="24"/>
        <w:lang w:eastAsia="pl-PL"/>
      </w:rPr>
      <w:t xml:space="preserve"> </w:t>
    </w:r>
  </w:p>
  <w:p w14:paraId="633B2A7B" w14:textId="77777777" w:rsidR="00A6705C" w:rsidRDefault="00A670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3"/>
    <w:multiLevelType w:val="singleLevel"/>
    <w:tmpl w:val="00000023"/>
    <w:name w:val="WW8Num35"/>
    <w:lvl w:ilvl="0">
      <w:start w:val="1"/>
      <w:numFmt w:val="lowerLetter"/>
      <w:lvlText w:val="%1)"/>
      <w:lvlJc w:val="left"/>
      <w:pPr>
        <w:tabs>
          <w:tab w:val="num" w:pos="0"/>
        </w:tabs>
        <w:ind w:left="720" w:hanging="360"/>
      </w:pPr>
    </w:lvl>
  </w:abstractNum>
  <w:abstractNum w:abstractNumId="1" w15:restartNumberingAfterBreak="0">
    <w:nsid w:val="02216236"/>
    <w:multiLevelType w:val="hybridMultilevel"/>
    <w:tmpl w:val="B5D2AA38"/>
    <w:lvl w:ilvl="0" w:tplc="BBA89D0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2CB4F18"/>
    <w:multiLevelType w:val="hybridMultilevel"/>
    <w:tmpl w:val="F3ACAB5E"/>
    <w:lvl w:ilvl="0" w:tplc="AFBEA5F0">
      <w:start w:val="1"/>
      <w:numFmt w:val="lowerLetter"/>
      <w:lvlText w:val="%1)"/>
      <w:lvlJc w:val="left"/>
      <w:pPr>
        <w:tabs>
          <w:tab w:val="num" w:pos="284"/>
        </w:tabs>
        <w:ind w:left="567" w:hanging="283"/>
      </w:pPr>
      <w:rPr>
        <w:rFonts w:hint="default"/>
      </w:rPr>
    </w:lvl>
    <w:lvl w:ilvl="1" w:tplc="67BABB82">
      <w:start w:val="1"/>
      <w:numFmt w:val="lowerLetter"/>
      <w:lvlText w:val="%2)"/>
      <w:lvlJc w:val="left"/>
      <w:pPr>
        <w:tabs>
          <w:tab w:val="num" w:pos="1803"/>
        </w:tabs>
        <w:ind w:left="1803" w:hanging="363"/>
      </w:pPr>
      <w:rPr>
        <w:rFonts w:hint="default"/>
        <w:b/>
        <w:bCs/>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 w15:restartNumberingAfterBreak="0">
    <w:nsid w:val="058734B8"/>
    <w:multiLevelType w:val="hybridMultilevel"/>
    <w:tmpl w:val="5FCEBD9C"/>
    <w:lvl w:ilvl="0" w:tplc="04150017">
      <w:start w:val="1"/>
      <w:numFmt w:val="lowerLetter"/>
      <w:lvlText w:val="%1)"/>
      <w:lvlJc w:val="left"/>
      <w:pPr>
        <w:tabs>
          <w:tab w:val="num" w:pos="0"/>
        </w:tabs>
        <w:ind w:left="283" w:hanging="283"/>
      </w:pPr>
    </w:lvl>
    <w:lvl w:ilvl="1" w:tplc="67BABB82">
      <w:start w:val="1"/>
      <w:numFmt w:val="lowerLetter"/>
      <w:lvlText w:val="%2)"/>
      <w:lvlJc w:val="left"/>
      <w:pPr>
        <w:tabs>
          <w:tab w:val="num" w:pos="1519"/>
        </w:tabs>
        <w:ind w:left="1519" w:hanging="363"/>
      </w:pPr>
      <w:rPr>
        <w:b/>
        <w:bCs/>
      </w:rPr>
    </w:lvl>
    <w:lvl w:ilvl="2" w:tplc="0415001B">
      <w:start w:val="1"/>
      <w:numFmt w:val="lowerRoman"/>
      <w:lvlText w:val="%3."/>
      <w:lvlJc w:val="right"/>
      <w:pPr>
        <w:tabs>
          <w:tab w:val="num" w:pos="2236"/>
        </w:tabs>
        <w:ind w:left="2236" w:hanging="180"/>
      </w:pPr>
    </w:lvl>
    <w:lvl w:ilvl="3" w:tplc="0415000F">
      <w:start w:val="1"/>
      <w:numFmt w:val="decimal"/>
      <w:lvlText w:val="%4."/>
      <w:lvlJc w:val="left"/>
      <w:pPr>
        <w:tabs>
          <w:tab w:val="num" w:pos="2956"/>
        </w:tabs>
        <w:ind w:left="2956" w:hanging="360"/>
      </w:pPr>
    </w:lvl>
    <w:lvl w:ilvl="4" w:tplc="04150019">
      <w:start w:val="1"/>
      <w:numFmt w:val="lowerLetter"/>
      <w:lvlText w:val="%5."/>
      <w:lvlJc w:val="left"/>
      <w:pPr>
        <w:tabs>
          <w:tab w:val="num" w:pos="3676"/>
        </w:tabs>
        <w:ind w:left="3676" w:hanging="360"/>
      </w:pPr>
    </w:lvl>
    <w:lvl w:ilvl="5" w:tplc="0415001B">
      <w:start w:val="1"/>
      <w:numFmt w:val="lowerRoman"/>
      <w:lvlText w:val="%6."/>
      <w:lvlJc w:val="right"/>
      <w:pPr>
        <w:tabs>
          <w:tab w:val="num" w:pos="4396"/>
        </w:tabs>
        <w:ind w:left="4396" w:hanging="180"/>
      </w:pPr>
    </w:lvl>
    <w:lvl w:ilvl="6" w:tplc="0415000F">
      <w:start w:val="1"/>
      <w:numFmt w:val="decimal"/>
      <w:lvlText w:val="%7."/>
      <w:lvlJc w:val="left"/>
      <w:pPr>
        <w:tabs>
          <w:tab w:val="num" w:pos="5116"/>
        </w:tabs>
        <w:ind w:left="5116" w:hanging="360"/>
      </w:pPr>
    </w:lvl>
    <w:lvl w:ilvl="7" w:tplc="04150019">
      <w:start w:val="1"/>
      <w:numFmt w:val="lowerLetter"/>
      <w:lvlText w:val="%8."/>
      <w:lvlJc w:val="left"/>
      <w:pPr>
        <w:tabs>
          <w:tab w:val="num" w:pos="5836"/>
        </w:tabs>
        <w:ind w:left="5836" w:hanging="360"/>
      </w:pPr>
    </w:lvl>
    <w:lvl w:ilvl="8" w:tplc="0415001B">
      <w:start w:val="1"/>
      <w:numFmt w:val="lowerRoman"/>
      <w:lvlText w:val="%9."/>
      <w:lvlJc w:val="right"/>
      <w:pPr>
        <w:tabs>
          <w:tab w:val="num" w:pos="6556"/>
        </w:tabs>
        <w:ind w:left="6556" w:hanging="180"/>
      </w:pPr>
    </w:lvl>
  </w:abstractNum>
  <w:abstractNum w:abstractNumId="4" w15:restartNumberingAfterBreak="0">
    <w:nsid w:val="05E3179A"/>
    <w:multiLevelType w:val="hybridMultilevel"/>
    <w:tmpl w:val="37D8AC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F07BC6"/>
    <w:multiLevelType w:val="hybridMultilevel"/>
    <w:tmpl w:val="D2AEE7EC"/>
    <w:lvl w:ilvl="0" w:tplc="DB48DC44">
      <w:start w:val="1"/>
      <w:numFmt w:val="decimal"/>
      <w:lvlText w:val="%1."/>
      <w:lvlJc w:val="left"/>
      <w:pPr>
        <w:tabs>
          <w:tab w:val="num" w:pos="357"/>
        </w:tabs>
        <w:ind w:left="357" w:hanging="357"/>
      </w:pPr>
      <w:rPr>
        <w:b w:val="0"/>
        <w:bCs w:val="0"/>
      </w:rPr>
    </w:lvl>
    <w:lvl w:ilvl="1" w:tplc="A8CC2BD4">
      <w:start w:val="1"/>
      <w:numFmt w:val="decimal"/>
      <w:lvlText w:val="%2)"/>
      <w:lvlJc w:val="left"/>
      <w:pPr>
        <w:tabs>
          <w:tab w:val="num" w:pos="720"/>
        </w:tabs>
        <w:ind w:left="720" w:hanging="363"/>
      </w:pPr>
      <w:rPr>
        <w:b/>
        <w:bCs/>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CF9543C"/>
    <w:multiLevelType w:val="hybridMultilevel"/>
    <w:tmpl w:val="37D8AC1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17D1F44"/>
    <w:multiLevelType w:val="hybridMultilevel"/>
    <w:tmpl w:val="291434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C92308"/>
    <w:multiLevelType w:val="hybridMultilevel"/>
    <w:tmpl w:val="64EE73AC"/>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9" w15:restartNumberingAfterBreak="0">
    <w:nsid w:val="152A2CCB"/>
    <w:multiLevelType w:val="hybridMultilevel"/>
    <w:tmpl w:val="57085116"/>
    <w:lvl w:ilvl="0" w:tplc="F32A571E">
      <w:start w:val="1"/>
      <w:numFmt w:val="decimal"/>
      <w:lvlText w:val="%1."/>
      <w:lvlJc w:val="left"/>
      <w:pPr>
        <w:tabs>
          <w:tab w:val="num" w:pos="357"/>
        </w:tabs>
        <w:ind w:left="357" w:hanging="357"/>
      </w:pPr>
      <w:rPr>
        <w:b/>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6E86F4D"/>
    <w:multiLevelType w:val="hybridMultilevel"/>
    <w:tmpl w:val="79D68E24"/>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182F097E"/>
    <w:multiLevelType w:val="hybridMultilevel"/>
    <w:tmpl w:val="B82870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B177047"/>
    <w:multiLevelType w:val="hybridMultilevel"/>
    <w:tmpl w:val="4D20582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13" w15:restartNumberingAfterBreak="0">
    <w:nsid w:val="1E3D3EB7"/>
    <w:multiLevelType w:val="hybridMultilevel"/>
    <w:tmpl w:val="79F058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32D1BDA"/>
    <w:multiLevelType w:val="hybridMultilevel"/>
    <w:tmpl w:val="75AE1B1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3F24185"/>
    <w:multiLevelType w:val="hybridMultilevel"/>
    <w:tmpl w:val="074077C0"/>
    <w:lvl w:ilvl="0" w:tplc="BA968D16">
      <w:start w:val="1"/>
      <w:numFmt w:val="decimal"/>
      <w:lvlText w:val="%1)"/>
      <w:lvlJc w:val="left"/>
      <w:pPr>
        <w:ind w:left="408" w:hanging="408"/>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4580371"/>
    <w:multiLevelType w:val="hybridMultilevel"/>
    <w:tmpl w:val="532672BC"/>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17" w15:restartNumberingAfterBreak="0">
    <w:nsid w:val="24DB17CB"/>
    <w:multiLevelType w:val="singleLevel"/>
    <w:tmpl w:val="00000023"/>
    <w:lvl w:ilvl="0">
      <w:start w:val="1"/>
      <w:numFmt w:val="lowerLetter"/>
      <w:lvlText w:val="%1)"/>
      <w:lvlJc w:val="left"/>
      <w:pPr>
        <w:tabs>
          <w:tab w:val="num" w:pos="0"/>
        </w:tabs>
        <w:ind w:left="720" w:hanging="360"/>
      </w:pPr>
    </w:lvl>
  </w:abstractNum>
  <w:abstractNum w:abstractNumId="18" w15:restartNumberingAfterBreak="0">
    <w:nsid w:val="26BF14CD"/>
    <w:multiLevelType w:val="hybridMultilevel"/>
    <w:tmpl w:val="6C9CFF1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84529DA"/>
    <w:multiLevelType w:val="hybridMultilevel"/>
    <w:tmpl w:val="ABA697F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AA6585B"/>
    <w:multiLevelType w:val="hybridMultilevel"/>
    <w:tmpl w:val="541E7D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2AC21C63"/>
    <w:multiLevelType w:val="hybridMultilevel"/>
    <w:tmpl w:val="C7AEE3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2ACA4496"/>
    <w:multiLevelType w:val="hybridMultilevel"/>
    <w:tmpl w:val="002250F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2CD815ED"/>
    <w:multiLevelType w:val="hybridMultilevel"/>
    <w:tmpl w:val="6D18D4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9A4674"/>
    <w:multiLevelType w:val="hybridMultilevel"/>
    <w:tmpl w:val="07DE0D1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4374EA8"/>
    <w:multiLevelType w:val="hybridMultilevel"/>
    <w:tmpl w:val="FFFC191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346A009E"/>
    <w:multiLevelType w:val="hybridMultilevel"/>
    <w:tmpl w:val="75AE1B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7" w15:restartNumberingAfterBreak="0">
    <w:nsid w:val="35DA17CD"/>
    <w:multiLevelType w:val="hybridMultilevel"/>
    <w:tmpl w:val="D6B6879E"/>
    <w:lvl w:ilvl="0" w:tplc="04150011">
      <w:start w:val="1"/>
      <w:numFmt w:val="decimal"/>
      <w:lvlText w:val="%1)"/>
      <w:lvlJc w:val="left"/>
      <w:pPr>
        <w:ind w:left="72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363E2F95"/>
    <w:multiLevelType w:val="hybridMultilevel"/>
    <w:tmpl w:val="204A16F4"/>
    <w:lvl w:ilvl="0" w:tplc="10A27BA8">
      <w:start w:val="1"/>
      <w:numFmt w:val="decimal"/>
      <w:lvlText w:val="%1)"/>
      <w:lvlJc w:val="left"/>
      <w:pPr>
        <w:ind w:left="720" w:hanging="360"/>
      </w:pPr>
      <w:rPr>
        <w:rFonts w:ascii="Garamond" w:eastAsia="Arial Unicode MS" w:hAnsi="Garamond" w:cs="Arial Unicode M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6AE7F4A"/>
    <w:multiLevelType w:val="hybridMultilevel"/>
    <w:tmpl w:val="291434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B0856AC"/>
    <w:multiLevelType w:val="hybridMultilevel"/>
    <w:tmpl w:val="1ACA1D22"/>
    <w:lvl w:ilvl="0" w:tplc="400A2A4E">
      <w:start w:val="1"/>
      <w:numFmt w:val="decimal"/>
      <w:lvlText w:val="%1."/>
      <w:lvlJc w:val="left"/>
      <w:pPr>
        <w:tabs>
          <w:tab w:val="num" w:pos="757"/>
        </w:tabs>
        <w:ind w:left="757" w:hanging="397"/>
      </w:pPr>
      <w:rPr>
        <w:b/>
        <w:bCs/>
      </w:rPr>
    </w:lvl>
    <w:lvl w:ilvl="1" w:tplc="07EAFC78">
      <w:start w:val="1"/>
      <w:numFmt w:val="decimal"/>
      <w:lvlText w:val="%2)"/>
      <w:lvlJc w:val="left"/>
      <w:pPr>
        <w:tabs>
          <w:tab w:val="num" w:pos="720"/>
        </w:tabs>
        <w:ind w:left="720" w:hanging="363"/>
      </w:pPr>
      <w:rPr>
        <w:b w:val="0"/>
        <w:bCs w:val="0"/>
      </w:rPr>
    </w:lvl>
    <w:lvl w:ilvl="2" w:tplc="B4268C4A">
      <w:start w:val="1"/>
      <w:numFmt w:val="lowerLetter"/>
      <w:lvlText w:val="%3)"/>
      <w:lvlJc w:val="left"/>
      <w:pPr>
        <w:tabs>
          <w:tab w:val="num" w:pos="1083"/>
        </w:tabs>
        <w:ind w:left="1083" w:hanging="363"/>
      </w:pPr>
      <w:rPr>
        <w:b/>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3EE102DE"/>
    <w:multiLevelType w:val="hybridMultilevel"/>
    <w:tmpl w:val="61C2D414"/>
    <w:lvl w:ilvl="0" w:tplc="04150011">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2" w15:restartNumberingAfterBreak="0">
    <w:nsid w:val="42475F6F"/>
    <w:multiLevelType w:val="hybridMultilevel"/>
    <w:tmpl w:val="C7AEE3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458420F7"/>
    <w:multiLevelType w:val="hybridMultilevel"/>
    <w:tmpl w:val="291434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7FA783C"/>
    <w:multiLevelType w:val="hybridMultilevel"/>
    <w:tmpl w:val="AC188B6A"/>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35" w15:restartNumberingAfterBreak="0">
    <w:nsid w:val="49B5604B"/>
    <w:multiLevelType w:val="hybridMultilevel"/>
    <w:tmpl w:val="B5D2AA38"/>
    <w:lvl w:ilvl="0" w:tplc="BBA89D0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4AEF6501"/>
    <w:multiLevelType w:val="hybridMultilevel"/>
    <w:tmpl w:val="FE0216CE"/>
    <w:lvl w:ilvl="0" w:tplc="372CDD56">
      <w:start w:val="1"/>
      <w:numFmt w:val="decimal"/>
      <w:lvlText w:val="%1."/>
      <w:lvlJc w:val="left"/>
      <w:pPr>
        <w:tabs>
          <w:tab w:val="num" w:pos="357"/>
        </w:tabs>
        <w:ind w:left="357" w:hanging="357"/>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DFA357B"/>
    <w:multiLevelType w:val="hybridMultilevel"/>
    <w:tmpl w:val="75AE1B1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4F7A3C3F"/>
    <w:multiLevelType w:val="hybridMultilevel"/>
    <w:tmpl w:val="F196C48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4F9A1AF3"/>
    <w:multiLevelType w:val="hybridMultilevel"/>
    <w:tmpl w:val="6616E7A4"/>
    <w:lvl w:ilvl="0" w:tplc="0FFEC732">
      <w:start w:val="1"/>
      <w:numFmt w:val="decimal"/>
      <w:lvlText w:val="%1."/>
      <w:lvlJc w:val="left"/>
      <w:pPr>
        <w:tabs>
          <w:tab w:val="num" w:pos="357"/>
        </w:tabs>
        <w:ind w:left="357" w:hanging="357"/>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50AA621B"/>
    <w:multiLevelType w:val="hybridMultilevel"/>
    <w:tmpl w:val="F3ACAB5E"/>
    <w:lvl w:ilvl="0" w:tplc="AFBEA5F0">
      <w:start w:val="1"/>
      <w:numFmt w:val="lowerLetter"/>
      <w:lvlText w:val="%1)"/>
      <w:lvlJc w:val="left"/>
      <w:pPr>
        <w:tabs>
          <w:tab w:val="num" w:pos="284"/>
        </w:tabs>
        <w:ind w:left="567" w:hanging="283"/>
      </w:pPr>
      <w:rPr>
        <w:rFonts w:hint="default"/>
      </w:rPr>
    </w:lvl>
    <w:lvl w:ilvl="1" w:tplc="67BABB82">
      <w:start w:val="1"/>
      <w:numFmt w:val="lowerLetter"/>
      <w:lvlText w:val="%2)"/>
      <w:lvlJc w:val="left"/>
      <w:pPr>
        <w:tabs>
          <w:tab w:val="num" w:pos="1803"/>
        </w:tabs>
        <w:ind w:left="1803" w:hanging="363"/>
      </w:pPr>
      <w:rPr>
        <w:rFonts w:hint="default"/>
        <w:b/>
        <w:bCs/>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1" w15:restartNumberingAfterBreak="0">
    <w:nsid w:val="50D37E22"/>
    <w:multiLevelType w:val="hybridMultilevel"/>
    <w:tmpl w:val="541E7D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2F43059"/>
    <w:multiLevelType w:val="hybridMultilevel"/>
    <w:tmpl w:val="DFE6302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579D613B"/>
    <w:multiLevelType w:val="hybridMultilevel"/>
    <w:tmpl w:val="B5D2AA38"/>
    <w:lvl w:ilvl="0" w:tplc="BBA89D0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7D005AA"/>
    <w:multiLevelType w:val="hybridMultilevel"/>
    <w:tmpl w:val="291434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C8179B4"/>
    <w:multiLevelType w:val="hybridMultilevel"/>
    <w:tmpl w:val="9AA8B84E"/>
    <w:lvl w:ilvl="0" w:tplc="417205C2">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612175D1"/>
    <w:multiLevelType w:val="hybridMultilevel"/>
    <w:tmpl w:val="3A7CFA6E"/>
    <w:lvl w:ilvl="0" w:tplc="04150011">
      <w:start w:val="1"/>
      <w:numFmt w:val="decimal"/>
      <w:lvlText w:val="%1)"/>
      <w:lvlJc w:val="left"/>
      <w:pPr>
        <w:tabs>
          <w:tab w:val="num" w:pos="283"/>
        </w:tabs>
        <w:ind w:left="283" w:hanging="283"/>
      </w:pPr>
      <w:rPr>
        <w:rFonts w:hint="default"/>
      </w:rPr>
    </w:lvl>
    <w:lvl w:ilvl="1" w:tplc="04150003">
      <w:start w:val="1"/>
      <w:numFmt w:val="bullet"/>
      <w:lvlText w:val="o"/>
      <w:lvlJc w:val="left"/>
      <w:pPr>
        <w:tabs>
          <w:tab w:val="num" w:pos="589"/>
        </w:tabs>
        <w:ind w:left="589" w:hanging="360"/>
      </w:pPr>
      <w:rPr>
        <w:rFonts w:ascii="Courier New" w:hAnsi="Courier New" w:cs="Courier New" w:hint="default"/>
      </w:rPr>
    </w:lvl>
    <w:lvl w:ilvl="2" w:tplc="04150005">
      <w:start w:val="1"/>
      <w:numFmt w:val="bullet"/>
      <w:lvlText w:val=""/>
      <w:lvlJc w:val="left"/>
      <w:pPr>
        <w:tabs>
          <w:tab w:val="num" w:pos="1309"/>
        </w:tabs>
        <w:ind w:left="1309" w:hanging="360"/>
      </w:pPr>
      <w:rPr>
        <w:rFonts w:ascii="Wingdings" w:hAnsi="Wingdings" w:cs="Wingdings" w:hint="default"/>
      </w:rPr>
    </w:lvl>
    <w:lvl w:ilvl="3" w:tplc="04150001">
      <w:start w:val="1"/>
      <w:numFmt w:val="bullet"/>
      <w:lvlText w:val=""/>
      <w:lvlJc w:val="left"/>
      <w:pPr>
        <w:tabs>
          <w:tab w:val="num" w:pos="2029"/>
        </w:tabs>
        <w:ind w:left="2029" w:hanging="360"/>
      </w:pPr>
      <w:rPr>
        <w:rFonts w:ascii="Symbol" w:hAnsi="Symbol" w:cs="Symbol" w:hint="default"/>
      </w:rPr>
    </w:lvl>
    <w:lvl w:ilvl="4" w:tplc="04150003">
      <w:start w:val="1"/>
      <w:numFmt w:val="bullet"/>
      <w:lvlText w:val="o"/>
      <w:lvlJc w:val="left"/>
      <w:pPr>
        <w:tabs>
          <w:tab w:val="num" w:pos="2749"/>
        </w:tabs>
        <w:ind w:left="2749" w:hanging="360"/>
      </w:pPr>
      <w:rPr>
        <w:rFonts w:ascii="Courier New" w:hAnsi="Courier New" w:cs="Courier New" w:hint="default"/>
      </w:rPr>
    </w:lvl>
    <w:lvl w:ilvl="5" w:tplc="04150005">
      <w:start w:val="1"/>
      <w:numFmt w:val="bullet"/>
      <w:lvlText w:val=""/>
      <w:lvlJc w:val="left"/>
      <w:pPr>
        <w:tabs>
          <w:tab w:val="num" w:pos="3469"/>
        </w:tabs>
        <w:ind w:left="3469" w:hanging="360"/>
      </w:pPr>
      <w:rPr>
        <w:rFonts w:ascii="Wingdings" w:hAnsi="Wingdings" w:cs="Wingdings" w:hint="default"/>
      </w:rPr>
    </w:lvl>
    <w:lvl w:ilvl="6" w:tplc="04150001">
      <w:start w:val="1"/>
      <w:numFmt w:val="bullet"/>
      <w:lvlText w:val=""/>
      <w:lvlJc w:val="left"/>
      <w:pPr>
        <w:tabs>
          <w:tab w:val="num" w:pos="4189"/>
        </w:tabs>
        <w:ind w:left="4189" w:hanging="360"/>
      </w:pPr>
      <w:rPr>
        <w:rFonts w:ascii="Symbol" w:hAnsi="Symbol" w:cs="Symbol" w:hint="default"/>
      </w:rPr>
    </w:lvl>
    <w:lvl w:ilvl="7" w:tplc="04150003">
      <w:start w:val="1"/>
      <w:numFmt w:val="bullet"/>
      <w:lvlText w:val="o"/>
      <w:lvlJc w:val="left"/>
      <w:pPr>
        <w:tabs>
          <w:tab w:val="num" w:pos="4909"/>
        </w:tabs>
        <w:ind w:left="4909" w:hanging="360"/>
      </w:pPr>
      <w:rPr>
        <w:rFonts w:ascii="Courier New" w:hAnsi="Courier New" w:cs="Courier New" w:hint="default"/>
      </w:rPr>
    </w:lvl>
    <w:lvl w:ilvl="8" w:tplc="04150005">
      <w:start w:val="1"/>
      <w:numFmt w:val="bullet"/>
      <w:lvlText w:val=""/>
      <w:lvlJc w:val="left"/>
      <w:pPr>
        <w:tabs>
          <w:tab w:val="num" w:pos="5629"/>
        </w:tabs>
        <w:ind w:left="5629" w:hanging="360"/>
      </w:pPr>
      <w:rPr>
        <w:rFonts w:ascii="Wingdings" w:hAnsi="Wingdings" w:cs="Wingdings" w:hint="default"/>
      </w:rPr>
    </w:lvl>
  </w:abstractNum>
  <w:abstractNum w:abstractNumId="47" w15:restartNumberingAfterBreak="0">
    <w:nsid w:val="65900319"/>
    <w:multiLevelType w:val="hybridMultilevel"/>
    <w:tmpl w:val="6CD0C5F6"/>
    <w:lvl w:ilvl="0" w:tplc="04150017">
      <w:start w:val="1"/>
      <w:numFmt w:val="lowerLetter"/>
      <w:lvlText w:val="%1)"/>
      <w:lvlJc w:val="left"/>
      <w:pPr>
        <w:ind w:left="720" w:hanging="360"/>
      </w:pPr>
    </w:lvl>
    <w:lvl w:ilvl="1" w:tplc="09AEB6C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974669A"/>
    <w:multiLevelType w:val="hybridMultilevel"/>
    <w:tmpl w:val="B5D2AA38"/>
    <w:lvl w:ilvl="0" w:tplc="BBA89D0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6A0E795D"/>
    <w:multiLevelType w:val="hybridMultilevel"/>
    <w:tmpl w:val="617EB3D0"/>
    <w:lvl w:ilvl="0" w:tplc="C69E4AA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6A342382"/>
    <w:multiLevelType w:val="hybridMultilevel"/>
    <w:tmpl w:val="6616E7A4"/>
    <w:lvl w:ilvl="0" w:tplc="0FFEC732">
      <w:start w:val="1"/>
      <w:numFmt w:val="decimal"/>
      <w:lvlText w:val="%1."/>
      <w:lvlJc w:val="left"/>
      <w:pPr>
        <w:tabs>
          <w:tab w:val="num" w:pos="357"/>
        </w:tabs>
        <w:ind w:left="357" w:hanging="357"/>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6A6C0382"/>
    <w:multiLevelType w:val="hybridMultilevel"/>
    <w:tmpl w:val="3A7CFA6E"/>
    <w:lvl w:ilvl="0" w:tplc="04150011">
      <w:start w:val="1"/>
      <w:numFmt w:val="decimal"/>
      <w:lvlText w:val="%1)"/>
      <w:lvlJc w:val="left"/>
      <w:pPr>
        <w:tabs>
          <w:tab w:val="num" w:pos="283"/>
        </w:tabs>
        <w:ind w:left="283" w:hanging="283"/>
      </w:pPr>
      <w:rPr>
        <w:rFonts w:hint="default"/>
      </w:rPr>
    </w:lvl>
    <w:lvl w:ilvl="1" w:tplc="04150003">
      <w:start w:val="1"/>
      <w:numFmt w:val="bullet"/>
      <w:lvlText w:val="o"/>
      <w:lvlJc w:val="left"/>
      <w:pPr>
        <w:tabs>
          <w:tab w:val="num" w:pos="589"/>
        </w:tabs>
        <w:ind w:left="589" w:hanging="360"/>
      </w:pPr>
      <w:rPr>
        <w:rFonts w:ascii="Courier New" w:hAnsi="Courier New" w:cs="Courier New" w:hint="default"/>
      </w:rPr>
    </w:lvl>
    <w:lvl w:ilvl="2" w:tplc="04150005">
      <w:start w:val="1"/>
      <w:numFmt w:val="bullet"/>
      <w:lvlText w:val=""/>
      <w:lvlJc w:val="left"/>
      <w:pPr>
        <w:tabs>
          <w:tab w:val="num" w:pos="1309"/>
        </w:tabs>
        <w:ind w:left="1309" w:hanging="360"/>
      </w:pPr>
      <w:rPr>
        <w:rFonts w:ascii="Wingdings" w:hAnsi="Wingdings" w:cs="Wingdings" w:hint="default"/>
      </w:rPr>
    </w:lvl>
    <w:lvl w:ilvl="3" w:tplc="04150001">
      <w:start w:val="1"/>
      <w:numFmt w:val="bullet"/>
      <w:lvlText w:val=""/>
      <w:lvlJc w:val="left"/>
      <w:pPr>
        <w:tabs>
          <w:tab w:val="num" w:pos="2029"/>
        </w:tabs>
        <w:ind w:left="2029" w:hanging="360"/>
      </w:pPr>
      <w:rPr>
        <w:rFonts w:ascii="Symbol" w:hAnsi="Symbol" w:cs="Symbol" w:hint="default"/>
      </w:rPr>
    </w:lvl>
    <w:lvl w:ilvl="4" w:tplc="04150003">
      <w:start w:val="1"/>
      <w:numFmt w:val="bullet"/>
      <w:lvlText w:val="o"/>
      <w:lvlJc w:val="left"/>
      <w:pPr>
        <w:tabs>
          <w:tab w:val="num" w:pos="2749"/>
        </w:tabs>
        <w:ind w:left="2749" w:hanging="360"/>
      </w:pPr>
      <w:rPr>
        <w:rFonts w:ascii="Courier New" w:hAnsi="Courier New" w:cs="Courier New" w:hint="default"/>
      </w:rPr>
    </w:lvl>
    <w:lvl w:ilvl="5" w:tplc="04150005">
      <w:start w:val="1"/>
      <w:numFmt w:val="bullet"/>
      <w:lvlText w:val=""/>
      <w:lvlJc w:val="left"/>
      <w:pPr>
        <w:tabs>
          <w:tab w:val="num" w:pos="3469"/>
        </w:tabs>
        <w:ind w:left="3469" w:hanging="360"/>
      </w:pPr>
      <w:rPr>
        <w:rFonts w:ascii="Wingdings" w:hAnsi="Wingdings" w:cs="Wingdings" w:hint="default"/>
      </w:rPr>
    </w:lvl>
    <w:lvl w:ilvl="6" w:tplc="04150001">
      <w:start w:val="1"/>
      <w:numFmt w:val="bullet"/>
      <w:lvlText w:val=""/>
      <w:lvlJc w:val="left"/>
      <w:pPr>
        <w:tabs>
          <w:tab w:val="num" w:pos="4189"/>
        </w:tabs>
        <w:ind w:left="4189" w:hanging="360"/>
      </w:pPr>
      <w:rPr>
        <w:rFonts w:ascii="Symbol" w:hAnsi="Symbol" w:cs="Symbol" w:hint="default"/>
      </w:rPr>
    </w:lvl>
    <w:lvl w:ilvl="7" w:tplc="04150003">
      <w:start w:val="1"/>
      <w:numFmt w:val="bullet"/>
      <w:lvlText w:val="o"/>
      <w:lvlJc w:val="left"/>
      <w:pPr>
        <w:tabs>
          <w:tab w:val="num" w:pos="4909"/>
        </w:tabs>
        <w:ind w:left="4909" w:hanging="360"/>
      </w:pPr>
      <w:rPr>
        <w:rFonts w:ascii="Courier New" w:hAnsi="Courier New" w:cs="Courier New" w:hint="default"/>
      </w:rPr>
    </w:lvl>
    <w:lvl w:ilvl="8" w:tplc="04150005">
      <w:start w:val="1"/>
      <w:numFmt w:val="bullet"/>
      <w:lvlText w:val=""/>
      <w:lvlJc w:val="left"/>
      <w:pPr>
        <w:tabs>
          <w:tab w:val="num" w:pos="5629"/>
        </w:tabs>
        <w:ind w:left="5629" w:hanging="360"/>
      </w:pPr>
      <w:rPr>
        <w:rFonts w:ascii="Wingdings" w:hAnsi="Wingdings" w:cs="Wingdings" w:hint="default"/>
      </w:rPr>
    </w:lvl>
  </w:abstractNum>
  <w:abstractNum w:abstractNumId="52" w15:restartNumberingAfterBreak="0">
    <w:nsid w:val="6C887476"/>
    <w:multiLevelType w:val="hybridMultilevel"/>
    <w:tmpl w:val="D6B6879E"/>
    <w:lvl w:ilvl="0" w:tplc="04150011">
      <w:start w:val="1"/>
      <w:numFmt w:val="decimal"/>
      <w:lvlText w:val="%1)"/>
      <w:lvlJc w:val="left"/>
      <w:pPr>
        <w:ind w:left="72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15:restartNumberingAfterBreak="0">
    <w:nsid w:val="6D7628EB"/>
    <w:multiLevelType w:val="hybridMultilevel"/>
    <w:tmpl w:val="F65A6B2C"/>
    <w:lvl w:ilvl="0" w:tplc="E59ADC1A">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54" w15:restartNumberingAfterBreak="0">
    <w:nsid w:val="77234117"/>
    <w:multiLevelType w:val="hybridMultilevel"/>
    <w:tmpl w:val="D5E67AFA"/>
    <w:lvl w:ilvl="0" w:tplc="5A281766">
      <w:start w:val="1"/>
      <w:numFmt w:val="decimal"/>
      <w:lvlText w:val="%1)"/>
      <w:lvlJc w:val="left"/>
      <w:pPr>
        <w:tabs>
          <w:tab w:val="num" w:pos="720"/>
        </w:tabs>
        <w:ind w:left="720" w:hanging="363"/>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772C20B0"/>
    <w:multiLevelType w:val="hybridMultilevel"/>
    <w:tmpl w:val="5FCEBD9C"/>
    <w:lvl w:ilvl="0" w:tplc="04150017">
      <w:start w:val="1"/>
      <w:numFmt w:val="lowerLetter"/>
      <w:lvlText w:val="%1)"/>
      <w:lvlJc w:val="left"/>
      <w:pPr>
        <w:tabs>
          <w:tab w:val="num" w:pos="0"/>
        </w:tabs>
        <w:ind w:left="283" w:hanging="283"/>
      </w:pPr>
    </w:lvl>
    <w:lvl w:ilvl="1" w:tplc="67BABB82">
      <w:start w:val="1"/>
      <w:numFmt w:val="lowerLetter"/>
      <w:lvlText w:val="%2)"/>
      <w:lvlJc w:val="left"/>
      <w:pPr>
        <w:tabs>
          <w:tab w:val="num" w:pos="1519"/>
        </w:tabs>
        <w:ind w:left="1519" w:hanging="363"/>
      </w:pPr>
      <w:rPr>
        <w:b/>
        <w:bCs/>
      </w:rPr>
    </w:lvl>
    <w:lvl w:ilvl="2" w:tplc="0415001B">
      <w:start w:val="1"/>
      <w:numFmt w:val="lowerRoman"/>
      <w:lvlText w:val="%3."/>
      <w:lvlJc w:val="right"/>
      <w:pPr>
        <w:tabs>
          <w:tab w:val="num" w:pos="2236"/>
        </w:tabs>
        <w:ind w:left="2236" w:hanging="180"/>
      </w:pPr>
    </w:lvl>
    <w:lvl w:ilvl="3" w:tplc="0415000F">
      <w:start w:val="1"/>
      <w:numFmt w:val="decimal"/>
      <w:lvlText w:val="%4."/>
      <w:lvlJc w:val="left"/>
      <w:pPr>
        <w:tabs>
          <w:tab w:val="num" w:pos="2956"/>
        </w:tabs>
        <w:ind w:left="2956" w:hanging="360"/>
      </w:pPr>
    </w:lvl>
    <w:lvl w:ilvl="4" w:tplc="04150019">
      <w:start w:val="1"/>
      <w:numFmt w:val="lowerLetter"/>
      <w:lvlText w:val="%5."/>
      <w:lvlJc w:val="left"/>
      <w:pPr>
        <w:tabs>
          <w:tab w:val="num" w:pos="3676"/>
        </w:tabs>
        <w:ind w:left="3676" w:hanging="360"/>
      </w:pPr>
    </w:lvl>
    <w:lvl w:ilvl="5" w:tplc="0415001B">
      <w:start w:val="1"/>
      <w:numFmt w:val="lowerRoman"/>
      <w:lvlText w:val="%6."/>
      <w:lvlJc w:val="right"/>
      <w:pPr>
        <w:tabs>
          <w:tab w:val="num" w:pos="4396"/>
        </w:tabs>
        <w:ind w:left="4396" w:hanging="180"/>
      </w:pPr>
    </w:lvl>
    <w:lvl w:ilvl="6" w:tplc="0415000F">
      <w:start w:val="1"/>
      <w:numFmt w:val="decimal"/>
      <w:lvlText w:val="%7."/>
      <w:lvlJc w:val="left"/>
      <w:pPr>
        <w:tabs>
          <w:tab w:val="num" w:pos="5116"/>
        </w:tabs>
        <w:ind w:left="5116" w:hanging="360"/>
      </w:pPr>
    </w:lvl>
    <w:lvl w:ilvl="7" w:tplc="04150019">
      <w:start w:val="1"/>
      <w:numFmt w:val="lowerLetter"/>
      <w:lvlText w:val="%8."/>
      <w:lvlJc w:val="left"/>
      <w:pPr>
        <w:tabs>
          <w:tab w:val="num" w:pos="5836"/>
        </w:tabs>
        <w:ind w:left="5836" w:hanging="360"/>
      </w:pPr>
    </w:lvl>
    <w:lvl w:ilvl="8" w:tplc="0415001B">
      <w:start w:val="1"/>
      <w:numFmt w:val="lowerRoman"/>
      <w:lvlText w:val="%9."/>
      <w:lvlJc w:val="right"/>
      <w:pPr>
        <w:tabs>
          <w:tab w:val="num" w:pos="6556"/>
        </w:tabs>
        <w:ind w:left="6556" w:hanging="180"/>
      </w:pPr>
    </w:lvl>
  </w:abstractNum>
  <w:abstractNum w:abstractNumId="56" w15:restartNumberingAfterBreak="0">
    <w:nsid w:val="789408E0"/>
    <w:multiLevelType w:val="hybridMultilevel"/>
    <w:tmpl w:val="291434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AA739BC"/>
    <w:multiLevelType w:val="hybridMultilevel"/>
    <w:tmpl w:val="2244F10A"/>
    <w:lvl w:ilvl="0" w:tplc="B8E6CB6E">
      <w:start w:val="1"/>
      <w:numFmt w:val="decimal"/>
      <w:lvlText w:val="%1)"/>
      <w:lvlJc w:val="left"/>
      <w:pPr>
        <w:tabs>
          <w:tab w:val="num" w:pos="720"/>
        </w:tabs>
        <w:ind w:left="720" w:hanging="363"/>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B0B28D1"/>
    <w:multiLevelType w:val="hybridMultilevel"/>
    <w:tmpl w:val="F3ACAB5E"/>
    <w:lvl w:ilvl="0" w:tplc="AFBEA5F0">
      <w:start w:val="1"/>
      <w:numFmt w:val="lowerLetter"/>
      <w:lvlText w:val="%1)"/>
      <w:lvlJc w:val="left"/>
      <w:pPr>
        <w:tabs>
          <w:tab w:val="num" w:pos="284"/>
        </w:tabs>
        <w:ind w:left="567" w:hanging="283"/>
      </w:pPr>
      <w:rPr>
        <w:rFonts w:hint="default"/>
      </w:rPr>
    </w:lvl>
    <w:lvl w:ilvl="1" w:tplc="67BABB82">
      <w:start w:val="1"/>
      <w:numFmt w:val="lowerLetter"/>
      <w:lvlText w:val="%2)"/>
      <w:lvlJc w:val="left"/>
      <w:pPr>
        <w:tabs>
          <w:tab w:val="num" w:pos="1803"/>
        </w:tabs>
        <w:ind w:left="1803" w:hanging="363"/>
      </w:pPr>
      <w:rPr>
        <w:rFonts w:hint="default"/>
        <w:b/>
        <w:bCs/>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9" w15:restartNumberingAfterBreak="0">
    <w:nsid w:val="7BA12907"/>
    <w:multiLevelType w:val="hybridMultilevel"/>
    <w:tmpl w:val="B39862D2"/>
    <w:lvl w:ilvl="0" w:tplc="88B87FAE">
      <w:start w:val="1"/>
      <w:numFmt w:val="decimal"/>
      <w:lvlText w:val="%1."/>
      <w:lvlJc w:val="left"/>
      <w:pPr>
        <w:ind w:left="360" w:hanging="360"/>
      </w:pPr>
      <w:rPr>
        <w:rFonts w:hint="default"/>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7C2579AD"/>
    <w:multiLevelType w:val="hybridMultilevel"/>
    <w:tmpl w:val="2244F10A"/>
    <w:lvl w:ilvl="0" w:tplc="B8E6CB6E">
      <w:start w:val="1"/>
      <w:numFmt w:val="decimal"/>
      <w:lvlText w:val="%1)"/>
      <w:lvlJc w:val="left"/>
      <w:pPr>
        <w:tabs>
          <w:tab w:val="num" w:pos="720"/>
        </w:tabs>
        <w:ind w:left="720" w:hanging="363"/>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9"/>
  </w:num>
  <w:num w:numId="2">
    <w:abstractNumId w:val="52"/>
  </w:num>
  <w:num w:numId="3">
    <w:abstractNumId w:val="27"/>
  </w:num>
  <w:num w:numId="4">
    <w:abstractNumId w:val="4"/>
  </w:num>
  <w:num w:numId="5">
    <w:abstractNumId w:val="38"/>
  </w:num>
  <w:num w:numId="6">
    <w:abstractNumId w:val="0"/>
    <w:lvlOverride w:ilvl="0">
      <w:startOverride w:val="1"/>
    </w:lvlOverride>
  </w:num>
  <w:num w:numId="7">
    <w:abstractNumId w:val="22"/>
  </w:num>
  <w:num w:numId="8">
    <w:abstractNumId w:val="13"/>
  </w:num>
  <w:num w:numId="9">
    <w:abstractNumId w:val="14"/>
  </w:num>
  <w:num w:numId="10">
    <w:abstractNumId w:val="58"/>
  </w:num>
  <w:num w:numId="11">
    <w:abstractNumId w:val="53"/>
  </w:num>
  <w:num w:numId="12">
    <w:abstractNumId w:val="46"/>
  </w:num>
  <w:num w:numId="13">
    <w:abstractNumId w:val="40"/>
  </w:num>
  <w:num w:numId="14">
    <w:abstractNumId w:val="31"/>
  </w:num>
  <w:num w:numId="15">
    <w:abstractNumId w:val="3"/>
  </w:num>
  <w:num w:numId="16">
    <w:abstractNumId w:val="2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57"/>
  </w:num>
  <w:num w:numId="23">
    <w:abstractNumId w:val="12"/>
  </w:num>
  <w:num w:numId="24">
    <w:abstractNumId w:val="25"/>
  </w:num>
  <w:num w:numId="25">
    <w:abstractNumId w:val="47"/>
  </w:num>
  <w:num w:numId="26">
    <w:abstractNumId w:val="16"/>
  </w:num>
  <w:num w:numId="27">
    <w:abstractNumId w:val="5"/>
  </w:num>
  <w:num w:numId="28">
    <w:abstractNumId w:val="43"/>
  </w:num>
  <w:num w:numId="29">
    <w:abstractNumId w:val="36"/>
  </w:num>
  <w:num w:numId="30">
    <w:abstractNumId w:val="39"/>
  </w:num>
  <w:num w:numId="31">
    <w:abstractNumId w:val="37"/>
  </w:num>
  <w:num w:numId="32">
    <w:abstractNumId w:val="48"/>
  </w:num>
  <w:num w:numId="33">
    <w:abstractNumId w:val="1"/>
  </w:num>
  <w:num w:numId="34">
    <w:abstractNumId w:val="45"/>
  </w:num>
  <w:num w:numId="35">
    <w:abstractNumId w:val="11"/>
  </w:num>
  <w:num w:numId="36">
    <w:abstractNumId w:val="32"/>
  </w:num>
  <w:num w:numId="37">
    <w:abstractNumId w:val="56"/>
  </w:num>
  <w:num w:numId="38">
    <w:abstractNumId w:val="7"/>
  </w:num>
  <w:num w:numId="39">
    <w:abstractNumId w:val="33"/>
  </w:num>
  <w:num w:numId="40">
    <w:abstractNumId w:val="59"/>
  </w:num>
  <w:num w:numId="41">
    <w:abstractNumId w:val="50"/>
  </w:num>
  <w:num w:numId="42">
    <w:abstractNumId w:val="21"/>
  </w:num>
  <w:num w:numId="43">
    <w:abstractNumId w:val="8"/>
  </w:num>
  <w:num w:numId="44">
    <w:abstractNumId w:val="44"/>
  </w:num>
  <w:num w:numId="45">
    <w:abstractNumId w:val="41"/>
  </w:num>
  <w:num w:numId="46">
    <w:abstractNumId w:val="34"/>
  </w:num>
  <w:num w:numId="47">
    <w:abstractNumId w:val="55"/>
  </w:num>
  <w:num w:numId="48">
    <w:abstractNumId w:val="20"/>
  </w:num>
  <w:num w:numId="49">
    <w:abstractNumId w:val="51"/>
  </w:num>
  <w:num w:numId="50">
    <w:abstractNumId w:val="29"/>
  </w:num>
  <w:num w:numId="51">
    <w:abstractNumId w:val="2"/>
  </w:num>
  <w:num w:numId="52">
    <w:abstractNumId w:val="35"/>
  </w:num>
  <w:num w:numId="53">
    <w:abstractNumId w:val="10"/>
  </w:num>
  <w:num w:numId="54">
    <w:abstractNumId w:val="18"/>
  </w:num>
  <w:num w:numId="55">
    <w:abstractNumId w:val="19"/>
  </w:num>
  <w:num w:numId="56">
    <w:abstractNumId w:val="15"/>
  </w:num>
  <w:num w:numId="57">
    <w:abstractNumId w:val="28"/>
  </w:num>
  <w:num w:numId="58">
    <w:abstractNumId w:val="6"/>
  </w:num>
  <w:num w:numId="59">
    <w:abstractNumId w:val="23"/>
  </w:num>
  <w:num w:numId="60">
    <w:abstractNumId w:val="17"/>
  </w:num>
  <w:num w:numId="61">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A9F"/>
    <w:rsid w:val="00003E00"/>
    <w:rsid w:val="000059D7"/>
    <w:rsid w:val="000109D2"/>
    <w:rsid w:val="00014E4B"/>
    <w:rsid w:val="00015D0E"/>
    <w:rsid w:val="000211FD"/>
    <w:rsid w:val="0002579A"/>
    <w:rsid w:val="00027165"/>
    <w:rsid w:val="000277E9"/>
    <w:rsid w:val="000335BC"/>
    <w:rsid w:val="0003560C"/>
    <w:rsid w:val="00036B4E"/>
    <w:rsid w:val="00037345"/>
    <w:rsid w:val="000414F4"/>
    <w:rsid w:val="00041DB5"/>
    <w:rsid w:val="00047AAF"/>
    <w:rsid w:val="00051B92"/>
    <w:rsid w:val="00052967"/>
    <w:rsid w:val="00052E64"/>
    <w:rsid w:val="000551D3"/>
    <w:rsid w:val="00055976"/>
    <w:rsid w:val="000576FD"/>
    <w:rsid w:val="00060BA4"/>
    <w:rsid w:val="00062D03"/>
    <w:rsid w:val="00063055"/>
    <w:rsid w:val="00067345"/>
    <w:rsid w:val="000708A1"/>
    <w:rsid w:val="00071C13"/>
    <w:rsid w:val="00074FD7"/>
    <w:rsid w:val="000755BB"/>
    <w:rsid w:val="00077EB4"/>
    <w:rsid w:val="000847E1"/>
    <w:rsid w:val="0008604A"/>
    <w:rsid w:val="00090CBD"/>
    <w:rsid w:val="00092D9F"/>
    <w:rsid w:val="00094E37"/>
    <w:rsid w:val="000A0866"/>
    <w:rsid w:val="000A0C67"/>
    <w:rsid w:val="000A1A66"/>
    <w:rsid w:val="000A263B"/>
    <w:rsid w:val="000A3640"/>
    <w:rsid w:val="000A50D2"/>
    <w:rsid w:val="000A55E7"/>
    <w:rsid w:val="000A6F02"/>
    <w:rsid w:val="000B1A02"/>
    <w:rsid w:val="000B367A"/>
    <w:rsid w:val="000B3ACB"/>
    <w:rsid w:val="000C3F53"/>
    <w:rsid w:val="000D1C1A"/>
    <w:rsid w:val="000D4B45"/>
    <w:rsid w:val="000D55DC"/>
    <w:rsid w:val="000D5F61"/>
    <w:rsid w:val="000E02DC"/>
    <w:rsid w:val="000E32BC"/>
    <w:rsid w:val="000E3BEA"/>
    <w:rsid w:val="000E4137"/>
    <w:rsid w:val="000E5EA0"/>
    <w:rsid w:val="000F212C"/>
    <w:rsid w:val="000F2D5F"/>
    <w:rsid w:val="000F4915"/>
    <w:rsid w:val="000F7BB4"/>
    <w:rsid w:val="001026D0"/>
    <w:rsid w:val="00102C81"/>
    <w:rsid w:val="0010417F"/>
    <w:rsid w:val="001061ED"/>
    <w:rsid w:val="001131C1"/>
    <w:rsid w:val="00114248"/>
    <w:rsid w:val="001151DF"/>
    <w:rsid w:val="00117046"/>
    <w:rsid w:val="001170BA"/>
    <w:rsid w:val="00123285"/>
    <w:rsid w:val="001240BB"/>
    <w:rsid w:val="001248B1"/>
    <w:rsid w:val="00132A24"/>
    <w:rsid w:val="001355BA"/>
    <w:rsid w:val="00137501"/>
    <w:rsid w:val="001416D2"/>
    <w:rsid w:val="001420A1"/>
    <w:rsid w:val="001432A6"/>
    <w:rsid w:val="00143F15"/>
    <w:rsid w:val="00146364"/>
    <w:rsid w:val="00151430"/>
    <w:rsid w:val="0015143B"/>
    <w:rsid w:val="001524DC"/>
    <w:rsid w:val="00152A66"/>
    <w:rsid w:val="00153A13"/>
    <w:rsid w:val="00154180"/>
    <w:rsid w:val="001562BE"/>
    <w:rsid w:val="00156376"/>
    <w:rsid w:val="001578F5"/>
    <w:rsid w:val="00162C9F"/>
    <w:rsid w:val="00162DA1"/>
    <w:rsid w:val="001671FC"/>
    <w:rsid w:val="0017119E"/>
    <w:rsid w:val="0017201B"/>
    <w:rsid w:val="0017252B"/>
    <w:rsid w:val="00176C68"/>
    <w:rsid w:val="001771DB"/>
    <w:rsid w:val="001827E1"/>
    <w:rsid w:val="00185624"/>
    <w:rsid w:val="00186291"/>
    <w:rsid w:val="00186CC4"/>
    <w:rsid w:val="0019026D"/>
    <w:rsid w:val="001913AA"/>
    <w:rsid w:val="00191858"/>
    <w:rsid w:val="00191D6E"/>
    <w:rsid w:val="00197800"/>
    <w:rsid w:val="001A0D22"/>
    <w:rsid w:val="001A7535"/>
    <w:rsid w:val="001B2434"/>
    <w:rsid w:val="001B2D66"/>
    <w:rsid w:val="001B2DC7"/>
    <w:rsid w:val="001B41E7"/>
    <w:rsid w:val="001B4930"/>
    <w:rsid w:val="001B7481"/>
    <w:rsid w:val="001C2326"/>
    <w:rsid w:val="001C582B"/>
    <w:rsid w:val="001C72C2"/>
    <w:rsid w:val="001D1948"/>
    <w:rsid w:val="001D2A94"/>
    <w:rsid w:val="001E318C"/>
    <w:rsid w:val="001E5DF2"/>
    <w:rsid w:val="001E60C5"/>
    <w:rsid w:val="001E6E2E"/>
    <w:rsid w:val="001F0ED7"/>
    <w:rsid w:val="001F2E36"/>
    <w:rsid w:val="00200CF8"/>
    <w:rsid w:val="00201B77"/>
    <w:rsid w:val="002031C3"/>
    <w:rsid w:val="002068DD"/>
    <w:rsid w:val="00207C64"/>
    <w:rsid w:val="00207E05"/>
    <w:rsid w:val="002112F8"/>
    <w:rsid w:val="00211AE9"/>
    <w:rsid w:val="002123F6"/>
    <w:rsid w:val="002124F0"/>
    <w:rsid w:val="00212FD4"/>
    <w:rsid w:val="002140FD"/>
    <w:rsid w:val="002164F5"/>
    <w:rsid w:val="002209F9"/>
    <w:rsid w:val="002211DB"/>
    <w:rsid w:val="00223339"/>
    <w:rsid w:val="00225DC8"/>
    <w:rsid w:val="00230623"/>
    <w:rsid w:val="002336A8"/>
    <w:rsid w:val="00234C99"/>
    <w:rsid w:val="00240607"/>
    <w:rsid w:val="002407E6"/>
    <w:rsid w:val="00244F6F"/>
    <w:rsid w:val="00246522"/>
    <w:rsid w:val="00250BFA"/>
    <w:rsid w:val="00253A1F"/>
    <w:rsid w:val="0025418B"/>
    <w:rsid w:val="00254AB8"/>
    <w:rsid w:val="00255C3C"/>
    <w:rsid w:val="002560A6"/>
    <w:rsid w:val="00260C58"/>
    <w:rsid w:val="0026225B"/>
    <w:rsid w:val="00263800"/>
    <w:rsid w:val="00263A68"/>
    <w:rsid w:val="00264E84"/>
    <w:rsid w:val="0026501B"/>
    <w:rsid w:val="00265D7C"/>
    <w:rsid w:val="00266D73"/>
    <w:rsid w:val="00270703"/>
    <w:rsid w:val="0027088C"/>
    <w:rsid w:val="00270E1B"/>
    <w:rsid w:val="00272A8C"/>
    <w:rsid w:val="00274218"/>
    <w:rsid w:val="00277230"/>
    <w:rsid w:val="00281863"/>
    <w:rsid w:val="00284AF5"/>
    <w:rsid w:val="00286E5F"/>
    <w:rsid w:val="002879F4"/>
    <w:rsid w:val="00290FA3"/>
    <w:rsid w:val="0029160B"/>
    <w:rsid w:val="002942CB"/>
    <w:rsid w:val="002944A3"/>
    <w:rsid w:val="0029509A"/>
    <w:rsid w:val="00296032"/>
    <w:rsid w:val="002976B5"/>
    <w:rsid w:val="002A0C79"/>
    <w:rsid w:val="002A1707"/>
    <w:rsid w:val="002A602C"/>
    <w:rsid w:val="002A7330"/>
    <w:rsid w:val="002A7463"/>
    <w:rsid w:val="002B1FBD"/>
    <w:rsid w:val="002B2664"/>
    <w:rsid w:val="002B2839"/>
    <w:rsid w:val="002B3913"/>
    <w:rsid w:val="002B47C7"/>
    <w:rsid w:val="002B5A4B"/>
    <w:rsid w:val="002C2761"/>
    <w:rsid w:val="002C2EC5"/>
    <w:rsid w:val="002C4A38"/>
    <w:rsid w:val="002D0286"/>
    <w:rsid w:val="002D1E13"/>
    <w:rsid w:val="002D24C6"/>
    <w:rsid w:val="002D4071"/>
    <w:rsid w:val="002E08BE"/>
    <w:rsid w:val="002E29EE"/>
    <w:rsid w:val="002E468D"/>
    <w:rsid w:val="002E68BD"/>
    <w:rsid w:val="002F030B"/>
    <w:rsid w:val="002F6493"/>
    <w:rsid w:val="00305EE3"/>
    <w:rsid w:val="00306734"/>
    <w:rsid w:val="00306F4A"/>
    <w:rsid w:val="00316386"/>
    <w:rsid w:val="003237EA"/>
    <w:rsid w:val="00323C21"/>
    <w:rsid w:val="00324F77"/>
    <w:rsid w:val="00327523"/>
    <w:rsid w:val="0033071F"/>
    <w:rsid w:val="00331C9C"/>
    <w:rsid w:val="00334186"/>
    <w:rsid w:val="0033439C"/>
    <w:rsid w:val="00336490"/>
    <w:rsid w:val="00337D8F"/>
    <w:rsid w:val="00344FE8"/>
    <w:rsid w:val="003476F3"/>
    <w:rsid w:val="00351286"/>
    <w:rsid w:val="003525FE"/>
    <w:rsid w:val="00356981"/>
    <w:rsid w:val="0035698A"/>
    <w:rsid w:val="00367895"/>
    <w:rsid w:val="003747B7"/>
    <w:rsid w:val="00381052"/>
    <w:rsid w:val="0039241D"/>
    <w:rsid w:val="0039390E"/>
    <w:rsid w:val="003946B0"/>
    <w:rsid w:val="00397FE6"/>
    <w:rsid w:val="003A027B"/>
    <w:rsid w:val="003A7E2A"/>
    <w:rsid w:val="003B243F"/>
    <w:rsid w:val="003B273B"/>
    <w:rsid w:val="003B5228"/>
    <w:rsid w:val="003B5251"/>
    <w:rsid w:val="003B5FED"/>
    <w:rsid w:val="003B78CB"/>
    <w:rsid w:val="003C324C"/>
    <w:rsid w:val="003C536C"/>
    <w:rsid w:val="003C7158"/>
    <w:rsid w:val="003C764F"/>
    <w:rsid w:val="003C76C0"/>
    <w:rsid w:val="003D267F"/>
    <w:rsid w:val="003D729F"/>
    <w:rsid w:val="003D7ADF"/>
    <w:rsid w:val="003D7EC0"/>
    <w:rsid w:val="003E2BFC"/>
    <w:rsid w:val="003E2EDE"/>
    <w:rsid w:val="003E320E"/>
    <w:rsid w:val="003E37AB"/>
    <w:rsid w:val="003E4D71"/>
    <w:rsid w:val="003E4E25"/>
    <w:rsid w:val="003E57E3"/>
    <w:rsid w:val="003E7789"/>
    <w:rsid w:val="003F3BEB"/>
    <w:rsid w:val="003F5765"/>
    <w:rsid w:val="003F66C1"/>
    <w:rsid w:val="003F6724"/>
    <w:rsid w:val="00401E89"/>
    <w:rsid w:val="004027CA"/>
    <w:rsid w:val="004141AC"/>
    <w:rsid w:val="004149A8"/>
    <w:rsid w:val="00414AC3"/>
    <w:rsid w:val="004155D5"/>
    <w:rsid w:val="00417272"/>
    <w:rsid w:val="00422726"/>
    <w:rsid w:val="00432C17"/>
    <w:rsid w:val="004331A6"/>
    <w:rsid w:val="004425B0"/>
    <w:rsid w:val="00447F32"/>
    <w:rsid w:val="00450217"/>
    <w:rsid w:val="00450C41"/>
    <w:rsid w:val="00451277"/>
    <w:rsid w:val="00457161"/>
    <w:rsid w:val="00457E32"/>
    <w:rsid w:val="004630A3"/>
    <w:rsid w:val="00464095"/>
    <w:rsid w:val="00464CC2"/>
    <w:rsid w:val="00466D03"/>
    <w:rsid w:val="0046795F"/>
    <w:rsid w:val="00472D77"/>
    <w:rsid w:val="00474B5E"/>
    <w:rsid w:val="004757CC"/>
    <w:rsid w:val="0047671A"/>
    <w:rsid w:val="00477D33"/>
    <w:rsid w:val="004A0363"/>
    <w:rsid w:val="004A6B7A"/>
    <w:rsid w:val="004A7CAA"/>
    <w:rsid w:val="004B0961"/>
    <w:rsid w:val="004B60FF"/>
    <w:rsid w:val="004C5937"/>
    <w:rsid w:val="004C7598"/>
    <w:rsid w:val="004D113C"/>
    <w:rsid w:val="004D2470"/>
    <w:rsid w:val="004D394B"/>
    <w:rsid w:val="004E12F7"/>
    <w:rsid w:val="004E404F"/>
    <w:rsid w:val="004E43B2"/>
    <w:rsid w:val="004E5D50"/>
    <w:rsid w:val="004F2966"/>
    <w:rsid w:val="004F48AA"/>
    <w:rsid w:val="0050191B"/>
    <w:rsid w:val="0050200C"/>
    <w:rsid w:val="00504D56"/>
    <w:rsid w:val="00505380"/>
    <w:rsid w:val="00505A63"/>
    <w:rsid w:val="005069B7"/>
    <w:rsid w:val="00510A95"/>
    <w:rsid w:val="00513D01"/>
    <w:rsid w:val="00520F03"/>
    <w:rsid w:val="0052335A"/>
    <w:rsid w:val="00524706"/>
    <w:rsid w:val="005302CC"/>
    <w:rsid w:val="00532B6C"/>
    <w:rsid w:val="00535BEC"/>
    <w:rsid w:val="005365A6"/>
    <w:rsid w:val="005371BB"/>
    <w:rsid w:val="00537A59"/>
    <w:rsid w:val="005415F3"/>
    <w:rsid w:val="00544F3A"/>
    <w:rsid w:val="005459C0"/>
    <w:rsid w:val="00550C74"/>
    <w:rsid w:val="00552D3F"/>
    <w:rsid w:val="00555533"/>
    <w:rsid w:val="005643C8"/>
    <w:rsid w:val="005663C0"/>
    <w:rsid w:val="00566696"/>
    <w:rsid w:val="005677D1"/>
    <w:rsid w:val="0057022C"/>
    <w:rsid w:val="00571E1E"/>
    <w:rsid w:val="00572D89"/>
    <w:rsid w:val="005750EB"/>
    <w:rsid w:val="00575DC6"/>
    <w:rsid w:val="005777F7"/>
    <w:rsid w:val="0058380E"/>
    <w:rsid w:val="00587D46"/>
    <w:rsid w:val="00590C1C"/>
    <w:rsid w:val="00597E11"/>
    <w:rsid w:val="005A0273"/>
    <w:rsid w:val="005A3DA6"/>
    <w:rsid w:val="005A4531"/>
    <w:rsid w:val="005A4C59"/>
    <w:rsid w:val="005C3444"/>
    <w:rsid w:val="005C38F6"/>
    <w:rsid w:val="005C5931"/>
    <w:rsid w:val="005C7943"/>
    <w:rsid w:val="005D27AD"/>
    <w:rsid w:val="005D4B14"/>
    <w:rsid w:val="005D7A49"/>
    <w:rsid w:val="005E3F14"/>
    <w:rsid w:val="005E4664"/>
    <w:rsid w:val="005E530B"/>
    <w:rsid w:val="005E6DD8"/>
    <w:rsid w:val="005E7F52"/>
    <w:rsid w:val="005F34D0"/>
    <w:rsid w:val="005F4D58"/>
    <w:rsid w:val="005F694A"/>
    <w:rsid w:val="006003B9"/>
    <w:rsid w:val="00604319"/>
    <w:rsid w:val="00604FA5"/>
    <w:rsid w:val="0060520B"/>
    <w:rsid w:val="006069D5"/>
    <w:rsid w:val="006112B1"/>
    <w:rsid w:val="0061198B"/>
    <w:rsid w:val="00612C0F"/>
    <w:rsid w:val="00613833"/>
    <w:rsid w:val="006150A5"/>
    <w:rsid w:val="006165B6"/>
    <w:rsid w:val="00617A63"/>
    <w:rsid w:val="00620C8C"/>
    <w:rsid w:val="00620CFB"/>
    <w:rsid w:val="0062306A"/>
    <w:rsid w:val="00623522"/>
    <w:rsid w:val="006258AA"/>
    <w:rsid w:val="00625A7D"/>
    <w:rsid w:val="00627785"/>
    <w:rsid w:val="0063232E"/>
    <w:rsid w:val="006350F4"/>
    <w:rsid w:val="00640FC6"/>
    <w:rsid w:val="006412E7"/>
    <w:rsid w:val="00641F17"/>
    <w:rsid w:val="006423E6"/>
    <w:rsid w:val="00645E59"/>
    <w:rsid w:val="00646BD8"/>
    <w:rsid w:val="00646DA7"/>
    <w:rsid w:val="00650273"/>
    <w:rsid w:val="00651DC8"/>
    <w:rsid w:val="00653336"/>
    <w:rsid w:val="0065487D"/>
    <w:rsid w:val="0066277E"/>
    <w:rsid w:val="00663946"/>
    <w:rsid w:val="00666AB1"/>
    <w:rsid w:val="006700AD"/>
    <w:rsid w:val="006715BF"/>
    <w:rsid w:val="006718A5"/>
    <w:rsid w:val="00673804"/>
    <w:rsid w:val="00673E6C"/>
    <w:rsid w:val="006742B5"/>
    <w:rsid w:val="006773C3"/>
    <w:rsid w:val="0067787C"/>
    <w:rsid w:val="006804F2"/>
    <w:rsid w:val="00683931"/>
    <w:rsid w:val="006842D7"/>
    <w:rsid w:val="00684EF9"/>
    <w:rsid w:val="00690F51"/>
    <w:rsid w:val="00692D76"/>
    <w:rsid w:val="00694B96"/>
    <w:rsid w:val="00696AD1"/>
    <w:rsid w:val="006A244D"/>
    <w:rsid w:val="006A3AE9"/>
    <w:rsid w:val="006B1DA3"/>
    <w:rsid w:val="006B2FCD"/>
    <w:rsid w:val="006B33D5"/>
    <w:rsid w:val="006B399A"/>
    <w:rsid w:val="006B4952"/>
    <w:rsid w:val="006B6D4E"/>
    <w:rsid w:val="006C1113"/>
    <w:rsid w:val="006C5089"/>
    <w:rsid w:val="006D28D4"/>
    <w:rsid w:val="006D620C"/>
    <w:rsid w:val="006D762F"/>
    <w:rsid w:val="006E0F66"/>
    <w:rsid w:val="006E45FC"/>
    <w:rsid w:val="006E69E0"/>
    <w:rsid w:val="006F079E"/>
    <w:rsid w:val="006F3B00"/>
    <w:rsid w:val="006F5AE3"/>
    <w:rsid w:val="006F6BAE"/>
    <w:rsid w:val="007027E0"/>
    <w:rsid w:val="00703072"/>
    <w:rsid w:val="007050FF"/>
    <w:rsid w:val="00705672"/>
    <w:rsid w:val="00705C07"/>
    <w:rsid w:val="00706064"/>
    <w:rsid w:val="0070678A"/>
    <w:rsid w:val="0071081C"/>
    <w:rsid w:val="00710E7A"/>
    <w:rsid w:val="00713609"/>
    <w:rsid w:val="007168B3"/>
    <w:rsid w:val="00716D9C"/>
    <w:rsid w:val="0071765F"/>
    <w:rsid w:val="007206C6"/>
    <w:rsid w:val="00720BB9"/>
    <w:rsid w:val="00722AF9"/>
    <w:rsid w:val="00723D07"/>
    <w:rsid w:val="00726856"/>
    <w:rsid w:val="00730F23"/>
    <w:rsid w:val="00731960"/>
    <w:rsid w:val="00734A42"/>
    <w:rsid w:val="00737159"/>
    <w:rsid w:val="007377C6"/>
    <w:rsid w:val="00740A7C"/>
    <w:rsid w:val="00742394"/>
    <w:rsid w:val="00742607"/>
    <w:rsid w:val="00742671"/>
    <w:rsid w:val="007505C4"/>
    <w:rsid w:val="0075178E"/>
    <w:rsid w:val="00755BD2"/>
    <w:rsid w:val="00757EBD"/>
    <w:rsid w:val="00760B8D"/>
    <w:rsid w:val="007625C7"/>
    <w:rsid w:val="0076404E"/>
    <w:rsid w:val="00765BFD"/>
    <w:rsid w:val="00766131"/>
    <w:rsid w:val="0076689E"/>
    <w:rsid w:val="007722DE"/>
    <w:rsid w:val="00776552"/>
    <w:rsid w:val="00776B57"/>
    <w:rsid w:val="007772C3"/>
    <w:rsid w:val="007819B3"/>
    <w:rsid w:val="00781FAF"/>
    <w:rsid w:val="00783AB5"/>
    <w:rsid w:val="00787BBD"/>
    <w:rsid w:val="007903BC"/>
    <w:rsid w:val="00793117"/>
    <w:rsid w:val="007A26A3"/>
    <w:rsid w:val="007B3470"/>
    <w:rsid w:val="007B4B56"/>
    <w:rsid w:val="007C1A89"/>
    <w:rsid w:val="007C2484"/>
    <w:rsid w:val="007C2A2D"/>
    <w:rsid w:val="007C5526"/>
    <w:rsid w:val="007D1992"/>
    <w:rsid w:val="007D1EFC"/>
    <w:rsid w:val="007D4070"/>
    <w:rsid w:val="007D631A"/>
    <w:rsid w:val="007D70BE"/>
    <w:rsid w:val="007D7D3C"/>
    <w:rsid w:val="007E207B"/>
    <w:rsid w:val="007E4332"/>
    <w:rsid w:val="007F0A91"/>
    <w:rsid w:val="007F176F"/>
    <w:rsid w:val="007F24E1"/>
    <w:rsid w:val="008011D9"/>
    <w:rsid w:val="00801322"/>
    <w:rsid w:val="008016F9"/>
    <w:rsid w:val="00801CFE"/>
    <w:rsid w:val="0080756B"/>
    <w:rsid w:val="00812CD4"/>
    <w:rsid w:val="008132AE"/>
    <w:rsid w:val="00814C6F"/>
    <w:rsid w:val="008229E9"/>
    <w:rsid w:val="00825BCC"/>
    <w:rsid w:val="00826EE6"/>
    <w:rsid w:val="008274ED"/>
    <w:rsid w:val="00830901"/>
    <w:rsid w:val="0083166F"/>
    <w:rsid w:val="00831765"/>
    <w:rsid w:val="008366CD"/>
    <w:rsid w:val="00841E51"/>
    <w:rsid w:val="00851996"/>
    <w:rsid w:val="00853A9F"/>
    <w:rsid w:val="00857DBA"/>
    <w:rsid w:val="00861C4B"/>
    <w:rsid w:val="008630DD"/>
    <w:rsid w:val="00863767"/>
    <w:rsid w:val="008645ED"/>
    <w:rsid w:val="00865094"/>
    <w:rsid w:val="008661AB"/>
    <w:rsid w:val="00867D4B"/>
    <w:rsid w:val="008706B3"/>
    <w:rsid w:val="00871FD0"/>
    <w:rsid w:val="008727BC"/>
    <w:rsid w:val="0087441E"/>
    <w:rsid w:val="00876C6F"/>
    <w:rsid w:val="008860AF"/>
    <w:rsid w:val="00891B14"/>
    <w:rsid w:val="0089430E"/>
    <w:rsid w:val="0089748F"/>
    <w:rsid w:val="008A11AD"/>
    <w:rsid w:val="008A16F0"/>
    <w:rsid w:val="008A4496"/>
    <w:rsid w:val="008A5092"/>
    <w:rsid w:val="008B3362"/>
    <w:rsid w:val="008B7C56"/>
    <w:rsid w:val="008B7C5A"/>
    <w:rsid w:val="008C386E"/>
    <w:rsid w:val="008C3B2F"/>
    <w:rsid w:val="008D165B"/>
    <w:rsid w:val="008D27FF"/>
    <w:rsid w:val="008D6558"/>
    <w:rsid w:val="008D7B1C"/>
    <w:rsid w:val="008E0D70"/>
    <w:rsid w:val="008E4F49"/>
    <w:rsid w:val="008E66EA"/>
    <w:rsid w:val="008E779E"/>
    <w:rsid w:val="008F0F0E"/>
    <w:rsid w:val="008F2D77"/>
    <w:rsid w:val="008F49B5"/>
    <w:rsid w:val="00901952"/>
    <w:rsid w:val="009055A7"/>
    <w:rsid w:val="009056D3"/>
    <w:rsid w:val="0090774C"/>
    <w:rsid w:val="00910C18"/>
    <w:rsid w:val="00911F43"/>
    <w:rsid w:val="0091329A"/>
    <w:rsid w:val="0091341A"/>
    <w:rsid w:val="0091451C"/>
    <w:rsid w:val="0091565D"/>
    <w:rsid w:val="00922801"/>
    <w:rsid w:val="00922D9A"/>
    <w:rsid w:val="0092679A"/>
    <w:rsid w:val="00932808"/>
    <w:rsid w:val="00936563"/>
    <w:rsid w:val="00942F7D"/>
    <w:rsid w:val="0094319B"/>
    <w:rsid w:val="0094436C"/>
    <w:rsid w:val="009505E3"/>
    <w:rsid w:val="00951307"/>
    <w:rsid w:val="0096265C"/>
    <w:rsid w:val="0097271B"/>
    <w:rsid w:val="00974387"/>
    <w:rsid w:val="00975320"/>
    <w:rsid w:val="00975EF8"/>
    <w:rsid w:val="00976241"/>
    <w:rsid w:val="00977A85"/>
    <w:rsid w:val="00982271"/>
    <w:rsid w:val="00982280"/>
    <w:rsid w:val="00985A71"/>
    <w:rsid w:val="0098692E"/>
    <w:rsid w:val="00990A44"/>
    <w:rsid w:val="00990A5A"/>
    <w:rsid w:val="009937C6"/>
    <w:rsid w:val="0099443E"/>
    <w:rsid w:val="00995EE5"/>
    <w:rsid w:val="009973B4"/>
    <w:rsid w:val="009977AD"/>
    <w:rsid w:val="00997CC3"/>
    <w:rsid w:val="00997FD6"/>
    <w:rsid w:val="009A18C9"/>
    <w:rsid w:val="009A600F"/>
    <w:rsid w:val="009A6193"/>
    <w:rsid w:val="009A635C"/>
    <w:rsid w:val="009B0A87"/>
    <w:rsid w:val="009B73C6"/>
    <w:rsid w:val="009C334A"/>
    <w:rsid w:val="009D35C9"/>
    <w:rsid w:val="009D39C9"/>
    <w:rsid w:val="009D4658"/>
    <w:rsid w:val="009D47AA"/>
    <w:rsid w:val="009D6DB7"/>
    <w:rsid w:val="009D7BCB"/>
    <w:rsid w:val="009E035B"/>
    <w:rsid w:val="009E215B"/>
    <w:rsid w:val="009E2E5B"/>
    <w:rsid w:val="009F0FB7"/>
    <w:rsid w:val="009F2BC7"/>
    <w:rsid w:val="00A01B0B"/>
    <w:rsid w:val="00A029E9"/>
    <w:rsid w:val="00A03B1A"/>
    <w:rsid w:val="00A061E5"/>
    <w:rsid w:val="00A12EA4"/>
    <w:rsid w:val="00A161F1"/>
    <w:rsid w:val="00A16370"/>
    <w:rsid w:val="00A22037"/>
    <w:rsid w:val="00A25880"/>
    <w:rsid w:val="00A25CA9"/>
    <w:rsid w:val="00A365E0"/>
    <w:rsid w:val="00A41393"/>
    <w:rsid w:val="00A42D51"/>
    <w:rsid w:val="00A65410"/>
    <w:rsid w:val="00A661DF"/>
    <w:rsid w:val="00A6705C"/>
    <w:rsid w:val="00A81766"/>
    <w:rsid w:val="00A84CCF"/>
    <w:rsid w:val="00A86ED4"/>
    <w:rsid w:val="00A90BC3"/>
    <w:rsid w:val="00A9704D"/>
    <w:rsid w:val="00AA1AC4"/>
    <w:rsid w:val="00AA5406"/>
    <w:rsid w:val="00AB46B2"/>
    <w:rsid w:val="00AC3805"/>
    <w:rsid w:val="00AC53DD"/>
    <w:rsid w:val="00AD0CDA"/>
    <w:rsid w:val="00AD72C9"/>
    <w:rsid w:val="00AE010E"/>
    <w:rsid w:val="00AE0489"/>
    <w:rsid w:val="00AE0702"/>
    <w:rsid w:val="00AE0D03"/>
    <w:rsid w:val="00AE125A"/>
    <w:rsid w:val="00AE2886"/>
    <w:rsid w:val="00AE2FA9"/>
    <w:rsid w:val="00AE37C0"/>
    <w:rsid w:val="00AE3F9F"/>
    <w:rsid w:val="00AE57BC"/>
    <w:rsid w:val="00AE68BD"/>
    <w:rsid w:val="00AE6AF9"/>
    <w:rsid w:val="00AF22C5"/>
    <w:rsid w:val="00AF3806"/>
    <w:rsid w:val="00AF6089"/>
    <w:rsid w:val="00B00A7B"/>
    <w:rsid w:val="00B021A6"/>
    <w:rsid w:val="00B02BF2"/>
    <w:rsid w:val="00B02F60"/>
    <w:rsid w:val="00B07D42"/>
    <w:rsid w:val="00B10D2B"/>
    <w:rsid w:val="00B1298C"/>
    <w:rsid w:val="00B12CFF"/>
    <w:rsid w:val="00B14154"/>
    <w:rsid w:val="00B16886"/>
    <w:rsid w:val="00B17E16"/>
    <w:rsid w:val="00B20C13"/>
    <w:rsid w:val="00B2171E"/>
    <w:rsid w:val="00B21953"/>
    <w:rsid w:val="00B2386F"/>
    <w:rsid w:val="00B23D21"/>
    <w:rsid w:val="00B25CE3"/>
    <w:rsid w:val="00B25E27"/>
    <w:rsid w:val="00B27728"/>
    <w:rsid w:val="00B3138D"/>
    <w:rsid w:val="00B320EF"/>
    <w:rsid w:val="00B3307E"/>
    <w:rsid w:val="00B33B5F"/>
    <w:rsid w:val="00B47E13"/>
    <w:rsid w:val="00B529A3"/>
    <w:rsid w:val="00B53055"/>
    <w:rsid w:val="00B53A8B"/>
    <w:rsid w:val="00B61D62"/>
    <w:rsid w:val="00B66153"/>
    <w:rsid w:val="00B754AD"/>
    <w:rsid w:val="00B76CA7"/>
    <w:rsid w:val="00B807BA"/>
    <w:rsid w:val="00B87DD6"/>
    <w:rsid w:val="00B9514D"/>
    <w:rsid w:val="00B95243"/>
    <w:rsid w:val="00BA07B8"/>
    <w:rsid w:val="00BA1E24"/>
    <w:rsid w:val="00BA32EC"/>
    <w:rsid w:val="00BA370C"/>
    <w:rsid w:val="00BA3A95"/>
    <w:rsid w:val="00BA4CE0"/>
    <w:rsid w:val="00BB1A17"/>
    <w:rsid w:val="00BB2A07"/>
    <w:rsid w:val="00BB38C1"/>
    <w:rsid w:val="00BB3E72"/>
    <w:rsid w:val="00BC0F08"/>
    <w:rsid w:val="00BC5171"/>
    <w:rsid w:val="00BC5AFF"/>
    <w:rsid w:val="00BD196B"/>
    <w:rsid w:val="00BD45A4"/>
    <w:rsid w:val="00BD4623"/>
    <w:rsid w:val="00BD542D"/>
    <w:rsid w:val="00BE4B21"/>
    <w:rsid w:val="00BE4DB1"/>
    <w:rsid w:val="00BE6EDA"/>
    <w:rsid w:val="00BE6F08"/>
    <w:rsid w:val="00BF10BD"/>
    <w:rsid w:val="00BF1F77"/>
    <w:rsid w:val="00BF3539"/>
    <w:rsid w:val="00BF36C3"/>
    <w:rsid w:val="00BF4B5C"/>
    <w:rsid w:val="00BF73E1"/>
    <w:rsid w:val="00C00147"/>
    <w:rsid w:val="00C01D26"/>
    <w:rsid w:val="00C03285"/>
    <w:rsid w:val="00C04A29"/>
    <w:rsid w:val="00C05850"/>
    <w:rsid w:val="00C07D3D"/>
    <w:rsid w:val="00C07E86"/>
    <w:rsid w:val="00C13D90"/>
    <w:rsid w:val="00C15578"/>
    <w:rsid w:val="00C15768"/>
    <w:rsid w:val="00C22104"/>
    <w:rsid w:val="00C232F6"/>
    <w:rsid w:val="00C312E6"/>
    <w:rsid w:val="00C47E56"/>
    <w:rsid w:val="00C51FFE"/>
    <w:rsid w:val="00C54AB5"/>
    <w:rsid w:val="00C615B8"/>
    <w:rsid w:val="00C6278A"/>
    <w:rsid w:val="00C654C8"/>
    <w:rsid w:val="00C67F64"/>
    <w:rsid w:val="00C71257"/>
    <w:rsid w:val="00C72525"/>
    <w:rsid w:val="00C807F5"/>
    <w:rsid w:val="00C828D5"/>
    <w:rsid w:val="00C82DA1"/>
    <w:rsid w:val="00C8375C"/>
    <w:rsid w:val="00C84468"/>
    <w:rsid w:val="00C84F74"/>
    <w:rsid w:val="00C850E1"/>
    <w:rsid w:val="00C85B6E"/>
    <w:rsid w:val="00C93D36"/>
    <w:rsid w:val="00C97826"/>
    <w:rsid w:val="00C97B16"/>
    <w:rsid w:val="00CA46D9"/>
    <w:rsid w:val="00CA6202"/>
    <w:rsid w:val="00CA786C"/>
    <w:rsid w:val="00CA7BDB"/>
    <w:rsid w:val="00CB2245"/>
    <w:rsid w:val="00CB3678"/>
    <w:rsid w:val="00CB3CCE"/>
    <w:rsid w:val="00CC11B7"/>
    <w:rsid w:val="00CC18C6"/>
    <w:rsid w:val="00CC7717"/>
    <w:rsid w:val="00CD0271"/>
    <w:rsid w:val="00CD4F39"/>
    <w:rsid w:val="00CE086F"/>
    <w:rsid w:val="00CE7E76"/>
    <w:rsid w:val="00CF06E9"/>
    <w:rsid w:val="00CF448D"/>
    <w:rsid w:val="00CF4CC2"/>
    <w:rsid w:val="00CF567F"/>
    <w:rsid w:val="00D075A5"/>
    <w:rsid w:val="00D07B71"/>
    <w:rsid w:val="00D16D17"/>
    <w:rsid w:val="00D17676"/>
    <w:rsid w:val="00D22C12"/>
    <w:rsid w:val="00D275EE"/>
    <w:rsid w:val="00D3620B"/>
    <w:rsid w:val="00D403BC"/>
    <w:rsid w:val="00D45D2D"/>
    <w:rsid w:val="00D45DE2"/>
    <w:rsid w:val="00D47512"/>
    <w:rsid w:val="00D50ADA"/>
    <w:rsid w:val="00D53B2A"/>
    <w:rsid w:val="00D5411D"/>
    <w:rsid w:val="00D55EC6"/>
    <w:rsid w:val="00D5739D"/>
    <w:rsid w:val="00D57D2E"/>
    <w:rsid w:val="00D6139D"/>
    <w:rsid w:val="00D6211D"/>
    <w:rsid w:val="00D64967"/>
    <w:rsid w:val="00D670C6"/>
    <w:rsid w:val="00D672D0"/>
    <w:rsid w:val="00D72416"/>
    <w:rsid w:val="00D72C89"/>
    <w:rsid w:val="00D76D59"/>
    <w:rsid w:val="00D84361"/>
    <w:rsid w:val="00D84A5D"/>
    <w:rsid w:val="00D84D6C"/>
    <w:rsid w:val="00D90355"/>
    <w:rsid w:val="00D94605"/>
    <w:rsid w:val="00DA7A35"/>
    <w:rsid w:val="00DA7B3C"/>
    <w:rsid w:val="00DB2241"/>
    <w:rsid w:val="00DC3EBB"/>
    <w:rsid w:val="00DC5545"/>
    <w:rsid w:val="00DC6281"/>
    <w:rsid w:val="00DD0D26"/>
    <w:rsid w:val="00DD352A"/>
    <w:rsid w:val="00DD706F"/>
    <w:rsid w:val="00DE39C5"/>
    <w:rsid w:val="00DE40AA"/>
    <w:rsid w:val="00DE5780"/>
    <w:rsid w:val="00DF1BD4"/>
    <w:rsid w:val="00DF1CF7"/>
    <w:rsid w:val="00DF2523"/>
    <w:rsid w:val="00DF5DDF"/>
    <w:rsid w:val="00DF6E43"/>
    <w:rsid w:val="00DF73CE"/>
    <w:rsid w:val="00DF75C0"/>
    <w:rsid w:val="00E05310"/>
    <w:rsid w:val="00E14CFA"/>
    <w:rsid w:val="00E16836"/>
    <w:rsid w:val="00E2082E"/>
    <w:rsid w:val="00E20BC9"/>
    <w:rsid w:val="00E22D83"/>
    <w:rsid w:val="00E30854"/>
    <w:rsid w:val="00E32139"/>
    <w:rsid w:val="00E32762"/>
    <w:rsid w:val="00E336E4"/>
    <w:rsid w:val="00E3480B"/>
    <w:rsid w:val="00E428A5"/>
    <w:rsid w:val="00E469E4"/>
    <w:rsid w:val="00E5108E"/>
    <w:rsid w:val="00E51BBF"/>
    <w:rsid w:val="00E56DF3"/>
    <w:rsid w:val="00E6040B"/>
    <w:rsid w:val="00E619C2"/>
    <w:rsid w:val="00E625CF"/>
    <w:rsid w:val="00E628B6"/>
    <w:rsid w:val="00E71FE9"/>
    <w:rsid w:val="00E743CC"/>
    <w:rsid w:val="00E75F7A"/>
    <w:rsid w:val="00E76D37"/>
    <w:rsid w:val="00E77E55"/>
    <w:rsid w:val="00E852DC"/>
    <w:rsid w:val="00E861BF"/>
    <w:rsid w:val="00E91B73"/>
    <w:rsid w:val="00E9232A"/>
    <w:rsid w:val="00E925FD"/>
    <w:rsid w:val="00E9485A"/>
    <w:rsid w:val="00EA40DD"/>
    <w:rsid w:val="00EA6BFF"/>
    <w:rsid w:val="00EB317D"/>
    <w:rsid w:val="00EB4719"/>
    <w:rsid w:val="00EB53A4"/>
    <w:rsid w:val="00EC10F7"/>
    <w:rsid w:val="00ED271A"/>
    <w:rsid w:val="00ED5552"/>
    <w:rsid w:val="00ED6AE9"/>
    <w:rsid w:val="00EE0A55"/>
    <w:rsid w:val="00EE4FA5"/>
    <w:rsid w:val="00EE6B9E"/>
    <w:rsid w:val="00EE79AD"/>
    <w:rsid w:val="00EF0403"/>
    <w:rsid w:val="00EF0828"/>
    <w:rsid w:val="00EF1132"/>
    <w:rsid w:val="00EF2505"/>
    <w:rsid w:val="00EF422B"/>
    <w:rsid w:val="00EF435A"/>
    <w:rsid w:val="00EF4FA3"/>
    <w:rsid w:val="00EF6ECB"/>
    <w:rsid w:val="00EF7ACE"/>
    <w:rsid w:val="00F013F8"/>
    <w:rsid w:val="00F04743"/>
    <w:rsid w:val="00F07E25"/>
    <w:rsid w:val="00F1230E"/>
    <w:rsid w:val="00F1688B"/>
    <w:rsid w:val="00F1753D"/>
    <w:rsid w:val="00F227DE"/>
    <w:rsid w:val="00F275ED"/>
    <w:rsid w:val="00F32AE0"/>
    <w:rsid w:val="00F33919"/>
    <w:rsid w:val="00F33CC2"/>
    <w:rsid w:val="00F42814"/>
    <w:rsid w:val="00F434EF"/>
    <w:rsid w:val="00F45418"/>
    <w:rsid w:val="00F470D4"/>
    <w:rsid w:val="00F475ED"/>
    <w:rsid w:val="00F510DE"/>
    <w:rsid w:val="00F52605"/>
    <w:rsid w:val="00F5438A"/>
    <w:rsid w:val="00F55535"/>
    <w:rsid w:val="00F63497"/>
    <w:rsid w:val="00F641FC"/>
    <w:rsid w:val="00F649ED"/>
    <w:rsid w:val="00F6766F"/>
    <w:rsid w:val="00F7066D"/>
    <w:rsid w:val="00F7541F"/>
    <w:rsid w:val="00F75CA0"/>
    <w:rsid w:val="00F761AC"/>
    <w:rsid w:val="00F80861"/>
    <w:rsid w:val="00F83612"/>
    <w:rsid w:val="00F836D0"/>
    <w:rsid w:val="00F836EA"/>
    <w:rsid w:val="00F85460"/>
    <w:rsid w:val="00F854B5"/>
    <w:rsid w:val="00F9567B"/>
    <w:rsid w:val="00F979F3"/>
    <w:rsid w:val="00F97CB5"/>
    <w:rsid w:val="00FA05E3"/>
    <w:rsid w:val="00FA17DF"/>
    <w:rsid w:val="00FA42A5"/>
    <w:rsid w:val="00FA4D3C"/>
    <w:rsid w:val="00FB258F"/>
    <w:rsid w:val="00FC026A"/>
    <w:rsid w:val="00FC24C6"/>
    <w:rsid w:val="00FC56C8"/>
    <w:rsid w:val="00FC689D"/>
    <w:rsid w:val="00FC7455"/>
    <w:rsid w:val="00FC74F7"/>
    <w:rsid w:val="00FD0D1F"/>
    <w:rsid w:val="00FD0FA2"/>
    <w:rsid w:val="00FD2448"/>
    <w:rsid w:val="00FD2826"/>
    <w:rsid w:val="00FD52E1"/>
    <w:rsid w:val="00FD74E1"/>
    <w:rsid w:val="00FE51D5"/>
    <w:rsid w:val="00FE5E0B"/>
    <w:rsid w:val="00FE6DAB"/>
    <w:rsid w:val="00FF26AE"/>
    <w:rsid w:val="00FF2E4D"/>
    <w:rsid w:val="00FF36B7"/>
    <w:rsid w:val="00FF65A5"/>
    <w:rsid w:val="00FF72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5B4F47"/>
  <w15:docId w15:val="{F24B38E2-8A88-4478-B71B-752DF6F6D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2886"/>
    <w:pPr>
      <w:spacing w:after="160" w:line="259" w:lineRule="auto"/>
    </w:pPr>
    <w:rPr>
      <w:rFonts w:cs="Calibri"/>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2716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027165"/>
  </w:style>
  <w:style w:type="paragraph" w:styleId="Stopka">
    <w:name w:val="footer"/>
    <w:basedOn w:val="Normalny"/>
    <w:link w:val="StopkaZnak"/>
    <w:uiPriority w:val="99"/>
    <w:rsid w:val="0002716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027165"/>
  </w:style>
  <w:style w:type="paragraph" w:styleId="Tekstkomentarza">
    <w:name w:val="annotation text"/>
    <w:basedOn w:val="Normalny"/>
    <w:link w:val="TekstkomentarzaZnak"/>
    <w:uiPriority w:val="99"/>
    <w:semiHidden/>
    <w:rsid w:val="00CD0271"/>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CD0271"/>
    <w:rPr>
      <w:sz w:val="20"/>
      <w:szCs w:val="20"/>
    </w:rPr>
  </w:style>
  <w:style w:type="character" w:styleId="Odwoaniedokomentarza">
    <w:name w:val="annotation reference"/>
    <w:basedOn w:val="Domylnaczcionkaakapitu"/>
    <w:uiPriority w:val="99"/>
    <w:semiHidden/>
    <w:rsid w:val="00CD0271"/>
    <w:rPr>
      <w:sz w:val="16"/>
      <w:szCs w:val="16"/>
    </w:rPr>
  </w:style>
  <w:style w:type="paragraph" w:styleId="Tekstdymka">
    <w:name w:val="Balloon Text"/>
    <w:basedOn w:val="Normalny"/>
    <w:link w:val="TekstdymkaZnak"/>
    <w:uiPriority w:val="99"/>
    <w:semiHidden/>
    <w:rsid w:val="00CD02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CD0271"/>
    <w:rPr>
      <w:rFonts w:ascii="Segoe UI" w:hAnsi="Segoe UI" w:cs="Segoe UI"/>
      <w:sz w:val="18"/>
      <w:szCs w:val="18"/>
    </w:rPr>
  </w:style>
  <w:style w:type="paragraph" w:styleId="Akapitzlist">
    <w:name w:val="List Paragraph"/>
    <w:basedOn w:val="Normalny"/>
    <w:uiPriority w:val="99"/>
    <w:qFormat/>
    <w:rsid w:val="008C386E"/>
    <w:pPr>
      <w:ind w:left="720"/>
    </w:pPr>
  </w:style>
  <w:style w:type="paragraph" w:styleId="Tematkomentarza">
    <w:name w:val="annotation subject"/>
    <w:basedOn w:val="Tekstkomentarza"/>
    <w:next w:val="Tekstkomentarza"/>
    <w:link w:val="TematkomentarzaZnak"/>
    <w:uiPriority w:val="99"/>
    <w:semiHidden/>
    <w:rsid w:val="00AE2886"/>
    <w:rPr>
      <w:b/>
      <w:bCs/>
    </w:rPr>
  </w:style>
  <w:style w:type="character" w:customStyle="1" w:styleId="TematkomentarzaZnak">
    <w:name w:val="Temat komentarza Znak"/>
    <w:basedOn w:val="TekstkomentarzaZnak"/>
    <w:link w:val="Tematkomentarza"/>
    <w:uiPriority w:val="99"/>
    <w:semiHidden/>
    <w:locked/>
    <w:rsid w:val="00AE2886"/>
    <w:rPr>
      <w:b/>
      <w:bCs/>
      <w:sz w:val="20"/>
      <w:szCs w:val="20"/>
    </w:rPr>
  </w:style>
  <w:style w:type="character" w:styleId="Hipercze">
    <w:name w:val="Hyperlink"/>
    <w:basedOn w:val="Domylnaczcionkaakapitu"/>
    <w:uiPriority w:val="99"/>
    <w:rsid w:val="000E5EA0"/>
    <w:rPr>
      <w:color w:val="0000FF"/>
      <w:u w:val="single"/>
    </w:rPr>
  </w:style>
  <w:style w:type="paragraph" w:customStyle="1" w:styleId="pkt">
    <w:name w:val="pkt"/>
    <w:basedOn w:val="Normalny"/>
    <w:uiPriority w:val="99"/>
    <w:rsid w:val="000E5EA0"/>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rsid w:val="00AE6AF9"/>
    <w:rPr>
      <w:color w:val="808080"/>
      <w:shd w:val="clear" w:color="auto" w:fill="auto"/>
    </w:rPr>
  </w:style>
  <w:style w:type="table" w:styleId="Tabela-Siatka">
    <w:name w:val="Table Grid"/>
    <w:basedOn w:val="Standardowy"/>
    <w:locked/>
    <w:rsid w:val="00F85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44FE8"/>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76462">
      <w:bodyDiv w:val="1"/>
      <w:marLeft w:val="0"/>
      <w:marRight w:val="0"/>
      <w:marTop w:val="0"/>
      <w:marBottom w:val="0"/>
      <w:divBdr>
        <w:top w:val="none" w:sz="0" w:space="0" w:color="auto"/>
        <w:left w:val="none" w:sz="0" w:space="0" w:color="auto"/>
        <w:bottom w:val="none" w:sz="0" w:space="0" w:color="auto"/>
        <w:right w:val="none" w:sz="0" w:space="0" w:color="auto"/>
      </w:divBdr>
    </w:div>
    <w:div w:id="216403169">
      <w:bodyDiv w:val="1"/>
      <w:marLeft w:val="0"/>
      <w:marRight w:val="0"/>
      <w:marTop w:val="0"/>
      <w:marBottom w:val="0"/>
      <w:divBdr>
        <w:top w:val="none" w:sz="0" w:space="0" w:color="auto"/>
        <w:left w:val="none" w:sz="0" w:space="0" w:color="auto"/>
        <w:bottom w:val="none" w:sz="0" w:space="0" w:color="auto"/>
        <w:right w:val="none" w:sz="0" w:space="0" w:color="auto"/>
      </w:divBdr>
    </w:div>
    <w:div w:id="260915433">
      <w:bodyDiv w:val="1"/>
      <w:marLeft w:val="0"/>
      <w:marRight w:val="0"/>
      <w:marTop w:val="0"/>
      <w:marBottom w:val="0"/>
      <w:divBdr>
        <w:top w:val="none" w:sz="0" w:space="0" w:color="auto"/>
        <w:left w:val="none" w:sz="0" w:space="0" w:color="auto"/>
        <w:bottom w:val="none" w:sz="0" w:space="0" w:color="auto"/>
        <w:right w:val="none" w:sz="0" w:space="0" w:color="auto"/>
      </w:divBdr>
    </w:div>
    <w:div w:id="431634882">
      <w:bodyDiv w:val="1"/>
      <w:marLeft w:val="0"/>
      <w:marRight w:val="0"/>
      <w:marTop w:val="0"/>
      <w:marBottom w:val="0"/>
      <w:divBdr>
        <w:top w:val="none" w:sz="0" w:space="0" w:color="auto"/>
        <w:left w:val="none" w:sz="0" w:space="0" w:color="auto"/>
        <w:bottom w:val="none" w:sz="0" w:space="0" w:color="auto"/>
        <w:right w:val="none" w:sz="0" w:space="0" w:color="auto"/>
      </w:divBdr>
    </w:div>
    <w:div w:id="441464151">
      <w:bodyDiv w:val="1"/>
      <w:marLeft w:val="0"/>
      <w:marRight w:val="0"/>
      <w:marTop w:val="0"/>
      <w:marBottom w:val="0"/>
      <w:divBdr>
        <w:top w:val="none" w:sz="0" w:space="0" w:color="auto"/>
        <w:left w:val="none" w:sz="0" w:space="0" w:color="auto"/>
        <w:bottom w:val="none" w:sz="0" w:space="0" w:color="auto"/>
        <w:right w:val="none" w:sz="0" w:space="0" w:color="auto"/>
      </w:divBdr>
    </w:div>
    <w:div w:id="479663153">
      <w:bodyDiv w:val="1"/>
      <w:marLeft w:val="0"/>
      <w:marRight w:val="0"/>
      <w:marTop w:val="0"/>
      <w:marBottom w:val="0"/>
      <w:divBdr>
        <w:top w:val="none" w:sz="0" w:space="0" w:color="auto"/>
        <w:left w:val="none" w:sz="0" w:space="0" w:color="auto"/>
        <w:bottom w:val="none" w:sz="0" w:space="0" w:color="auto"/>
        <w:right w:val="none" w:sz="0" w:space="0" w:color="auto"/>
      </w:divBdr>
    </w:div>
    <w:div w:id="536895676">
      <w:bodyDiv w:val="1"/>
      <w:marLeft w:val="0"/>
      <w:marRight w:val="0"/>
      <w:marTop w:val="0"/>
      <w:marBottom w:val="0"/>
      <w:divBdr>
        <w:top w:val="none" w:sz="0" w:space="0" w:color="auto"/>
        <w:left w:val="none" w:sz="0" w:space="0" w:color="auto"/>
        <w:bottom w:val="none" w:sz="0" w:space="0" w:color="auto"/>
        <w:right w:val="none" w:sz="0" w:space="0" w:color="auto"/>
      </w:divBdr>
    </w:div>
    <w:div w:id="537350765">
      <w:marLeft w:val="0"/>
      <w:marRight w:val="0"/>
      <w:marTop w:val="0"/>
      <w:marBottom w:val="0"/>
      <w:divBdr>
        <w:top w:val="none" w:sz="0" w:space="0" w:color="auto"/>
        <w:left w:val="none" w:sz="0" w:space="0" w:color="auto"/>
        <w:bottom w:val="none" w:sz="0" w:space="0" w:color="auto"/>
        <w:right w:val="none" w:sz="0" w:space="0" w:color="auto"/>
      </w:divBdr>
    </w:div>
    <w:div w:id="537350766">
      <w:marLeft w:val="0"/>
      <w:marRight w:val="0"/>
      <w:marTop w:val="0"/>
      <w:marBottom w:val="0"/>
      <w:divBdr>
        <w:top w:val="none" w:sz="0" w:space="0" w:color="auto"/>
        <w:left w:val="none" w:sz="0" w:space="0" w:color="auto"/>
        <w:bottom w:val="none" w:sz="0" w:space="0" w:color="auto"/>
        <w:right w:val="none" w:sz="0" w:space="0" w:color="auto"/>
      </w:divBdr>
    </w:div>
    <w:div w:id="537350767">
      <w:marLeft w:val="0"/>
      <w:marRight w:val="0"/>
      <w:marTop w:val="0"/>
      <w:marBottom w:val="0"/>
      <w:divBdr>
        <w:top w:val="none" w:sz="0" w:space="0" w:color="auto"/>
        <w:left w:val="none" w:sz="0" w:space="0" w:color="auto"/>
        <w:bottom w:val="none" w:sz="0" w:space="0" w:color="auto"/>
        <w:right w:val="none" w:sz="0" w:space="0" w:color="auto"/>
      </w:divBdr>
    </w:div>
    <w:div w:id="537350768">
      <w:marLeft w:val="0"/>
      <w:marRight w:val="0"/>
      <w:marTop w:val="0"/>
      <w:marBottom w:val="0"/>
      <w:divBdr>
        <w:top w:val="none" w:sz="0" w:space="0" w:color="auto"/>
        <w:left w:val="none" w:sz="0" w:space="0" w:color="auto"/>
        <w:bottom w:val="none" w:sz="0" w:space="0" w:color="auto"/>
        <w:right w:val="none" w:sz="0" w:space="0" w:color="auto"/>
      </w:divBdr>
    </w:div>
    <w:div w:id="537350769">
      <w:marLeft w:val="0"/>
      <w:marRight w:val="0"/>
      <w:marTop w:val="0"/>
      <w:marBottom w:val="0"/>
      <w:divBdr>
        <w:top w:val="none" w:sz="0" w:space="0" w:color="auto"/>
        <w:left w:val="none" w:sz="0" w:space="0" w:color="auto"/>
        <w:bottom w:val="none" w:sz="0" w:space="0" w:color="auto"/>
        <w:right w:val="none" w:sz="0" w:space="0" w:color="auto"/>
      </w:divBdr>
    </w:div>
    <w:div w:id="537350770">
      <w:marLeft w:val="0"/>
      <w:marRight w:val="0"/>
      <w:marTop w:val="0"/>
      <w:marBottom w:val="0"/>
      <w:divBdr>
        <w:top w:val="none" w:sz="0" w:space="0" w:color="auto"/>
        <w:left w:val="none" w:sz="0" w:space="0" w:color="auto"/>
        <w:bottom w:val="none" w:sz="0" w:space="0" w:color="auto"/>
        <w:right w:val="none" w:sz="0" w:space="0" w:color="auto"/>
      </w:divBdr>
    </w:div>
    <w:div w:id="537350771">
      <w:marLeft w:val="0"/>
      <w:marRight w:val="0"/>
      <w:marTop w:val="0"/>
      <w:marBottom w:val="0"/>
      <w:divBdr>
        <w:top w:val="none" w:sz="0" w:space="0" w:color="auto"/>
        <w:left w:val="none" w:sz="0" w:space="0" w:color="auto"/>
        <w:bottom w:val="none" w:sz="0" w:space="0" w:color="auto"/>
        <w:right w:val="none" w:sz="0" w:space="0" w:color="auto"/>
      </w:divBdr>
    </w:div>
    <w:div w:id="537350772">
      <w:marLeft w:val="0"/>
      <w:marRight w:val="0"/>
      <w:marTop w:val="0"/>
      <w:marBottom w:val="0"/>
      <w:divBdr>
        <w:top w:val="none" w:sz="0" w:space="0" w:color="auto"/>
        <w:left w:val="none" w:sz="0" w:space="0" w:color="auto"/>
        <w:bottom w:val="none" w:sz="0" w:space="0" w:color="auto"/>
        <w:right w:val="none" w:sz="0" w:space="0" w:color="auto"/>
      </w:divBdr>
    </w:div>
    <w:div w:id="537350773">
      <w:marLeft w:val="0"/>
      <w:marRight w:val="0"/>
      <w:marTop w:val="0"/>
      <w:marBottom w:val="0"/>
      <w:divBdr>
        <w:top w:val="none" w:sz="0" w:space="0" w:color="auto"/>
        <w:left w:val="none" w:sz="0" w:space="0" w:color="auto"/>
        <w:bottom w:val="none" w:sz="0" w:space="0" w:color="auto"/>
        <w:right w:val="none" w:sz="0" w:space="0" w:color="auto"/>
      </w:divBdr>
    </w:div>
    <w:div w:id="537350774">
      <w:marLeft w:val="0"/>
      <w:marRight w:val="0"/>
      <w:marTop w:val="0"/>
      <w:marBottom w:val="0"/>
      <w:divBdr>
        <w:top w:val="none" w:sz="0" w:space="0" w:color="auto"/>
        <w:left w:val="none" w:sz="0" w:space="0" w:color="auto"/>
        <w:bottom w:val="none" w:sz="0" w:space="0" w:color="auto"/>
        <w:right w:val="none" w:sz="0" w:space="0" w:color="auto"/>
      </w:divBdr>
    </w:div>
    <w:div w:id="537350775">
      <w:marLeft w:val="0"/>
      <w:marRight w:val="0"/>
      <w:marTop w:val="0"/>
      <w:marBottom w:val="0"/>
      <w:divBdr>
        <w:top w:val="none" w:sz="0" w:space="0" w:color="auto"/>
        <w:left w:val="none" w:sz="0" w:space="0" w:color="auto"/>
        <w:bottom w:val="none" w:sz="0" w:space="0" w:color="auto"/>
        <w:right w:val="none" w:sz="0" w:space="0" w:color="auto"/>
      </w:divBdr>
    </w:div>
    <w:div w:id="537350776">
      <w:marLeft w:val="0"/>
      <w:marRight w:val="0"/>
      <w:marTop w:val="0"/>
      <w:marBottom w:val="0"/>
      <w:divBdr>
        <w:top w:val="none" w:sz="0" w:space="0" w:color="auto"/>
        <w:left w:val="none" w:sz="0" w:space="0" w:color="auto"/>
        <w:bottom w:val="none" w:sz="0" w:space="0" w:color="auto"/>
        <w:right w:val="none" w:sz="0" w:space="0" w:color="auto"/>
      </w:divBdr>
    </w:div>
    <w:div w:id="537350777">
      <w:marLeft w:val="0"/>
      <w:marRight w:val="0"/>
      <w:marTop w:val="0"/>
      <w:marBottom w:val="0"/>
      <w:divBdr>
        <w:top w:val="none" w:sz="0" w:space="0" w:color="auto"/>
        <w:left w:val="none" w:sz="0" w:space="0" w:color="auto"/>
        <w:bottom w:val="none" w:sz="0" w:space="0" w:color="auto"/>
        <w:right w:val="none" w:sz="0" w:space="0" w:color="auto"/>
      </w:divBdr>
    </w:div>
    <w:div w:id="537350778">
      <w:marLeft w:val="0"/>
      <w:marRight w:val="0"/>
      <w:marTop w:val="0"/>
      <w:marBottom w:val="0"/>
      <w:divBdr>
        <w:top w:val="none" w:sz="0" w:space="0" w:color="auto"/>
        <w:left w:val="none" w:sz="0" w:space="0" w:color="auto"/>
        <w:bottom w:val="none" w:sz="0" w:space="0" w:color="auto"/>
        <w:right w:val="none" w:sz="0" w:space="0" w:color="auto"/>
      </w:divBdr>
    </w:div>
    <w:div w:id="537350779">
      <w:marLeft w:val="0"/>
      <w:marRight w:val="0"/>
      <w:marTop w:val="0"/>
      <w:marBottom w:val="0"/>
      <w:divBdr>
        <w:top w:val="none" w:sz="0" w:space="0" w:color="auto"/>
        <w:left w:val="none" w:sz="0" w:space="0" w:color="auto"/>
        <w:bottom w:val="none" w:sz="0" w:space="0" w:color="auto"/>
        <w:right w:val="none" w:sz="0" w:space="0" w:color="auto"/>
      </w:divBdr>
    </w:div>
    <w:div w:id="537350780">
      <w:marLeft w:val="0"/>
      <w:marRight w:val="0"/>
      <w:marTop w:val="0"/>
      <w:marBottom w:val="0"/>
      <w:divBdr>
        <w:top w:val="none" w:sz="0" w:space="0" w:color="auto"/>
        <w:left w:val="none" w:sz="0" w:space="0" w:color="auto"/>
        <w:bottom w:val="none" w:sz="0" w:space="0" w:color="auto"/>
        <w:right w:val="none" w:sz="0" w:space="0" w:color="auto"/>
      </w:divBdr>
    </w:div>
    <w:div w:id="537350781">
      <w:marLeft w:val="0"/>
      <w:marRight w:val="0"/>
      <w:marTop w:val="0"/>
      <w:marBottom w:val="0"/>
      <w:divBdr>
        <w:top w:val="none" w:sz="0" w:space="0" w:color="auto"/>
        <w:left w:val="none" w:sz="0" w:space="0" w:color="auto"/>
        <w:bottom w:val="none" w:sz="0" w:space="0" w:color="auto"/>
        <w:right w:val="none" w:sz="0" w:space="0" w:color="auto"/>
      </w:divBdr>
    </w:div>
    <w:div w:id="537350782">
      <w:marLeft w:val="0"/>
      <w:marRight w:val="0"/>
      <w:marTop w:val="0"/>
      <w:marBottom w:val="0"/>
      <w:divBdr>
        <w:top w:val="none" w:sz="0" w:space="0" w:color="auto"/>
        <w:left w:val="none" w:sz="0" w:space="0" w:color="auto"/>
        <w:bottom w:val="none" w:sz="0" w:space="0" w:color="auto"/>
        <w:right w:val="none" w:sz="0" w:space="0" w:color="auto"/>
      </w:divBdr>
    </w:div>
    <w:div w:id="537350783">
      <w:marLeft w:val="0"/>
      <w:marRight w:val="0"/>
      <w:marTop w:val="0"/>
      <w:marBottom w:val="0"/>
      <w:divBdr>
        <w:top w:val="none" w:sz="0" w:space="0" w:color="auto"/>
        <w:left w:val="none" w:sz="0" w:space="0" w:color="auto"/>
        <w:bottom w:val="none" w:sz="0" w:space="0" w:color="auto"/>
        <w:right w:val="none" w:sz="0" w:space="0" w:color="auto"/>
      </w:divBdr>
    </w:div>
    <w:div w:id="537350784">
      <w:marLeft w:val="0"/>
      <w:marRight w:val="0"/>
      <w:marTop w:val="0"/>
      <w:marBottom w:val="0"/>
      <w:divBdr>
        <w:top w:val="none" w:sz="0" w:space="0" w:color="auto"/>
        <w:left w:val="none" w:sz="0" w:space="0" w:color="auto"/>
        <w:bottom w:val="none" w:sz="0" w:space="0" w:color="auto"/>
        <w:right w:val="none" w:sz="0" w:space="0" w:color="auto"/>
      </w:divBdr>
    </w:div>
    <w:div w:id="537350785">
      <w:marLeft w:val="0"/>
      <w:marRight w:val="0"/>
      <w:marTop w:val="0"/>
      <w:marBottom w:val="0"/>
      <w:divBdr>
        <w:top w:val="none" w:sz="0" w:space="0" w:color="auto"/>
        <w:left w:val="none" w:sz="0" w:space="0" w:color="auto"/>
        <w:bottom w:val="none" w:sz="0" w:space="0" w:color="auto"/>
        <w:right w:val="none" w:sz="0" w:space="0" w:color="auto"/>
      </w:divBdr>
    </w:div>
    <w:div w:id="537350786">
      <w:marLeft w:val="0"/>
      <w:marRight w:val="0"/>
      <w:marTop w:val="0"/>
      <w:marBottom w:val="0"/>
      <w:divBdr>
        <w:top w:val="none" w:sz="0" w:space="0" w:color="auto"/>
        <w:left w:val="none" w:sz="0" w:space="0" w:color="auto"/>
        <w:bottom w:val="none" w:sz="0" w:space="0" w:color="auto"/>
        <w:right w:val="none" w:sz="0" w:space="0" w:color="auto"/>
      </w:divBdr>
    </w:div>
    <w:div w:id="537350787">
      <w:marLeft w:val="0"/>
      <w:marRight w:val="0"/>
      <w:marTop w:val="0"/>
      <w:marBottom w:val="0"/>
      <w:divBdr>
        <w:top w:val="none" w:sz="0" w:space="0" w:color="auto"/>
        <w:left w:val="none" w:sz="0" w:space="0" w:color="auto"/>
        <w:bottom w:val="none" w:sz="0" w:space="0" w:color="auto"/>
        <w:right w:val="none" w:sz="0" w:space="0" w:color="auto"/>
      </w:divBdr>
    </w:div>
    <w:div w:id="537350788">
      <w:marLeft w:val="0"/>
      <w:marRight w:val="0"/>
      <w:marTop w:val="0"/>
      <w:marBottom w:val="0"/>
      <w:divBdr>
        <w:top w:val="none" w:sz="0" w:space="0" w:color="auto"/>
        <w:left w:val="none" w:sz="0" w:space="0" w:color="auto"/>
        <w:bottom w:val="none" w:sz="0" w:space="0" w:color="auto"/>
        <w:right w:val="none" w:sz="0" w:space="0" w:color="auto"/>
      </w:divBdr>
    </w:div>
    <w:div w:id="537350789">
      <w:marLeft w:val="0"/>
      <w:marRight w:val="0"/>
      <w:marTop w:val="0"/>
      <w:marBottom w:val="0"/>
      <w:divBdr>
        <w:top w:val="none" w:sz="0" w:space="0" w:color="auto"/>
        <w:left w:val="none" w:sz="0" w:space="0" w:color="auto"/>
        <w:bottom w:val="none" w:sz="0" w:space="0" w:color="auto"/>
        <w:right w:val="none" w:sz="0" w:space="0" w:color="auto"/>
      </w:divBdr>
    </w:div>
    <w:div w:id="537350790">
      <w:marLeft w:val="0"/>
      <w:marRight w:val="0"/>
      <w:marTop w:val="0"/>
      <w:marBottom w:val="0"/>
      <w:divBdr>
        <w:top w:val="none" w:sz="0" w:space="0" w:color="auto"/>
        <w:left w:val="none" w:sz="0" w:space="0" w:color="auto"/>
        <w:bottom w:val="none" w:sz="0" w:space="0" w:color="auto"/>
        <w:right w:val="none" w:sz="0" w:space="0" w:color="auto"/>
      </w:divBdr>
    </w:div>
    <w:div w:id="537350791">
      <w:marLeft w:val="0"/>
      <w:marRight w:val="0"/>
      <w:marTop w:val="0"/>
      <w:marBottom w:val="0"/>
      <w:divBdr>
        <w:top w:val="none" w:sz="0" w:space="0" w:color="auto"/>
        <w:left w:val="none" w:sz="0" w:space="0" w:color="auto"/>
        <w:bottom w:val="none" w:sz="0" w:space="0" w:color="auto"/>
        <w:right w:val="none" w:sz="0" w:space="0" w:color="auto"/>
      </w:divBdr>
    </w:div>
    <w:div w:id="537350792">
      <w:marLeft w:val="0"/>
      <w:marRight w:val="0"/>
      <w:marTop w:val="0"/>
      <w:marBottom w:val="0"/>
      <w:divBdr>
        <w:top w:val="none" w:sz="0" w:space="0" w:color="auto"/>
        <w:left w:val="none" w:sz="0" w:space="0" w:color="auto"/>
        <w:bottom w:val="none" w:sz="0" w:space="0" w:color="auto"/>
        <w:right w:val="none" w:sz="0" w:space="0" w:color="auto"/>
      </w:divBdr>
    </w:div>
    <w:div w:id="537350793">
      <w:marLeft w:val="0"/>
      <w:marRight w:val="0"/>
      <w:marTop w:val="0"/>
      <w:marBottom w:val="0"/>
      <w:divBdr>
        <w:top w:val="none" w:sz="0" w:space="0" w:color="auto"/>
        <w:left w:val="none" w:sz="0" w:space="0" w:color="auto"/>
        <w:bottom w:val="none" w:sz="0" w:space="0" w:color="auto"/>
        <w:right w:val="none" w:sz="0" w:space="0" w:color="auto"/>
      </w:divBdr>
    </w:div>
    <w:div w:id="537350794">
      <w:marLeft w:val="0"/>
      <w:marRight w:val="0"/>
      <w:marTop w:val="0"/>
      <w:marBottom w:val="0"/>
      <w:divBdr>
        <w:top w:val="none" w:sz="0" w:space="0" w:color="auto"/>
        <w:left w:val="none" w:sz="0" w:space="0" w:color="auto"/>
        <w:bottom w:val="none" w:sz="0" w:space="0" w:color="auto"/>
        <w:right w:val="none" w:sz="0" w:space="0" w:color="auto"/>
      </w:divBdr>
    </w:div>
    <w:div w:id="537350795">
      <w:marLeft w:val="0"/>
      <w:marRight w:val="0"/>
      <w:marTop w:val="0"/>
      <w:marBottom w:val="0"/>
      <w:divBdr>
        <w:top w:val="none" w:sz="0" w:space="0" w:color="auto"/>
        <w:left w:val="none" w:sz="0" w:space="0" w:color="auto"/>
        <w:bottom w:val="none" w:sz="0" w:space="0" w:color="auto"/>
        <w:right w:val="none" w:sz="0" w:space="0" w:color="auto"/>
      </w:divBdr>
    </w:div>
    <w:div w:id="537350796">
      <w:marLeft w:val="0"/>
      <w:marRight w:val="0"/>
      <w:marTop w:val="0"/>
      <w:marBottom w:val="0"/>
      <w:divBdr>
        <w:top w:val="none" w:sz="0" w:space="0" w:color="auto"/>
        <w:left w:val="none" w:sz="0" w:space="0" w:color="auto"/>
        <w:bottom w:val="none" w:sz="0" w:space="0" w:color="auto"/>
        <w:right w:val="none" w:sz="0" w:space="0" w:color="auto"/>
      </w:divBdr>
    </w:div>
    <w:div w:id="537350797">
      <w:marLeft w:val="0"/>
      <w:marRight w:val="0"/>
      <w:marTop w:val="0"/>
      <w:marBottom w:val="0"/>
      <w:divBdr>
        <w:top w:val="none" w:sz="0" w:space="0" w:color="auto"/>
        <w:left w:val="none" w:sz="0" w:space="0" w:color="auto"/>
        <w:bottom w:val="none" w:sz="0" w:space="0" w:color="auto"/>
        <w:right w:val="none" w:sz="0" w:space="0" w:color="auto"/>
      </w:divBdr>
    </w:div>
    <w:div w:id="537350798">
      <w:marLeft w:val="0"/>
      <w:marRight w:val="0"/>
      <w:marTop w:val="0"/>
      <w:marBottom w:val="0"/>
      <w:divBdr>
        <w:top w:val="none" w:sz="0" w:space="0" w:color="auto"/>
        <w:left w:val="none" w:sz="0" w:space="0" w:color="auto"/>
        <w:bottom w:val="none" w:sz="0" w:space="0" w:color="auto"/>
        <w:right w:val="none" w:sz="0" w:space="0" w:color="auto"/>
      </w:divBdr>
    </w:div>
    <w:div w:id="537350799">
      <w:marLeft w:val="0"/>
      <w:marRight w:val="0"/>
      <w:marTop w:val="0"/>
      <w:marBottom w:val="0"/>
      <w:divBdr>
        <w:top w:val="none" w:sz="0" w:space="0" w:color="auto"/>
        <w:left w:val="none" w:sz="0" w:space="0" w:color="auto"/>
        <w:bottom w:val="none" w:sz="0" w:space="0" w:color="auto"/>
        <w:right w:val="none" w:sz="0" w:space="0" w:color="auto"/>
      </w:divBdr>
    </w:div>
    <w:div w:id="557519655">
      <w:bodyDiv w:val="1"/>
      <w:marLeft w:val="0"/>
      <w:marRight w:val="0"/>
      <w:marTop w:val="0"/>
      <w:marBottom w:val="0"/>
      <w:divBdr>
        <w:top w:val="none" w:sz="0" w:space="0" w:color="auto"/>
        <w:left w:val="none" w:sz="0" w:space="0" w:color="auto"/>
        <w:bottom w:val="none" w:sz="0" w:space="0" w:color="auto"/>
        <w:right w:val="none" w:sz="0" w:space="0" w:color="auto"/>
      </w:divBdr>
    </w:div>
    <w:div w:id="589658584">
      <w:bodyDiv w:val="1"/>
      <w:marLeft w:val="0"/>
      <w:marRight w:val="0"/>
      <w:marTop w:val="0"/>
      <w:marBottom w:val="0"/>
      <w:divBdr>
        <w:top w:val="none" w:sz="0" w:space="0" w:color="auto"/>
        <w:left w:val="none" w:sz="0" w:space="0" w:color="auto"/>
        <w:bottom w:val="none" w:sz="0" w:space="0" w:color="auto"/>
        <w:right w:val="none" w:sz="0" w:space="0" w:color="auto"/>
      </w:divBdr>
    </w:div>
    <w:div w:id="653411403">
      <w:bodyDiv w:val="1"/>
      <w:marLeft w:val="0"/>
      <w:marRight w:val="0"/>
      <w:marTop w:val="0"/>
      <w:marBottom w:val="0"/>
      <w:divBdr>
        <w:top w:val="none" w:sz="0" w:space="0" w:color="auto"/>
        <w:left w:val="none" w:sz="0" w:space="0" w:color="auto"/>
        <w:bottom w:val="none" w:sz="0" w:space="0" w:color="auto"/>
        <w:right w:val="none" w:sz="0" w:space="0" w:color="auto"/>
      </w:divBdr>
    </w:div>
    <w:div w:id="788472414">
      <w:bodyDiv w:val="1"/>
      <w:marLeft w:val="0"/>
      <w:marRight w:val="0"/>
      <w:marTop w:val="0"/>
      <w:marBottom w:val="0"/>
      <w:divBdr>
        <w:top w:val="none" w:sz="0" w:space="0" w:color="auto"/>
        <w:left w:val="none" w:sz="0" w:space="0" w:color="auto"/>
        <w:bottom w:val="none" w:sz="0" w:space="0" w:color="auto"/>
        <w:right w:val="none" w:sz="0" w:space="0" w:color="auto"/>
      </w:divBdr>
    </w:div>
    <w:div w:id="934631258">
      <w:bodyDiv w:val="1"/>
      <w:marLeft w:val="0"/>
      <w:marRight w:val="0"/>
      <w:marTop w:val="0"/>
      <w:marBottom w:val="0"/>
      <w:divBdr>
        <w:top w:val="none" w:sz="0" w:space="0" w:color="auto"/>
        <w:left w:val="none" w:sz="0" w:space="0" w:color="auto"/>
        <w:bottom w:val="none" w:sz="0" w:space="0" w:color="auto"/>
        <w:right w:val="none" w:sz="0" w:space="0" w:color="auto"/>
      </w:divBdr>
    </w:div>
    <w:div w:id="966273454">
      <w:bodyDiv w:val="1"/>
      <w:marLeft w:val="0"/>
      <w:marRight w:val="0"/>
      <w:marTop w:val="0"/>
      <w:marBottom w:val="0"/>
      <w:divBdr>
        <w:top w:val="none" w:sz="0" w:space="0" w:color="auto"/>
        <w:left w:val="none" w:sz="0" w:space="0" w:color="auto"/>
        <w:bottom w:val="none" w:sz="0" w:space="0" w:color="auto"/>
        <w:right w:val="none" w:sz="0" w:space="0" w:color="auto"/>
      </w:divBdr>
    </w:div>
    <w:div w:id="1051460170">
      <w:bodyDiv w:val="1"/>
      <w:marLeft w:val="0"/>
      <w:marRight w:val="0"/>
      <w:marTop w:val="0"/>
      <w:marBottom w:val="0"/>
      <w:divBdr>
        <w:top w:val="none" w:sz="0" w:space="0" w:color="auto"/>
        <w:left w:val="none" w:sz="0" w:space="0" w:color="auto"/>
        <w:bottom w:val="none" w:sz="0" w:space="0" w:color="auto"/>
        <w:right w:val="none" w:sz="0" w:space="0" w:color="auto"/>
      </w:divBdr>
    </w:div>
    <w:div w:id="1168473269">
      <w:bodyDiv w:val="1"/>
      <w:marLeft w:val="0"/>
      <w:marRight w:val="0"/>
      <w:marTop w:val="0"/>
      <w:marBottom w:val="0"/>
      <w:divBdr>
        <w:top w:val="none" w:sz="0" w:space="0" w:color="auto"/>
        <w:left w:val="none" w:sz="0" w:space="0" w:color="auto"/>
        <w:bottom w:val="none" w:sz="0" w:space="0" w:color="auto"/>
        <w:right w:val="none" w:sz="0" w:space="0" w:color="auto"/>
      </w:divBdr>
    </w:div>
    <w:div w:id="1193229851">
      <w:bodyDiv w:val="1"/>
      <w:marLeft w:val="0"/>
      <w:marRight w:val="0"/>
      <w:marTop w:val="0"/>
      <w:marBottom w:val="0"/>
      <w:divBdr>
        <w:top w:val="none" w:sz="0" w:space="0" w:color="auto"/>
        <w:left w:val="none" w:sz="0" w:space="0" w:color="auto"/>
        <w:bottom w:val="none" w:sz="0" w:space="0" w:color="auto"/>
        <w:right w:val="none" w:sz="0" w:space="0" w:color="auto"/>
      </w:divBdr>
    </w:div>
    <w:div w:id="1243175006">
      <w:bodyDiv w:val="1"/>
      <w:marLeft w:val="0"/>
      <w:marRight w:val="0"/>
      <w:marTop w:val="0"/>
      <w:marBottom w:val="0"/>
      <w:divBdr>
        <w:top w:val="none" w:sz="0" w:space="0" w:color="auto"/>
        <w:left w:val="none" w:sz="0" w:space="0" w:color="auto"/>
        <w:bottom w:val="none" w:sz="0" w:space="0" w:color="auto"/>
        <w:right w:val="none" w:sz="0" w:space="0" w:color="auto"/>
      </w:divBdr>
    </w:div>
    <w:div w:id="1250843767">
      <w:bodyDiv w:val="1"/>
      <w:marLeft w:val="0"/>
      <w:marRight w:val="0"/>
      <w:marTop w:val="0"/>
      <w:marBottom w:val="0"/>
      <w:divBdr>
        <w:top w:val="none" w:sz="0" w:space="0" w:color="auto"/>
        <w:left w:val="none" w:sz="0" w:space="0" w:color="auto"/>
        <w:bottom w:val="none" w:sz="0" w:space="0" w:color="auto"/>
        <w:right w:val="none" w:sz="0" w:space="0" w:color="auto"/>
      </w:divBdr>
    </w:div>
    <w:div w:id="1294291296">
      <w:bodyDiv w:val="1"/>
      <w:marLeft w:val="0"/>
      <w:marRight w:val="0"/>
      <w:marTop w:val="0"/>
      <w:marBottom w:val="0"/>
      <w:divBdr>
        <w:top w:val="none" w:sz="0" w:space="0" w:color="auto"/>
        <w:left w:val="none" w:sz="0" w:space="0" w:color="auto"/>
        <w:bottom w:val="none" w:sz="0" w:space="0" w:color="auto"/>
        <w:right w:val="none" w:sz="0" w:space="0" w:color="auto"/>
      </w:divBdr>
    </w:div>
    <w:div w:id="1470391552">
      <w:bodyDiv w:val="1"/>
      <w:marLeft w:val="0"/>
      <w:marRight w:val="0"/>
      <w:marTop w:val="0"/>
      <w:marBottom w:val="0"/>
      <w:divBdr>
        <w:top w:val="none" w:sz="0" w:space="0" w:color="auto"/>
        <w:left w:val="none" w:sz="0" w:space="0" w:color="auto"/>
        <w:bottom w:val="none" w:sz="0" w:space="0" w:color="auto"/>
        <w:right w:val="none" w:sz="0" w:space="0" w:color="auto"/>
      </w:divBdr>
    </w:div>
    <w:div w:id="1640569507">
      <w:bodyDiv w:val="1"/>
      <w:marLeft w:val="0"/>
      <w:marRight w:val="0"/>
      <w:marTop w:val="0"/>
      <w:marBottom w:val="0"/>
      <w:divBdr>
        <w:top w:val="none" w:sz="0" w:space="0" w:color="auto"/>
        <w:left w:val="none" w:sz="0" w:space="0" w:color="auto"/>
        <w:bottom w:val="none" w:sz="0" w:space="0" w:color="auto"/>
        <w:right w:val="none" w:sz="0" w:space="0" w:color="auto"/>
      </w:divBdr>
    </w:div>
    <w:div w:id="1652248240">
      <w:bodyDiv w:val="1"/>
      <w:marLeft w:val="0"/>
      <w:marRight w:val="0"/>
      <w:marTop w:val="0"/>
      <w:marBottom w:val="0"/>
      <w:divBdr>
        <w:top w:val="none" w:sz="0" w:space="0" w:color="auto"/>
        <w:left w:val="none" w:sz="0" w:space="0" w:color="auto"/>
        <w:bottom w:val="none" w:sz="0" w:space="0" w:color="auto"/>
        <w:right w:val="none" w:sz="0" w:space="0" w:color="auto"/>
      </w:divBdr>
    </w:div>
    <w:div w:id="1670019038">
      <w:bodyDiv w:val="1"/>
      <w:marLeft w:val="0"/>
      <w:marRight w:val="0"/>
      <w:marTop w:val="0"/>
      <w:marBottom w:val="0"/>
      <w:divBdr>
        <w:top w:val="none" w:sz="0" w:space="0" w:color="auto"/>
        <w:left w:val="none" w:sz="0" w:space="0" w:color="auto"/>
        <w:bottom w:val="none" w:sz="0" w:space="0" w:color="auto"/>
        <w:right w:val="none" w:sz="0" w:space="0" w:color="auto"/>
      </w:divBdr>
    </w:div>
    <w:div w:id="1803770781">
      <w:bodyDiv w:val="1"/>
      <w:marLeft w:val="0"/>
      <w:marRight w:val="0"/>
      <w:marTop w:val="0"/>
      <w:marBottom w:val="0"/>
      <w:divBdr>
        <w:top w:val="none" w:sz="0" w:space="0" w:color="auto"/>
        <w:left w:val="none" w:sz="0" w:space="0" w:color="auto"/>
        <w:bottom w:val="none" w:sz="0" w:space="0" w:color="auto"/>
        <w:right w:val="none" w:sz="0" w:space="0" w:color="auto"/>
      </w:divBdr>
    </w:div>
    <w:div w:id="1873305963">
      <w:bodyDiv w:val="1"/>
      <w:marLeft w:val="0"/>
      <w:marRight w:val="0"/>
      <w:marTop w:val="0"/>
      <w:marBottom w:val="0"/>
      <w:divBdr>
        <w:top w:val="none" w:sz="0" w:space="0" w:color="auto"/>
        <w:left w:val="none" w:sz="0" w:space="0" w:color="auto"/>
        <w:bottom w:val="none" w:sz="0" w:space="0" w:color="auto"/>
        <w:right w:val="none" w:sz="0" w:space="0" w:color="auto"/>
      </w:divBdr>
    </w:div>
    <w:div w:id="1887332052">
      <w:bodyDiv w:val="1"/>
      <w:marLeft w:val="0"/>
      <w:marRight w:val="0"/>
      <w:marTop w:val="0"/>
      <w:marBottom w:val="0"/>
      <w:divBdr>
        <w:top w:val="none" w:sz="0" w:space="0" w:color="auto"/>
        <w:left w:val="none" w:sz="0" w:space="0" w:color="auto"/>
        <w:bottom w:val="none" w:sz="0" w:space="0" w:color="auto"/>
        <w:right w:val="none" w:sz="0" w:space="0" w:color="auto"/>
      </w:divBdr>
    </w:div>
    <w:div w:id="1941182084">
      <w:bodyDiv w:val="1"/>
      <w:marLeft w:val="0"/>
      <w:marRight w:val="0"/>
      <w:marTop w:val="0"/>
      <w:marBottom w:val="0"/>
      <w:divBdr>
        <w:top w:val="none" w:sz="0" w:space="0" w:color="auto"/>
        <w:left w:val="none" w:sz="0" w:space="0" w:color="auto"/>
        <w:bottom w:val="none" w:sz="0" w:space="0" w:color="auto"/>
        <w:right w:val="none" w:sz="0" w:space="0" w:color="auto"/>
      </w:divBdr>
    </w:div>
    <w:div w:id="1943608342">
      <w:bodyDiv w:val="1"/>
      <w:marLeft w:val="0"/>
      <w:marRight w:val="0"/>
      <w:marTop w:val="0"/>
      <w:marBottom w:val="0"/>
      <w:divBdr>
        <w:top w:val="none" w:sz="0" w:space="0" w:color="auto"/>
        <w:left w:val="none" w:sz="0" w:space="0" w:color="auto"/>
        <w:bottom w:val="none" w:sz="0" w:space="0" w:color="auto"/>
        <w:right w:val="none" w:sz="0" w:space="0" w:color="auto"/>
      </w:divBdr>
    </w:div>
    <w:div w:id="1944800005">
      <w:bodyDiv w:val="1"/>
      <w:marLeft w:val="0"/>
      <w:marRight w:val="0"/>
      <w:marTop w:val="0"/>
      <w:marBottom w:val="0"/>
      <w:divBdr>
        <w:top w:val="none" w:sz="0" w:space="0" w:color="auto"/>
        <w:left w:val="none" w:sz="0" w:space="0" w:color="auto"/>
        <w:bottom w:val="none" w:sz="0" w:space="0" w:color="auto"/>
        <w:right w:val="none" w:sz="0" w:space="0" w:color="auto"/>
      </w:divBdr>
    </w:div>
    <w:div w:id="2039311166">
      <w:bodyDiv w:val="1"/>
      <w:marLeft w:val="0"/>
      <w:marRight w:val="0"/>
      <w:marTop w:val="0"/>
      <w:marBottom w:val="0"/>
      <w:divBdr>
        <w:top w:val="none" w:sz="0" w:space="0" w:color="auto"/>
        <w:left w:val="none" w:sz="0" w:space="0" w:color="auto"/>
        <w:bottom w:val="none" w:sz="0" w:space="0" w:color="auto"/>
        <w:right w:val="none" w:sz="0" w:space="0" w:color="auto"/>
      </w:divBdr>
    </w:div>
    <w:div w:id="2091543494">
      <w:bodyDiv w:val="1"/>
      <w:marLeft w:val="0"/>
      <w:marRight w:val="0"/>
      <w:marTop w:val="0"/>
      <w:marBottom w:val="0"/>
      <w:divBdr>
        <w:top w:val="none" w:sz="0" w:space="0" w:color="auto"/>
        <w:left w:val="none" w:sz="0" w:space="0" w:color="auto"/>
        <w:bottom w:val="none" w:sz="0" w:space="0" w:color="auto"/>
        <w:right w:val="none" w:sz="0" w:space="0" w:color="auto"/>
      </w:divBdr>
    </w:div>
    <w:div w:id="212179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7660D-CFA4-485E-B554-17938C1A6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23</Pages>
  <Words>8859</Words>
  <Characters>61164</Characters>
  <Application>Microsoft Office Word</Application>
  <DocSecurity>0</DocSecurity>
  <Lines>509</Lines>
  <Paragraphs>139</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
  <LinksUpToDate>false</LinksUpToDate>
  <CharactersWithSpaces>69884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subject/>
  <dc:creator>MBaryliszyn</dc:creator>
  <cp:keywords/>
  <dc:description/>
  <cp:lastModifiedBy>Agnieszka Poręczewska-Bereszko</cp:lastModifiedBy>
  <cp:revision>40</cp:revision>
  <cp:lastPrinted>2024-09-10T11:30:00Z</cp:lastPrinted>
  <dcterms:created xsi:type="dcterms:W3CDTF">2024-07-28T13:06:00Z</dcterms:created>
  <dcterms:modified xsi:type="dcterms:W3CDTF">2024-09-10T11:30:00Z</dcterms:modified>
</cp:coreProperties>
</file>