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F4F55" w14:textId="77777777" w:rsidR="00BE17E2" w:rsidRDefault="00BE17E2" w:rsidP="00E20EA2">
      <w:pPr>
        <w:rPr>
          <w:rFonts w:cs="Calibri"/>
          <w:sz w:val="24"/>
          <w:szCs w:val="24"/>
        </w:rPr>
      </w:pPr>
    </w:p>
    <w:p w14:paraId="029F4182" w14:textId="7DD27F3B" w:rsidR="00E20EA2" w:rsidRPr="00A24222" w:rsidRDefault="00E20EA2" w:rsidP="00E20EA2">
      <w:pPr>
        <w:rPr>
          <w:rFonts w:cs="Calibri"/>
          <w:color w:val="000000"/>
          <w:sz w:val="24"/>
          <w:szCs w:val="24"/>
        </w:rPr>
      </w:pPr>
      <w:r w:rsidRPr="00A24222">
        <w:rPr>
          <w:rFonts w:cs="Calibri"/>
          <w:sz w:val="24"/>
          <w:szCs w:val="24"/>
        </w:rPr>
        <w:t xml:space="preserve">Nr zamówienia: </w:t>
      </w:r>
      <w:r w:rsidRPr="0055227C">
        <w:rPr>
          <w:rFonts w:cs="Calibri"/>
          <w:b/>
          <w:sz w:val="24"/>
          <w:szCs w:val="24"/>
        </w:rPr>
        <w:t>GUM202</w:t>
      </w:r>
      <w:r w:rsidR="00BE17E2">
        <w:rPr>
          <w:rFonts w:cs="Calibri"/>
          <w:b/>
          <w:sz w:val="24"/>
          <w:szCs w:val="24"/>
        </w:rPr>
        <w:t>2</w:t>
      </w:r>
      <w:r w:rsidRPr="0055227C">
        <w:rPr>
          <w:rFonts w:cs="Calibri"/>
          <w:b/>
          <w:sz w:val="24"/>
          <w:szCs w:val="24"/>
        </w:rPr>
        <w:t>ZP00</w:t>
      </w:r>
      <w:r w:rsidR="00FA3590">
        <w:rPr>
          <w:rFonts w:cs="Calibri"/>
          <w:b/>
          <w:sz w:val="24"/>
          <w:szCs w:val="24"/>
        </w:rPr>
        <w:t>7</w:t>
      </w:r>
      <w:r w:rsidR="003413E7">
        <w:rPr>
          <w:rFonts w:cs="Calibri"/>
          <w:b/>
          <w:sz w:val="24"/>
          <w:szCs w:val="24"/>
        </w:rPr>
        <w:t>7</w:t>
      </w:r>
    </w:p>
    <w:p w14:paraId="32A0CC14" w14:textId="480F416D" w:rsidR="00E20EA2" w:rsidRPr="00A24222" w:rsidRDefault="00E20EA2" w:rsidP="00E20EA2">
      <w:pPr>
        <w:rPr>
          <w:rFonts w:cs="Calibri"/>
          <w:color w:val="000000"/>
        </w:rPr>
      </w:pPr>
      <w:r w:rsidRPr="00A24222">
        <w:rPr>
          <w:rFonts w:cs="Calibri"/>
          <w:color w:val="000000"/>
        </w:rPr>
        <w:t>____________________________________________________________________________________</w:t>
      </w:r>
    </w:p>
    <w:p w14:paraId="5DC1E96B" w14:textId="77777777" w:rsidR="00E20EA2" w:rsidRPr="00A24222" w:rsidRDefault="00E20EA2" w:rsidP="00E20EA2">
      <w:pPr>
        <w:ind w:right="142"/>
        <w:jc w:val="center"/>
        <w:rPr>
          <w:rFonts w:cs="Arial"/>
        </w:rPr>
      </w:pPr>
    </w:p>
    <w:p w14:paraId="732489A8" w14:textId="77777777" w:rsidR="00E20EA2" w:rsidRPr="00A24222" w:rsidRDefault="00E20EA2" w:rsidP="00E20EA2">
      <w:pPr>
        <w:tabs>
          <w:tab w:val="left" w:pos="2400"/>
        </w:tabs>
        <w:ind w:right="142"/>
        <w:rPr>
          <w:rFonts w:cs="Arial"/>
          <w:b/>
        </w:rPr>
      </w:pPr>
    </w:p>
    <w:p w14:paraId="5BC1DF6D" w14:textId="77777777" w:rsidR="00E20EA2" w:rsidRPr="00A24222" w:rsidRDefault="00E20EA2" w:rsidP="00E20EA2">
      <w:pPr>
        <w:pStyle w:val="Nagwek"/>
        <w:rPr>
          <w:rFonts w:ascii="Calibri" w:hAnsi="Calibri" w:cs="Calibri"/>
        </w:rPr>
      </w:pPr>
    </w:p>
    <w:p w14:paraId="37A539EE" w14:textId="77777777" w:rsidR="00E20EA2" w:rsidRPr="00A24222" w:rsidRDefault="00E20EA2" w:rsidP="00E20EA2">
      <w:pPr>
        <w:pStyle w:val="Nagwek"/>
        <w:spacing w:after="160" w:line="259" w:lineRule="auto"/>
        <w:jc w:val="center"/>
        <w:rPr>
          <w:rFonts w:ascii="Calibri" w:hAnsi="Calibri" w:cs="Calibri"/>
          <w:b/>
          <w:sz w:val="40"/>
          <w:szCs w:val="40"/>
        </w:rPr>
      </w:pPr>
      <w:r w:rsidRPr="00A24222">
        <w:rPr>
          <w:rFonts w:ascii="Calibri" w:hAnsi="Calibri" w:cs="Calibri"/>
          <w:b/>
          <w:sz w:val="40"/>
          <w:szCs w:val="40"/>
        </w:rPr>
        <w:t>SPECYFIKACJA WARUNKÓW ZAMÓWIENIA</w:t>
      </w:r>
    </w:p>
    <w:p w14:paraId="58AC376D" w14:textId="77777777" w:rsidR="00E20EA2" w:rsidRPr="00A24222" w:rsidRDefault="00E20EA2" w:rsidP="00E20EA2">
      <w:pPr>
        <w:pStyle w:val="Nagwek"/>
        <w:spacing w:after="160" w:line="259" w:lineRule="auto"/>
        <w:jc w:val="center"/>
        <w:rPr>
          <w:rFonts w:ascii="Calibri" w:hAnsi="Calibri" w:cs="Calibri"/>
          <w:b/>
          <w:sz w:val="40"/>
          <w:szCs w:val="40"/>
        </w:rPr>
      </w:pPr>
      <w:r w:rsidRPr="00A24222">
        <w:rPr>
          <w:rFonts w:ascii="Calibri" w:hAnsi="Calibri" w:cs="Calibri"/>
          <w:b/>
          <w:sz w:val="40"/>
          <w:szCs w:val="40"/>
        </w:rPr>
        <w:t>(SWZ)</w:t>
      </w:r>
    </w:p>
    <w:p w14:paraId="61D733E0" w14:textId="77777777" w:rsidR="00E20EA2" w:rsidRPr="00A24222" w:rsidRDefault="00E20EA2" w:rsidP="00E20EA2">
      <w:pPr>
        <w:pStyle w:val="Nagwek"/>
        <w:spacing w:before="120" w:after="160" w:line="259" w:lineRule="auto"/>
        <w:jc w:val="center"/>
        <w:rPr>
          <w:rFonts w:ascii="Calibri" w:hAnsi="Calibri" w:cs="Calibri"/>
          <w:lang w:val="x-none"/>
        </w:rPr>
      </w:pPr>
      <w:r w:rsidRPr="00A24222">
        <w:rPr>
          <w:rFonts w:ascii="Calibri" w:hAnsi="Calibri" w:cs="Calibri"/>
        </w:rPr>
        <w:t>w postępowaniu</w:t>
      </w:r>
      <w:r w:rsidRPr="00A24222">
        <w:rPr>
          <w:rFonts w:ascii="Calibri" w:hAnsi="Calibri" w:cs="Calibri"/>
          <w:lang w:val="x-none"/>
        </w:rPr>
        <w:t xml:space="preserve"> prowadzonym za pośrednictwem platformy zakupowej </w:t>
      </w:r>
    </w:p>
    <w:p w14:paraId="17EE0C11" w14:textId="77777777" w:rsidR="00E20EA2" w:rsidRPr="00A24222" w:rsidRDefault="00E20EA2" w:rsidP="00E20EA2">
      <w:pPr>
        <w:pStyle w:val="Nagwek"/>
        <w:spacing w:line="259" w:lineRule="auto"/>
        <w:jc w:val="center"/>
        <w:rPr>
          <w:rFonts w:ascii="Calibri" w:hAnsi="Calibri" w:cs="Calibri"/>
          <w:lang w:val="x-none"/>
        </w:rPr>
      </w:pPr>
      <w:r w:rsidRPr="00A24222">
        <w:rPr>
          <w:rFonts w:ascii="Calibri" w:hAnsi="Calibri" w:cs="Calibri"/>
          <w:lang w:val="x-none"/>
        </w:rPr>
        <w:t xml:space="preserve">dostępnej pod adresem </w:t>
      </w:r>
      <w:hyperlink r:id="rId11" w:history="1">
        <w:r w:rsidRPr="00A24222">
          <w:rPr>
            <w:rStyle w:val="Hipercze"/>
            <w:rFonts w:ascii="Calibri" w:hAnsi="Calibri" w:cs="Calibri"/>
            <w:lang w:val="x-none"/>
          </w:rPr>
          <w:t>https://platformazakupowa.pl/pn/gumed</w:t>
        </w:r>
      </w:hyperlink>
    </w:p>
    <w:p w14:paraId="2251AD09" w14:textId="77777777" w:rsidR="00E20EA2" w:rsidRDefault="00E20EA2" w:rsidP="00E20EA2">
      <w:pPr>
        <w:pStyle w:val="Nagwek"/>
        <w:spacing w:before="240"/>
        <w:jc w:val="center"/>
        <w:rPr>
          <w:rFonts w:ascii="Calibri" w:hAnsi="Calibri" w:cs="Calibri"/>
          <w:szCs w:val="24"/>
        </w:rPr>
      </w:pPr>
    </w:p>
    <w:p w14:paraId="32680956" w14:textId="77777777" w:rsidR="00E20EA2" w:rsidRPr="00A24222" w:rsidRDefault="00E20EA2" w:rsidP="00E20EA2">
      <w:pPr>
        <w:pStyle w:val="Nagwek"/>
        <w:spacing w:before="240"/>
        <w:jc w:val="center"/>
        <w:rPr>
          <w:rFonts w:ascii="Calibri" w:hAnsi="Calibri" w:cs="Calibri"/>
          <w:szCs w:val="24"/>
        </w:rPr>
      </w:pPr>
    </w:p>
    <w:p w14:paraId="5C3B04A1" w14:textId="5E7998C6" w:rsidR="00E20EA2" w:rsidRPr="00BE17E2" w:rsidRDefault="00BE17E2" w:rsidP="000B54F6">
      <w:pPr>
        <w:jc w:val="center"/>
        <w:rPr>
          <w:rFonts w:cs="Calibri"/>
          <w:b/>
          <w:sz w:val="24"/>
          <w:szCs w:val="24"/>
        </w:rPr>
      </w:pPr>
      <w:r w:rsidRPr="00BE17E2">
        <w:rPr>
          <w:rFonts w:cs="Calibri"/>
          <w:b/>
          <w:sz w:val="24"/>
          <w:szCs w:val="24"/>
        </w:rPr>
        <w:t>Sukcesywna dostawa produkt</w:t>
      </w:r>
      <w:r w:rsidR="00FA3590">
        <w:rPr>
          <w:rFonts w:cs="Calibri"/>
          <w:b/>
          <w:sz w:val="24"/>
          <w:szCs w:val="24"/>
        </w:rPr>
        <w:t xml:space="preserve">ów leczniczych zawierających substancję aktywną </w:t>
      </w:r>
      <w:proofErr w:type="spellStart"/>
      <w:r w:rsidR="00D66BF8">
        <w:rPr>
          <w:rFonts w:cs="Calibri"/>
          <w:b/>
          <w:sz w:val="24"/>
          <w:szCs w:val="24"/>
        </w:rPr>
        <w:t>Sertralinum</w:t>
      </w:r>
      <w:proofErr w:type="spellEnd"/>
      <w:r w:rsidR="00D66BF8">
        <w:rPr>
          <w:rFonts w:cs="Calibri"/>
          <w:b/>
          <w:sz w:val="24"/>
          <w:szCs w:val="24"/>
        </w:rPr>
        <w:t xml:space="preserve"> </w:t>
      </w:r>
      <w:r w:rsidR="00FA3590">
        <w:rPr>
          <w:rFonts w:cs="Calibri"/>
          <w:b/>
          <w:sz w:val="24"/>
          <w:szCs w:val="24"/>
        </w:rPr>
        <w:t>oraz placebo</w:t>
      </w:r>
      <w:r w:rsidR="003413E7">
        <w:rPr>
          <w:rFonts w:cs="Calibri"/>
          <w:b/>
          <w:sz w:val="24"/>
          <w:szCs w:val="24"/>
        </w:rPr>
        <w:t xml:space="preserve"> dla produktu leczniczego</w:t>
      </w:r>
    </w:p>
    <w:p w14:paraId="5F2D6CE7" w14:textId="4C9D8A53" w:rsidR="000B54F6" w:rsidRDefault="000B54F6" w:rsidP="00E20EA2">
      <w:pPr>
        <w:rPr>
          <w:rFonts w:cs="Calibri"/>
          <w:color w:val="000000"/>
        </w:rPr>
      </w:pPr>
    </w:p>
    <w:p w14:paraId="721B64B1" w14:textId="6C3BB5F1" w:rsidR="00C414FD" w:rsidRPr="001A7B17" w:rsidRDefault="00C414FD" w:rsidP="00E20EA2">
      <w:pPr>
        <w:rPr>
          <w:rFonts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2"/>
        <w:gridCol w:w="7024"/>
      </w:tblGrid>
      <w:tr w:rsidR="00E20EA2" w:rsidRPr="001A7B17" w14:paraId="7264F101" w14:textId="77777777" w:rsidTr="000B54F6">
        <w:tc>
          <w:tcPr>
            <w:tcW w:w="2332" w:type="dxa"/>
            <w:shd w:val="clear" w:color="auto" w:fill="auto"/>
          </w:tcPr>
          <w:p w14:paraId="6CB7C0A4" w14:textId="77777777" w:rsidR="00E20EA2" w:rsidRPr="001A7B17" w:rsidRDefault="00E20EA2" w:rsidP="00E20EA2">
            <w:pPr>
              <w:spacing w:after="0" w:line="240" w:lineRule="auto"/>
              <w:ind w:left="-105"/>
              <w:rPr>
                <w:rFonts w:cs="Calibri"/>
                <w:color w:val="000000"/>
              </w:rPr>
            </w:pPr>
            <w:r w:rsidRPr="001A7B17">
              <w:rPr>
                <w:rFonts w:cs="Calibri"/>
                <w:color w:val="000000"/>
              </w:rPr>
              <w:t>Wspólny słownik (CPV):</w:t>
            </w:r>
          </w:p>
        </w:tc>
        <w:tc>
          <w:tcPr>
            <w:tcW w:w="7024" w:type="dxa"/>
            <w:shd w:val="clear" w:color="auto" w:fill="auto"/>
          </w:tcPr>
          <w:p w14:paraId="606654E7" w14:textId="77777777" w:rsidR="00E20EA2" w:rsidRPr="001A7B17" w:rsidRDefault="00E20EA2" w:rsidP="00E20EA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50D40F8A" w14:textId="77777777" w:rsidR="00E20EA2" w:rsidRPr="001A7B17" w:rsidRDefault="00E20EA2" w:rsidP="00E20E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2E86E44A" w14:textId="77777777" w:rsidR="00BE17E2" w:rsidRPr="00BE17E2" w:rsidRDefault="00BE17E2" w:rsidP="00BE17E2">
      <w:pPr>
        <w:spacing w:after="120"/>
        <w:ind w:left="284" w:hanging="284"/>
        <w:jc w:val="both"/>
        <w:rPr>
          <w:rFonts w:cstheme="minorHAnsi"/>
        </w:rPr>
      </w:pPr>
      <w:r w:rsidRPr="00BE17E2">
        <w:rPr>
          <w:rFonts w:cstheme="minorHAnsi"/>
        </w:rPr>
        <w:t>33600000-6 Produkty farmaceutyczne</w:t>
      </w:r>
    </w:p>
    <w:p w14:paraId="4DB11011" w14:textId="77777777" w:rsidR="00E20EA2" w:rsidRDefault="00E20EA2" w:rsidP="00E20EA2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1CC229F4" w14:textId="6F7C9FC9" w:rsidR="000B54F6" w:rsidRDefault="000B54F6" w:rsidP="00E20EA2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1B0ACE38" w14:textId="0895F8EA" w:rsidR="00C414FD" w:rsidRDefault="00C414FD" w:rsidP="00E20EA2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7C7ACFD1" w14:textId="50007327" w:rsidR="00C414FD" w:rsidRDefault="00C414FD" w:rsidP="00E20EA2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3C4E7DF4" w14:textId="77777777" w:rsidR="00C414FD" w:rsidRDefault="00C414FD" w:rsidP="00E20EA2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1C1EC58C" w14:textId="3A7BB559" w:rsidR="00F54471" w:rsidRPr="00FF0366" w:rsidRDefault="00BE17E2" w:rsidP="00F54471">
      <w:pPr>
        <w:pStyle w:val="Nagwek3"/>
        <w:rPr>
          <w:rFonts w:cstheme="majorHAnsi"/>
          <w:i/>
          <w:color w:val="auto"/>
          <w:sz w:val="20"/>
          <w:szCs w:val="20"/>
        </w:rPr>
      </w:pPr>
      <w:r>
        <w:rPr>
          <w:rFonts w:ascii="Calibri" w:eastAsia="Times New Roman" w:hAnsi="Calibri" w:cs="Calibri"/>
          <w:i/>
          <w:color w:val="000000"/>
          <w:lang w:eastAsia="pl-PL"/>
        </w:rPr>
        <w:t xml:space="preserve">                                                                      </w:t>
      </w:r>
      <w:r w:rsidR="00F54471">
        <w:rPr>
          <w:rFonts w:ascii="Calibri" w:eastAsia="Times New Roman" w:hAnsi="Calibri" w:cs="Calibri"/>
          <w:i/>
          <w:color w:val="000000"/>
          <w:lang w:eastAsia="pl-PL"/>
        </w:rPr>
        <w:tab/>
      </w:r>
      <w:r w:rsidR="00F54471">
        <w:rPr>
          <w:rFonts w:ascii="Calibri" w:eastAsia="Times New Roman" w:hAnsi="Calibri" w:cs="Calibri"/>
          <w:i/>
          <w:color w:val="000000"/>
          <w:lang w:eastAsia="pl-PL"/>
        </w:rPr>
        <w:tab/>
      </w:r>
      <w:r w:rsidR="00F54471">
        <w:rPr>
          <w:rFonts w:ascii="Calibri" w:eastAsia="Times New Roman" w:hAnsi="Calibri" w:cs="Calibri"/>
          <w:i/>
          <w:color w:val="000000"/>
          <w:lang w:eastAsia="pl-PL"/>
        </w:rPr>
        <w:tab/>
      </w:r>
      <w:r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hyperlink r:id="rId12" w:history="1">
        <w:r w:rsidR="00F54471" w:rsidRPr="00FF0366">
          <w:rPr>
            <w:rStyle w:val="Hipercze"/>
            <w:rFonts w:cstheme="majorHAnsi"/>
            <w:i/>
            <w:color w:val="auto"/>
            <w:sz w:val="20"/>
            <w:szCs w:val="20"/>
            <w:u w:val="none"/>
          </w:rPr>
          <w:t>Zastępca Kanclerza ds. Strategii i Rozwoju</w:t>
        </w:r>
      </w:hyperlink>
    </w:p>
    <w:p w14:paraId="638D5DAE" w14:textId="311456A0" w:rsidR="00F54471" w:rsidRDefault="00F54471" w:rsidP="00F54471">
      <w:pPr>
        <w:spacing w:after="0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="00B849FE">
        <w:rPr>
          <w:rFonts w:asciiTheme="majorHAnsi" w:hAnsiTheme="majorHAnsi" w:cstheme="majorHAnsi"/>
          <w:i/>
          <w:color w:val="000000"/>
          <w:sz w:val="20"/>
          <w:szCs w:val="20"/>
        </w:rPr>
        <w:t>/-/</w:t>
      </w:r>
    </w:p>
    <w:p w14:paraId="414FC38A" w14:textId="77777777" w:rsidR="00F54471" w:rsidRPr="00FF0366" w:rsidRDefault="00F54471" w:rsidP="00F54471">
      <w:pPr>
        <w:spacing w:after="0"/>
        <w:jc w:val="both"/>
        <w:rPr>
          <w:rFonts w:asciiTheme="majorHAnsi" w:eastAsia="Calibri" w:hAnsiTheme="majorHAnsi" w:cstheme="majorHAnsi"/>
          <w:i/>
          <w:sz w:val="20"/>
          <w:szCs w:val="20"/>
        </w:rPr>
      </w:pP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  <w:t xml:space="preserve"> </w:t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FF0366">
        <w:rPr>
          <w:rFonts w:asciiTheme="majorHAnsi" w:eastAsia="Calibri" w:hAnsiTheme="majorHAnsi" w:cstheme="majorHAnsi"/>
          <w:i/>
          <w:sz w:val="20"/>
          <w:szCs w:val="20"/>
        </w:rPr>
        <w:t xml:space="preserve">Katarzyna </w:t>
      </w:r>
      <w:proofErr w:type="spellStart"/>
      <w:r w:rsidRPr="00FF0366">
        <w:rPr>
          <w:rFonts w:asciiTheme="majorHAnsi" w:eastAsia="Calibri" w:hAnsiTheme="majorHAnsi" w:cstheme="majorHAnsi"/>
          <w:i/>
          <w:sz w:val="20"/>
          <w:szCs w:val="20"/>
        </w:rPr>
        <w:t>Grzejszczak</w:t>
      </w:r>
      <w:proofErr w:type="spellEnd"/>
      <w:r w:rsidRPr="00FF0366">
        <w:rPr>
          <w:rFonts w:asciiTheme="majorHAnsi" w:eastAsia="Calibri" w:hAnsiTheme="majorHAnsi" w:cstheme="majorHAnsi"/>
          <w:i/>
          <w:sz w:val="20"/>
          <w:szCs w:val="20"/>
        </w:rPr>
        <w:t xml:space="preserve"> </w:t>
      </w:r>
    </w:p>
    <w:p w14:paraId="4F3AD2C5" w14:textId="1E0AB718" w:rsidR="00E20EA2" w:rsidRDefault="00E20EA2" w:rsidP="00F54471">
      <w:pPr>
        <w:tabs>
          <w:tab w:val="left" w:pos="6486"/>
          <w:tab w:val="left" w:pos="8252"/>
        </w:tabs>
        <w:autoSpaceDE w:val="0"/>
        <w:autoSpaceDN w:val="0"/>
        <w:adjustRightInd w:val="0"/>
        <w:jc w:val="right"/>
        <w:rPr>
          <w:rFonts w:cs="Calibri"/>
          <w:color w:val="000000"/>
        </w:rPr>
      </w:pPr>
    </w:p>
    <w:p w14:paraId="2DBF78F3" w14:textId="77777777" w:rsidR="00BE17E2" w:rsidRDefault="00BE17E2" w:rsidP="00E20EA2">
      <w:pPr>
        <w:autoSpaceDE w:val="0"/>
        <w:autoSpaceDN w:val="0"/>
        <w:adjustRightInd w:val="0"/>
        <w:rPr>
          <w:rFonts w:cs="Calibri"/>
          <w:color w:val="000000"/>
        </w:rPr>
      </w:pPr>
    </w:p>
    <w:p w14:paraId="1EB4B5C5" w14:textId="6EDEB8E8" w:rsidR="00E20EA2" w:rsidRPr="00A24222" w:rsidRDefault="00E20EA2" w:rsidP="00E20EA2">
      <w:pPr>
        <w:autoSpaceDE w:val="0"/>
        <w:autoSpaceDN w:val="0"/>
        <w:adjustRightInd w:val="0"/>
        <w:rPr>
          <w:rFonts w:cs="Calibri"/>
          <w:color w:val="000000"/>
        </w:rPr>
      </w:pPr>
      <w:r w:rsidRPr="00A24222">
        <w:rPr>
          <w:rFonts w:cs="Calibri"/>
          <w:color w:val="000000"/>
        </w:rPr>
        <w:t xml:space="preserve">Gdańsk, </w:t>
      </w:r>
      <w:r w:rsidRPr="007970E7">
        <w:rPr>
          <w:rFonts w:cs="Calibri"/>
          <w:color w:val="000000"/>
        </w:rPr>
        <w:t xml:space="preserve">dnia </w:t>
      </w:r>
      <w:r w:rsidR="00FA3590">
        <w:rPr>
          <w:rFonts w:cs="Calibri"/>
          <w:color w:val="000000"/>
        </w:rPr>
        <w:t>2</w:t>
      </w:r>
      <w:r w:rsidR="003A7D5F">
        <w:rPr>
          <w:rFonts w:cs="Calibri"/>
          <w:color w:val="000000"/>
        </w:rPr>
        <w:t>6</w:t>
      </w:r>
      <w:r w:rsidR="00BE17E2">
        <w:rPr>
          <w:rFonts w:cs="Calibri"/>
          <w:color w:val="000000"/>
        </w:rPr>
        <w:t>.0</w:t>
      </w:r>
      <w:r w:rsidR="00FA3590">
        <w:rPr>
          <w:rFonts w:cs="Calibri"/>
          <w:color w:val="000000"/>
        </w:rPr>
        <w:t>7</w:t>
      </w:r>
      <w:r w:rsidRPr="007970E7">
        <w:rPr>
          <w:rFonts w:cs="Calibri"/>
          <w:color w:val="000000"/>
        </w:rPr>
        <w:t>.</w:t>
      </w:r>
      <w:r w:rsidRPr="00A24222">
        <w:rPr>
          <w:rFonts w:cs="Calibri"/>
          <w:color w:val="000000"/>
        </w:rPr>
        <w:t>202</w:t>
      </w:r>
      <w:r w:rsidR="00BE17E2">
        <w:rPr>
          <w:rFonts w:cs="Calibri"/>
          <w:color w:val="000000"/>
        </w:rPr>
        <w:t>2</w:t>
      </w:r>
      <w:r w:rsidRPr="00A24222">
        <w:rPr>
          <w:rFonts w:cs="Calibri"/>
          <w:color w:val="000000"/>
        </w:rPr>
        <w:t xml:space="preserve"> r.</w:t>
      </w:r>
    </w:p>
    <w:p w14:paraId="52B9977D" w14:textId="77777777" w:rsidR="00E20EA2" w:rsidRPr="00E20EA2" w:rsidRDefault="00E20EA2" w:rsidP="00E20EA2">
      <w:pPr>
        <w:keepNext/>
        <w:keepLines/>
        <w:suppressAutoHyphens w:val="0"/>
        <w:spacing w:before="400" w:after="40" w:line="240" w:lineRule="auto"/>
        <w:rPr>
          <w:rFonts w:ascii="Calibri" w:eastAsia="SimSun" w:hAnsi="Calibri" w:cs="Times New Roman"/>
          <w:caps/>
          <w:sz w:val="36"/>
          <w:szCs w:val="36"/>
          <w:lang w:eastAsia="pl-PL"/>
        </w:rPr>
      </w:pPr>
      <w:r w:rsidRPr="00E20EA2">
        <w:rPr>
          <w:rFonts w:ascii="Calibri" w:eastAsia="SimSun" w:hAnsi="Calibri" w:cs="Times New Roman"/>
          <w:caps/>
          <w:sz w:val="36"/>
          <w:szCs w:val="36"/>
          <w:lang w:eastAsia="pl-PL"/>
        </w:rPr>
        <w:lastRenderedPageBreak/>
        <w:t>Spis treści</w:t>
      </w:r>
    </w:p>
    <w:p w14:paraId="42E98167" w14:textId="64222AA6" w:rsidR="00910580" w:rsidRDefault="00E20EA2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r w:rsidRPr="001E1337">
        <w:rPr>
          <w:rFonts w:ascii="Calibri" w:eastAsia="Times New Roman" w:hAnsi="Calibri" w:cs="Calibri"/>
          <w:smallCaps/>
          <w:noProof/>
          <w:sz w:val="14"/>
          <w:szCs w:val="14"/>
          <w:lang w:eastAsia="pl-PL"/>
        </w:rPr>
        <w:fldChar w:fldCharType="begin"/>
      </w:r>
      <w:r w:rsidRPr="001E1337">
        <w:rPr>
          <w:rFonts w:ascii="Calibri" w:eastAsia="Times New Roman" w:hAnsi="Calibri" w:cs="Calibri"/>
          <w:smallCaps/>
          <w:noProof/>
          <w:sz w:val="14"/>
          <w:szCs w:val="14"/>
          <w:lang w:eastAsia="pl-PL"/>
        </w:rPr>
        <w:instrText xml:space="preserve"> TOC \o "1-3" \h \z \u </w:instrText>
      </w:r>
      <w:r w:rsidRPr="001E1337">
        <w:rPr>
          <w:rFonts w:ascii="Calibri" w:eastAsia="Times New Roman" w:hAnsi="Calibri" w:cs="Calibri"/>
          <w:smallCaps/>
          <w:noProof/>
          <w:sz w:val="14"/>
          <w:szCs w:val="14"/>
          <w:lang w:eastAsia="pl-PL"/>
        </w:rPr>
        <w:fldChar w:fldCharType="separate"/>
      </w:r>
      <w:hyperlink w:anchor="_Toc109733090" w:history="1">
        <w:r w:rsidR="00910580" w:rsidRPr="007C60A2">
          <w:rPr>
            <w:rStyle w:val="Hipercze"/>
            <w:rFonts w:cstheme="minorHAnsi"/>
            <w:b/>
            <w:noProof/>
          </w:rPr>
          <w:t>ROZDZIAŁ I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_Toc109733090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 w:rsidR="00CA5D05">
          <w:rPr>
            <w:noProof/>
            <w:webHidden/>
          </w:rPr>
          <w:t>4</w:t>
        </w:r>
        <w:r w:rsidR="00910580">
          <w:rPr>
            <w:noProof/>
            <w:webHidden/>
          </w:rPr>
          <w:fldChar w:fldCharType="end"/>
        </w:r>
      </w:hyperlink>
    </w:p>
    <w:p w14:paraId="13162489" w14:textId="7A733564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091" w:history="1">
        <w:r w:rsidR="00910580" w:rsidRPr="007C60A2">
          <w:rPr>
            <w:rStyle w:val="Hipercze"/>
            <w:rFonts w:cstheme="minorHAnsi"/>
            <w:b/>
            <w:noProof/>
          </w:rPr>
          <w:t xml:space="preserve">NAZWA </w:t>
        </w:r>
        <w:r w:rsidR="00910580" w:rsidRPr="007C60A2">
          <w:rPr>
            <w:rStyle w:val="Hipercze"/>
            <w:rFonts w:ascii="Calibri" w:hAnsi="Calibri" w:cs="Calibri"/>
            <w:b/>
            <w:noProof/>
          </w:rPr>
          <w:t>I ADRES ZAMAWIAJĄCEGO ORAZ STRONY INTERNETOWEJ, NA KTÓREJ DOSTĘPNE BĘDĄ   ZMIANY I WYJAŚNIENIA TREŚCI SIWZ ORAZ INNE DOKUMENTY ZAMÓWIENIA BEZPOŚRENIO ZWIĄZANE Z POSTĘPOWANIEM O UDZIELENIE ZAMÓWIENIA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_Toc109733091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10580">
          <w:rPr>
            <w:noProof/>
            <w:webHidden/>
          </w:rPr>
          <w:fldChar w:fldCharType="end"/>
        </w:r>
      </w:hyperlink>
    </w:p>
    <w:p w14:paraId="5384669F" w14:textId="5926DDB4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092" w:history="1">
        <w:r w:rsidR="00910580" w:rsidRPr="007C60A2">
          <w:rPr>
            <w:rStyle w:val="Hipercze"/>
            <w:rFonts w:cstheme="minorHAnsi"/>
            <w:b/>
            <w:noProof/>
          </w:rPr>
          <w:t>ROZDZIAŁ II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_Toc109733092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10580">
          <w:rPr>
            <w:noProof/>
            <w:webHidden/>
          </w:rPr>
          <w:fldChar w:fldCharType="end"/>
        </w:r>
      </w:hyperlink>
    </w:p>
    <w:p w14:paraId="1961CD36" w14:textId="782F56B6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093" w:history="1">
        <w:r w:rsidR="00910580" w:rsidRPr="007C60A2">
          <w:rPr>
            <w:rStyle w:val="Hipercze"/>
            <w:rFonts w:cstheme="minorHAnsi"/>
            <w:b/>
            <w:noProof/>
          </w:rPr>
          <w:t>TRYB UDZIELANIA ZAMÓWIENIA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_Toc109733093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10580">
          <w:rPr>
            <w:noProof/>
            <w:webHidden/>
          </w:rPr>
          <w:fldChar w:fldCharType="end"/>
        </w:r>
      </w:hyperlink>
    </w:p>
    <w:p w14:paraId="580A5639" w14:textId="6B4E8066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094" w:history="1">
        <w:r w:rsidR="00910580" w:rsidRPr="007C60A2">
          <w:rPr>
            <w:rStyle w:val="Hipercze"/>
            <w:rFonts w:cstheme="minorHAnsi"/>
            <w:b/>
            <w:noProof/>
          </w:rPr>
          <w:t>ROZDZIAŁ III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_Toc109733094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10580">
          <w:rPr>
            <w:noProof/>
            <w:webHidden/>
          </w:rPr>
          <w:fldChar w:fldCharType="end"/>
        </w:r>
      </w:hyperlink>
    </w:p>
    <w:p w14:paraId="1F9ABF19" w14:textId="5CAED6CA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095" w:history="1">
        <w:r w:rsidR="00910580" w:rsidRPr="007C60A2">
          <w:rPr>
            <w:rStyle w:val="Hipercze"/>
            <w:rFonts w:cstheme="minorHAnsi"/>
            <w:b/>
            <w:noProof/>
          </w:rPr>
          <w:t>OPIS PRZEDMIOTU ZAMÓWIENIA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_Toc109733095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10580">
          <w:rPr>
            <w:noProof/>
            <w:webHidden/>
          </w:rPr>
          <w:fldChar w:fldCharType="end"/>
        </w:r>
      </w:hyperlink>
    </w:p>
    <w:p w14:paraId="0EA1D543" w14:textId="63BD43F4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096" w:history="1">
        <w:r w:rsidR="00910580" w:rsidRPr="007C60A2">
          <w:rPr>
            <w:rStyle w:val="Hipercze"/>
            <w:rFonts w:cstheme="minorHAnsi"/>
            <w:b/>
            <w:noProof/>
          </w:rPr>
          <w:t>ROZDZIAŁ IV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_Toc109733096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10580">
          <w:rPr>
            <w:noProof/>
            <w:webHidden/>
          </w:rPr>
          <w:fldChar w:fldCharType="end"/>
        </w:r>
      </w:hyperlink>
    </w:p>
    <w:p w14:paraId="717F2123" w14:textId="5D8287F1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097" w:history="1">
        <w:r w:rsidR="00910580" w:rsidRPr="007C60A2">
          <w:rPr>
            <w:rStyle w:val="Hipercze"/>
            <w:rFonts w:cstheme="minorHAnsi"/>
            <w:b/>
            <w:noProof/>
          </w:rPr>
          <w:t>TERMIN WYKONANIA ZAMÓWIENIA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_Toc109733097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10580">
          <w:rPr>
            <w:noProof/>
            <w:webHidden/>
          </w:rPr>
          <w:fldChar w:fldCharType="end"/>
        </w:r>
      </w:hyperlink>
    </w:p>
    <w:p w14:paraId="35272597" w14:textId="464E5E9E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098" w:history="1">
        <w:r w:rsidR="00910580" w:rsidRPr="007C60A2">
          <w:rPr>
            <w:rStyle w:val="Hipercze"/>
            <w:rFonts w:cstheme="minorHAnsi"/>
            <w:b/>
            <w:noProof/>
          </w:rPr>
          <w:t>ROZDZIAŁ V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_Toc109733098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10580">
          <w:rPr>
            <w:noProof/>
            <w:webHidden/>
          </w:rPr>
          <w:fldChar w:fldCharType="end"/>
        </w:r>
      </w:hyperlink>
    </w:p>
    <w:p w14:paraId="39D9DEA8" w14:textId="121F682F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099" w:history="1">
        <w:r w:rsidR="00910580" w:rsidRPr="007C60A2">
          <w:rPr>
            <w:rStyle w:val="Hipercze"/>
            <w:rFonts w:cstheme="minorHAnsi"/>
            <w:b/>
            <w:bCs/>
            <w:noProof/>
          </w:rPr>
          <w:t>PODSTAWY WYKLUCZENIA, O KTÓRYCH MOWA W ART. 108 PZP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_Toc109733099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10580">
          <w:rPr>
            <w:noProof/>
            <w:webHidden/>
          </w:rPr>
          <w:fldChar w:fldCharType="end"/>
        </w:r>
      </w:hyperlink>
    </w:p>
    <w:p w14:paraId="763FB3D6" w14:textId="6231DE0C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00" w:history="1">
        <w:r w:rsidR="00910580" w:rsidRPr="007C60A2">
          <w:rPr>
            <w:rStyle w:val="Hipercze"/>
            <w:rFonts w:cstheme="minorHAnsi"/>
            <w:b/>
            <w:noProof/>
          </w:rPr>
          <w:t>ROZDZIAŁ VI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_Toc109733100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910580">
          <w:rPr>
            <w:noProof/>
            <w:webHidden/>
          </w:rPr>
          <w:fldChar w:fldCharType="end"/>
        </w:r>
      </w:hyperlink>
    </w:p>
    <w:p w14:paraId="04E30CA9" w14:textId="2BAFE8D1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01" w:history="1">
        <w:r w:rsidR="00910580" w:rsidRPr="007C60A2">
          <w:rPr>
            <w:rStyle w:val="Hipercze"/>
            <w:rFonts w:cstheme="minorHAnsi"/>
            <w:b/>
            <w:bCs/>
            <w:noProof/>
          </w:rPr>
          <w:t>PODSTAWY WYKLUCZENIA, O KTÓRYCH MOWA W ART.109 UST.1  PZP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_Toc109733101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910580">
          <w:rPr>
            <w:noProof/>
            <w:webHidden/>
          </w:rPr>
          <w:fldChar w:fldCharType="end"/>
        </w:r>
      </w:hyperlink>
    </w:p>
    <w:p w14:paraId="156962E0" w14:textId="49C3D17B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02" w:history="1">
        <w:r w:rsidR="00910580" w:rsidRPr="007C60A2">
          <w:rPr>
            <w:rStyle w:val="Hipercze"/>
            <w:rFonts w:cstheme="minorHAnsi"/>
            <w:b/>
            <w:noProof/>
          </w:rPr>
          <w:t>ROZDZIAŁ VII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_Toc109733102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910580">
          <w:rPr>
            <w:noProof/>
            <w:webHidden/>
          </w:rPr>
          <w:fldChar w:fldCharType="end"/>
        </w:r>
      </w:hyperlink>
    </w:p>
    <w:p w14:paraId="0702D6B0" w14:textId="06B59649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03" w:history="1">
        <w:r w:rsidR="00910580" w:rsidRPr="007C60A2">
          <w:rPr>
            <w:rStyle w:val="Hipercze"/>
            <w:rFonts w:cstheme="minorHAnsi"/>
            <w:b/>
            <w:noProof/>
          </w:rPr>
          <w:t>PODSTAWY WYKLUCZENIA, O KTÓRYCH MOWA W ART. 7 UST. 1 USTAWY O SZCZEGÓLNYCH ROZWIĄZANIACH W ZAKRESIE PRZECIWDZIAŁANIA WSPIERANIU AGRESJI NA UKRAINĘ ORAZ SŁUŻĄCYCH OCHRONIE BEZPIECZEŃSTWA NARODOWEGO ORAZ ART. 5K ROZPORZĄDZENIA 833/2014 Z DNIA 31 LIPCA 2014 R. DOTYCZĄCE ŚRODKÓW OGRANICZAJĄCYCH W ZWIĄZKU Z DZIAŁANIAMI ROSJI DESTABILIZUJĄCYMI SYTUACJĘ NA UKRAINIE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_Toc109733103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910580">
          <w:rPr>
            <w:noProof/>
            <w:webHidden/>
          </w:rPr>
          <w:fldChar w:fldCharType="end"/>
        </w:r>
      </w:hyperlink>
    </w:p>
    <w:p w14:paraId="12F2D0F7" w14:textId="323811BA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04" w:history="1">
        <w:r w:rsidR="00910580" w:rsidRPr="007C60A2">
          <w:rPr>
            <w:rStyle w:val="Hipercze"/>
            <w:rFonts w:cstheme="minorHAnsi"/>
            <w:b/>
            <w:noProof/>
          </w:rPr>
          <w:t>ROZDZIAŁ VII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_Toc109733104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910580">
          <w:rPr>
            <w:noProof/>
            <w:webHidden/>
          </w:rPr>
          <w:fldChar w:fldCharType="end"/>
        </w:r>
      </w:hyperlink>
    </w:p>
    <w:p w14:paraId="084761F6" w14:textId="01F0C9DC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05" w:history="1">
        <w:r w:rsidR="00910580" w:rsidRPr="007C60A2">
          <w:rPr>
            <w:rStyle w:val="Hipercze"/>
            <w:rFonts w:cstheme="minorHAnsi"/>
            <w:b/>
            <w:noProof/>
          </w:rPr>
          <w:t>WARUNKI UDZIAŁU W POSTĘPOWANIU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_Toc109733105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910580">
          <w:rPr>
            <w:noProof/>
            <w:webHidden/>
          </w:rPr>
          <w:fldChar w:fldCharType="end"/>
        </w:r>
      </w:hyperlink>
    </w:p>
    <w:p w14:paraId="3585BFC2" w14:textId="04DB3B79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06" w:history="1">
        <w:r w:rsidR="00910580" w:rsidRPr="007C60A2">
          <w:rPr>
            <w:rStyle w:val="Hipercze"/>
            <w:rFonts w:cstheme="minorHAnsi"/>
            <w:b/>
            <w:noProof/>
          </w:rPr>
          <w:t>ROZDZIAŁ VIII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_Toc109733106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910580">
          <w:rPr>
            <w:noProof/>
            <w:webHidden/>
          </w:rPr>
          <w:fldChar w:fldCharType="end"/>
        </w:r>
      </w:hyperlink>
    </w:p>
    <w:p w14:paraId="671A4174" w14:textId="381DCDD1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07" w:history="1">
        <w:r w:rsidR="00910580" w:rsidRPr="007C60A2">
          <w:rPr>
            <w:rStyle w:val="Hipercze"/>
            <w:rFonts w:cstheme="minorHAnsi"/>
            <w:b/>
            <w:bCs/>
            <w:noProof/>
          </w:rPr>
          <w:t>WYKAZ PODMIOTOWYCH ŚRODKÓW DOWODOWYCH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_Toc109733107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910580">
          <w:rPr>
            <w:noProof/>
            <w:webHidden/>
          </w:rPr>
          <w:fldChar w:fldCharType="end"/>
        </w:r>
      </w:hyperlink>
    </w:p>
    <w:p w14:paraId="754DE005" w14:textId="0A5130A6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08" w:history="1">
        <w:r w:rsidR="00910580" w:rsidRPr="007C60A2">
          <w:rPr>
            <w:rStyle w:val="Hipercze"/>
            <w:rFonts w:cstheme="minorHAnsi"/>
            <w:b/>
            <w:noProof/>
          </w:rPr>
          <w:t>ROZDZIAŁ IX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_Toc109733108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910580">
          <w:rPr>
            <w:noProof/>
            <w:webHidden/>
          </w:rPr>
          <w:fldChar w:fldCharType="end"/>
        </w:r>
      </w:hyperlink>
    </w:p>
    <w:p w14:paraId="47981AB3" w14:textId="647610FA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09" w:history="1">
        <w:r w:rsidR="00910580" w:rsidRPr="007C60A2">
          <w:rPr>
            <w:rStyle w:val="Hipercze"/>
            <w:rFonts w:cstheme="minorHAnsi"/>
            <w:b/>
            <w:bCs/>
            <w:noProof/>
          </w:rPr>
          <w:t>INFORMACJA O PRZEDMIOTOWYCH ŚRODKACH DOWODOWYCH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_Toc109733109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910580">
          <w:rPr>
            <w:noProof/>
            <w:webHidden/>
          </w:rPr>
          <w:fldChar w:fldCharType="end"/>
        </w:r>
      </w:hyperlink>
    </w:p>
    <w:p w14:paraId="31451AAC" w14:textId="6EBBA5F8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10" w:history="1">
        <w:r w:rsidR="00910580" w:rsidRPr="007C60A2">
          <w:rPr>
            <w:rStyle w:val="Hipercze"/>
            <w:rFonts w:cstheme="minorHAnsi"/>
            <w:b/>
            <w:noProof/>
          </w:rPr>
          <w:t>ROZDZIAŁ X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_Toc109733110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910580">
          <w:rPr>
            <w:noProof/>
            <w:webHidden/>
          </w:rPr>
          <w:fldChar w:fldCharType="end"/>
        </w:r>
      </w:hyperlink>
    </w:p>
    <w:p w14:paraId="431D0390" w14:textId="0234B5A3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11" w:history="1">
        <w:r w:rsidR="00910580" w:rsidRPr="007C60A2">
          <w:rPr>
            <w:rStyle w:val="Hipercze"/>
            <w:rFonts w:cstheme="minorHAnsi"/>
            <w:b/>
            <w:bCs/>
            <w:noProof/>
          </w:rPr>
          <w:t>OPIS SPOSOBU PRZYGOTOWANIA OFERTY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_Toc109733111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910580">
          <w:rPr>
            <w:noProof/>
            <w:webHidden/>
          </w:rPr>
          <w:fldChar w:fldCharType="end"/>
        </w:r>
      </w:hyperlink>
    </w:p>
    <w:p w14:paraId="4B1E854D" w14:textId="28534CE7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12" w:history="1">
        <w:r w:rsidR="00910580" w:rsidRPr="007C60A2">
          <w:rPr>
            <w:rStyle w:val="Hipercze"/>
            <w:rFonts w:cstheme="minorHAnsi"/>
            <w:b/>
            <w:noProof/>
          </w:rPr>
          <w:t>ROZDZIAŁ XI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_Toc109733112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910580">
          <w:rPr>
            <w:noProof/>
            <w:webHidden/>
          </w:rPr>
          <w:fldChar w:fldCharType="end"/>
        </w:r>
      </w:hyperlink>
    </w:p>
    <w:p w14:paraId="6CECBA94" w14:textId="607B6ED7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13" w:history="1">
        <w:r w:rsidR="00910580" w:rsidRPr="007C60A2">
          <w:rPr>
            <w:rStyle w:val="Hipercze"/>
            <w:rFonts w:cstheme="minorHAnsi"/>
            <w:b/>
            <w:bCs/>
            <w:noProof/>
          </w:rPr>
          <w:t>SPOSÓB ORAZ TERMIN SKŁADANIA OFERT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_Toc109733113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910580">
          <w:rPr>
            <w:noProof/>
            <w:webHidden/>
          </w:rPr>
          <w:fldChar w:fldCharType="end"/>
        </w:r>
      </w:hyperlink>
    </w:p>
    <w:p w14:paraId="50BEB747" w14:textId="21DEB66E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14" w:history="1">
        <w:r w:rsidR="00910580" w:rsidRPr="007C60A2">
          <w:rPr>
            <w:rStyle w:val="Hipercze"/>
            <w:rFonts w:cstheme="minorHAnsi"/>
            <w:b/>
            <w:noProof/>
          </w:rPr>
          <w:t>ROZDZIAŁ XII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_Toc109733114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910580">
          <w:rPr>
            <w:noProof/>
            <w:webHidden/>
          </w:rPr>
          <w:fldChar w:fldCharType="end"/>
        </w:r>
      </w:hyperlink>
    </w:p>
    <w:p w14:paraId="3F89EDD8" w14:textId="17BE956E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15" w:history="1">
        <w:r w:rsidR="00910580" w:rsidRPr="007C60A2">
          <w:rPr>
            <w:rStyle w:val="Hipercze"/>
            <w:rFonts w:cstheme="minorHAnsi"/>
            <w:b/>
            <w:bCs/>
            <w:noProof/>
          </w:rPr>
          <w:t>TERMIN OTWARCIA OFERT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_Toc109733115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910580">
          <w:rPr>
            <w:noProof/>
            <w:webHidden/>
          </w:rPr>
          <w:fldChar w:fldCharType="end"/>
        </w:r>
      </w:hyperlink>
    </w:p>
    <w:p w14:paraId="29764326" w14:textId="516BFB49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16" w:history="1">
        <w:r w:rsidR="00910580" w:rsidRPr="007C60A2">
          <w:rPr>
            <w:rStyle w:val="Hipercze"/>
            <w:rFonts w:cstheme="minorHAnsi"/>
            <w:b/>
            <w:noProof/>
          </w:rPr>
          <w:t>ROZDZIAŁ XIII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_Toc109733116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910580">
          <w:rPr>
            <w:noProof/>
            <w:webHidden/>
          </w:rPr>
          <w:fldChar w:fldCharType="end"/>
        </w:r>
      </w:hyperlink>
    </w:p>
    <w:p w14:paraId="38FACDD0" w14:textId="652B5798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17" w:history="1">
        <w:r w:rsidR="00910580" w:rsidRPr="007C60A2">
          <w:rPr>
            <w:rStyle w:val="Hipercze"/>
            <w:rFonts w:cstheme="minorHAnsi"/>
            <w:b/>
            <w:bCs/>
            <w:noProof/>
          </w:rPr>
          <w:t>SPOSÓB OBLICZENIA CENY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_Toc109733117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910580">
          <w:rPr>
            <w:noProof/>
            <w:webHidden/>
          </w:rPr>
          <w:fldChar w:fldCharType="end"/>
        </w:r>
      </w:hyperlink>
    </w:p>
    <w:p w14:paraId="08B68992" w14:textId="196ACEA4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18" w:history="1">
        <w:r w:rsidR="00910580" w:rsidRPr="007C60A2">
          <w:rPr>
            <w:rStyle w:val="Hipercze"/>
            <w:rFonts w:cstheme="minorHAnsi"/>
            <w:b/>
            <w:noProof/>
          </w:rPr>
          <w:t>ROZDZIAŁ XIV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_Toc109733118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910580">
          <w:rPr>
            <w:noProof/>
            <w:webHidden/>
          </w:rPr>
          <w:fldChar w:fldCharType="end"/>
        </w:r>
      </w:hyperlink>
    </w:p>
    <w:p w14:paraId="5DC853D2" w14:textId="00D6369B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19" w:history="1">
        <w:r w:rsidR="00910580" w:rsidRPr="007C60A2">
          <w:rPr>
            <w:rStyle w:val="Hipercze"/>
            <w:rFonts w:cstheme="minorHAnsi"/>
            <w:b/>
            <w:bCs/>
            <w:noProof/>
          </w:rPr>
          <w:t>OPIS KRYTERIÓW OCENY OFERT, WRAZ Z PODANIEM WAG TYCH KRYTERIÓW I SPOSOBU OCENY OFERT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_Toc109733119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910580">
          <w:rPr>
            <w:noProof/>
            <w:webHidden/>
          </w:rPr>
          <w:fldChar w:fldCharType="end"/>
        </w:r>
      </w:hyperlink>
    </w:p>
    <w:p w14:paraId="69447874" w14:textId="6679D869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20" w:history="1">
        <w:r w:rsidR="00910580" w:rsidRPr="007C60A2">
          <w:rPr>
            <w:rStyle w:val="Hipercze"/>
            <w:rFonts w:cstheme="minorHAnsi"/>
            <w:b/>
            <w:noProof/>
          </w:rPr>
          <w:t>ROZDZIAŁ XV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_Toc109733120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910580">
          <w:rPr>
            <w:noProof/>
            <w:webHidden/>
          </w:rPr>
          <w:fldChar w:fldCharType="end"/>
        </w:r>
      </w:hyperlink>
    </w:p>
    <w:p w14:paraId="02CDD9D4" w14:textId="4A4E9F36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21" w:history="1">
        <w:r w:rsidR="00910580" w:rsidRPr="007C60A2">
          <w:rPr>
            <w:rStyle w:val="Hipercze"/>
            <w:rFonts w:cstheme="minorHAnsi"/>
            <w:b/>
            <w:bCs/>
            <w:noProof/>
          </w:rPr>
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_Toc109733121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910580">
          <w:rPr>
            <w:noProof/>
            <w:webHidden/>
          </w:rPr>
          <w:fldChar w:fldCharType="end"/>
        </w:r>
      </w:hyperlink>
    </w:p>
    <w:p w14:paraId="2E2A4BC5" w14:textId="0FF45152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22" w:history="1">
        <w:r w:rsidR="00910580" w:rsidRPr="007C60A2">
          <w:rPr>
            <w:rStyle w:val="Hipercze"/>
            <w:rFonts w:cstheme="minorHAnsi"/>
            <w:b/>
            <w:noProof/>
          </w:rPr>
          <w:t>ROZDZIAŁ XVI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_Toc109733122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910580">
          <w:rPr>
            <w:noProof/>
            <w:webHidden/>
          </w:rPr>
          <w:fldChar w:fldCharType="end"/>
        </w:r>
      </w:hyperlink>
    </w:p>
    <w:p w14:paraId="27A98F6D" w14:textId="7DB2CBDF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23" w:history="1">
        <w:r w:rsidR="00910580" w:rsidRPr="007C60A2">
          <w:rPr>
            <w:rStyle w:val="Hipercze"/>
            <w:rFonts w:cstheme="minorHAnsi"/>
            <w:b/>
            <w:noProof/>
          </w:rPr>
          <w:t>OSOBY UPRAWNIONE DO KOMUNIKOWANIA SIĘ Z WYKONAWCAMI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_Toc109733123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910580">
          <w:rPr>
            <w:noProof/>
            <w:webHidden/>
          </w:rPr>
          <w:fldChar w:fldCharType="end"/>
        </w:r>
      </w:hyperlink>
    </w:p>
    <w:p w14:paraId="2EEFFE53" w14:textId="0656433F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24" w:history="1">
        <w:r w:rsidR="00910580" w:rsidRPr="007C60A2">
          <w:rPr>
            <w:rStyle w:val="Hipercze"/>
            <w:rFonts w:cstheme="minorHAnsi"/>
            <w:b/>
            <w:noProof/>
          </w:rPr>
          <w:t>ROZDZIAŁ XVII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_Toc109733124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910580">
          <w:rPr>
            <w:noProof/>
            <w:webHidden/>
          </w:rPr>
          <w:fldChar w:fldCharType="end"/>
        </w:r>
      </w:hyperlink>
    </w:p>
    <w:p w14:paraId="47FC72B2" w14:textId="627B8746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25" w:history="1">
        <w:r w:rsidR="00910580" w:rsidRPr="007C60A2">
          <w:rPr>
            <w:rStyle w:val="Hipercze"/>
            <w:rFonts w:cstheme="minorHAnsi"/>
            <w:b/>
            <w:bCs/>
            <w:noProof/>
          </w:rPr>
          <w:t>TERMIN ZWIĄZANIA OFERTĄ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_Toc109733125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910580">
          <w:rPr>
            <w:noProof/>
            <w:webHidden/>
          </w:rPr>
          <w:fldChar w:fldCharType="end"/>
        </w:r>
      </w:hyperlink>
    </w:p>
    <w:p w14:paraId="3AC8E783" w14:textId="2A378AD1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26" w:history="1">
        <w:r w:rsidR="00910580" w:rsidRPr="007C60A2">
          <w:rPr>
            <w:rStyle w:val="Hipercze"/>
            <w:rFonts w:cstheme="minorHAnsi"/>
            <w:b/>
            <w:noProof/>
          </w:rPr>
          <w:t>ROZDZIAŁ XVIII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_Toc109733126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910580">
          <w:rPr>
            <w:noProof/>
            <w:webHidden/>
          </w:rPr>
          <w:fldChar w:fldCharType="end"/>
        </w:r>
      </w:hyperlink>
    </w:p>
    <w:p w14:paraId="4866660E" w14:textId="1FFF0476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27" w:history="1">
        <w:r w:rsidR="00910580" w:rsidRPr="007C60A2">
          <w:rPr>
            <w:rStyle w:val="Hipercze"/>
            <w:rFonts w:cstheme="minorHAnsi"/>
            <w:b/>
            <w:bCs/>
            <w:noProof/>
          </w:rPr>
          <w:t>INFORMACJA O FORMALNOŚCIACH, JAKIE MUSZĄ ZOSTAĆ DOPEŁNIONE PO WYBORZE OFERTY W CELU ZAWARCIA UMOWY W SPRAWIE ZAMÓWIENIA PUBLICZNEGO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_Toc109733127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910580">
          <w:rPr>
            <w:noProof/>
            <w:webHidden/>
          </w:rPr>
          <w:fldChar w:fldCharType="end"/>
        </w:r>
      </w:hyperlink>
    </w:p>
    <w:p w14:paraId="1B65FC48" w14:textId="5C9AF493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28" w:history="1">
        <w:r w:rsidR="00910580" w:rsidRPr="007C60A2">
          <w:rPr>
            <w:rStyle w:val="Hipercze"/>
            <w:rFonts w:cstheme="minorHAnsi"/>
            <w:b/>
            <w:noProof/>
          </w:rPr>
          <w:t>ROZDZIAŁ XIX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_Toc109733128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910580">
          <w:rPr>
            <w:noProof/>
            <w:webHidden/>
          </w:rPr>
          <w:fldChar w:fldCharType="end"/>
        </w:r>
      </w:hyperlink>
    </w:p>
    <w:p w14:paraId="328C1DCA" w14:textId="4D347ED7" w:rsidR="00910580" w:rsidRDefault="00CA5D05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109733129" w:history="1">
        <w:r w:rsidR="00910580" w:rsidRPr="007C60A2">
          <w:rPr>
            <w:rStyle w:val="Hipercze"/>
            <w:rFonts w:cstheme="minorHAnsi"/>
            <w:b/>
            <w:bCs/>
            <w:noProof/>
          </w:rPr>
          <w:t>POUCZENIE O ŚRODKACH OCHRONY PRAWNEJ PRZYSŁUGUJĄCYCH WYKONAWCY</w:t>
        </w:r>
        <w:r w:rsidR="00910580">
          <w:rPr>
            <w:noProof/>
            <w:webHidden/>
          </w:rPr>
          <w:tab/>
        </w:r>
        <w:r w:rsidR="00910580">
          <w:rPr>
            <w:noProof/>
            <w:webHidden/>
          </w:rPr>
          <w:fldChar w:fldCharType="begin"/>
        </w:r>
        <w:r w:rsidR="00910580">
          <w:rPr>
            <w:noProof/>
            <w:webHidden/>
          </w:rPr>
          <w:instrText xml:space="preserve"> PAGEREF _Toc109733129 \h </w:instrText>
        </w:r>
        <w:r w:rsidR="00910580">
          <w:rPr>
            <w:noProof/>
            <w:webHidden/>
          </w:rPr>
        </w:r>
        <w:r w:rsidR="00910580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910580">
          <w:rPr>
            <w:noProof/>
            <w:webHidden/>
          </w:rPr>
          <w:fldChar w:fldCharType="end"/>
        </w:r>
      </w:hyperlink>
    </w:p>
    <w:p w14:paraId="1B7BC141" w14:textId="687A9D18" w:rsidR="00E20EA2" w:rsidRDefault="00E20EA2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  <w:r w:rsidRPr="001E1337">
        <w:rPr>
          <w:rFonts w:ascii="Calibri" w:eastAsia="Times New Roman" w:hAnsi="Calibri" w:cs="Times New Roman"/>
          <w:bCs/>
          <w:sz w:val="14"/>
          <w:szCs w:val="14"/>
          <w:lang w:eastAsia="pl-PL"/>
        </w:rPr>
        <w:fldChar w:fldCharType="end"/>
      </w:r>
    </w:p>
    <w:p w14:paraId="22C3D784" w14:textId="13C05399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5453C489" w14:textId="3FF0EB58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18817553" w14:textId="45477529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61667372" w14:textId="08323CDD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0A559F57" w14:textId="4F7DEF79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2D58CBBA" w14:textId="4A18D4D4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35A9984A" w14:textId="1624E445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2055F7A5" w14:textId="7812C93A" w:rsidR="003413E7" w:rsidRDefault="00910580" w:rsidP="00910580">
      <w:pPr>
        <w:tabs>
          <w:tab w:val="left" w:pos="1945"/>
        </w:tabs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  <w:r>
        <w:rPr>
          <w:rFonts w:ascii="Calibri" w:eastAsia="Times New Roman" w:hAnsi="Calibri" w:cs="Times New Roman"/>
          <w:bCs/>
          <w:sz w:val="14"/>
          <w:szCs w:val="14"/>
          <w:lang w:eastAsia="pl-PL"/>
        </w:rPr>
        <w:tab/>
      </w:r>
    </w:p>
    <w:p w14:paraId="4EF8F952" w14:textId="268539D3" w:rsidR="003413E7" w:rsidRDefault="00910580" w:rsidP="00910580">
      <w:pPr>
        <w:tabs>
          <w:tab w:val="left" w:pos="3998"/>
        </w:tabs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  <w:r>
        <w:rPr>
          <w:rFonts w:ascii="Calibri" w:eastAsia="Times New Roman" w:hAnsi="Calibri" w:cs="Times New Roman"/>
          <w:bCs/>
          <w:sz w:val="14"/>
          <w:szCs w:val="14"/>
          <w:lang w:eastAsia="pl-PL"/>
        </w:rPr>
        <w:tab/>
      </w:r>
    </w:p>
    <w:p w14:paraId="5688F513" w14:textId="7310859C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5BE2AA3B" w14:textId="4D7058A6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6A05C912" w14:textId="41BB7650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4FB6B487" w14:textId="31CD7F6E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339E73A2" w14:textId="671EFC16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2AB9B534" w14:textId="081306BC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5CF60109" w14:textId="40B554B5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077F79ED" w14:textId="27B26439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01BB9423" w14:textId="116C626B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060858E6" w14:textId="695330C4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3782C37E" w14:textId="27CE6D21" w:rsidR="003413E7" w:rsidRDefault="003413E7">
      <w:pPr>
        <w:jc w:val="both"/>
        <w:rPr>
          <w:rFonts w:ascii="Calibri" w:eastAsia="Times New Roman" w:hAnsi="Calibri" w:cs="Times New Roman"/>
          <w:bCs/>
          <w:sz w:val="14"/>
          <w:szCs w:val="14"/>
          <w:lang w:eastAsia="pl-PL"/>
        </w:rPr>
      </w:pPr>
    </w:p>
    <w:p w14:paraId="353D5BD6" w14:textId="77777777" w:rsidR="003413E7" w:rsidRPr="005E7C57" w:rsidRDefault="003413E7">
      <w:pPr>
        <w:jc w:val="both"/>
        <w:rPr>
          <w:rFonts w:cstheme="minorHAnsi"/>
          <w:sz w:val="14"/>
          <w:szCs w:val="14"/>
        </w:rPr>
      </w:pPr>
    </w:p>
    <w:p w14:paraId="75B18CE3" w14:textId="77777777" w:rsidR="007D5EAD" w:rsidRPr="000B54F6" w:rsidRDefault="00700E59" w:rsidP="000B54F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0" w:name="_Toc109733090"/>
      <w:r w:rsidRPr="000B54F6">
        <w:rPr>
          <w:rFonts w:asciiTheme="minorHAnsi" w:hAnsiTheme="minorHAnsi" w:cstheme="minorHAnsi"/>
          <w:b/>
          <w:sz w:val="24"/>
        </w:rPr>
        <w:lastRenderedPageBreak/>
        <w:t>ROZDZIAŁ I</w:t>
      </w:r>
      <w:bookmarkEnd w:id="0"/>
    </w:p>
    <w:p w14:paraId="3776DC19" w14:textId="77777777" w:rsidR="000B54F6" w:rsidRPr="000B54F6" w:rsidRDefault="00700E59" w:rsidP="00AE2268">
      <w:pPr>
        <w:pStyle w:val="Nagwek2"/>
        <w:shd w:val="clear" w:color="auto" w:fill="F2F2F2" w:themeFill="background1" w:themeFillShade="F2"/>
        <w:jc w:val="both"/>
        <w:rPr>
          <w:sz w:val="14"/>
        </w:rPr>
      </w:pPr>
      <w:bookmarkStart w:id="1" w:name="_Toc109733091"/>
      <w:r w:rsidRPr="000B54F6">
        <w:rPr>
          <w:rFonts w:asciiTheme="minorHAnsi" w:hAnsiTheme="minorHAnsi" w:cstheme="minorHAnsi"/>
          <w:b/>
          <w:color w:val="000000" w:themeColor="text1"/>
          <w:sz w:val="22"/>
        </w:rPr>
        <w:t xml:space="preserve">NAZWA </w:t>
      </w:r>
      <w:bookmarkStart w:id="2" w:name="_Toc68765500"/>
      <w:r w:rsidR="000B54F6" w:rsidRPr="00AF4113">
        <w:rPr>
          <w:rFonts w:ascii="Calibri" w:hAnsi="Calibri" w:cs="Calibri"/>
          <w:b/>
          <w:color w:val="000000"/>
          <w:sz w:val="22"/>
          <w:szCs w:val="22"/>
        </w:rPr>
        <w:t>I ADRES ZAMAWIAJĄCEGO ORAZ STRONY INTERNETOWEJ, NA KTÓREJ DOSTĘPNE BĘDĄ   ZMIANY I WYJAŚNIENIA TREŚCI SIWZ ORAZ INNE DOKUMENTY ZAMÓWIENIA BEZPOŚRENIO ZWIĄZANE Z POSTĘPOWANIEM O UDZIELENIE ZAMÓWIENIA</w:t>
      </w:r>
      <w:bookmarkEnd w:id="1"/>
    </w:p>
    <w:p w14:paraId="65E679D4" w14:textId="77777777" w:rsidR="000B54F6" w:rsidRPr="007A4B5E" w:rsidRDefault="000B54F6" w:rsidP="000B54F6">
      <w:pPr>
        <w:rPr>
          <w:sz w:val="4"/>
        </w:rPr>
      </w:pPr>
    </w:p>
    <w:bookmarkEnd w:id="2"/>
    <w:p w14:paraId="55DCB68C" w14:textId="77777777" w:rsidR="000B54F6" w:rsidRPr="00363ACC" w:rsidRDefault="000B54F6" w:rsidP="00D07A0D">
      <w:pPr>
        <w:numPr>
          <w:ilvl w:val="0"/>
          <w:numId w:val="22"/>
        </w:numPr>
        <w:tabs>
          <w:tab w:val="clear" w:pos="720"/>
        </w:tabs>
        <w:suppressAutoHyphens w:val="0"/>
        <w:spacing w:line="276" w:lineRule="auto"/>
        <w:ind w:left="284" w:hanging="284"/>
        <w:rPr>
          <w:sz w:val="20"/>
          <w:lang w:val="x-none" w:eastAsia="x-none"/>
        </w:rPr>
      </w:pPr>
      <w:r w:rsidRPr="00363ACC">
        <w:rPr>
          <w:sz w:val="20"/>
        </w:rPr>
        <w:t>Zamawiającym jest:</w:t>
      </w:r>
    </w:p>
    <w:p w14:paraId="0F53EE5B" w14:textId="77777777" w:rsidR="000B54F6" w:rsidRPr="003D3E4A" w:rsidRDefault="000B54F6" w:rsidP="000B54F6">
      <w:pPr>
        <w:spacing w:after="0" w:line="276" w:lineRule="auto"/>
        <w:ind w:left="284"/>
        <w:rPr>
          <w:rFonts w:cs="Calibri"/>
          <w:color w:val="000000"/>
          <w:sz w:val="20"/>
          <w:szCs w:val="20"/>
        </w:rPr>
      </w:pPr>
      <w:r w:rsidRPr="003D3E4A">
        <w:rPr>
          <w:rFonts w:cs="Calibri"/>
          <w:color w:val="000000"/>
          <w:sz w:val="20"/>
          <w:szCs w:val="20"/>
        </w:rPr>
        <w:t>Gdański Uniwersytet Medyczny</w:t>
      </w:r>
    </w:p>
    <w:p w14:paraId="21EBD634" w14:textId="77777777" w:rsidR="000B54F6" w:rsidRPr="003D3E4A" w:rsidRDefault="000B54F6" w:rsidP="000B54F6">
      <w:pPr>
        <w:spacing w:after="0" w:line="276" w:lineRule="auto"/>
        <w:ind w:left="284"/>
        <w:rPr>
          <w:rFonts w:cs="Calibri"/>
          <w:color w:val="000000"/>
          <w:sz w:val="20"/>
          <w:szCs w:val="20"/>
        </w:rPr>
      </w:pPr>
      <w:r w:rsidRPr="003D3E4A">
        <w:rPr>
          <w:rFonts w:cs="Calibri"/>
          <w:color w:val="000000"/>
          <w:sz w:val="20"/>
          <w:szCs w:val="20"/>
        </w:rPr>
        <w:t>ul. M. Skłodowskiej-Curie 3A</w:t>
      </w:r>
    </w:p>
    <w:p w14:paraId="6F8544C1" w14:textId="77777777" w:rsidR="000B54F6" w:rsidRPr="003D3E4A" w:rsidRDefault="000B54F6" w:rsidP="000B54F6">
      <w:pPr>
        <w:spacing w:after="0" w:line="276" w:lineRule="auto"/>
        <w:ind w:left="284"/>
        <w:rPr>
          <w:rFonts w:cs="Calibri"/>
          <w:color w:val="000000"/>
          <w:sz w:val="20"/>
          <w:szCs w:val="20"/>
        </w:rPr>
      </w:pPr>
      <w:r w:rsidRPr="003D3E4A">
        <w:rPr>
          <w:rFonts w:cs="Calibri"/>
          <w:color w:val="000000"/>
          <w:sz w:val="20"/>
          <w:szCs w:val="20"/>
        </w:rPr>
        <w:t xml:space="preserve">80-210 Gdańsk </w:t>
      </w:r>
      <w:r w:rsidRPr="003D3E4A">
        <w:rPr>
          <w:rFonts w:cs="Calibri"/>
          <w:i/>
          <w:color w:val="000000"/>
          <w:sz w:val="20"/>
          <w:szCs w:val="20"/>
        </w:rPr>
        <w:t>(godziny pracy: od poniedziałku do piątku w godzinach 7.30 -15.30)</w:t>
      </w:r>
    </w:p>
    <w:p w14:paraId="66ABA555" w14:textId="77777777" w:rsidR="000B54F6" w:rsidRPr="003D3E4A" w:rsidRDefault="000B54F6" w:rsidP="000B54F6">
      <w:pPr>
        <w:spacing w:after="0" w:line="276" w:lineRule="auto"/>
        <w:ind w:left="284"/>
        <w:rPr>
          <w:rFonts w:cs="Calibri"/>
          <w:color w:val="000000"/>
          <w:sz w:val="20"/>
          <w:szCs w:val="20"/>
        </w:rPr>
      </w:pPr>
      <w:r w:rsidRPr="003D3E4A">
        <w:rPr>
          <w:rFonts w:cs="Calibri"/>
          <w:color w:val="000000"/>
          <w:sz w:val="20"/>
          <w:szCs w:val="20"/>
        </w:rPr>
        <w:t xml:space="preserve">adres strony internetowej: </w:t>
      </w:r>
      <w:hyperlink r:id="rId13" w:history="1">
        <w:r w:rsidRPr="003D3E4A">
          <w:rPr>
            <w:rStyle w:val="Hipercze"/>
            <w:rFonts w:cs="Calibri"/>
            <w:sz w:val="20"/>
            <w:szCs w:val="20"/>
          </w:rPr>
          <w:t>www.gumed.edu.pl</w:t>
        </w:r>
      </w:hyperlink>
    </w:p>
    <w:p w14:paraId="61F2AC95" w14:textId="77777777" w:rsidR="000B54F6" w:rsidRPr="003D3E4A" w:rsidRDefault="000B54F6" w:rsidP="000B54F6">
      <w:pPr>
        <w:tabs>
          <w:tab w:val="left" w:pos="284"/>
        </w:tabs>
        <w:spacing w:before="120" w:after="0" w:line="276" w:lineRule="auto"/>
        <w:ind w:left="284"/>
        <w:rPr>
          <w:rFonts w:cs="Calibri Light"/>
          <w:sz w:val="20"/>
          <w:szCs w:val="20"/>
          <w:shd w:val="clear" w:color="auto" w:fill="FFFFFF"/>
        </w:rPr>
      </w:pPr>
      <w:r w:rsidRPr="003D3E4A">
        <w:rPr>
          <w:rFonts w:cs="Calibri Light"/>
          <w:color w:val="000000"/>
          <w:sz w:val="20"/>
          <w:szCs w:val="20"/>
          <w:u w:val="single"/>
        </w:rPr>
        <w:t>Jednostka prowadząca sprawę:</w:t>
      </w:r>
    </w:p>
    <w:p w14:paraId="35D3AFE3" w14:textId="77777777" w:rsidR="000B54F6" w:rsidRPr="003D3E4A" w:rsidRDefault="000B54F6" w:rsidP="000B54F6">
      <w:pPr>
        <w:tabs>
          <w:tab w:val="left" w:pos="426"/>
        </w:tabs>
        <w:spacing w:after="0" w:line="276" w:lineRule="auto"/>
        <w:rPr>
          <w:rFonts w:cs="Calibri Light"/>
          <w:sz w:val="20"/>
          <w:szCs w:val="20"/>
        </w:rPr>
      </w:pPr>
      <w:r w:rsidRPr="003D3E4A">
        <w:rPr>
          <w:rFonts w:cs="Calibri Light"/>
          <w:sz w:val="20"/>
          <w:szCs w:val="20"/>
        </w:rPr>
        <w:t xml:space="preserve">      Sekcja Zamówień Publicznych</w:t>
      </w:r>
    </w:p>
    <w:p w14:paraId="150F768D" w14:textId="39834B0C" w:rsidR="000B54F6" w:rsidRPr="003D3E4A" w:rsidRDefault="000B54F6" w:rsidP="000B54F6">
      <w:pPr>
        <w:spacing w:after="0" w:line="276" w:lineRule="auto"/>
        <w:ind w:left="284"/>
        <w:rPr>
          <w:rFonts w:cs="Calibri"/>
          <w:color w:val="000000"/>
          <w:sz w:val="20"/>
          <w:szCs w:val="20"/>
        </w:rPr>
      </w:pPr>
      <w:r w:rsidRPr="003D3E4A">
        <w:rPr>
          <w:rFonts w:cs="Calibri"/>
          <w:color w:val="000000"/>
          <w:sz w:val="20"/>
          <w:szCs w:val="20"/>
        </w:rPr>
        <w:t>numer tel. 58 349 1</w:t>
      </w:r>
      <w:r w:rsidR="00BE17E2">
        <w:rPr>
          <w:rFonts w:cs="Calibri"/>
          <w:color w:val="000000"/>
          <w:sz w:val="20"/>
          <w:szCs w:val="20"/>
        </w:rPr>
        <w:t>2</w:t>
      </w:r>
      <w:r w:rsidRPr="003D3E4A">
        <w:rPr>
          <w:rFonts w:cs="Calibri"/>
          <w:color w:val="000000"/>
          <w:sz w:val="20"/>
          <w:szCs w:val="20"/>
        </w:rPr>
        <w:t xml:space="preserve"> 23</w:t>
      </w:r>
    </w:p>
    <w:p w14:paraId="0D43C5F5" w14:textId="77777777" w:rsidR="000B54F6" w:rsidRPr="003D3E4A" w:rsidRDefault="000B54F6" w:rsidP="000B54F6">
      <w:pPr>
        <w:spacing w:after="0" w:line="276" w:lineRule="auto"/>
        <w:ind w:left="284"/>
        <w:rPr>
          <w:rFonts w:cs="Calibri"/>
          <w:color w:val="000000"/>
          <w:sz w:val="20"/>
          <w:szCs w:val="20"/>
        </w:rPr>
      </w:pPr>
      <w:r w:rsidRPr="003D3E4A">
        <w:rPr>
          <w:rFonts w:cs="Calibri"/>
          <w:color w:val="000000"/>
          <w:sz w:val="20"/>
          <w:szCs w:val="20"/>
        </w:rPr>
        <w:t xml:space="preserve">adres e-mail: </w:t>
      </w:r>
      <w:hyperlink r:id="rId14" w:history="1">
        <w:r w:rsidRPr="003D3E4A">
          <w:rPr>
            <w:rStyle w:val="Hipercze"/>
            <w:rFonts w:cs="Calibri"/>
            <w:sz w:val="20"/>
            <w:szCs w:val="20"/>
          </w:rPr>
          <w:t>zp@gumed.edu.pl</w:t>
        </w:r>
      </w:hyperlink>
    </w:p>
    <w:p w14:paraId="7C0E0D76" w14:textId="77777777" w:rsidR="000B54F6" w:rsidRPr="003D3E4A" w:rsidRDefault="000B54F6" w:rsidP="00D07A0D">
      <w:pPr>
        <w:numPr>
          <w:ilvl w:val="0"/>
          <w:numId w:val="22"/>
        </w:numPr>
        <w:tabs>
          <w:tab w:val="clear" w:pos="720"/>
        </w:tabs>
        <w:suppressAutoHyphens w:val="0"/>
        <w:spacing w:before="240" w:line="276" w:lineRule="auto"/>
        <w:ind w:left="284" w:hanging="284"/>
        <w:jc w:val="both"/>
        <w:rPr>
          <w:sz w:val="18"/>
          <w:szCs w:val="18"/>
          <w:lang w:eastAsia="x-none"/>
        </w:rPr>
      </w:pPr>
      <w:r w:rsidRPr="003D3E4A">
        <w:rPr>
          <w:rFonts w:eastAsia="Batang" w:cs="Calibri"/>
          <w:sz w:val="20"/>
          <w:szCs w:val="20"/>
        </w:rPr>
        <w:t>Zmiany i wyjaś</w:t>
      </w:r>
      <w:r w:rsidRPr="003D3E4A">
        <w:rPr>
          <w:rFonts w:eastAsia="ArialMT" w:cs="Calibri"/>
          <w:sz w:val="20"/>
          <w:szCs w:val="20"/>
        </w:rPr>
        <w:t>n</w:t>
      </w:r>
      <w:r w:rsidRPr="003D3E4A">
        <w:rPr>
          <w:rFonts w:eastAsia="Batang" w:cs="Calibri"/>
          <w:sz w:val="20"/>
          <w:szCs w:val="20"/>
        </w:rPr>
        <w:t>ienie treś</w:t>
      </w:r>
      <w:r w:rsidRPr="003D3E4A">
        <w:rPr>
          <w:rFonts w:eastAsia="ArialMT" w:cs="Calibri"/>
          <w:sz w:val="20"/>
          <w:szCs w:val="20"/>
        </w:rPr>
        <w:t>c</w:t>
      </w:r>
      <w:r w:rsidRPr="003D3E4A">
        <w:rPr>
          <w:rFonts w:eastAsia="Batang" w:cs="Calibri"/>
          <w:sz w:val="20"/>
          <w:szCs w:val="20"/>
        </w:rPr>
        <w:t>i SWZ oraz inne dokumenty zamó</w:t>
      </w:r>
      <w:r w:rsidRPr="003D3E4A">
        <w:rPr>
          <w:rFonts w:eastAsia="ArialMT" w:cs="Calibri"/>
          <w:sz w:val="20"/>
          <w:szCs w:val="20"/>
        </w:rPr>
        <w:t>w</w:t>
      </w:r>
      <w:r w:rsidRPr="003D3E4A">
        <w:rPr>
          <w:rFonts w:eastAsia="Batang" w:cs="Calibri"/>
          <w:sz w:val="20"/>
          <w:szCs w:val="20"/>
        </w:rPr>
        <w:t>ienia bezpoś</w:t>
      </w:r>
      <w:r w:rsidRPr="003D3E4A">
        <w:rPr>
          <w:rFonts w:eastAsia="ArialMT" w:cs="Calibri"/>
          <w:sz w:val="20"/>
          <w:szCs w:val="20"/>
        </w:rPr>
        <w:t>r</w:t>
      </w:r>
      <w:r w:rsidRPr="003D3E4A">
        <w:rPr>
          <w:rFonts w:eastAsia="Batang" w:cs="Calibri"/>
          <w:sz w:val="20"/>
          <w:szCs w:val="20"/>
        </w:rPr>
        <w:t>ednio zwią</w:t>
      </w:r>
      <w:r w:rsidRPr="003D3E4A">
        <w:rPr>
          <w:rFonts w:eastAsia="ArialMT" w:cs="Calibri"/>
          <w:sz w:val="20"/>
          <w:szCs w:val="20"/>
        </w:rPr>
        <w:t>z</w:t>
      </w:r>
      <w:r w:rsidRPr="003D3E4A">
        <w:rPr>
          <w:rFonts w:eastAsia="Batang" w:cs="Calibri"/>
          <w:sz w:val="20"/>
          <w:szCs w:val="20"/>
        </w:rPr>
        <w:t>ane z postę</w:t>
      </w:r>
      <w:r w:rsidRPr="003D3E4A">
        <w:rPr>
          <w:rFonts w:eastAsia="ArialMT" w:cs="Calibri"/>
          <w:sz w:val="20"/>
          <w:szCs w:val="20"/>
        </w:rPr>
        <w:t>p</w:t>
      </w:r>
      <w:r w:rsidRPr="003D3E4A">
        <w:rPr>
          <w:rFonts w:eastAsia="Batang" w:cs="Calibri"/>
          <w:sz w:val="20"/>
          <w:szCs w:val="20"/>
        </w:rPr>
        <w:t>owaniem o udzielenie zamó</w:t>
      </w:r>
      <w:r w:rsidRPr="003D3E4A">
        <w:rPr>
          <w:rFonts w:eastAsia="ArialMT" w:cs="Calibri"/>
          <w:sz w:val="20"/>
          <w:szCs w:val="20"/>
        </w:rPr>
        <w:t>w</w:t>
      </w:r>
      <w:r w:rsidRPr="003D3E4A">
        <w:rPr>
          <w:rFonts w:eastAsia="Batang" w:cs="Calibri"/>
          <w:sz w:val="20"/>
          <w:szCs w:val="20"/>
        </w:rPr>
        <w:t xml:space="preserve">ienia będą udostępniane na stronie internetowej: </w:t>
      </w:r>
      <w:hyperlink r:id="rId15" w:history="1">
        <w:r w:rsidRPr="003D3E4A">
          <w:rPr>
            <w:rStyle w:val="Hipercze"/>
            <w:rFonts w:cs="Calibri"/>
            <w:sz w:val="20"/>
            <w:szCs w:val="20"/>
          </w:rPr>
          <w:t>https://platformazakupowa.pl/pn/gumed</w:t>
        </w:r>
      </w:hyperlink>
    </w:p>
    <w:p w14:paraId="42275051" w14:textId="77777777" w:rsidR="000B54F6" w:rsidRPr="00341959" w:rsidRDefault="000B54F6" w:rsidP="000B54F6">
      <w:pPr>
        <w:spacing w:line="276" w:lineRule="auto"/>
        <w:ind w:left="284"/>
        <w:rPr>
          <w:rFonts w:cs="Calibri"/>
          <w:sz w:val="20"/>
        </w:rPr>
      </w:pPr>
      <w:r w:rsidRPr="00341959">
        <w:rPr>
          <w:rFonts w:cs="Calibri"/>
          <w:sz w:val="20"/>
        </w:rPr>
        <w:t>Wykonawca zamierzający wziąć udział w postępowaniu o udzielenie zamówienia publicznego, zobowiązany jest posiadać konto na platformie zakupowej.</w:t>
      </w:r>
    </w:p>
    <w:p w14:paraId="7941155B" w14:textId="77777777" w:rsidR="000B54F6" w:rsidRDefault="000B54F6" w:rsidP="000B54F6">
      <w:pPr>
        <w:spacing w:line="276" w:lineRule="auto"/>
        <w:ind w:left="284"/>
        <w:rPr>
          <w:rFonts w:cs="Calibri"/>
          <w:sz w:val="20"/>
        </w:rPr>
      </w:pPr>
      <w:r w:rsidRPr="00341959">
        <w:rPr>
          <w:rFonts w:cs="Calibri"/>
          <w:sz w:val="20"/>
        </w:rPr>
        <w:t>Zarejestrowanie i utrzymanie konta na platformie zakupowej oraz korzystanie z platformy jest bezpłatne.</w:t>
      </w:r>
    </w:p>
    <w:p w14:paraId="5023D79B" w14:textId="77777777" w:rsidR="007D5EAD" w:rsidRPr="0055181F" w:rsidRDefault="0055181F" w:rsidP="0055181F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" w:name="_Toc109733092"/>
      <w:r w:rsidRPr="0055181F">
        <w:rPr>
          <w:rFonts w:asciiTheme="minorHAnsi" w:hAnsiTheme="minorHAnsi" w:cstheme="minorHAnsi"/>
          <w:b/>
          <w:sz w:val="24"/>
        </w:rPr>
        <w:t>ROZDZIAŁ II</w:t>
      </w:r>
      <w:bookmarkEnd w:id="3"/>
    </w:p>
    <w:p w14:paraId="0A133392" w14:textId="77777777" w:rsidR="007D5EAD" w:rsidRPr="0055181F" w:rsidRDefault="00700E59" w:rsidP="0055181F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4" w:name="_Toc109733093"/>
      <w:r w:rsidRPr="0055181F">
        <w:rPr>
          <w:rFonts w:asciiTheme="minorHAnsi" w:hAnsiTheme="minorHAnsi" w:cstheme="minorHAnsi"/>
          <w:b/>
          <w:color w:val="000000" w:themeColor="text1"/>
          <w:sz w:val="22"/>
        </w:rPr>
        <w:t>TRYB UDZIELANIA ZAMÓWIENIA</w:t>
      </w:r>
      <w:bookmarkEnd w:id="4"/>
    </w:p>
    <w:p w14:paraId="1DAE2ED9" w14:textId="77777777" w:rsidR="0055181F" w:rsidRPr="007A4B5E" w:rsidRDefault="0055181F">
      <w:pPr>
        <w:spacing w:line="288" w:lineRule="auto"/>
        <w:jc w:val="both"/>
        <w:rPr>
          <w:rFonts w:cstheme="minorHAnsi"/>
          <w:sz w:val="6"/>
          <w:szCs w:val="24"/>
        </w:rPr>
      </w:pPr>
    </w:p>
    <w:p w14:paraId="3E480742" w14:textId="77777777" w:rsidR="007D5EAD" w:rsidRPr="0055181F" w:rsidRDefault="00700E59">
      <w:pPr>
        <w:spacing w:line="288" w:lineRule="auto"/>
        <w:jc w:val="both"/>
        <w:rPr>
          <w:rFonts w:cstheme="minorHAnsi"/>
          <w:sz w:val="20"/>
          <w:szCs w:val="24"/>
        </w:rPr>
      </w:pPr>
      <w:r w:rsidRPr="0055181F">
        <w:rPr>
          <w:rFonts w:cstheme="minorHAnsi"/>
          <w:sz w:val="20"/>
          <w:szCs w:val="24"/>
        </w:rPr>
        <w:t>Postępowanie o udzielenie zamówienia publicznego prowadzone jest w trybie przetargu nieograniczonego</w:t>
      </w:r>
      <w:r w:rsidR="0055181F">
        <w:rPr>
          <w:rFonts w:cstheme="minorHAnsi"/>
          <w:sz w:val="20"/>
          <w:szCs w:val="24"/>
        </w:rPr>
        <w:t xml:space="preserve">, </w:t>
      </w:r>
      <w:r w:rsidRPr="0055181F">
        <w:rPr>
          <w:rFonts w:cstheme="minorHAnsi"/>
          <w:sz w:val="20"/>
          <w:szCs w:val="24"/>
        </w:rPr>
        <w:t xml:space="preserve">na podstawie </w:t>
      </w:r>
      <w:bookmarkStart w:id="5" w:name="_Hlk60994196"/>
      <w:r w:rsidRPr="0055181F">
        <w:rPr>
          <w:rFonts w:cstheme="minorHAnsi"/>
          <w:sz w:val="20"/>
          <w:szCs w:val="24"/>
        </w:rPr>
        <w:t>art.</w:t>
      </w:r>
      <w:r w:rsidR="0055181F">
        <w:rPr>
          <w:rFonts w:cstheme="minorHAnsi"/>
          <w:sz w:val="20"/>
          <w:szCs w:val="24"/>
        </w:rPr>
        <w:t xml:space="preserve"> </w:t>
      </w:r>
      <w:r w:rsidRPr="0055181F">
        <w:rPr>
          <w:rFonts w:cstheme="minorHAnsi"/>
          <w:sz w:val="20"/>
          <w:szCs w:val="24"/>
        </w:rPr>
        <w:t>132 ustawy z dnia 11 września 2019 r. – Prawo zamówień publicznych</w:t>
      </w:r>
      <w:bookmarkEnd w:id="5"/>
      <w:r w:rsidR="0055181F">
        <w:rPr>
          <w:rFonts w:cstheme="minorHAnsi"/>
          <w:sz w:val="20"/>
          <w:szCs w:val="24"/>
        </w:rPr>
        <w:t>, zwaną dalej także „</w:t>
      </w:r>
      <w:proofErr w:type="spellStart"/>
      <w:r w:rsidR="0055181F">
        <w:rPr>
          <w:rFonts w:cstheme="minorHAnsi"/>
          <w:sz w:val="20"/>
          <w:szCs w:val="24"/>
        </w:rPr>
        <w:t>pzp</w:t>
      </w:r>
      <w:proofErr w:type="spellEnd"/>
      <w:r w:rsidR="0055181F">
        <w:rPr>
          <w:rFonts w:cstheme="minorHAnsi"/>
          <w:sz w:val="20"/>
          <w:szCs w:val="24"/>
        </w:rPr>
        <w:t>”.</w:t>
      </w:r>
    </w:p>
    <w:p w14:paraId="20C7B97F" w14:textId="77777777" w:rsidR="007D5EAD" w:rsidRPr="0055181F" w:rsidRDefault="0055181F" w:rsidP="0055181F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6" w:name="_Hlk58529540"/>
      <w:bookmarkStart w:id="7" w:name="_Toc109733094"/>
      <w:bookmarkEnd w:id="6"/>
      <w:r w:rsidRPr="0055181F">
        <w:rPr>
          <w:rFonts w:asciiTheme="minorHAnsi" w:hAnsiTheme="minorHAnsi" w:cstheme="minorHAnsi"/>
          <w:b/>
          <w:sz w:val="24"/>
        </w:rPr>
        <w:t>ROZDZIAŁ III</w:t>
      </w:r>
      <w:bookmarkEnd w:id="7"/>
    </w:p>
    <w:p w14:paraId="2923EED1" w14:textId="77777777" w:rsidR="007D5EAD" w:rsidRPr="0055181F" w:rsidRDefault="00700E59" w:rsidP="0055181F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8" w:name="_Toc109733095"/>
      <w:r w:rsidRPr="0055181F">
        <w:rPr>
          <w:rFonts w:asciiTheme="minorHAnsi" w:hAnsiTheme="minorHAnsi" w:cstheme="minorHAnsi"/>
          <w:b/>
          <w:color w:val="000000" w:themeColor="text1"/>
          <w:sz w:val="22"/>
        </w:rPr>
        <w:t>OPIS PRZEDMIOTU ZAMÓWIENIA</w:t>
      </w:r>
      <w:bookmarkEnd w:id="8"/>
    </w:p>
    <w:p w14:paraId="628D8BCF" w14:textId="77777777" w:rsidR="0055181F" w:rsidRPr="00B43F39" w:rsidRDefault="0055181F" w:rsidP="0055181F">
      <w:pPr>
        <w:pStyle w:val="Akapitzlist"/>
        <w:spacing w:line="288" w:lineRule="auto"/>
        <w:ind w:left="284"/>
        <w:jc w:val="both"/>
        <w:rPr>
          <w:rFonts w:cstheme="minorHAnsi"/>
          <w:sz w:val="2"/>
          <w:szCs w:val="20"/>
        </w:rPr>
      </w:pPr>
    </w:p>
    <w:p w14:paraId="1336E792" w14:textId="77777777" w:rsidR="003413E7" w:rsidRDefault="003413E7" w:rsidP="003413E7">
      <w:pPr>
        <w:pStyle w:val="Akapitzlist"/>
        <w:tabs>
          <w:tab w:val="right" w:pos="9072"/>
        </w:tabs>
        <w:spacing w:after="0" w:line="360" w:lineRule="auto"/>
        <w:ind w:left="360"/>
        <w:jc w:val="both"/>
        <w:rPr>
          <w:rFonts w:cstheme="minorHAnsi"/>
          <w:sz w:val="20"/>
          <w:szCs w:val="20"/>
        </w:rPr>
      </w:pPr>
    </w:p>
    <w:p w14:paraId="33771B57" w14:textId="1E21986E" w:rsidR="003413E7" w:rsidRPr="003413E7" w:rsidRDefault="003413E7" w:rsidP="003413E7">
      <w:pPr>
        <w:pStyle w:val="Akapitzlist"/>
        <w:numPr>
          <w:ilvl w:val="0"/>
          <w:numId w:val="38"/>
        </w:numPr>
        <w:tabs>
          <w:tab w:val="righ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3413E7">
        <w:rPr>
          <w:rFonts w:cstheme="minorHAnsi"/>
          <w:sz w:val="20"/>
          <w:szCs w:val="20"/>
        </w:rPr>
        <w:t xml:space="preserve">Przedmiotem zamówienia jest </w:t>
      </w:r>
      <w:r w:rsidRPr="003413E7">
        <w:rPr>
          <w:rFonts w:cstheme="minorHAnsi"/>
          <w:b/>
          <w:sz w:val="20"/>
          <w:szCs w:val="20"/>
        </w:rPr>
        <w:t xml:space="preserve">sukcesywna dostawa produktów leczniczych zawierających substancję aktywną </w:t>
      </w:r>
      <w:proofErr w:type="spellStart"/>
      <w:r w:rsidRPr="003413E7">
        <w:rPr>
          <w:rFonts w:cstheme="minorHAnsi"/>
          <w:b/>
          <w:i/>
          <w:sz w:val="20"/>
          <w:szCs w:val="20"/>
        </w:rPr>
        <w:t>Sertralinum</w:t>
      </w:r>
      <w:proofErr w:type="spellEnd"/>
      <w:r w:rsidRPr="003413E7">
        <w:rPr>
          <w:rFonts w:cstheme="minorHAnsi"/>
          <w:b/>
          <w:i/>
          <w:sz w:val="20"/>
          <w:szCs w:val="20"/>
        </w:rPr>
        <w:t xml:space="preserve"> </w:t>
      </w:r>
      <w:r w:rsidRPr="003413E7">
        <w:rPr>
          <w:rFonts w:cstheme="minorHAnsi"/>
          <w:b/>
          <w:sz w:val="20"/>
          <w:szCs w:val="20"/>
        </w:rPr>
        <w:t>oraz placebo</w:t>
      </w:r>
      <w:r w:rsidRPr="003413E7">
        <w:rPr>
          <w:rFonts w:cstheme="minorHAnsi"/>
          <w:sz w:val="20"/>
          <w:szCs w:val="20"/>
        </w:rPr>
        <w:t xml:space="preserve"> dla ww. produktu leczniczego, na potrzeby realizacji niekomercyjnego badania klinicznego: „Efekt </w:t>
      </w:r>
      <w:proofErr w:type="spellStart"/>
      <w:r w:rsidRPr="003413E7">
        <w:rPr>
          <w:rFonts w:cstheme="minorHAnsi"/>
          <w:sz w:val="20"/>
          <w:szCs w:val="20"/>
        </w:rPr>
        <w:t>sertraliny</w:t>
      </w:r>
      <w:proofErr w:type="spellEnd"/>
      <w:r w:rsidRPr="003413E7">
        <w:rPr>
          <w:rFonts w:cstheme="minorHAnsi"/>
          <w:sz w:val="20"/>
          <w:szCs w:val="20"/>
        </w:rPr>
        <w:t xml:space="preserve"> na objawy depresyjno-lękowe, dysfunkcję śródbłonka oraz </w:t>
      </w:r>
      <w:proofErr w:type="spellStart"/>
      <w:r w:rsidRPr="003413E7">
        <w:rPr>
          <w:rFonts w:cstheme="minorHAnsi"/>
          <w:sz w:val="20"/>
          <w:szCs w:val="20"/>
        </w:rPr>
        <w:t>biomarkery</w:t>
      </w:r>
      <w:proofErr w:type="spellEnd"/>
      <w:r w:rsidRPr="003413E7">
        <w:rPr>
          <w:rFonts w:cstheme="minorHAnsi"/>
          <w:sz w:val="20"/>
          <w:szCs w:val="20"/>
        </w:rPr>
        <w:t xml:space="preserve"> u pacjentów z niewydolnością serca z zachowaną frakcją wyrzutową” w ramach Konkursu na niekomercyjne badania kliniczne w obszarze psychiatrii i neurologii Agencji Badań Medycznych (ABM). Gdański Uniwersytet Medyczny pełni rolę Sponsora niekomercyjnego badania klinicznego (zgodnie z założeniami Dobrej Praktyki Klinicznej, GCP). </w:t>
      </w:r>
    </w:p>
    <w:p w14:paraId="18B2762F" w14:textId="3A6BF657" w:rsidR="00BB6611" w:rsidRPr="003413E7" w:rsidRDefault="003413E7" w:rsidP="00127A72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eastAsia="Batang" w:cstheme="minorHAnsi"/>
          <w:color w:val="000000"/>
          <w:sz w:val="20"/>
          <w:szCs w:val="20"/>
        </w:rPr>
      </w:pPr>
      <w:r>
        <w:rPr>
          <w:rFonts w:eastAsia="Batang" w:cstheme="minorHAnsi"/>
          <w:color w:val="000000"/>
          <w:sz w:val="20"/>
          <w:szCs w:val="20"/>
        </w:rPr>
        <w:t>Szczegółowy opis przedmiotu zamówienia został zawarty</w:t>
      </w:r>
      <w:r w:rsidR="00BB6611" w:rsidRPr="003413E7">
        <w:rPr>
          <w:rFonts w:eastAsia="Batang" w:cstheme="minorHAnsi"/>
          <w:color w:val="000000"/>
          <w:sz w:val="20"/>
          <w:szCs w:val="20"/>
        </w:rPr>
        <w:t xml:space="preserve"> w </w:t>
      </w:r>
      <w:r w:rsidR="00BB6611" w:rsidRPr="003413E7">
        <w:rPr>
          <w:rFonts w:eastAsia="Batang" w:cstheme="minorHAnsi"/>
          <w:b/>
          <w:color w:val="000000"/>
          <w:sz w:val="20"/>
          <w:szCs w:val="20"/>
          <w:u w:val="single"/>
        </w:rPr>
        <w:t xml:space="preserve">załączniku nr 3 </w:t>
      </w:r>
      <w:r w:rsidR="00E85012">
        <w:rPr>
          <w:rFonts w:eastAsia="Batang" w:cstheme="minorHAnsi"/>
          <w:b/>
          <w:color w:val="000000"/>
          <w:sz w:val="20"/>
          <w:szCs w:val="20"/>
          <w:u w:val="single"/>
        </w:rPr>
        <w:t xml:space="preserve">i 4 </w:t>
      </w:r>
      <w:r w:rsidR="00BB6611" w:rsidRPr="003413E7">
        <w:rPr>
          <w:rFonts w:eastAsia="Batang" w:cstheme="minorHAnsi"/>
          <w:b/>
          <w:color w:val="000000"/>
          <w:sz w:val="20"/>
          <w:szCs w:val="20"/>
          <w:u w:val="single"/>
        </w:rPr>
        <w:t>do SWZ</w:t>
      </w:r>
      <w:r w:rsidR="00BB6611" w:rsidRPr="003413E7">
        <w:rPr>
          <w:rFonts w:eastAsia="Batang" w:cstheme="minorHAnsi"/>
          <w:color w:val="000000"/>
          <w:sz w:val="20"/>
          <w:szCs w:val="20"/>
        </w:rPr>
        <w:t>.</w:t>
      </w:r>
    </w:p>
    <w:p w14:paraId="24283D42" w14:textId="1E14C96A" w:rsidR="00BB6611" w:rsidRPr="00127A72" w:rsidRDefault="00545DD2" w:rsidP="0026442E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eastAsia="Batang" w:cstheme="minorHAnsi"/>
          <w:color w:val="000000"/>
          <w:sz w:val="20"/>
          <w:szCs w:val="20"/>
        </w:rPr>
      </w:pPr>
      <w:r w:rsidRPr="00545DD2">
        <w:rPr>
          <w:rFonts w:eastAsia="Batang" w:cstheme="minorHAnsi"/>
          <w:color w:val="000000"/>
          <w:sz w:val="20"/>
          <w:szCs w:val="20"/>
        </w:rPr>
        <w:t xml:space="preserve">Liczba pojemników Badanych Produktów Leczniczych określona w </w:t>
      </w:r>
      <w:r w:rsidRPr="0026442E">
        <w:rPr>
          <w:rFonts w:eastAsia="Batang" w:cstheme="minorHAnsi"/>
          <w:b/>
          <w:color w:val="000000"/>
          <w:sz w:val="20"/>
          <w:szCs w:val="20"/>
          <w:u w:val="single"/>
        </w:rPr>
        <w:t>załączniku nr 3 do SWZ</w:t>
      </w:r>
      <w:r w:rsidRPr="00545DD2">
        <w:rPr>
          <w:rFonts w:eastAsia="Batang" w:cstheme="minorHAnsi"/>
          <w:color w:val="000000"/>
          <w:sz w:val="20"/>
          <w:szCs w:val="20"/>
        </w:rPr>
        <w:t xml:space="preserve"> stanowi wielkość szacunkową i może ulec zmniejszeniu w zależności od potrzeb Zamawiającego, jednak nie więcej niż o </w:t>
      </w:r>
      <w:r w:rsidR="00034D8E">
        <w:rPr>
          <w:rFonts w:eastAsia="Batang" w:cstheme="minorHAnsi"/>
          <w:color w:val="000000"/>
          <w:sz w:val="20"/>
          <w:szCs w:val="20"/>
        </w:rPr>
        <w:t>7</w:t>
      </w:r>
      <w:r w:rsidRPr="00545DD2">
        <w:rPr>
          <w:rFonts w:eastAsia="Batang" w:cstheme="minorHAnsi"/>
          <w:color w:val="000000"/>
          <w:sz w:val="20"/>
          <w:szCs w:val="20"/>
        </w:rPr>
        <w:t>0 %</w:t>
      </w:r>
      <w:r w:rsidR="00734D24">
        <w:rPr>
          <w:rFonts w:eastAsia="Batang" w:cstheme="minorHAnsi"/>
          <w:color w:val="000000"/>
          <w:sz w:val="20"/>
          <w:szCs w:val="20"/>
        </w:rPr>
        <w:t xml:space="preserve"> wartości um</w:t>
      </w:r>
      <w:r w:rsidR="00BD2716">
        <w:rPr>
          <w:rFonts w:eastAsia="Batang" w:cstheme="minorHAnsi"/>
          <w:color w:val="000000"/>
          <w:sz w:val="20"/>
          <w:szCs w:val="20"/>
        </w:rPr>
        <w:t>owy</w:t>
      </w:r>
      <w:r w:rsidR="00127A72" w:rsidRPr="00127A72">
        <w:rPr>
          <w:rFonts w:eastAsia="Batang" w:cstheme="minorHAnsi"/>
          <w:color w:val="000000"/>
          <w:sz w:val="20"/>
          <w:szCs w:val="20"/>
        </w:rPr>
        <w:t>, bez konieczności zmiany warunków Umowy.</w:t>
      </w:r>
    </w:p>
    <w:p w14:paraId="3253BB31" w14:textId="0EA59DD9" w:rsidR="00910580" w:rsidRPr="00910580" w:rsidRDefault="006116BA" w:rsidP="009105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127A72">
        <w:rPr>
          <w:rFonts w:ascii="Calibri" w:hAnsi="Calibri" w:cs="Arial"/>
          <w:sz w:val="20"/>
          <w:szCs w:val="20"/>
        </w:rPr>
        <w:t xml:space="preserve">Szczegółowe postanowienia dotyczące wykonywania zobowiązań odnoszących się do niniejszego zamówienia zawarto w projekcie umowy – </w:t>
      </w:r>
      <w:r w:rsidRPr="00BD2716">
        <w:rPr>
          <w:rFonts w:ascii="Calibri" w:hAnsi="Calibri" w:cs="Arial"/>
          <w:b/>
          <w:sz w:val="20"/>
          <w:szCs w:val="20"/>
          <w:u w:val="single"/>
        </w:rPr>
        <w:t>załącznik nr 4 do SWZ.</w:t>
      </w:r>
    </w:p>
    <w:p w14:paraId="0404921B" w14:textId="0EA59DD9" w:rsidR="00353860" w:rsidRPr="006116BA" w:rsidRDefault="006116BA" w:rsidP="0026442E">
      <w:pPr>
        <w:pStyle w:val="Akapitzlist"/>
        <w:numPr>
          <w:ilvl w:val="0"/>
          <w:numId w:val="38"/>
        </w:numPr>
        <w:spacing w:after="120"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6116BA">
        <w:rPr>
          <w:rFonts w:ascii="Calibri" w:hAnsi="Calibri" w:cs="Arial"/>
          <w:sz w:val="20"/>
          <w:szCs w:val="20"/>
        </w:rPr>
        <w:lastRenderedPageBreak/>
        <w:t>Przygotowując ofertę, Wykonawca winien dokładnie zapoznać się z zawartością wszystkich dokumentów składających się na dokumentację przetargową, którą należy odczytywać wraz modyfikacjami i zmianami wnoszonymi przez Zamawiającego w trakcie trwania postępowania.</w:t>
      </w:r>
    </w:p>
    <w:p w14:paraId="40D12E3A" w14:textId="56E777A1" w:rsidR="00B43F39" w:rsidRPr="00B43F39" w:rsidRDefault="00B43F39" w:rsidP="0026442E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Zamawiający </w:t>
      </w:r>
      <w:r w:rsidRPr="00B43F39">
        <w:rPr>
          <w:rFonts w:ascii="Calibri" w:hAnsi="Calibri" w:cs="Arial"/>
          <w:b/>
          <w:sz w:val="20"/>
          <w:szCs w:val="20"/>
        </w:rPr>
        <w:t>nie dopuszcza</w:t>
      </w:r>
      <w:r>
        <w:rPr>
          <w:rFonts w:ascii="Calibri" w:hAnsi="Calibri" w:cs="Arial"/>
          <w:sz w:val="20"/>
          <w:szCs w:val="20"/>
        </w:rPr>
        <w:t xml:space="preserve"> możliwości składania ofert częściowych</w:t>
      </w:r>
      <w:r w:rsidRPr="00B43F39">
        <w:rPr>
          <w:rFonts w:ascii="Calibri" w:hAnsi="Calibri" w:cs="Arial"/>
          <w:b/>
          <w:sz w:val="20"/>
          <w:szCs w:val="20"/>
        </w:rPr>
        <w:t>.</w:t>
      </w:r>
      <w:r w:rsidRPr="00B43F39">
        <w:rPr>
          <w:rFonts w:ascii="Calibri" w:hAnsi="Calibri" w:cs="Arial"/>
          <w:sz w:val="20"/>
          <w:szCs w:val="20"/>
        </w:rPr>
        <w:t xml:space="preserve"> </w:t>
      </w:r>
    </w:p>
    <w:p w14:paraId="0AD2B2B2" w14:textId="77777777" w:rsidR="00D326F3" w:rsidRPr="00D326F3" w:rsidRDefault="00D326F3" w:rsidP="0026442E">
      <w:pPr>
        <w:spacing w:after="120" w:line="360" w:lineRule="auto"/>
        <w:ind w:left="360"/>
        <w:contextualSpacing/>
        <w:jc w:val="both"/>
        <w:rPr>
          <w:rFonts w:ascii="Calibri" w:hAnsi="Calibri" w:cs="Arial"/>
          <w:b/>
          <w:bCs/>
          <w:sz w:val="20"/>
          <w:szCs w:val="20"/>
        </w:rPr>
      </w:pPr>
      <w:r w:rsidRPr="00D326F3">
        <w:rPr>
          <w:rFonts w:ascii="Calibri" w:hAnsi="Calibri" w:cs="Arial"/>
          <w:b/>
          <w:bCs/>
          <w:sz w:val="20"/>
          <w:szCs w:val="20"/>
        </w:rPr>
        <w:t xml:space="preserve">Podział zamówienia przysporzyłby trudności techniczne wykonania zamówienia oraz zagrażałby właściwemu wykonaniu zamówienia, wynikające z potrzeby skoordynowania działań różnych wykonawców realizujących dostawy z innych partii, serii leku. </w:t>
      </w:r>
    </w:p>
    <w:p w14:paraId="33E738BE" w14:textId="5370958C" w:rsidR="00B43F39" w:rsidRPr="00D326F3" w:rsidRDefault="00D326F3" w:rsidP="0026442E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D326F3">
        <w:rPr>
          <w:rFonts w:ascii="Calibri" w:hAnsi="Calibri" w:cs="Arial"/>
          <w:bCs/>
          <w:color w:val="FF0000"/>
          <w:sz w:val="20"/>
          <w:szCs w:val="20"/>
        </w:rPr>
        <w:t xml:space="preserve"> </w:t>
      </w:r>
      <w:r w:rsidR="00B43F39" w:rsidRPr="00D326F3">
        <w:rPr>
          <w:rFonts w:ascii="Calibri" w:hAnsi="Calibri" w:cs="Arial"/>
          <w:sz w:val="20"/>
          <w:szCs w:val="20"/>
        </w:rPr>
        <w:t xml:space="preserve">Zamawiający </w:t>
      </w:r>
      <w:r w:rsidR="00B43F39" w:rsidRPr="00D326F3">
        <w:rPr>
          <w:rFonts w:ascii="Calibri" w:hAnsi="Calibri" w:cs="Arial"/>
          <w:b/>
          <w:sz w:val="20"/>
          <w:szCs w:val="20"/>
        </w:rPr>
        <w:t>nie dopuszcza</w:t>
      </w:r>
      <w:r w:rsidR="00B43F39" w:rsidRPr="00D326F3">
        <w:rPr>
          <w:rFonts w:ascii="Calibri" w:hAnsi="Calibri" w:cs="Arial"/>
          <w:sz w:val="20"/>
          <w:szCs w:val="20"/>
        </w:rPr>
        <w:t xml:space="preserve"> możliwości składania ofert wariantowych.</w:t>
      </w:r>
    </w:p>
    <w:p w14:paraId="4878AA6A" w14:textId="77777777" w:rsidR="00B43F39" w:rsidRPr="00B43F39" w:rsidRDefault="00B43F39" w:rsidP="0026442E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B43F39">
        <w:rPr>
          <w:rFonts w:ascii="Calibri" w:hAnsi="Calibri" w:cs="Arial"/>
          <w:sz w:val="20"/>
          <w:szCs w:val="20"/>
        </w:rPr>
        <w:t xml:space="preserve">Zamawiający </w:t>
      </w:r>
      <w:r w:rsidRPr="00B43F39">
        <w:rPr>
          <w:rFonts w:ascii="Calibri" w:hAnsi="Calibri" w:cs="Arial"/>
          <w:b/>
          <w:sz w:val="20"/>
          <w:szCs w:val="20"/>
        </w:rPr>
        <w:t>nie wymaga</w:t>
      </w:r>
      <w:r w:rsidRPr="00B43F39">
        <w:rPr>
          <w:rFonts w:ascii="Calibri" w:hAnsi="Calibri" w:cs="Arial"/>
          <w:sz w:val="20"/>
          <w:szCs w:val="20"/>
        </w:rPr>
        <w:t xml:space="preserve"> wniesienia wadium.</w:t>
      </w:r>
    </w:p>
    <w:p w14:paraId="582E72BB" w14:textId="77777777" w:rsidR="00B43F39" w:rsidRPr="00B43F39" w:rsidRDefault="00B43F39" w:rsidP="0026442E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B43F39">
        <w:rPr>
          <w:rFonts w:ascii="Calibri" w:hAnsi="Calibri" w:cs="Arial"/>
          <w:sz w:val="20"/>
          <w:szCs w:val="20"/>
        </w:rPr>
        <w:t xml:space="preserve">Zamawiający </w:t>
      </w:r>
      <w:r w:rsidRPr="00B43F39">
        <w:rPr>
          <w:rFonts w:ascii="Calibri" w:hAnsi="Calibri" w:cs="Arial"/>
          <w:b/>
          <w:sz w:val="20"/>
          <w:szCs w:val="20"/>
        </w:rPr>
        <w:t>nie przewiduje</w:t>
      </w:r>
      <w:r w:rsidRPr="00B43F39">
        <w:rPr>
          <w:rFonts w:ascii="Calibri" w:hAnsi="Calibri" w:cs="Arial"/>
          <w:sz w:val="20"/>
          <w:szCs w:val="20"/>
        </w:rPr>
        <w:t xml:space="preserve"> możliwości udzielenia zamówień z wolnej ręki o których mowa w art. 214 ust. 1 pkt. 7 i 8.</w:t>
      </w:r>
    </w:p>
    <w:p w14:paraId="08F4620E" w14:textId="77777777" w:rsidR="00B43F39" w:rsidRPr="00B43F39" w:rsidRDefault="00B43F39" w:rsidP="0026442E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B43F39">
        <w:rPr>
          <w:rFonts w:ascii="Calibri" w:hAnsi="Calibri" w:cs="Arial"/>
          <w:sz w:val="20"/>
          <w:szCs w:val="20"/>
        </w:rPr>
        <w:t xml:space="preserve">Zamawiający </w:t>
      </w:r>
      <w:r w:rsidRPr="00B43F39">
        <w:rPr>
          <w:rFonts w:ascii="Calibri" w:hAnsi="Calibri" w:cs="Arial"/>
          <w:b/>
          <w:sz w:val="20"/>
          <w:szCs w:val="20"/>
        </w:rPr>
        <w:t>nie wymaga</w:t>
      </w:r>
      <w:r w:rsidRPr="00B43F39">
        <w:rPr>
          <w:rFonts w:ascii="Calibri" w:hAnsi="Calibri" w:cs="Arial"/>
          <w:sz w:val="20"/>
          <w:szCs w:val="20"/>
        </w:rPr>
        <w:t xml:space="preserve"> odbycia przez Wykonawcę wizji lokalnej lub sprawdzenia przez niego dokumentów niezbędnych do realizacji zamówienia.</w:t>
      </w:r>
    </w:p>
    <w:p w14:paraId="226258B4" w14:textId="77777777" w:rsidR="00B43F39" w:rsidRPr="00B43F39" w:rsidRDefault="00B43F39" w:rsidP="0026442E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B43F39">
        <w:rPr>
          <w:rFonts w:ascii="Calibri" w:hAnsi="Calibri" w:cs="Arial"/>
          <w:sz w:val="20"/>
          <w:szCs w:val="20"/>
        </w:rPr>
        <w:t xml:space="preserve">Zamawiający </w:t>
      </w:r>
      <w:r w:rsidRPr="00B43F39">
        <w:rPr>
          <w:rFonts w:ascii="Calibri" w:hAnsi="Calibri" w:cs="Arial"/>
          <w:b/>
          <w:sz w:val="20"/>
          <w:szCs w:val="20"/>
        </w:rPr>
        <w:t>nie zastrzega</w:t>
      </w:r>
      <w:r w:rsidRPr="00B43F39">
        <w:rPr>
          <w:rFonts w:ascii="Calibri" w:hAnsi="Calibri" w:cs="Arial"/>
          <w:sz w:val="20"/>
          <w:szCs w:val="20"/>
        </w:rPr>
        <w:t xml:space="preserve"> obowiązku osobistego wykonania przez Wykonawcę kluczowych zadań.</w:t>
      </w:r>
    </w:p>
    <w:p w14:paraId="31F1ABE9" w14:textId="77777777" w:rsidR="00B43F39" w:rsidRPr="00B43F39" w:rsidRDefault="00B43F39" w:rsidP="0026442E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B43F39">
        <w:rPr>
          <w:rFonts w:ascii="Calibri" w:hAnsi="Calibri" w:cs="Arial"/>
          <w:sz w:val="20"/>
          <w:szCs w:val="20"/>
        </w:rPr>
        <w:t xml:space="preserve">Zamawiający </w:t>
      </w:r>
      <w:r w:rsidRPr="00B43F39">
        <w:rPr>
          <w:rFonts w:ascii="Calibri" w:hAnsi="Calibri" w:cs="Arial"/>
          <w:b/>
          <w:sz w:val="20"/>
          <w:szCs w:val="20"/>
        </w:rPr>
        <w:t>nie wymaga</w:t>
      </w:r>
      <w:r w:rsidRPr="00B43F39">
        <w:rPr>
          <w:rFonts w:ascii="Calibri" w:hAnsi="Calibri" w:cs="Arial"/>
          <w:sz w:val="20"/>
          <w:szCs w:val="20"/>
        </w:rPr>
        <w:t xml:space="preserve"> wniesienia zabezpieczenia należytego wykonania umowy.</w:t>
      </w:r>
    </w:p>
    <w:p w14:paraId="1F5CDE2A" w14:textId="02A64919" w:rsidR="00B43F39" w:rsidRPr="0026442E" w:rsidRDefault="00B43F39" w:rsidP="0026442E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B43F39">
        <w:rPr>
          <w:rFonts w:ascii="Calibri" w:hAnsi="Calibri" w:cs="Arial"/>
          <w:sz w:val="20"/>
          <w:szCs w:val="20"/>
        </w:rPr>
        <w:t xml:space="preserve">Zamawiający </w:t>
      </w:r>
      <w:r w:rsidRPr="00B43F39">
        <w:rPr>
          <w:rFonts w:ascii="Calibri" w:hAnsi="Calibri" w:cs="Arial"/>
          <w:b/>
          <w:sz w:val="20"/>
          <w:szCs w:val="20"/>
        </w:rPr>
        <w:t>nie przewiduje</w:t>
      </w:r>
      <w:r w:rsidRPr="00B43F39">
        <w:rPr>
          <w:rFonts w:ascii="Calibri" w:hAnsi="Calibri" w:cs="Arial"/>
          <w:sz w:val="20"/>
          <w:szCs w:val="20"/>
        </w:rPr>
        <w:t xml:space="preserve"> sposobu komunikowania się z Wykonawcami w inny sposób niż przy użyciu środków komunikacji elektronicznej, wskazanych w SWZ.</w:t>
      </w:r>
    </w:p>
    <w:p w14:paraId="3644DEC2" w14:textId="53BB1D4F" w:rsidR="007D5EAD" w:rsidRPr="0026442E" w:rsidRDefault="0026442E" w:rsidP="0026442E">
      <w:pPr>
        <w:numPr>
          <w:ilvl w:val="0"/>
          <w:numId w:val="38"/>
        </w:numPr>
        <w:suppressAutoHyphens w:val="0"/>
        <w:spacing w:after="120" w:line="360" w:lineRule="auto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Zamawiający </w:t>
      </w:r>
      <w:r>
        <w:rPr>
          <w:rFonts w:cs="Calibri"/>
          <w:b/>
          <w:bCs/>
          <w:sz w:val="20"/>
          <w:u w:val="single"/>
        </w:rPr>
        <w:t>nie przewiduje</w:t>
      </w:r>
      <w:r>
        <w:rPr>
          <w:rFonts w:cs="Calibri"/>
          <w:sz w:val="20"/>
        </w:rPr>
        <w:t xml:space="preserve"> możliwości udzielenia zaliczek na poczet wykonania zamówienia.</w:t>
      </w:r>
    </w:p>
    <w:p w14:paraId="43E6F615" w14:textId="1E2DFA20" w:rsidR="005E7C57" w:rsidRDefault="005E7C57">
      <w:pPr>
        <w:spacing w:after="120"/>
        <w:ind w:left="284" w:hanging="284"/>
        <w:jc w:val="both"/>
        <w:rPr>
          <w:rFonts w:cstheme="minorHAnsi"/>
          <w:sz w:val="4"/>
          <w:szCs w:val="24"/>
        </w:rPr>
      </w:pPr>
    </w:p>
    <w:p w14:paraId="64E17297" w14:textId="77777777" w:rsidR="005E7C57" w:rsidRPr="007A4B5E" w:rsidRDefault="005E7C57">
      <w:pPr>
        <w:spacing w:after="120"/>
        <w:ind w:left="284" w:hanging="284"/>
        <w:jc w:val="both"/>
        <w:rPr>
          <w:rFonts w:cstheme="minorHAnsi"/>
          <w:sz w:val="4"/>
          <w:szCs w:val="24"/>
        </w:rPr>
      </w:pPr>
    </w:p>
    <w:p w14:paraId="0B2276E5" w14:textId="77777777" w:rsidR="006E2433" w:rsidRPr="006E2433" w:rsidRDefault="006E2433" w:rsidP="006E2433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9" w:name="_Toc109733096"/>
      <w:r w:rsidRPr="006E2433">
        <w:rPr>
          <w:rFonts w:asciiTheme="minorHAnsi" w:hAnsiTheme="minorHAnsi" w:cstheme="minorHAnsi"/>
          <w:b/>
          <w:sz w:val="24"/>
        </w:rPr>
        <w:t>ROZDZIAŁ IV</w:t>
      </w:r>
      <w:bookmarkEnd w:id="9"/>
    </w:p>
    <w:p w14:paraId="4437EE6E" w14:textId="77777777" w:rsidR="006E2433" w:rsidRPr="006E2433" w:rsidRDefault="006E2433" w:rsidP="006E2433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0" w:name="_Toc109733097"/>
      <w:r w:rsidRPr="006E2433">
        <w:rPr>
          <w:rFonts w:asciiTheme="minorHAnsi" w:hAnsiTheme="minorHAnsi" w:cstheme="minorHAnsi"/>
          <w:b/>
          <w:color w:val="000000" w:themeColor="text1"/>
          <w:sz w:val="22"/>
        </w:rPr>
        <w:t>TERMIN WYKONANIA ZAMÓWIENIA</w:t>
      </w:r>
      <w:bookmarkEnd w:id="10"/>
    </w:p>
    <w:p w14:paraId="30C2D77D" w14:textId="77777777" w:rsidR="006E2433" w:rsidRPr="007A4B5E" w:rsidRDefault="006E2433">
      <w:pPr>
        <w:spacing w:after="120"/>
        <w:jc w:val="both"/>
        <w:rPr>
          <w:rFonts w:cstheme="minorHAnsi"/>
          <w:b/>
          <w:sz w:val="4"/>
          <w:szCs w:val="24"/>
        </w:rPr>
      </w:pPr>
    </w:p>
    <w:p w14:paraId="3DD1B4F8" w14:textId="7B632CA6" w:rsidR="006E2433" w:rsidRPr="0001261B" w:rsidRDefault="006E2433" w:rsidP="00E85012">
      <w:pPr>
        <w:pStyle w:val="Akapitzlist"/>
        <w:numPr>
          <w:ilvl w:val="3"/>
          <w:numId w:val="22"/>
        </w:numPr>
        <w:tabs>
          <w:tab w:val="clear" w:pos="2880"/>
        </w:tabs>
        <w:suppressAutoHyphens w:val="0"/>
        <w:spacing w:after="120" w:line="360" w:lineRule="auto"/>
        <w:ind w:left="426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1261B">
        <w:rPr>
          <w:rFonts w:ascii="Calibri" w:eastAsia="Times New Roman" w:hAnsi="Calibri" w:cs="Times New Roman"/>
          <w:sz w:val="20"/>
          <w:szCs w:val="20"/>
          <w:lang w:eastAsia="pl-PL"/>
        </w:rPr>
        <w:t>Termin wykonania zamówienia:</w:t>
      </w:r>
    </w:p>
    <w:p w14:paraId="64596731" w14:textId="4B83FDCB" w:rsidR="00E85012" w:rsidRPr="00E85012" w:rsidRDefault="00E85012" w:rsidP="00E85012">
      <w:pPr>
        <w:pStyle w:val="Akapitzlist"/>
        <w:numPr>
          <w:ilvl w:val="0"/>
          <w:numId w:val="47"/>
        </w:numPr>
        <w:suppressAutoHyphens w:val="0"/>
        <w:spacing w:after="120" w:line="276" w:lineRule="auto"/>
        <w:ind w:hanging="218"/>
        <w:rPr>
          <w:rFonts w:ascii="Calibri" w:eastAsia="Batang" w:hAnsi="Calibri" w:cs="Arial"/>
          <w:b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bCs/>
          <w:sz w:val="20"/>
          <w:szCs w:val="20"/>
        </w:rPr>
        <w:t>Moduł I –</w:t>
      </w:r>
      <w:r w:rsidRPr="00E85012">
        <w:rPr>
          <w:rFonts w:ascii="Calibri" w:hAnsi="Calibri" w:cs="Calibri"/>
          <w:bCs/>
          <w:sz w:val="20"/>
          <w:szCs w:val="20"/>
        </w:rPr>
        <w:t xml:space="preserve"> d</w:t>
      </w:r>
      <w:r w:rsidR="0001261B" w:rsidRPr="00E85012">
        <w:rPr>
          <w:rFonts w:ascii="Calibri" w:hAnsi="Calibri" w:cs="Calibri"/>
          <w:bCs/>
          <w:sz w:val="20"/>
          <w:szCs w:val="20"/>
        </w:rPr>
        <w:t xml:space="preserve">ostarczenia </w:t>
      </w:r>
      <w:r>
        <w:rPr>
          <w:rFonts w:ascii="Calibri" w:hAnsi="Calibri" w:cs="Calibri"/>
          <w:bCs/>
          <w:sz w:val="20"/>
          <w:szCs w:val="20"/>
        </w:rPr>
        <w:t xml:space="preserve">Zamawiającemu </w:t>
      </w:r>
      <w:r w:rsidR="0001261B" w:rsidRPr="00E85012">
        <w:rPr>
          <w:rFonts w:ascii="Calibri" w:hAnsi="Calibri" w:cs="Calibri"/>
          <w:bCs/>
          <w:sz w:val="20"/>
          <w:szCs w:val="20"/>
        </w:rPr>
        <w:t xml:space="preserve">dokumentacji do rejestracji badania w </w:t>
      </w:r>
      <w:proofErr w:type="spellStart"/>
      <w:r w:rsidR="0001261B" w:rsidRPr="00E85012">
        <w:rPr>
          <w:rFonts w:ascii="Calibri" w:hAnsi="Calibri" w:cs="Calibri"/>
          <w:bCs/>
          <w:sz w:val="20"/>
          <w:szCs w:val="20"/>
        </w:rPr>
        <w:t>URPLWMiPB</w:t>
      </w:r>
      <w:proofErr w:type="spellEnd"/>
      <w:r w:rsidR="0001261B" w:rsidRPr="00E85012">
        <w:rPr>
          <w:rFonts w:ascii="Calibri" w:hAnsi="Calibri" w:cs="Calibri"/>
          <w:bCs/>
          <w:sz w:val="20"/>
          <w:szCs w:val="20"/>
        </w:rPr>
        <w:t xml:space="preserve"> nastąpi maksymalnie w ciągu 59 dni od daty zawarcia umowy.</w:t>
      </w:r>
      <w:r w:rsidRPr="00E85012">
        <w:rPr>
          <w:rFonts w:ascii="Calibri" w:eastAsia="Batang" w:hAnsi="Calibri" w:cs="Arial"/>
          <w:color w:val="000000"/>
          <w:sz w:val="20"/>
          <w:szCs w:val="20"/>
          <w:lang w:eastAsia="pl-PL"/>
        </w:rPr>
        <w:t xml:space="preserve"> </w:t>
      </w:r>
    </w:p>
    <w:p w14:paraId="0A498C59" w14:textId="2A5A2DB6" w:rsidR="0001261B" w:rsidRDefault="00E85012" w:rsidP="00E85012">
      <w:pPr>
        <w:pStyle w:val="Akapitzlist"/>
        <w:numPr>
          <w:ilvl w:val="0"/>
          <w:numId w:val="47"/>
        </w:numPr>
        <w:suppressAutoHyphens w:val="0"/>
        <w:spacing w:after="120" w:line="276" w:lineRule="auto"/>
        <w:ind w:hanging="218"/>
        <w:rPr>
          <w:rFonts w:ascii="Calibri" w:eastAsia="Batang" w:hAnsi="Calibri" w:cs="Arial"/>
          <w:b/>
          <w:color w:val="000000"/>
          <w:sz w:val="20"/>
          <w:szCs w:val="20"/>
          <w:lang w:eastAsia="pl-PL"/>
        </w:rPr>
      </w:pPr>
      <w:r>
        <w:rPr>
          <w:rFonts w:ascii="Calibri" w:eastAsia="Batang" w:hAnsi="Calibri" w:cs="Arial"/>
          <w:color w:val="000000"/>
          <w:sz w:val="20"/>
          <w:szCs w:val="20"/>
          <w:lang w:eastAsia="pl-PL"/>
        </w:rPr>
        <w:t xml:space="preserve">Moduł II – dostawa produktów leczniczych, placebo, przepakowanie, etykietowanie, zwolnienie do badania oraz transport </w:t>
      </w:r>
      <w:r w:rsidRPr="00E85012">
        <w:rPr>
          <w:rFonts w:ascii="Calibri" w:eastAsia="Batang" w:hAnsi="Calibri" w:cs="Arial"/>
          <w:color w:val="000000"/>
          <w:sz w:val="20"/>
          <w:szCs w:val="20"/>
          <w:lang w:eastAsia="pl-PL"/>
        </w:rPr>
        <w:t xml:space="preserve">będzie realizowany </w:t>
      </w:r>
      <w:r w:rsidRPr="00E85012">
        <w:rPr>
          <w:rFonts w:ascii="Calibri" w:eastAsia="Batang" w:hAnsi="Calibri" w:cs="Arial"/>
          <w:b/>
          <w:color w:val="000000"/>
          <w:sz w:val="20"/>
          <w:szCs w:val="20"/>
          <w:lang w:eastAsia="pl-PL"/>
        </w:rPr>
        <w:t>do dnia 31.10.2027 r.</w:t>
      </w:r>
    </w:p>
    <w:p w14:paraId="4A6A4AD6" w14:textId="3A154079" w:rsidR="0001261B" w:rsidRPr="00C600B3" w:rsidRDefault="0001261B" w:rsidP="0001261B">
      <w:pPr>
        <w:ind w:left="284"/>
        <w:jc w:val="both"/>
        <w:rPr>
          <w:b/>
          <w:i/>
          <w:iCs/>
          <w:sz w:val="20"/>
          <w:szCs w:val="20"/>
        </w:rPr>
      </w:pPr>
      <w:r w:rsidRPr="00861A78">
        <w:rPr>
          <w:b/>
          <w:i/>
          <w:iCs/>
          <w:sz w:val="20"/>
          <w:szCs w:val="20"/>
        </w:rPr>
        <w:t xml:space="preserve">Termin </w:t>
      </w:r>
      <w:r w:rsidR="00E85012">
        <w:rPr>
          <w:b/>
          <w:i/>
          <w:iCs/>
          <w:sz w:val="20"/>
          <w:szCs w:val="20"/>
        </w:rPr>
        <w:t>dostarczenia dokumentacji do rejestracji badania</w:t>
      </w:r>
      <w:r w:rsidRPr="00861A78">
        <w:rPr>
          <w:b/>
          <w:i/>
          <w:iCs/>
          <w:sz w:val="20"/>
          <w:szCs w:val="20"/>
        </w:rPr>
        <w:t xml:space="preserve"> jest jednym z kryteriów oceny ofert. Szczegółowe informacje zostały zawarte  w rozdz. X</w:t>
      </w:r>
      <w:r w:rsidR="00910580">
        <w:rPr>
          <w:b/>
          <w:i/>
          <w:iCs/>
          <w:sz w:val="20"/>
          <w:szCs w:val="20"/>
        </w:rPr>
        <w:t>IV</w:t>
      </w:r>
      <w:r w:rsidRPr="00861A78">
        <w:rPr>
          <w:b/>
          <w:i/>
          <w:iCs/>
          <w:sz w:val="20"/>
          <w:szCs w:val="20"/>
        </w:rPr>
        <w:t xml:space="preserve"> SWZ</w:t>
      </w:r>
      <w:r>
        <w:rPr>
          <w:b/>
          <w:i/>
          <w:iCs/>
          <w:sz w:val="20"/>
          <w:szCs w:val="20"/>
        </w:rPr>
        <w:t>.</w:t>
      </w:r>
    </w:p>
    <w:p w14:paraId="10A9F8D1" w14:textId="6E1E599B" w:rsidR="0001261B" w:rsidRPr="0001261B" w:rsidRDefault="0001261B" w:rsidP="00816BAB">
      <w:pPr>
        <w:suppressAutoHyphens w:val="0"/>
        <w:spacing w:after="120" w:line="276" w:lineRule="auto"/>
        <w:ind w:left="284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FE247F7" w14:textId="77777777" w:rsidR="006E2433" w:rsidRPr="006E2433" w:rsidRDefault="006E2433" w:rsidP="006E2433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1" w:name="_Toc109733098"/>
      <w:r w:rsidRPr="006E2433">
        <w:rPr>
          <w:rFonts w:asciiTheme="minorHAnsi" w:hAnsiTheme="minorHAnsi" w:cstheme="minorHAnsi"/>
          <w:b/>
          <w:sz w:val="24"/>
        </w:rPr>
        <w:t>ROZDZIAŁ V</w:t>
      </w:r>
      <w:bookmarkEnd w:id="11"/>
    </w:p>
    <w:p w14:paraId="56EFC4BE" w14:textId="77777777" w:rsidR="006E2433" w:rsidRPr="006E2433" w:rsidRDefault="006E2433" w:rsidP="006E2433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2" w:name="_Toc109733099"/>
      <w:r w:rsidRPr="006E2433"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</w:t>
      </w:r>
      <w:r w:rsidR="00AE226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6E2433">
        <w:rPr>
          <w:rFonts w:asciiTheme="minorHAnsi" w:hAnsiTheme="minorHAnsi" w:cstheme="minorHAnsi"/>
          <w:b/>
          <w:bCs/>
          <w:color w:val="000000" w:themeColor="text1"/>
          <w:sz w:val="22"/>
        </w:rPr>
        <w:t>108 PZP</w:t>
      </w:r>
      <w:bookmarkEnd w:id="12"/>
    </w:p>
    <w:p w14:paraId="475B8A29" w14:textId="77777777" w:rsidR="006E2433" w:rsidRPr="006E2433" w:rsidRDefault="006E2433" w:rsidP="008A1467">
      <w:pPr>
        <w:pStyle w:val="Akapitzlist"/>
        <w:numPr>
          <w:ilvl w:val="0"/>
          <w:numId w:val="23"/>
        </w:numPr>
        <w:tabs>
          <w:tab w:val="clear" w:pos="720"/>
        </w:tabs>
        <w:spacing w:before="120" w:after="120"/>
        <w:ind w:left="284" w:hanging="284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 xml:space="preserve">Z postępowania o udzielenie zamówienia wyklucza się z zastrzeżeniem art. 110 ust. 2 </w:t>
      </w:r>
      <w:proofErr w:type="spellStart"/>
      <w:r w:rsidRPr="006E2433">
        <w:rPr>
          <w:rFonts w:cstheme="minorHAnsi"/>
          <w:sz w:val="20"/>
          <w:szCs w:val="24"/>
        </w:rPr>
        <w:t>pzp</w:t>
      </w:r>
      <w:proofErr w:type="spellEnd"/>
      <w:r w:rsidRPr="006E2433">
        <w:rPr>
          <w:rFonts w:cstheme="minorHAnsi"/>
          <w:sz w:val="20"/>
          <w:szCs w:val="24"/>
        </w:rPr>
        <w:t xml:space="preserve">, Wykonawcę̨: </w:t>
      </w:r>
    </w:p>
    <w:p w14:paraId="1DD01845" w14:textId="77777777" w:rsidR="006E2433" w:rsidRPr="006E2433" w:rsidRDefault="006E2433" w:rsidP="003117A4">
      <w:pPr>
        <w:widowControl w:val="0"/>
        <w:numPr>
          <w:ilvl w:val="0"/>
          <w:numId w:val="2"/>
        </w:numPr>
        <w:spacing w:before="120" w:after="120" w:line="360" w:lineRule="auto"/>
        <w:ind w:left="567" w:hanging="283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 xml:space="preserve">będącego osobą fizyczną, którego prawomocnie skazano za przestępstwo: </w:t>
      </w:r>
    </w:p>
    <w:p w14:paraId="533FCC95" w14:textId="77777777" w:rsidR="006E2433" w:rsidRPr="006E2433" w:rsidRDefault="006E2433" w:rsidP="003117A4">
      <w:pPr>
        <w:widowControl w:val="0"/>
        <w:numPr>
          <w:ilvl w:val="1"/>
          <w:numId w:val="3"/>
        </w:numPr>
        <w:tabs>
          <w:tab w:val="clear" w:pos="432"/>
          <w:tab w:val="left" w:pos="1134"/>
        </w:tabs>
        <w:spacing w:before="120" w:after="120" w:line="360" w:lineRule="auto"/>
        <w:ind w:left="851" w:hanging="284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1984ED6" w14:textId="77777777" w:rsidR="006E2433" w:rsidRPr="006E2433" w:rsidRDefault="006E2433" w:rsidP="003117A4">
      <w:pPr>
        <w:widowControl w:val="0"/>
        <w:numPr>
          <w:ilvl w:val="1"/>
          <w:numId w:val="3"/>
        </w:numPr>
        <w:tabs>
          <w:tab w:val="clear" w:pos="432"/>
          <w:tab w:val="left" w:pos="1134"/>
        </w:tabs>
        <w:spacing w:before="120" w:after="120" w:line="360" w:lineRule="auto"/>
        <w:ind w:left="851" w:hanging="284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 xml:space="preserve">handlu ludźmi, o którym mowa w art. 189a Kodeksu karnego, </w:t>
      </w:r>
    </w:p>
    <w:p w14:paraId="3A1F3A5B" w14:textId="77777777" w:rsidR="003117A4" w:rsidRPr="003117A4" w:rsidRDefault="00DC3A11" w:rsidP="003117A4">
      <w:pPr>
        <w:widowControl w:val="0"/>
        <w:numPr>
          <w:ilvl w:val="1"/>
          <w:numId w:val="3"/>
        </w:numPr>
        <w:tabs>
          <w:tab w:val="clear" w:pos="432"/>
        </w:tabs>
        <w:spacing w:before="120" w:after="120" w:line="360" w:lineRule="auto"/>
        <w:ind w:left="851" w:hanging="284"/>
        <w:jc w:val="both"/>
        <w:rPr>
          <w:rFonts w:cstheme="minorHAnsi"/>
          <w:sz w:val="20"/>
          <w:szCs w:val="24"/>
        </w:rPr>
      </w:pPr>
      <w:r w:rsidRPr="003A6842">
        <w:rPr>
          <w:rFonts w:cs="Calibri"/>
          <w:sz w:val="20"/>
          <w:szCs w:val="20"/>
        </w:rPr>
        <w:lastRenderedPageBreak/>
        <w:t>o którym mowa w art. 228–230a, art. 250a Kodeksu karnego lub w art. 46 lub art. 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5CEB9B7C" w14:textId="2ECE444E" w:rsidR="006E2433" w:rsidRPr="006E2433" w:rsidRDefault="00DC3A11" w:rsidP="003117A4">
      <w:pPr>
        <w:widowControl w:val="0"/>
        <w:numPr>
          <w:ilvl w:val="1"/>
          <w:numId w:val="3"/>
        </w:numPr>
        <w:tabs>
          <w:tab w:val="clear" w:pos="432"/>
        </w:tabs>
        <w:spacing w:before="120" w:after="120" w:line="360" w:lineRule="auto"/>
        <w:ind w:left="851" w:hanging="284"/>
        <w:jc w:val="both"/>
        <w:rPr>
          <w:rFonts w:cstheme="minorHAnsi"/>
          <w:sz w:val="20"/>
          <w:szCs w:val="24"/>
        </w:rPr>
      </w:pPr>
      <w:r w:rsidRPr="003A6842">
        <w:rPr>
          <w:rFonts w:cs="Calibri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</w:t>
      </w:r>
      <w:r>
        <w:rPr>
          <w:rFonts w:cs="Calibri"/>
          <w:sz w:val="20"/>
          <w:szCs w:val="20"/>
        </w:rPr>
        <w:t xml:space="preserve"> </w:t>
      </w:r>
      <w:r w:rsidR="006E2433" w:rsidRPr="006E2433">
        <w:rPr>
          <w:rFonts w:cstheme="minorHAnsi"/>
          <w:sz w:val="20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5B8CA9F" w14:textId="77777777" w:rsidR="006E2433" w:rsidRPr="006E2433" w:rsidRDefault="006E2433" w:rsidP="003117A4">
      <w:pPr>
        <w:widowControl w:val="0"/>
        <w:numPr>
          <w:ilvl w:val="1"/>
          <w:numId w:val="3"/>
        </w:numPr>
        <w:tabs>
          <w:tab w:val="clear" w:pos="432"/>
        </w:tabs>
        <w:spacing w:before="120" w:after="120" w:line="360" w:lineRule="auto"/>
        <w:ind w:left="851" w:hanging="284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 xml:space="preserve">o charakterze terrorystycznym, o którym mowa w art. 115 § 20 Kodeksu karnego, lub mające na celu popełnienie tego przestępstwa, </w:t>
      </w:r>
    </w:p>
    <w:p w14:paraId="2D422927" w14:textId="77777777" w:rsidR="006E2433" w:rsidRPr="006E2433" w:rsidRDefault="006E2433" w:rsidP="003117A4">
      <w:pPr>
        <w:widowControl w:val="0"/>
        <w:numPr>
          <w:ilvl w:val="1"/>
          <w:numId w:val="3"/>
        </w:numPr>
        <w:tabs>
          <w:tab w:val="clear" w:pos="432"/>
        </w:tabs>
        <w:spacing w:before="120" w:after="120" w:line="360" w:lineRule="auto"/>
        <w:ind w:left="851" w:hanging="284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E318C84" w14:textId="77777777" w:rsidR="006E2433" w:rsidRPr="006E2433" w:rsidRDefault="006E2433" w:rsidP="003117A4">
      <w:pPr>
        <w:widowControl w:val="0"/>
        <w:numPr>
          <w:ilvl w:val="1"/>
          <w:numId w:val="3"/>
        </w:numPr>
        <w:tabs>
          <w:tab w:val="clear" w:pos="432"/>
        </w:tabs>
        <w:spacing w:before="120" w:after="120" w:line="360" w:lineRule="auto"/>
        <w:ind w:left="851" w:hanging="284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2DE88B81" w14:textId="77777777" w:rsidR="006E2433" w:rsidRPr="006E2433" w:rsidRDefault="006E2433" w:rsidP="003117A4">
      <w:pPr>
        <w:widowControl w:val="0"/>
        <w:numPr>
          <w:ilvl w:val="1"/>
          <w:numId w:val="3"/>
        </w:numPr>
        <w:tabs>
          <w:tab w:val="clear" w:pos="432"/>
        </w:tabs>
        <w:spacing w:before="120" w:after="120" w:line="360" w:lineRule="auto"/>
        <w:ind w:left="851" w:hanging="284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p w14:paraId="4D3CAEC0" w14:textId="77777777" w:rsidR="006E2433" w:rsidRPr="006E2433" w:rsidRDefault="006E2433" w:rsidP="003117A4">
      <w:pPr>
        <w:widowControl w:val="0"/>
        <w:numPr>
          <w:ilvl w:val="0"/>
          <w:numId w:val="2"/>
        </w:numPr>
        <w:spacing w:before="120" w:after="120" w:line="360" w:lineRule="auto"/>
        <w:ind w:left="567" w:hanging="284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C08E241" w14:textId="77777777" w:rsidR="006E2433" w:rsidRPr="006E2433" w:rsidRDefault="006E2433" w:rsidP="003117A4">
      <w:pPr>
        <w:widowControl w:val="0"/>
        <w:numPr>
          <w:ilvl w:val="0"/>
          <w:numId w:val="2"/>
        </w:numPr>
        <w:spacing w:before="120" w:after="120" w:line="360" w:lineRule="auto"/>
        <w:ind w:left="567" w:hanging="284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BDC9DAB" w14:textId="77777777" w:rsidR="006E2433" w:rsidRPr="006E2433" w:rsidRDefault="006E2433" w:rsidP="003117A4">
      <w:pPr>
        <w:widowControl w:val="0"/>
        <w:numPr>
          <w:ilvl w:val="0"/>
          <w:numId w:val="2"/>
        </w:numPr>
        <w:spacing w:before="120" w:after="120" w:line="360" w:lineRule="auto"/>
        <w:ind w:left="567" w:hanging="284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 xml:space="preserve">wobec którego prawomocnie orzeczono zakaz ubiegania się o zamówienia publiczne; </w:t>
      </w:r>
    </w:p>
    <w:p w14:paraId="0999A2F5" w14:textId="77777777" w:rsidR="006E2433" w:rsidRPr="006E2433" w:rsidRDefault="006E2433" w:rsidP="003117A4">
      <w:pPr>
        <w:widowControl w:val="0"/>
        <w:numPr>
          <w:ilvl w:val="0"/>
          <w:numId w:val="2"/>
        </w:numPr>
        <w:spacing w:before="120" w:after="120" w:line="360" w:lineRule="auto"/>
        <w:ind w:left="567" w:hanging="284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</w:t>
      </w:r>
      <w:r w:rsidRPr="006E2433">
        <w:rPr>
          <w:rFonts w:cstheme="minorHAnsi"/>
          <w:sz w:val="20"/>
          <w:szCs w:val="24"/>
        </w:rPr>
        <w:lastRenderedPageBreak/>
        <w:t xml:space="preserve">postępowaniu, chyba że wykażą, że przygotowali te oferty lub wnioski niezależnie od siebie; </w:t>
      </w:r>
    </w:p>
    <w:p w14:paraId="660D51F7" w14:textId="77777777" w:rsidR="006E2433" w:rsidRPr="006E2433" w:rsidRDefault="006E2433" w:rsidP="003117A4">
      <w:pPr>
        <w:widowControl w:val="0"/>
        <w:numPr>
          <w:ilvl w:val="0"/>
          <w:numId w:val="2"/>
        </w:numPr>
        <w:spacing w:before="120" w:after="120" w:line="360" w:lineRule="auto"/>
        <w:ind w:left="567" w:hanging="284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80E5D14" w14:textId="77777777" w:rsidR="006E2433" w:rsidRPr="006E2433" w:rsidRDefault="006E2433" w:rsidP="00D07A0D">
      <w:pPr>
        <w:numPr>
          <w:ilvl w:val="0"/>
          <w:numId w:val="3"/>
        </w:numPr>
        <w:tabs>
          <w:tab w:val="clear" w:pos="36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>Wykonawca może zostać wykluczony przez Zamawiającego na każdym etapie postępowania o udzielenie zamówienia.</w:t>
      </w:r>
    </w:p>
    <w:p w14:paraId="4A1594C4" w14:textId="77777777" w:rsidR="00E17CDF" w:rsidRDefault="006E2433" w:rsidP="00D07A0D">
      <w:pPr>
        <w:numPr>
          <w:ilvl w:val="0"/>
          <w:numId w:val="3"/>
        </w:numPr>
        <w:tabs>
          <w:tab w:val="clear" w:pos="36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6E2433">
        <w:rPr>
          <w:rFonts w:cstheme="minorHAnsi"/>
          <w:sz w:val="20"/>
          <w:szCs w:val="24"/>
        </w:rPr>
        <w:t>Wykonawca nie podlega wykluczeniu, jeżeli Zamawiający, uwzględniając wagę i szczególne okoliczności czynu Wykonawcy, uzna za wystarczające przedstawione dowody (zgodnie z art. 110 ust. 2).</w:t>
      </w:r>
    </w:p>
    <w:p w14:paraId="38F90E80" w14:textId="7B4ED726" w:rsidR="006E2433" w:rsidRPr="00E17CDF" w:rsidRDefault="006E2433" w:rsidP="00D07A0D">
      <w:pPr>
        <w:numPr>
          <w:ilvl w:val="0"/>
          <w:numId w:val="3"/>
        </w:numPr>
        <w:tabs>
          <w:tab w:val="clear" w:pos="36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E17CDF">
        <w:rPr>
          <w:rFonts w:cstheme="minorHAnsi"/>
          <w:color w:val="000000"/>
          <w:sz w:val="20"/>
          <w:szCs w:val="24"/>
        </w:rPr>
        <w:t>Dla potwierdzenia niepodlegania wykluczeniu z postępowania, Wykonawca jest zobowiązany złożyć wraz z ofertą aktualne oświadczenie w zakresie wskazanym przez Zamawiającego w Ogłoszeniu o zamówieniu i SWZ w formie Jednolitego Dokumentu</w:t>
      </w:r>
      <w:r w:rsidR="00961F2E">
        <w:rPr>
          <w:rFonts w:cstheme="minorHAnsi"/>
          <w:color w:val="000000"/>
          <w:sz w:val="20"/>
          <w:szCs w:val="24"/>
        </w:rPr>
        <w:t xml:space="preserve"> Zamówienia – załącznik nr 2 do SWZ</w:t>
      </w:r>
      <w:r w:rsidRPr="00E17CDF">
        <w:rPr>
          <w:rFonts w:cstheme="minorHAnsi"/>
          <w:color w:val="000000"/>
          <w:sz w:val="20"/>
          <w:szCs w:val="24"/>
        </w:rPr>
        <w:t xml:space="preserve">. </w:t>
      </w:r>
    </w:p>
    <w:p w14:paraId="45AE2289" w14:textId="77777777" w:rsidR="00E17CDF" w:rsidRPr="007A4B5E" w:rsidRDefault="00E17CDF">
      <w:pPr>
        <w:spacing w:after="0" w:line="240" w:lineRule="auto"/>
        <w:rPr>
          <w:rFonts w:cstheme="minorHAnsi"/>
          <w:b/>
          <w:sz w:val="6"/>
          <w:szCs w:val="24"/>
        </w:rPr>
      </w:pPr>
    </w:p>
    <w:p w14:paraId="446FBA09" w14:textId="77777777" w:rsidR="00E17CDF" w:rsidRPr="00E17CDF" w:rsidRDefault="00E17CDF" w:rsidP="00E17CDF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3" w:name="_Toc109733100"/>
      <w:r w:rsidRPr="00E17CDF">
        <w:rPr>
          <w:rFonts w:asciiTheme="minorHAnsi" w:hAnsiTheme="minorHAnsi" w:cstheme="minorHAnsi"/>
          <w:b/>
          <w:sz w:val="24"/>
        </w:rPr>
        <w:t>ROZ</w:t>
      </w:r>
      <w:r>
        <w:rPr>
          <w:rFonts w:asciiTheme="minorHAnsi" w:hAnsiTheme="minorHAnsi" w:cstheme="minorHAnsi"/>
          <w:b/>
          <w:sz w:val="24"/>
        </w:rPr>
        <w:t>DZIAŁ VI</w:t>
      </w:r>
      <w:bookmarkEnd w:id="13"/>
    </w:p>
    <w:p w14:paraId="0D40C410" w14:textId="77777777" w:rsidR="00E17CDF" w:rsidRPr="00E17CDF" w:rsidRDefault="00E17CDF" w:rsidP="00E17CDF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4" w:name="_Toc109733101"/>
      <w:r w:rsidRPr="00E17CDF"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ART.109 UST.1  PZP</w:t>
      </w:r>
      <w:bookmarkEnd w:id="14"/>
    </w:p>
    <w:p w14:paraId="08AE56A8" w14:textId="77777777" w:rsidR="00E17CDF" w:rsidRPr="007A4B5E" w:rsidRDefault="00E17CDF" w:rsidP="00E17CDF">
      <w:pPr>
        <w:spacing w:after="0"/>
        <w:jc w:val="both"/>
        <w:rPr>
          <w:rFonts w:cstheme="minorHAnsi"/>
          <w:sz w:val="6"/>
          <w:szCs w:val="24"/>
        </w:rPr>
      </w:pPr>
    </w:p>
    <w:p w14:paraId="233F3164" w14:textId="303AE9CB" w:rsidR="00E17CDF" w:rsidRDefault="00E17CDF" w:rsidP="00753DB1">
      <w:pPr>
        <w:spacing w:after="0"/>
        <w:jc w:val="both"/>
        <w:rPr>
          <w:rFonts w:cstheme="minorHAnsi"/>
          <w:sz w:val="20"/>
          <w:szCs w:val="24"/>
        </w:rPr>
      </w:pPr>
      <w:r w:rsidRPr="00E17CDF">
        <w:rPr>
          <w:rFonts w:cstheme="minorHAnsi"/>
          <w:sz w:val="20"/>
          <w:szCs w:val="24"/>
        </w:rPr>
        <w:t>Zamawiający wykluczy z postępowania o udzielenie zamówienia publicznego na podstawie art. 109 ust. 1 pkt. 4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35AADF1" w14:textId="28CFF03C" w:rsidR="001E1337" w:rsidRDefault="001E1337" w:rsidP="00753DB1">
      <w:pPr>
        <w:spacing w:after="0"/>
        <w:jc w:val="both"/>
        <w:rPr>
          <w:rFonts w:cstheme="minorHAnsi"/>
          <w:sz w:val="20"/>
          <w:szCs w:val="24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356"/>
      </w:tblGrid>
      <w:tr w:rsidR="001E1337" w:rsidRPr="006B4452" w14:paraId="4786CBE4" w14:textId="77777777" w:rsidTr="00FA3590">
        <w:tc>
          <w:tcPr>
            <w:tcW w:w="9608" w:type="dxa"/>
            <w:shd w:val="clear" w:color="auto" w:fill="F2F2F2"/>
          </w:tcPr>
          <w:p w14:paraId="7A862651" w14:textId="77777777" w:rsidR="001E1337" w:rsidRPr="001C2A48" w:rsidRDefault="001E1337" w:rsidP="00FA3590">
            <w:pPr>
              <w:pStyle w:val="Nagwek2"/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</w:pPr>
            <w:bookmarkStart w:id="15" w:name="_Toc101346972"/>
            <w:bookmarkStart w:id="16" w:name="_Toc109733102"/>
            <w:r w:rsidRPr="001C2A48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ROZDZIAŁ VII</w:t>
            </w:r>
            <w:bookmarkEnd w:id="15"/>
            <w:bookmarkEnd w:id="16"/>
          </w:p>
          <w:p w14:paraId="0778FCCC" w14:textId="77777777" w:rsidR="001E1337" w:rsidRPr="00B14724" w:rsidRDefault="001E1337" w:rsidP="00961F2E">
            <w:pPr>
              <w:pStyle w:val="Nagwek2"/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bookmarkStart w:id="17" w:name="_Toc109733103"/>
            <w:r w:rsidRPr="001C2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PODSTAWY WYKLUCZENIA, O KTÓRYCH MOWA W ART. 7 UST. 1 USTAWY </w:t>
            </w:r>
            <w:r w:rsidRPr="001C2A48">
              <w:rPr>
                <w:rStyle w:val="markedcontent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 SZCZEGÓLNYCH ROZWIĄZANIACH W ZAKRESIE PRZECIWDZIAŁANIA WSPIERANIU AGRESJI NA UKRAINĘ ORAZ SŁUŻĄCYCH OCHRONIE BEZPIECZEŃSTWA NARODOWEGO ORAZ ART. 5K ROZPORZĄDZENIA 833/2014 Z DNIA 31 LIPCA 2014 R. DOTYCZĄCE ŚRODKÓW OGRANICZAJĄCYCH W ZWIĄZKU Z DZIAŁANIAMI ROSJI DESTABILIZUJĄCYMI SYTUACJĘ NA UKRAINIE</w:t>
            </w:r>
            <w:bookmarkEnd w:id="17"/>
          </w:p>
        </w:tc>
      </w:tr>
    </w:tbl>
    <w:p w14:paraId="130C5429" w14:textId="77777777" w:rsidR="001E1337" w:rsidRDefault="001E1337" w:rsidP="00753DB1">
      <w:pPr>
        <w:spacing w:after="0"/>
        <w:jc w:val="both"/>
        <w:rPr>
          <w:rFonts w:cstheme="minorHAnsi"/>
          <w:sz w:val="20"/>
          <w:szCs w:val="24"/>
        </w:rPr>
      </w:pPr>
    </w:p>
    <w:p w14:paraId="279E07B5" w14:textId="77777777" w:rsidR="001E1337" w:rsidRPr="001C2A48" w:rsidRDefault="001E1337" w:rsidP="001E1337">
      <w:pPr>
        <w:numPr>
          <w:ilvl w:val="0"/>
          <w:numId w:val="41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4"/>
          <w:lang w:eastAsia="pl-PL"/>
        </w:rPr>
      </w:pPr>
      <w:r w:rsidRPr="001C2A48">
        <w:rPr>
          <w:rFonts w:eastAsia="Times New Roman" w:cstheme="minorHAnsi"/>
          <w:sz w:val="20"/>
          <w:szCs w:val="24"/>
          <w:lang w:eastAsia="pl-PL"/>
        </w:rPr>
        <w:t>Zamawiający wykluczy z postępowania o udzielenie zamówienia publicznego na podstawie art. 7 ust. 1 Ustawy o szczególnych rozwiązaniach w zakresie przeciwdziałania wspieraniu agresji na Ukrainę oraz służących ochronie bezpieczeństwa narodowego:</w:t>
      </w:r>
    </w:p>
    <w:p w14:paraId="749A78D4" w14:textId="77777777" w:rsidR="001E1337" w:rsidRPr="001C2A48" w:rsidRDefault="001E1337" w:rsidP="001E1337">
      <w:pPr>
        <w:numPr>
          <w:ilvl w:val="0"/>
          <w:numId w:val="42"/>
        </w:numPr>
        <w:suppressAutoHyphens w:val="0"/>
        <w:spacing w:before="100" w:beforeAutospacing="1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C2A48">
        <w:rPr>
          <w:rFonts w:eastAsia="Times New Roman" w:cstheme="minorHAnsi"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1A4131" w14:textId="77777777" w:rsidR="001E1337" w:rsidRPr="001C2A48" w:rsidRDefault="001E1337" w:rsidP="001E1337">
      <w:pPr>
        <w:numPr>
          <w:ilvl w:val="0"/>
          <w:numId w:val="42"/>
        </w:numPr>
        <w:suppressAutoHyphens w:val="0"/>
        <w:spacing w:before="100" w:beforeAutospacing="1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C2A48">
        <w:rPr>
          <w:rFonts w:eastAsia="Times New Roman" w:cstheme="minorHAnsi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43EF76" w14:textId="77777777" w:rsidR="001E1337" w:rsidRPr="001C2A48" w:rsidRDefault="001E1337" w:rsidP="001E1337">
      <w:pPr>
        <w:numPr>
          <w:ilvl w:val="0"/>
          <w:numId w:val="42"/>
        </w:numPr>
        <w:suppressAutoHyphens w:val="0"/>
        <w:spacing w:before="100" w:beforeAutospacing="1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C2A48">
        <w:rPr>
          <w:rFonts w:eastAsia="Times New Roman" w:cstheme="minorHAnsi"/>
          <w:sz w:val="20"/>
          <w:szCs w:val="20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</w:t>
      </w:r>
      <w:r w:rsidRPr="001C2A48">
        <w:rPr>
          <w:rFonts w:eastAsia="Times New Roman" w:cstheme="minorHAnsi"/>
          <w:sz w:val="20"/>
          <w:szCs w:val="20"/>
          <w:lang w:eastAsia="pl-PL"/>
        </w:rPr>
        <w:lastRenderedPageBreak/>
        <w:t>podstawie decyzji w sprawie wpisu na listę rozstrzygającej o zastosowaniu środka, o którym mowa w art. 1 pkt 3 ustawy.</w:t>
      </w:r>
    </w:p>
    <w:p w14:paraId="3846429B" w14:textId="77777777" w:rsidR="001E1337" w:rsidRPr="001C2A48" w:rsidRDefault="001E1337" w:rsidP="001E1337">
      <w:pPr>
        <w:suppressAutoHyphens w:val="0"/>
        <w:spacing w:after="120" w:line="276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C2A48">
        <w:rPr>
          <w:rFonts w:eastAsia="Times New Roman" w:cstheme="minorHAnsi"/>
          <w:sz w:val="20"/>
          <w:szCs w:val="20"/>
          <w:lang w:eastAsia="pl-PL"/>
        </w:rPr>
        <w:t>Oraz o w związku z art. 5k rozporządzenia Rady (UE) 833/2014 z dnia 31 lipca 2014 r. dotyczącego środków ograniczających w związku z działaniami Rosji destabilizującymi sytuację na Ukrainie (</w:t>
      </w:r>
      <w:proofErr w:type="spellStart"/>
      <w:r w:rsidRPr="001C2A48">
        <w:rPr>
          <w:rFonts w:eastAsia="Times New Roman" w:cstheme="minorHAnsi"/>
          <w:sz w:val="20"/>
          <w:szCs w:val="20"/>
          <w:lang w:eastAsia="pl-PL"/>
        </w:rPr>
        <w:t>Dz.Urz.UE.L</w:t>
      </w:r>
      <w:proofErr w:type="spellEnd"/>
      <w:r w:rsidRPr="001C2A48">
        <w:rPr>
          <w:rFonts w:eastAsia="Times New Roman" w:cstheme="minorHAnsi"/>
          <w:sz w:val="20"/>
          <w:szCs w:val="20"/>
          <w:lang w:eastAsia="pl-PL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1),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A760BBF" w14:textId="77777777" w:rsidR="001E1337" w:rsidRPr="001C2A48" w:rsidRDefault="001E1337" w:rsidP="00961F2E">
      <w:pPr>
        <w:numPr>
          <w:ilvl w:val="1"/>
          <w:numId w:val="3"/>
        </w:numPr>
        <w:tabs>
          <w:tab w:val="num" w:pos="709"/>
        </w:tabs>
        <w:suppressAutoHyphens w:val="0"/>
        <w:spacing w:after="120" w:line="276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C2A48">
        <w:rPr>
          <w:rFonts w:eastAsia="Times New Roman" w:cstheme="minorHAnsi"/>
          <w:sz w:val="20"/>
          <w:szCs w:val="20"/>
          <w:lang w:eastAsia="pl-PL"/>
        </w:rPr>
        <w:t>obywateli rosyjskich lub osób fizycznych lub prawnych, podmiotów lub organów z</w:t>
      </w:r>
      <w:r w:rsidRPr="001C2A48">
        <w:rPr>
          <w:rFonts w:eastAsia="Times New Roman" w:cstheme="minorHAnsi"/>
          <w:sz w:val="20"/>
          <w:szCs w:val="20"/>
          <w:lang w:eastAsia="pl-PL"/>
        </w:rPr>
        <w:br/>
        <w:t>siedzibą w Rosji;</w:t>
      </w:r>
    </w:p>
    <w:p w14:paraId="1DAD9D9E" w14:textId="77777777" w:rsidR="001E1337" w:rsidRPr="001C2A48" w:rsidRDefault="001E1337" w:rsidP="00961F2E">
      <w:pPr>
        <w:numPr>
          <w:ilvl w:val="1"/>
          <w:numId w:val="3"/>
        </w:numPr>
        <w:tabs>
          <w:tab w:val="num" w:pos="709"/>
        </w:tabs>
        <w:suppressAutoHyphens w:val="0"/>
        <w:spacing w:after="120" w:line="276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C2A48">
        <w:rPr>
          <w:rFonts w:eastAsia="Times New Roman" w:cstheme="minorHAnsi"/>
          <w:sz w:val="20"/>
          <w:szCs w:val="20"/>
          <w:lang w:eastAsia="pl-PL"/>
        </w:rPr>
        <w:t>osób prawnych, podmiotów lub organów, do których prawa własności bezpośrednio</w:t>
      </w:r>
      <w:r w:rsidRPr="001C2A48">
        <w:rPr>
          <w:rFonts w:eastAsia="Times New Roman" w:cstheme="minorHAnsi"/>
          <w:sz w:val="20"/>
          <w:szCs w:val="20"/>
          <w:lang w:eastAsia="pl-PL"/>
        </w:rPr>
        <w:br/>
        <w:t>lub pośrednio w ponad 50 % należą do podmiotu, o którym mowa w lit. a)</w:t>
      </w:r>
      <w:r w:rsidRPr="001C2A48">
        <w:rPr>
          <w:rFonts w:eastAsia="Times New Roman" w:cstheme="minorHAnsi"/>
          <w:sz w:val="20"/>
          <w:szCs w:val="20"/>
          <w:lang w:eastAsia="pl-PL"/>
        </w:rPr>
        <w:br/>
        <w:t>niniejszego ustępu;</w:t>
      </w:r>
    </w:p>
    <w:p w14:paraId="28847A5C" w14:textId="77777777" w:rsidR="001E1337" w:rsidRPr="001C2A48" w:rsidRDefault="001E1337" w:rsidP="00961F2E">
      <w:pPr>
        <w:numPr>
          <w:ilvl w:val="1"/>
          <w:numId w:val="3"/>
        </w:numPr>
        <w:tabs>
          <w:tab w:val="num" w:pos="709"/>
        </w:tabs>
        <w:suppressAutoHyphens w:val="0"/>
        <w:spacing w:after="120" w:line="276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C2A48">
        <w:rPr>
          <w:rFonts w:eastAsia="Times New Roman" w:cstheme="minorHAnsi"/>
          <w:sz w:val="20"/>
          <w:szCs w:val="20"/>
          <w:lang w:eastAsia="pl-PL"/>
        </w:rPr>
        <w:t>osób fizycznych lub prawnych, podmiotów lub organów działających w imieniu lub</w:t>
      </w:r>
      <w:r w:rsidRPr="001C2A48">
        <w:rPr>
          <w:rFonts w:eastAsia="Times New Roman" w:cstheme="minorHAnsi"/>
          <w:sz w:val="20"/>
          <w:szCs w:val="20"/>
          <w:lang w:eastAsia="pl-PL"/>
        </w:rPr>
        <w:br/>
        <w:t>pod kierunkiem podmiotu, o którym mowa w lit. a) lub b) niniejszego ustępu,</w:t>
      </w:r>
      <w:r w:rsidRPr="001C2A48">
        <w:rPr>
          <w:rFonts w:eastAsia="Times New Roman" w:cstheme="minorHAnsi"/>
          <w:sz w:val="20"/>
          <w:szCs w:val="20"/>
          <w:lang w:eastAsia="pl-PL"/>
        </w:rPr>
        <w:br/>
        <w:t>- w tym podwykonawców, dostawców lub podmiotów, na których zdolności polega się</w:t>
      </w:r>
      <w:r w:rsidRPr="001C2A48">
        <w:rPr>
          <w:rFonts w:eastAsia="Times New Roman" w:cstheme="minorHAnsi"/>
          <w:sz w:val="20"/>
          <w:szCs w:val="20"/>
          <w:lang w:eastAsia="pl-PL"/>
        </w:rPr>
        <w:br/>
        <w:t>w rozumieniu dyrektyw w sprawie zamówień publicznych, w przypadku gdy przypada</w:t>
      </w:r>
      <w:r w:rsidRPr="001C2A48">
        <w:rPr>
          <w:rFonts w:eastAsia="Times New Roman" w:cstheme="minorHAnsi"/>
          <w:sz w:val="20"/>
          <w:szCs w:val="20"/>
          <w:lang w:eastAsia="pl-PL"/>
        </w:rPr>
        <w:br/>
        <w:t>na nich ponad 10 % wartości zamówienia</w:t>
      </w:r>
    </w:p>
    <w:p w14:paraId="7D56EB97" w14:textId="42FBDD7A" w:rsidR="001E1337" w:rsidRDefault="001E1337" w:rsidP="00961F2E">
      <w:pPr>
        <w:numPr>
          <w:ilvl w:val="0"/>
          <w:numId w:val="41"/>
        </w:numPr>
        <w:suppressAutoHyphens w:val="0"/>
        <w:spacing w:after="12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4"/>
          <w:lang w:eastAsia="pl-PL"/>
        </w:rPr>
      </w:pPr>
      <w:r w:rsidRPr="001C2A48">
        <w:rPr>
          <w:rFonts w:eastAsia="Times New Roman" w:cstheme="minorHAnsi"/>
          <w:sz w:val="20"/>
          <w:szCs w:val="24"/>
          <w:lang w:eastAsia="pl-PL"/>
        </w:rPr>
        <w:t>Wykluczenie wskazane powyżej następuje na okres trwania okoliczności określonych w ust. 1.</w:t>
      </w:r>
    </w:p>
    <w:p w14:paraId="22E114F3" w14:textId="2E617DF3" w:rsidR="00F51FF9" w:rsidRPr="00F51FF9" w:rsidRDefault="001E1337" w:rsidP="00961F2E">
      <w:pPr>
        <w:numPr>
          <w:ilvl w:val="0"/>
          <w:numId w:val="41"/>
        </w:numPr>
        <w:suppressAutoHyphens w:val="0"/>
        <w:spacing w:after="12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4"/>
          <w:lang w:eastAsia="pl-PL"/>
        </w:rPr>
      </w:pPr>
      <w:r w:rsidRPr="001C2A48">
        <w:rPr>
          <w:rFonts w:eastAsia="Times New Roman" w:cstheme="minorHAnsi"/>
          <w:sz w:val="20"/>
          <w:szCs w:val="20"/>
          <w:lang w:eastAsia="pl-PL"/>
        </w:rPr>
        <w:t xml:space="preserve">W celu potwierdzenia, że Wykonawca nie podlega wykluczeniu z postępowania do oferty należy załączyć oświadczenie </w:t>
      </w:r>
      <w:r w:rsidRPr="001C2A48">
        <w:rPr>
          <w:rFonts w:eastAsia="Times New Roman" w:cstheme="minorHAnsi"/>
          <w:spacing w:val="-8"/>
          <w:sz w:val="20"/>
          <w:szCs w:val="20"/>
          <w:lang w:eastAsia="pl-PL"/>
        </w:rPr>
        <w:t>o niepodleganiu wykluczeniu</w:t>
      </w:r>
      <w:r w:rsidRPr="001C2A48">
        <w:rPr>
          <w:rFonts w:eastAsia="Times New Roman" w:cstheme="minorHAnsi"/>
          <w:sz w:val="20"/>
          <w:szCs w:val="20"/>
          <w:lang w:eastAsia="pl-PL"/>
        </w:rPr>
        <w:t xml:space="preserve"> w postępowaniu – załącznik nr 5 do SWZ –</w:t>
      </w:r>
      <w:r w:rsidRPr="001C2A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1C2A48">
        <w:rPr>
          <w:rFonts w:eastAsia="Batang" w:cstheme="minorHAnsi"/>
          <w:sz w:val="20"/>
          <w:szCs w:val="20"/>
          <w:lang w:eastAsia="pl-PL"/>
        </w:rPr>
        <w:t>w postaci</w:t>
      </w:r>
      <w:r w:rsidRPr="001C2A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1C2A48">
        <w:rPr>
          <w:rFonts w:eastAsia="Batang" w:cstheme="minorHAnsi"/>
          <w:sz w:val="20"/>
          <w:szCs w:val="20"/>
          <w:lang w:eastAsia="pl-PL"/>
        </w:rPr>
        <w:t>elektronicznej opatrzone kwalifikowanym podpisem elektronicznym</w:t>
      </w:r>
      <w:r w:rsidR="00F51FF9">
        <w:rPr>
          <w:rFonts w:eastAsia="Batang" w:cstheme="minorHAnsi"/>
          <w:sz w:val="20"/>
          <w:szCs w:val="20"/>
          <w:lang w:eastAsia="pl-PL"/>
        </w:rPr>
        <w:t>.</w:t>
      </w:r>
    </w:p>
    <w:p w14:paraId="6D299968" w14:textId="2F50E8EB" w:rsidR="00F51FF9" w:rsidRPr="00F51FF9" w:rsidRDefault="00F51FF9" w:rsidP="00961F2E">
      <w:pPr>
        <w:numPr>
          <w:ilvl w:val="0"/>
          <w:numId w:val="41"/>
        </w:numPr>
        <w:suppressAutoHyphens w:val="0"/>
        <w:spacing w:after="12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4"/>
          <w:lang w:eastAsia="pl-PL"/>
        </w:rPr>
      </w:pPr>
      <w:r w:rsidRPr="00F51FF9">
        <w:rPr>
          <w:rFonts w:cstheme="minorHAnsi"/>
          <w:iCs/>
          <w:sz w:val="20"/>
        </w:rPr>
        <w:t xml:space="preserve">W przypadku Wykonawców wspólnie ubiegających się o udzielenie zamówienia oświadczenie </w:t>
      </w:r>
      <w:r>
        <w:rPr>
          <w:rFonts w:cstheme="minorHAnsi"/>
          <w:iCs/>
          <w:sz w:val="20"/>
        </w:rPr>
        <w:t>o którym mowa powyżej</w:t>
      </w:r>
      <w:r w:rsidRPr="00F51FF9">
        <w:rPr>
          <w:rFonts w:cstheme="minorHAnsi"/>
          <w:iCs/>
          <w:sz w:val="20"/>
        </w:rPr>
        <w:t xml:space="preserve"> składa każdy z Wykonawców wspólnie ubiegających się o zamówienie. </w:t>
      </w:r>
      <w:r w:rsidRPr="00F51FF9">
        <w:rPr>
          <w:rFonts w:cstheme="minorHAnsi"/>
          <w:color w:val="000000"/>
          <w:sz w:val="20"/>
        </w:rPr>
        <w:t>Oświadczenie te ma potwierdzać brak podstaw wykluczenia oraz spełnianie warunków udziału w postępowaniu w zakresie, w którym każdy z Wykonawców wykazuje spełnianie warunków udziału w postępowaniu .</w:t>
      </w:r>
    </w:p>
    <w:p w14:paraId="38369E66" w14:textId="77777777" w:rsidR="004A43F6" w:rsidRPr="001C2A48" w:rsidRDefault="004A43F6">
      <w:pPr>
        <w:spacing w:after="120"/>
        <w:jc w:val="both"/>
        <w:rPr>
          <w:rFonts w:cstheme="minorHAnsi"/>
          <w:b/>
          <w:sz w:val="8"/>
          <w:szCs w:val="24"/>
        </w:rPr>
      </w:pPr>
    </w:p>
    <w:p w14:paraId="7637B763" w14:textId="77777777" w:rsidR="004366E7" w:rsidRPr="004366E7" w:rsidRDefault="004366E7" w:rsidP="004366E7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8" w:name="_Toc109733104"/>
      <w:r w:rsidRPr="004366E7">
        <w:rPr>
          <w:rFonts w:asciiTheme="minorHAnsi" w:hAnsiTheme="minorHAnsi" w:cstheme="minorHAnsi"/>
          <w:b/>
          <w:sz w:val="24"/>
        </w:rPr>
        <w:t>ROZDZIAŁ VII</w:t>
      </w:r>
      <w:bookmarkEnd w:id="18"/>
    </w:p>
    <w:p w14:paraId="5283573C" w14:textId="77777777" w:rsidR="006E2433" w:rsidRPr="004366E7" w:rsidRDefault="004366E7" w:rsidP="004366E7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8"/>
        </w:rPr>
      </w:pPr>
      <w:bookmarkStart w:id="19" w:name="_Toc65588990"/>
      <w:bookmarkStart w:id="20" w:name="_Toc109733105"/>
      <w:r w:rsidRPr="004366E7">
        <w:rPr>
          <w:rFonts w:asciiTheme="minorHAnsi" w:hAnsiTheme="minorHAnsi" w:cstheme="minorHAnsi"/>
          <w:b/>
          <w:color w:val="auto"/>
          <w:sz w:val="22"/>
        </w:rPr>
        <w:t>WARUNKI UDZIAŁU W POSTĘPOWANIU</w:t>
      </w:r>
      <w:bookmarkEnd w:id="19"/>
      <w:bookmarkEnd w:id="20"/>
    </w:p>
    <w:p w14:paraId="13B685D2" w14:textId="77777777" w:rsidR="004366E7" w:rsidRPr="007A4B5E" w:rsidRDefault="004366E7" w:rsidP="004366E7">
      <w:pPr>
        <w:spacing w:after="120"/>
        <w:jc w:val="both"/>
        <w:rPr>
          <w:rFonts w:ascii="Calibri" w:hAnsi="Calibri"/>
          <w:b/>
          <w:sz w:val="6"/>
          <w:szCs w:val="20"/>
        </w:rPr>
      </w:pPr>
    </w:p>
    <w:p w14:paraId="5C3887C7" w14:textId="77777777" w:rsidR="004366E7" w:rsidRPr="004366E7" w:rsidRDefault="004366E7" w:rsidP="008A1467">
      <w:pPr>
        <w:numPr>
          <w:ilvl w:val="3"/>
          <w:numId w:val="24"/>
        </w:numPr>
        <w:suppressAutoHyphens w:val="0"/>
        <w:spacing w:after="120"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366E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 udzielenie zamówienia (zgodnie z art. 112 ustawy </w:t>
      </w:r>
      <w:proofErr w:type="spellStart"/>
      <w:r w:rsidRPr="004366E7">
        <w:rPr>
          <w:rFonts w:eastAsia="Times New Roman" w:cstheme="minorHAnsi"/>
          <w:color w:val="000000"/>
          <w:sz w:val="20"/>
          <w:szCs w:val="20"/>
          <w:lang w:eastAsia="pl-PL"/>
        </w:rPr>
        <w:t>pzp</w:t>
      </w:r>
      <w:proofErr w:type="spellEnd"/>
      <w:r w:rsidRPr="004366E7">
        <w:rPr>
          <w:rFonts w:eastAsia="Times New Roman" w:cstheme="minorHAnsi"/>
          <w:color w:val="000000"/>
          <w:sz w:val="20"/>
          <w:szCs w:val="20"/>
          <w:lang w:eastAsia="pl-PL"/>
        </w:rPr>
        <w:t>), mogą ubiegać się Wykonawcy</w:t>
      </w:r>
      <w:r w:rsidRPr="004366E7">
        <w:rPr>
          <w:rFonts w:eastAsia="Batang" w:cstheme="minorHAnsi"/>
          <w:sz w:val="20"/>
          <w:szCs w:val="20"/>
          <w:lang w:eastAsia="pl-PL"/>
        </w:rPr>
        <w:t>, którzy spełniają określone przez Zamawiającego warunki udziału w postępowaniu, w zakresie:</w:t>
      </w:r>
    </w:p>
    <w:p w14:paraId="7FBDC9DC" w14:textId="77777777" w:rsidR="004366E7" w:rsidRPr="00353860" w:rsidRDefault="004366E7" w:rsidP="008A1467">
      <w:pPr>
        <w:numPr>
          <w:ilvl w:val="0"/>
          <w:numId w:val="25"/>
        </w:numPr>
        <w:suppressAutoHyphens w:val="0"/>
        <w:spacing w:after="120" w:line="240" w:lineRule="auto"/>
        <w:ind w:left="567" w:hanging="283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4366E7">
        <w:rPr>
          <w:rFonts w:eastAsia="Times New Roman" w:cstheme="minorHAnsi"/>
          <w:sz w:val="20"/>
          <w:szCs w:val="20"/>
          <w:lang w:eastAsia="pl-PL"/>
        </w:rPr>
        <w:t xml:space="preserve">zdolności do występowania w obrocie gospodarczym </w:t>
      </w:r>
      <w:r w:rsidRPr="00353860">
        <w:rPr>
          <w:rFonts w:eastAsia="Times New Roman" w:cstheme="minorHAnsi"/>
          <w:b/>
          <w:sz w:val="20"/>
          <w:szCs w:val="20"/>
          <w:lang w:eastAsia="pl-PL"/>
        </w:rPr>
        <w:t xml:space="preserve">– </w:t>
      </w:r>
      <w:r w:rsidRPr="00353860">
        <w:rPr>
          <w:rFonts w:eastAsia="Batang" w:cstheme="minorHAnsi"/>
          <w:b/>
          <w:i/>
          <w:iCs/>
          <w:sz w:val="20"/>
          <w:szCs w:val="20"/>
          <w:lang w:eastAsia="pl-PL"/>
        </w:rPr>
        <w:t>Zamawiający nie wyznacza szczegółowych warunków w tym zakresie.</w:t>
      </w:r>
    </w:p>
    <w:p w14:paraId="2EF604B1" w14:textId="0A266229" w:rsidR="004366E7" w:rsidRPr="008D7EA1" w:rsidRDefault="004366E7" w:rsidP="008A1467">
      <w:pPr>
        <w:numPr>
          <w:ilvl w:val="0"/>
          <w:numId w:val="25"/>
        </w:numPr>
        <w:suppressAutoHyphens w:val="0"/>
        <w:spacing w:after="120" w:line="240" w:lineRule="auto"/>
        <w:ind w:left="567" w:hanging="283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4366E7">
        <w:rPr>
          <w:rFonts w:eastAsia="Times New Roman" w:cstheme="minorHAnsi"/>
          <w:sz w:val="20"/>
          <w:szCs w:val="20"/>
          <w:lang w:eastAsia="pl-PL"/>
        </w:rPr>
        <w:t>uprawnień do prowadzenia określonej działalności gospodarczej lub zawodowej, o ile wynika to z odrębnych przepisów</w:t>
      </w:r>
      <w:r w:rsidR="008D7EA1">
        <w:rPr>
          <w:rFonts w:eastAsia="Times New Roman" w:cstheme="minorHAnsi"/>
          <w:sz w:val="20"/>
          <w:szCs w:val="20"/>
          <w:lang w:eastAsia="pl-PL"/>
        </w:rPr>
        <w:t>.</w:t>
      </w:r>
      <w:r w:rsidR="00087F12">
        <w:rPr>
          <w:rFonts w:eastAsia="Times New Roman" w:cstheme="minorHAnsi"/>
          <w:sz w:val="20"/>
          <w:szCs w:val="20"/>
          <w:lang w:eastAsia="pl-PL"/>
        </w:rPr>
        <w:t xml:space="preserve"> - </w:t>
      </w:r>
      <w:r w:rsidR="00087F12" w:rsidRPr="00087F12">
        <w:rPr>
          <w:rFonts w:eastAsia="Batang" w:cstheme="minorHAnsi"/>
          <w:b/>
          <w:i/>
          <w:iCs/>
          <w:sz w:val="20"/>
          <w:szCs w:val="20"/>
          <w:lang w:eastAsia="pl-PL"/>
        </w:rPr>
        <w:t>Zamawiający nie wyznacza szczegółowych warunków w tym zakresie.</w:t>
      </w:r>
    </w:p>
    <w:p w14:paraId="2F1ED93C" w14:textId="77777777" w:rsidR="004366E7" w:rsidRPr="004366E7" w:rsidRDefault="004366E7" w:rsidP="008A1467">
      <w:pPr>
        <w:numPr>
          <w:ilvl w:val="0"/>
          <w:numId w:val="25"/>
        </w:numPr>
        <w:suppressAutoHyphens w:val="0"/>
        <w:spacing w:after="12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366E7">
        <w:rPr>
          <w:rFonts w:eastAsia="Times New Roman" w:cstheme="minorHAnsi"/>
          <w:sz w:val="20"/>
          <w:szCs w:val="20"/>
          <w:lang w:eastAsia="pl-PL"/>
        </w:rPr>
        <w:t xml:space="preserve">sytuacji ekonomicznej lub finansowej – </w:t>
      </w:r>
      <w:r w:rsidRPr="00353860">
        <w:rPr>
          <w:rFonts w:eastAsia="Batang" w:cstheme="minorHAnsi"/>
          <w:b/>
          <w:i/>
          <w:iCs/>
          <w:sz w:val="20"/>
          <w:szCs w:val="20"/>
          <w:lang w:eastAsia="pl-PL"/>
        </w:rPr>
        <w:t>Zamawiający nie wyznacza szczegółowych warunków w tym zakresie.</w:t>
      </w:r>
    </w:p>
    <w:p w14:paraId="4D80B1F5" w14:textId="77777777" w:rsidR="004366E7" w:rsidRPr="004366E7" w:rsidRDefault="004366E7" w:rsidP="008A1467">
      <w:pPr>
        <w:numPr>
          <w:ilvl w:val="0"/>
          <w:numId w:val="25"/>
        </w:numPr>
        <w:suppressAutoHyphens w:val="0"/>
        <w:spacing w:after="12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366E7">
        <w:rPr>
          <w:rFonts w:eastAsia="Times New Roman" w:cstheme="minorHAnsi"/>
          <w:sz w:val="20"/>
          <w:szCs w:val="20"/>
          <w:lang w:eastAsia="pl-PL"/>
        </w:rPr>
        <w:t xml:space="preserve">zdolności technicznej lub zawodowej – </w:t>
      </w:r>
      <w:r w:rsidRPr="00353860">
        <w:rPr>
          <w:rFonts w:eastAsia="Batang" w:cstheme="minorHAnsi"/>
          <w:b/>
          <w:i/>
          <w:iCs/>
          <w:sz w:val="20"/>
          <w:szCs w:val="20"/>
          <w:lang w:eastAsia="pl-PL"/>
        </w:rPr>
        <w:t>Zamawiający nie wyznacza szczegółowych warunków w tym zakresie.</w:t>
      </w:r>
    </w:p>
    <w:p w14:paraId="5D37D1B4" w14:textId="0D43A8A4" w:rsidR="004366E7" w:rsidRDefault="004366E7" w:rsidP="004366E7">
      <w:pPr>
        <w:suppressAutoHyphens w:val="0"/>
        <w:spacing w:after="120" w:line="240" w:lineRule="auto"/>
        <w:ind w:left="567"/>
        <w:jc w:val="both"/>
        <w:rPr>
          <w:rFonts w:eastAsia="Times New Roman" w:cstheme="minorHAnsi"/>
          <w:color w:val="000000"/>
          <w:sz w:val="6"/>
          <w:szCs w:val="20"/>
          <w:lang w:eastAsia="pl-PL"/>
        </w:rPr>
      </w:pPr>
    </w:p>
    <w:p w14:paraId="77A942B0" w14:textId="77777777" w:rsidR="00961F2E" w:rsidRPr="007A4B5E" w:rsidRDefault="00961F2E" w:rsidP="004366E7">
      <w:pPr>
        <w:suppressAutoHyphens w:val="0"/>
        <w:spacing w:after="120" w:line="240" w:lineRule="auto"/>
        <w:ind w:left="567"/>
        <w:jc w:val="both"/>
        <w:rPr>
          <w:rFonts w:eastAsia="Times New Roman" w:cstheme="minorHAnsi"/>
          <w:color w:val="000000"/>
          <w:sz w:val="6"/>
          <w:szCs w:val="20"/>
          <w:lang w:eastAsia="pl-PL"/>
        </w:rPr>
      </w:pPr>
    </w:p>
    <w:p w14:paraId="4174CE17" w14:textId="77777777" w:rsidR="004366E7" w:rsidRPr="004366E7" w:rsidRDefault="004366E7" w:rsidP="004366E7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1" w:name="_Toc109733106"/>
      <w:r>
        <w:rPr>
          <w:rFonts w:asciiTheme="minorHAnsi" w:hAnsiTheme="minorHAnsi" w:cstheme="minorHAnsi"/>
          <w:b/>
          <w:sz w:val="24"/>
        </w:rPr>
        <w:lastRenderedPageBreak/>
        <w:t>ROZDZIAŁ VIII</w:t>
      </w:r>
      <w:bookmarkEnd w:id="21"/>
    </w:p>
    <w:p w14:paraId="3913312E" w14:textId="77777777" w:rsidR="004366E7" w:rsidRPr="004366E7" w:rsidRDefault="004366E7" w:rsidP="004366E7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2" w:name="_Toc109733107"/>
      <w:r w:rsidRPr="004366E7">
        <w:rPr>
          <w:rFonts w:asciiTheme="minorHAnsi" w:hAnsiTheme="minorHAnsi" w:cstheme="minorHAnsi"/>
          <w:b/>
          <w:bCs/>
          <w:color w:val="000000" w:themeColor="text1"/>
          <w:sz w:val="22"/>
        </w:rPr>
        <w:t>WYKAZ PODMIOTOWYCH ŚRODKÓW DOWODOWYCH</w:t>
      </w:r>
      <w:bookmarkEnd w:id="22"/>
    </w:p>
    <w:p w14:paraId="30528FF9" w14:textId="77777777" w:rsidR="004366E7" w:rsidRPr="004366E7" w:rsidRDefault="004366E7" w:rsidP="004366E7">
      <w:pPr>
        <w:pStyle w:val="Akapitzlist"/>
        <w:tabs>
          <w:tab w:val="left" w:pos="851"/>
        </w:tabs>
        <w:spacing w:after="120" w:line="264" w:lineRule="auto"/>
        <w:ind w:left="284"/>
        <w:jc w:val="both"/>
        <w:rPr>
          <w:rFonts w:cstheme="minorHAnsi"/>
          <w:sz w:val="12"/>
          <w:szCs w:val="24"/>
        </w:rPr>
      </w:pPr>
    </w:p>
    <w:p w14:paraId="6A6A0A43" w14:textId="504EED30" w:rsidR="004366E7" w:rsidRPr="004366E7" w:rsidRDefault="004366E7" w:rsidP="00D07A0D">
      <w:pPr>
        <w:pStyle w:val="Akapitzlist"/>
        <w:numPr>
          <w:ilvl w:val="3"/>
          <w:numId w:val="2"/>
        </w:numPr>
        <w:tabs>
          <w:tab w:val="left" w:pos="851"/>
        </w:tabs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W celu wstępnego potwierdzenia niepodlegania wykluczeniu, na podstawie art. 125 ust. 1 i 2 ustawy </w:t>
      </w:r>
      <w:proofErr w:type="spellStart"/>
      <w:r w:rsidRPr="004366E7">
        <w:rPr>
          <w:rFonts w:cstheme="minorHAnsi"/>
          <w:sz w:val="20"/>
        </w:rPr>
        <w:t>pzp</w:t>
      </w:r>
      <w:proofErr w:type="spellEnd"/>
      <w:r w:rsidRPr="004366E7">
        <w:rPr>
          <w:rFonts w:cstheme="minorHAnsi"/>
          <w:sz w:val="20"/>
        </w:rPr>
        <w:t xml:space="preserve">, Wykonawca składa </w:t>
      </w:r>
      <w:r w:rsidRPr="004366E7">
        <w:rPr>
          <w:rFonts w:eastAsia="Batang" w:cstheme="minorHAnsi"/>
          <w:sz w:val="20"/>
        </w:rPr>
        <w:t>oświadczenie w postaci Jednolitego Europejskiego Dokumentu Zamówienia</w:t>
      </w:r>
      <w:r w:rsidRPr="004366E7">
        <w:rPr>
          <w:rFonts w:cstheme="minorHAnsi"/>
          <w:b/>
          <w:color w:val="000000"/>
          <w:sz w:val="20"/>
        </w:rPr>
        <w:t xml:space="preserve"> </w:t>
      </w:r>
      <w:r w:rsidRPr="004366E7">
        <w:rPr>
          <w:rFonts w:cstheme="minorHAnsi"/>
          <w:spacing w:val="-8"/>
          <w:sz w:val="20"/>
        </w:rPr>
        <w:t xml:space="preserve">(dalej jako JEDZ/jednolity dokument), sporządzonego zgodnie </w:t>
      </w:r>
      <w:r w:rsidRPr="004366E7">
        <w:rPr>
          <w:rFonts w:cstheme="minorHAnsi"/>
          <w:spacing w:val="-11"/>
          <w:sz w:val="20"/>
        </w:rPr>
        <w:t xml:space="preserve">ze wzorem zawartym w </w:t>
      </w:r>
      <w:r w:rsidRPr="004366E7">
        <w:rPr>
          <w:rFonts w:cstheme="minorHAnsi"/>
          <w:b/>
          <w:spacing w:val="-11"/>
          <w:sz w:val="20"/>
        </w:rPr>
        <w:t xml:space="preserve">załączniku nr 2 do SWZ, </w:t>
      </w:r>
      <w:r w:rsidRPr="004366E7">
        <w:rPr>
          <w:rFonts w:cstheme="minorHAnsi"/>
          <w:sz w:val="20"/>
        </w:rPr>
        <w:t>(standardowy formularz określono w rozporządzeniu wykonawczym Komisji (UE) 2016/7 z dnia 5 stycznia 2016 r. - Dz. Urz. UE L 3 z 06.01.2016, str. 16).  Jednolity dokument (JEDZ), sporządza się, pod rygorem nieważności, w postaci elektronicznej i opatruje się kwalifikowanym podpisem elektronicznym.</w:t>
      </w:r>
    </w:p>
    <w:p w14:paraId="01189F22" w14:textId="77777777" w:rsidR="004366E7" w:rsidRPr="004366E7" w:rsidRDefault="004366E7" w:rsidP="00D07A0D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366E7">
        <w:rPr>
          <w:rFonts w:cstheme="minorHAnsi"/>
          <w:iCs/>
          <w:sz w:val="20"/>
        </w:rPr>
        <w:t xml:space="preserve">W przypadku Wykonawców wspólnie ubiegających się o udzielenie zamówienia oświadczenie w postaci JEDZ składa każdy z Wykonawców wspólnie ubiegających się o zamówienie. </w:t>
      </w:r>
      <w:r w:rsidRPr="004366E7">
        <w:rPr>
          <w:rFonts w:cstheme="minorHAnsi"/>
          <w:color w:val="000000"/>
          <w:sz w:val="20"/>
        </w:rPr>
        <w:t>Oświadczenie te ma potwierdzać brak podstaw wykluczenia oraz spełnianie warunków udziału w postępowaniu w zakresie, w którym każdy z Wykonawców wykazuje spełnianie warunków udziału w postępowaniu .</w:t>
      </w:r>
    </w:p>
    <w:p w14:paraId="289D9952" w14:textId="77777777" w:rsidR="004366E7" w:rsidRPr="004366E7" w:rsidRDefault="004366E7" w:rsidP="00D07A0D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366E7">
        <w:rPr>
          <w:rFonts w:eastAsia="Batang" w:cstheme="minorHAnsi"/>
          <w:sz w:val="20"/>
        </w:rPr>
        <w:t>Wykon</w:t>
      </w:r>
      <w:r w:rsidRPr="004366E7">
        <w:rPr>
          <w:rFonts w:eastAsia="TimesNewRomanPSMT" w:cstheme="minorHAnsi"/>
          <w:sz w:val="20"/>
        </w:rPr>
        <w:t>awca, w przypadku polegania na zdolnościach lub sytuacji podmiotów udostępniających zasoby, przedstawia, wraz z JEDZ-em, o którym mowa w ust. 1, także JEDZ podmiotu udostępniającego zasoby, potwierdzające brak podstaw</w:t>
      </w:r>
      <w:r w:rsidRPr="004366E7">
        <w:rPr>
          <w:rFonts w:cstheme="minorHAnsi"/>
          <w:sz w:val="20"/>
        </w:rPr>
        <w:t xml:space="preserve"> </w:t>
      </w:r>
      <w:r w:rsidRPr="004366E7">
        <w:rPr>
          <w:rFonts w:eastAsia="Batang" w:cstheme="minorHAnsi"/>
          <w:sz w:val="20"/>
        </w:rPr>
        <w:t>wykluczenia tego podmiot</w:t>
      </w:r>
      <w:r w:rsidRPr="004366E7">
        <w:rPr>
          <w:rFonts w:eastAsia="TimesNewRomanPSMT" w:cstheme="minorHAnsi"/>
          <w:sz w:val="20"/>
        </w:rPr>
        <w:t>u oraz odpowiednio spełnianie warunków udziału w</w:t>
      </w:r>
      <w:r w:rsidRPr="004366E7">
        <w:rPr>
          <w:rFonts w:cstheme="minorHAnsi"/>
          <w:sz w:val="20"/>
        </w:rPr>
        <w:t xml:space="preserve"> </w:t>
      </w:r>
      <w:r w:rsidRPr="004366E7">
        <w:rPr>
          <w:rFonts w:eastAsia="TimesNewRomanPSMT" w:cstheme="minorHAnsi"/>
          <w:sz w:val="20"/>
        </w:rPr>
        <w:t>postępowaniu lub kryteriów selekcji, w zakresie, w jakim wykonawca powołuje się na</w:t>
      </w:r>
      <w:r w:rsidRPr="004366E7">
        <w:rPr>
          <w:rFonts w:cstheme="minorHAnsi"/>
          <w:sz w:val="20"/>
        </w:rPr>
        <w:t xml:space="preserve"> </w:t>
      </w:r>
      <w:r w:rsidRPr="004366E7">
        <w:rPr>
          <w:rFonts w:eastAsia="Batang" w:cstheme="minorHAnsi"/>
          <w:sz w:val="20"/>
        </w:rPr>
        <w:t>jego zasoby.</w:t>
      </w:r>
    </w:p>
    <w:p w14:paraId="410F9A95" w14:textId="77777777" w:rsidR="004366E7" w:rsidRPr="004366E7" w:rsidRDefault="004366E7" w:rsidP="00D07A0D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366E7">
        <w:rPr>
          <w:rFonts w:cstheme="minorHAnsi"/>
          <w:sz w:val="20"/>
        </w:rPr>
        <w:t xml:space="preserve">Wykonawca składa JEDZ </w:t>
      </w:r>
      <w:r w:rsidRPr="004366E7">
        <w:rPr>
          <w:rFonts w:cstheme="minorHAnsi"/>
          <w:bCs/>
          <w:sz w:val="20"/>
        </w:rPr>
        <w:t>w oryginale w postaci dokumentu elektronicznego podpisanego kwalifikowanym podpisem elektronicznym</w:t>
      </w:r>
      <w:r w:rsidRPr="004366E7">
        <w:rPr>
          <w:rFonts w:cstheme="minorHAnsi"/>
          <w:sz w:val="20"/>
        </w:rPr>
        <w:t xml:space="preserve"> przez osobę upoważnioną do reprezentowania wykonawcy zgodnie z formą reprezentacji określoną w dokumencie rejestrowym właściwym dla formy organizacyjnej lub innym dokumencie.</w:t>
      </w:r>
    </w:p>
    <w:p w14:paraId="0EAA2986" w14:textId="77777777" w:rsidR="004366E7" w:rsidRPr="004366E7" w:rsidRDefault="004366E7" w:rsidP="00D07A0D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366E7">
        <w:rPr>
          <w:rFonts w:cstheme="minorHAnsi"/>
          <w:sz w:val="20"/>
        </w:rPr>
        <w:t xml:space="preserve">Zamawiający przed wyborem najkorzystniejszej oferty </w:t>
      </w:r>
      <w:r w:rsidRPr="004366E7">
        <w:rPr>
          <w:rFonts w:cstheme="minorHAnsi"/>
          <w:b/>
          <w:sz w:val="20"/>
        </w:rPr>
        <w:t>wezwie Wykonawcę</w:t>
      </w:r>
      <w:r w:rsidRPr="004366E7">
        <w:rPr>
          <w:rFonts w:cstheme="minorHAnsi"/>
          <w:sz w:val="20"/>
        </w:rPr>
        <w:t xml:space="preserve">, którego oferta została najwyżej oceniona, do złożenia w wyznaczonym, nie krótszym niż 10 dni, terminie aktualnych na dzień złożenia podmiotowych środków dowodowych (art. 126 ustawy </w:t>
      </w:r>
      <w:proofErr w:type="spellStart"/>
      <w:r w:rsidRPr="004366E7">
        <w:rPr>
          <w:rFonts w:cstheme="minorHAnsi"/>
          <w:sz w:val="20"/>
        </w:rPr>
        <w:t>pzp</w:t>
      </w:r>
      <w:proofErr w:type="spellEnd"/>
      <w:r w:rsidRPr="004366E7">
        <w:rPr>
          <w:rFonts w:cstheme="minorHAnsi"/>
          <w:sz w:val="20"/>
        </w:rPr>
        <w:t>) tj.:</w:t>
      </w:r>
    </w:p>
    <w:p w14:paraId="3107BE51" w14:textId="77777777" w:rsidR="004366E7" w:rsidRPr="004366E7" w:rsidRDefault="004366E7" w:rsidP="00D07A0D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366E7">
        <w:rPr>
          <w:rFonts w:eastAsia="Batang" w:cstheme="minorHAnsi"/>
          <w:b/>
          <w:sz w:val="20"/>
        </w:rPr>
        <w:t>informację z Krajowego Rejestru Karnego</w:t>
      </w:r>
      <w:r w:rsidRPr="004366E7">
        <w:rPr>
          <w:rFonts w:eastAsia="Batang" w:cstheme="minorHAnsi"/>
          <w:sz w:val="20"/>
        </w:rPr>
        <w:t xml:space="preserve"> w zakresie określonym w art. 108 ust. 1 pkt.</w:t>
      </w:r>
      <w:r w:rsidRPr="004366E7">
        <w:rPr>
          <w:rFonts w:cstheme="minorHAnsi"/>
          <w:sz w:val="20"/>
        </w:rPr>
        <w:t xml:space="preserve"> </w:t>
      </w:r>
      <w:r w:rsidRPr="004366E7">
        <w:rPr>
          <w:rFonts w:eastAsia="Batang" w:cstheme="minorHAnsi"/>
          <w:sz w:val="20"/>
        </w:rPr>
        <w:t xml:space="preserve">1, 2, 4 ustawy </w:t>
      </w:r>
      <w:proofErr w:type="spellStart"/>
      <w:r w:rsidRPr="004366E7">
        <w:rPr>
          <w:rFonts w:eastAsia="Batang" w:cstheme="minorHAnsi"/>
          <w:sz w:val="20"/>
        </w:rPr>
        <w:t>pzp</w:t>
      </w:r>
      <w:proofErr w:type="spellEnd"/>
      <w:r w:rsidRPr="004366E7">
        <w:rPr>
          <w:rFonts w:eastAsia="Batang" w:cstheme="minorHAnsi"/>
          <w:sz w:val="20"/>
        </w:rPr>
        <w:t>, sporządzonej nie wcześniej niż 6 miesięcy przed jej złożeniem,</w:t>
      </w:r>
    </w:p>
    <w:p w14:paraId="111CEB97" w14:textId="77777777" w:rsidR="004366E7" w:rsidRPr="004366E7" w:rsidRDefault="004366E7" w:rsidP="00D07A0D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366E7">
        <w:rPr>
          <w:rFonts w:eastAsia="Batang" w:cstheme="minorHAnsi"/>
          <w:b/>
          <w:color w:val="000000"/>
          <w:sz w:val="20"/>
        </w:rPr>
        <w:t xml:space="preserve">odpisu lub informacji z </w:t>
      </w:r>
      <w:r w:rsidRPr="004366E7">
        <w:rPr>
          <w:rFonts w:cstheme="minorHAnsi"/>
          <w:b/>
          <w:sz w:val="20"/>
        </w:rPr>
        <w:t>Krajowego Rejestru Sądowego lub z Centralnej Ewidencji i Informacji o Działalności Gospodarczej,</w:t>
      </w:r>
      <w:r w:rsidRPr="004366E7">
        <w:rPr>
          <w:rFonts w:cstheme="minorHAnsi"/>
          <w:sz w:val="20"/>
        </w:rPr>
        <w:t xml:space="preserve"> w zakresie określonym w art. 109 ust. 1 pkt 4 ustawy </w:t>
      </w:r>
      <w:proofErr w:type="spellStart"/>
      <w:r w:rsidRPr="004366E7">
        <w:rPr>
          <w:rFonts w:cstheme="minorHAnsi"/>
          <w:sz w:val="20"/>
        </w:rPr>
        <w:t>pzp</w:t>
      </w:r>
      <w:proofErr w:type="spellEnd"/>
      <w:r w:rsidRPr="004366E7">
        <w:rPr>
          <w:rFonts w:cstheme="minorHAnsi"/>
          <w:sz w:val="20"/>
        </w:rPr>
        <w:t>, sporządzonych nie wcześniej niż 3 miesiące przed jej złożeniem, jeżeli odrębne przepisy wymagają wpisu do rejestru lub ewidencji,</w:t>
      </w:r>
    </w:p>
    <w:p w14:paraId="1D86C23F" w14:textId="31B39A4F" w:rsidR="004366E7" w:rsidRDefault="004366E7" w:rsidP="00D07A0D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366E7">
        <w:rPr>
          <w:rFonts w:cstheme="minorHAnsi"/>
          <w:b/>
          <w:sz w:val="20"/>
        </w:rPr>
        <w:t>oświadczenia Wykonawcy</w:t>
      </w:r>
      <w:r w:rsidRPr="004366E7">
        <w:rPr>
          <w:rFonts w:cstheme="minorHAnsi"/>
          <w:sz w:val="20"/>
        </w:rPr>
        <w:t xml:space="preserve"> </w:t>
      </w:r>
      <w:r w:rsidRPr="004366E7">
        <w:rPr>
          <w:rFonts w:cstheme="minorHAnsi"/>
          <w:b/>
          <w:sz w:val="20"/>
        </w:rPr>
        <w:t>o braku przynależności do tej samej grupy kapitałowej</w:t>
      </w:r>
      <w:r w:rsidRPr="004366E7">
        <w:rPr>
          <w:rFonts w:cstheme="minorHAnsi"/>
          <w:sz w:val="20"/>
        </w:rPr>
        <w:t xml:space="preserve"> (w zakresie art. 108 ust. 1 pkt. 5 ustawy </w:t>
      </w:r>
      <w:proofErr w:type="spellStart"/>
      <w:r w:rsidRPr="004366E7">
        <w:rPr>
          <w:rFonts w:cstheme="minorHAnsi"/>
          <w:sz w:val="20"/>
        </w:rPr>
        <w:t>pzp</w:t>
      </w:r>
      <w:proofErr w:type="spellEnd"/>
      <w:r w:rsidRPr="004366E7">
        <w:rPr>
          <w:rFonts w:cstheme="minorHAnsi"/>
          <w:sz w:val="20"/>
        </w:rPr>
        <w:t>),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55D69BD0" w14:textId="77777777" w:rsidR="004366E7" w:rsidRPr="004366E7" w:rsidRDefault="004366E7" w:rsidP="00D07A0D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366E7">
        <w:rPr>
          <w:rFonts w:cstheme="minorHAnsi"/>
          <w:b/>
          <w:sz w:val="20"/>
        </w:rPr>
        <w:t>oświadczenia Wykonawcy</w:t>
      </w:r>
      <w:r w:rsidRPr="004366E7">
        <w:rPr>
          <w:rFonts w:cstheme="minorHAnsi"/>
          <w:sz w:val="20"/>
        </w:rPr>
        <w:t xml:space="preserve"> </w:t>
      </w:r>
      <w:r w:rsidRPr="004366E7">
        <w:rPr>
          <w:rFonts w:cstheme="minorHAnsi"/>
          <w:b/>
          <w:sz w:val="20"/>
        </w:rPr>
        <w:t>o aktualności informacji zawartych w oświadczeniu,</w:t>
      </w:r>
      <w:r w:rsidRPr="004366E7">
        <w:rPr>
          <w:rFonts w:cstheme="minorHAnsi"/>
          <w:sz w:val="20"/>
        </w:rPr>
        <w:t xml:space="preserve"> o którym mowa w art. 125 ust. 1 ustawy </w:t>
      </w:r>
      <w:proofErr w:type="spellStart"/>
      <w:r w:rsidRPr="004366E7">
        <w:rPr>
          <w:rFonts w:cstheme="minorHAnsi"/>
          <w:sz w:val="20"/>
        </w:rPr>
        <w:t>pzp</w:t>
      </w:r>
      <w:proofErr w:type="spellEnd"/>
      <w:r w:rsidRPr="004366E7">
        <w:rPr>
          <w:rFonts w:cstheme="minorHAnsi"/>
          <w:sz w:val="20"/>
        </w:rPr>
        <w:t>, w zakresie podstaw wykluczenia z postępowania wskazanych przez Zamawiającego, o których mowa w rozdz. VII SWZ oraz w:</w:t>
      </w:r>
    </w:p>
    <w:p w14:paraId="25246BDB" w14:textId="77777777" w:rsidR="004366E7" w:rsidRPr="004366E7" w:rsidRDefault="004366E7" w:rsidP="00D07A0D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art. 108 ust. 1 pkt. 3) ustawy </w:t>
      </w:r>
      <w:proofErr w:type="spellStart"/>
      <w:r w:rsidRPr="004366E7">
        <w:rPr>
          <w:rFonts w:cstheme="minorHAnsi"/>
          <w:sz w:val="20"/>
        </w:rPr>
        <w:t>pzp</w:t>
      </w:r>
      <w:proofErr w:type="spellEnd"/>
      <w:r w:rsidRPr="004366E7">
        <w:rPr>
          <w:rFonts w:cstheme="minorHAnsi"/>
          <w:sz w:val="20"/>
        </w:rPr>
        <w:t xml:space="preserve">, </w:t>
      </w:r>
    </w:p>
    <w:p w14:paraId="014A7C9D" w14:textId="77777777" w:rsidR="004366E7" w:rsidRPr="004366E7" w:rsidRDefault="004366E7" w:rsidP="00D07A0D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art. 108 ust. 1 pkt. 4) ustawy </w:t>
      </w:r>
      <w:proofErr w:type="spellStart"/>
      <w:r w:rsidRPr="004366E7">
        <w:rPr>
          <w:rFonts w:cstheme="minorHAnsi"/>
          <w:sz w:val="20"/>
        </w:rPr>
        <w:t>pzp</w:t>
      </w:r>
      <w:proofErr w:type="spellEnd"/>
      <w:r w:rsidRPr="004366E7">
        <w:rPr>
          <w:rFonts w:cstheme="minorHAnsi"/>
          <w:sz w:val="20"/>
        </w:rPr>
        <w:t xml:space="preserve">, dotyczących orzeczenia zakazu ubiegania się o zamówienie publiczne tytułem środka zapobiegawczego, </w:t>
      </w:r>
    </w:p>
    <w:p w14:paraId="219B5486" w14:textId="77777777" w:rsidR="004366E7" w:rsidRPr="004366E7" w:rsidRDefault="004366E7" w:rsidP="00D07A0D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art. 108 ust. 1 pkt. 5) ustawy </w:t>
      </w:r>
      <w:proofErr w:type="spellStart"/>
      <w:r w:rsidRPr="004366E7">
        <w:rPr>
          <w:rFonts w:cstheme="minorHAnsi"/>
          <w:sz w:val="20"/>
        </w:rPr>
        <w:t>pzp</w:t>
      </w:r>
      <w:proofErr w:type="spellEnd"/>
      <w:r w:rsidRPr="004366E7">
        <w:rPr>
          <w:rFonts w:cstheme="minorHAnsi"/>
          <w:sz w:val="20"/>
        </w:rPr>
        <w:t xml:space="preserve">, dotyczących zawarcia z innymi wykonawcami porozumienia mającego na celu zakłócenie konkurencji, </w:t>
      </w:r>
    </w:p>
    <w:p w14:paraId="5F066914" w14:textId="0148D14F" w:rsidR="004366E7" w:rsidRDefault="004366E7" w:rsidP="00D07A0D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art. 108 ust. 1 pkt. 6) ustawy </w:t>
      </w:r>
      <w:proofErr w:type="spellStart"/>
      <w:r w:rsidRPr="004366E7">
        <w:rPr>
          <w:rFonts w:cstheme="minorHAnsi"/>
          <w:sz w:val="20"/>
        </w:rPr>
        <w:t>pzp</w:t>
      </w:r>
      <w:proofErr w:type="spellEnd"/>
      <w:r w:rsidRPr="004366E7">
        <w:rPr>
          <w:rFonts w:cstheme="minorHAnsi"/>
          <w:sz w:val="20"/>
        </w:rPr>
        <w:t xml:space="preserve">, </w:t>
      </w:r>
    </w:p>
    <w:p w14:paraId="61926F3B" w14:textId="26F479E5" w:rsidR="001E1337" w:rsidRPr="00B11DE9" w:rsidRDefault="001E1337" w:rsidP="00B11DE9">
      <w:pPr>
        <w:pStyle w:val="Akapitzlist"/>
        <w:numPr>
          <w:ilvl w:val="0"/>
          <w:numId w:val="5"/>
        </w:numPr>
        <w:ind w:left="851" w:hanging="284"/>
        <w:rPr>
          <w:rFonts w:cstheme="minorHAnsi"/>
          <w:sz w:val="20"/>
        </w:rPr>
      </w:pPr>
      <w:r w:rsidRPr="001E1337">
        <w:rPr>
          <w:rFonts w:cstheme="minorHAnsi"/>
          <w:sz w:val="20"/>
        </w:rPr>
        <w:t>art. 5K Rozporządzenia 833/2014 oraz art. 7 ust. 1 Ustawy o Szczególnych rozwiązaniach w zakresie przeciwdziałania wspieraniu agresji na Ukrainę oraz służących ochronie bezpieczeństwa narodowego</w:t>
      </w:r>
    </w:p>
    <w:p w14:paraId="13FA05CA" w14:textId="77777777" w:rsidR="004366E7" w:rsidRPr="004366E7" w:rsidRDefault="004366E7" w:rsidP="00D07A0D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lastRenderedPageBreak/>
        <w:t xml:space="preserve">Jeżeli wykonawca ma siedzibę lub miejsce zamieszkania poza granicami Rzeczypospolitej Polskiej, zamiast: </w:t>
      </w:r>
    </w:p>
    <w:p w14:paraId="79BCC62F" w14:textId="77777777" w:rsidR="004366E7" w:rsidRPr="004366E7" w:rsidRDefault="004366E7" w:rsidP="00D07A0D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informacji z Krajowego Rejestru Karnego, o której mowa w ust. 5 pkt 1) powyżej – składa informację z odpowiedniego rejestru, takiego jak rejestr sądowy, albo, w przypadku braku takiego rejestru,   inny równoważny dokument wydany przez właściwy organ sądowy lub administracyjny kraju, w którym Wykonawca ma siedzibę lub miejsce zamieszkania, w zakresie, określonym w art. </w:t>
      </w:r>
      <w:r w:rsidRPr="004366E7">
        <w:rPr>
          <w:rFonts w:eastAsia="Batang" w:cstheme="minorHAnsi"/>
          <w:sz w:val="20"/>
        </w:rPr>
        <w:t>108 ust. 1 pkt.</w:t>
      </w:r>
      <w:r w:rsidRPr="004366E7">
        <w:rPr>
          <w:rFonts w:cstheme="minorHAnsi"/>
          <w:sz w:val="20"/>
        </w:rPr>
        <w:t xml:space="preserve"> </w:t>
      </w:r>
      <w:r w:rsidRPr="004366E7">
        <w:rPr>
          <w:rFonts w:eastAsia="Batang" w:cstheme="minorHAnsi"/>
          <w:sz w:val="20"/>
        </w:rPr>
        <w:t xml:space="preserve">1, 2, 4 ustawy </w:t>
      </w:r>
      <w:proofErr w:type="spellStart"/>
      <w:r w:rsidRPr="004366E7">
        <w:rPr>
          <w:rFonts w:eastAsia="Batang" w:cstheme="minorHAnsi"/>
          <w:sz w:val="20"/>
        </w:rPr>
        <w:t>pzp</w:t>
      </w:r>
      <w:proofErr w:type="spellEnd"/>
      <w:r w:rsidRPr="004366E7">
        <w:rPr>
          <w:rFonts w:eastAsia="Batang" w:cstheme="minorHAnsi"/>
          <w:sz w:val="20"/>
        </w:rPr>
        <w:t xml:space="preserve">. </w:t>
      </w:r>
      <w:r w:rsidRPr="004366E7">
        <w:rPr>
          <w:rFonts w:cstheme="minorHAnsi"/>
          <w:sz w:val="20"/>
        </w:rPr>
        <w:t>Dokument, ten powinien być wystawiony nie wcześniej niż 6 miesięcy przed jego złożeniem.</w:t>
      </w:r>
    </w:p>
    <w:p w14:paraId="5A0BF4EE" w14:textId="77777777" w:rsidR="004366E7" w:rsidRPr="004366E7" w:rsidRDefault="004366E7" w:rsidP="00D07A0D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odpisu albo informacji z Krajowego Rejestru Sądowego lub z Centralnej Ewidencji i Informacji o Działalności Gospodarczej, o których mowa w ust. 5 pkt 2) powyżej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Dokumenty, te powinny być wystawione nie wcześniej niż 3 miesiące przed ich złożeniem. </w:t>
      </w:r>
    </w:p>
    <w:p w14:paraId="17C0320B" w14:textId="77777777" w:rsidR="004366E7" w:rsidRPr="004366E7" w:rsidRDefault="004366E7" w:rsidP="00D07A0D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Jeżeli w kraju, w którym Wykonawca ma siedzibę lub miejsce zamieszkania, nie wydaje się dokumentów, o których mowa w ust. 6 powyżej, lub gdy dokumenty te nie odnoszą się do wszystkich przypadków, o których mowa w art. 108 ust. 1 pkt 1, 2 i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34C92D5" w14:textId="63BC2E62" w:rsidR="004366E7" w:rsidRPr="004366E7" w:rsidRDefault="004366E7" w:rsidP="00D07A0D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Jeżeli wykonawca nie złoży oświadczenia, o którym mowa w rozdz. </w:t>
      </w:r>
      <w:r w:rsidR="00775AC7">
        <w:rPr>
          <w:rFonts w:cstheme="minorHAnsi"/>
          <w:sz w:val="20"/>
        </w:rPr>
        <w:t>VIII</w:t>
      </w:r>
      <w:r w:rsidRPr="004366E7">
        <w:rPr>
          <w:rFonts w:cstheme="minorHAnsi"/>
          <w:sz w:val="20"/>
        </w:rPr>
        <w:t xml:space="preserve"> SWZ ust. 1, podmiotowych środków dowodowych, innych dokumentów lub oświadczeń składanych w postępowaniu lub są one niekompletne lub zawierają błędy, zamawiający wezwie Wykonawcę odpowiednio do ich złożenia, poprawienia lub uzupełnienia w wyznaczonym terminie - zgodnie z art. 128 ust. 1 ustawy </w:t>
      </w:r>
      <w:proofErr w:type="spellStart"/>
      <w:r w:rsidRPr="004366E7">
        <w:rPr>
          <w:rFonts w:cstheme="minorHAnsi"/>
          <w:sz w:val="20"/>
        </w:rPr>
        <w:t>pzp</w:t>
      </w:r>
      <w:proofErr w:type="spellEnd"/>
      <w:r w:rsidRPr="004366E7">
        <w:rPr>
          <w:rFonts w:cstheme="minorHAnsi"/>
          <w:sz w:val="20"/>
        </w:rPr>
        <w:t>.</w:t>
      </w:r>
    </w:p>
    <w:p w14:paraId="6BA9D01D" w14:textId="77777777" w:rsidR="004366E7" w:rsidRPr="004366E7" w:rsidRDefault="004366E7" w:rsidP="00D07A0D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 </w:t>
      </w:r>
    </w:p>
    <w:p w14:paraId="6CA1E776" w14:textId="77777777" w:rsidR="004366E7" w:rsidRPr="004366E7" w:rsidRDefault="004366E7" w:rsidP="00D07A0D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Jeżeli w imieniu Wykonawcy działa osoba, której umocowanie do jego reprezentowania nie wynika z dokumentów, o których mowa w ust. 6 powyżej, Zamawiający może żądać od wykonawcy pełnomocnictwa lub innego dokumentu potwierdzającego umocowanie do reprezentowania Wykonawcy. </w:t>
      </w:r>
    </w:p>
    <w:p w14:paraId="1A398EAF" w14:textId="77777777" w:rsidR="004366E7" w:rsidRPr="004366E7" w:rsidRDefault="004366E7" w:rsidP="00D07A0D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Przepis ust. 10 powyżej stosuje się odpowiednio do osoby działającej w imieniu Wykonawców wspólnie ubiegających się o udzielenie zamówienia publicznego. </w:t>
      </w:r>
    </w:p>
    <w:p w14:paraId="2D2389F2" w14:textId="77777777" w:rsidR="004366E7" w:rsidRPr="004366E7" w:rsidRDefault="004366E7" w:rsidP="00D07A0D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Przepisy ust. 9 i 10 stosuje się odpowiednio do osoby działającej w imieniu podmiotu udostępniającego zasoby na zasadach określonych w art. 118 ustawy </w:t>
      </w:r>
      <w:proofErr w:type="spellStart"/>
      <w:r w:rsidRPr="004366E7">
        <w:rPr>
          <w:rFonts w:cstheme="minorHAnsi"/>
          <w:sz w:val="20"/>
        </w:rPr>
        <w:t>pzp</w:t>
      </w:r>
      <w:proofErr w:type="spellEnd"/>
      <w:r w:rsidRPr="004366E7">
        <w:rPr>
          <w:rFonts w:cstheme="minorHAnsi"/>
          <w:sz w:val="20"/>
        </w:rPr>
        <w:t xml:space="preserve"> lub podwykonawcy niebędącego podmiotem udostępniającym zasoby na takich zasadach.</w:t>
      </w:r>
    </w:p>
    <w:p w14:paraId="476FCF7F" w14:textId="77777777" w:rsidR="004366E7" w:rsidRPr="004366E7" w:rsidRDefault="004366E7" w:rsidP="00D07A0D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Jeżeli wykonawca nie złożył oświadczenia JEDZ, podmiotowych środków dowodowych, innych dokumentów lub oświadczeń składanych w postępowaniu lub są one niekompletne lub zawierają błędy, Zamawiający na podstawie art. 128 ust.1 </w:t>
      </w:r>
      <w:proofErr w:type="spellStart"/>
      <w:r w:rsidRPr="004366E7">
        <w:rPr>
          <w:rFonts w:cstheme="minorHAnsi"/>
          <w:sz w:val="20"/>
        </w:rPr>
        <w:t>pzp</w:t>
      </w:r>
      <w:proofErr w:type="spellEnd"/>
      <w:r w:rsidRPr="004366E7">
        <w:rPr>
          <w:rFonts w:cstheme="minorHAnsi"/>
          <w:sz w:val="20"/>
        </w:rPr>
        <w:t>, wezwie wykonawcę odpowiednio do ich złożenia, poprawienia lub uzupełnienia w wyznaczonym terminie, chyba że:</w:t>
      </w:r>
    </w:p>
    <w:p w14:paraId="27781906" w14:textId="77777777" w:rsidR="004366E7" w:rsidRPr="004366E7" w:rsidRDefault="004366E7" w:rsidP="00753DB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 w:rsidRPr="004366E7">
        <w:rPr>
          <w:rFonts w:cstheme="minorHAnsi"/>
          <w:color w:val="000000"/>
          <w:sz w:val="20"/>
        </w:rPr>
        <w:t xml:space="preserve">1) oferta wykonawcy podlega odrzuceniu bez względu na ich złożenie, uzupełnienie lub poprawienie </w:t>
      </w:r>
    </w:p>
    <w:p w14:paraId="4564C582" w14:textId="77777777" w:rsidR="004366E7" w:rsidRPr="004366E7" w:rsidRDefault="004366E7" w:rsidP="00753DB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 w:rsidRPr="004366E7">
        <w:rPr>
          <w:rFonts w:cstheme="minorHAnsi"/>
          <w:color w:val="000000"/>
          <w:sz w:val="20"/>
        </w:rPr>
        <w:t xml:space="preserve">lub </w:t>
      </w:r>
    </w:p>
    <w:p w14:paraId="45F9ED42" w14:textId="77777777" w:rsidR="004366E7" w:rsidRPr="004366E7" w:rsidRDefault="004366E7" w:rsidP="00753DB1">
      <w:pPr>
        <w:shd w:val="clear" w:color="auto" w:fill="FFFFFF"/>
        <w:spacing w:after="120"/>
        <w:ind w:left="567" w:hanging="283"/>
        <w:jc w:val="both"/>
        <w:rPr>
          <w:rFonts w:cstheme="minorHAnsi"/>
          <w:sz w:val="20"/>
        </w:rPr>
      </w:pPr>
      <w:r w:rsidRPr="004366E7">
        <w:rPr>
          <w:rFonts w:cstheme="minorHAnsi"/>
          <w:color w:val="000000"/>
          <w:sz w:val="20"/>
        </w:rPr>
        <w:t>2) zachodzą przesłanki unieważnienia postępowania.</w:t>
      </w:r>
    </w:p>
    <w:p w14:paraId="200FDF6F" w14:textId="77777777" w:rsidR="004366E7" w:rsidRPr="004366E7" w:rsidRDefault="004366E7" w:rsidP="00D07A0D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</w:t>
      </w:r>
      <w:r w:rsidRPr="004366E7">
        <w:rPr>
          <w:rFonts w:cstheme="minorHAnsi"/>
          <w:sz w:val="20"/>
        </w:rPr>
        <w:lastRenderedPageBreak/>
        <w:t>postępowaniu, a jeżeli zachodzą uzasadnione podstawy do uznania, że złożone uprzednio oświadczenia lub dokumenty nie są już aktualne, do złożenia aktualnych oświadczeń lub dokumentów.</w:t>
      </w:r>
    </w:p>
    <w:p w14:paraId="1BFB72BA" w14:textId="77777777" w:rsidR="004366E7" w:rsidRPr="004366E7" w:rsidRDefault="004366E7" w:rsidP="00D07A0D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366E7">
        <w:rPr>
          <w:rFonts w:cstheme="minorHAnsi"/>
          <w:bCs/>
          <w:iCs/>
          <w:sz w:val="20"/>
        </w:rPr>
        <w:t>W zakresie nie uregulowanym w niniejszej SWZ zastosowanie mają przepisy Rozporządzenie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186D1567" w14:textId="77777777" w:rsidR="004366E7" w:rsidRPr="007A4B5E" w:rsidRDefault="004366E7" w:rsidP="004366E7">
      <w:pPr>
        <w:spacing w:after="120"/>
        <w:jc w:val="both"/>
        <w:rPr>
          <w:rFonts w:cstheme="minorHAnsi"/>
          <w:b/>
          <w:sz w:val="2"/>
          <w:szCs w:val="24"/>
        </w:rPr>
      </w:pPr>
    </w:p>
    <w:p w14:paraId="2BDABD00" w14:textId="77777777" w:rsidR="007D5EAD" w:rsidRPr="00753DB1" w:rsidRDefault="006E2433" w:rsidP="00753DB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3" w:name="_Toc109733108"/>
      <w:r w:rsidRPr="00753DB1">
        <w:rPr>
          <w:rFonts w:asciiTheme="minorHAnsi" w:hAnsiTheme="minorHAnsi" w:cstheme="minorHAnsi"/>
          <w:b/>
          <w:sz w:val="24"/>
        </w:rPr>
        <w:t xml:space="preserve">ROZDZIAŁ </w:t>
      </w:r>
      <w:r w:rsidR="002E7229">
        <w:rPr>
          <w:rFonts w:asciiTheme="minorHAnsi" w:hAnsiTheme="minorHAnsi" w:cstheme="minorHAnsi"/>
          <w:b/>
          <w:sz w:val="24"/>
        </w:rPr>
        <w:t>IX</w:t>
      </w:r>
      <w:bookmarkEnd w:id="23"/>
    </w:p>
    <w:p w14:paraId="019185C4" w14:textId="77777777" w:rsidR="007D5EAD" w:rsidRPr="00753DB1" w:rsidRDefault="00700E59" w:rsidP="00753DB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4" w:name="_Toc109733109"/>
      <w:r w:rsidRPr="00753DB1">
        <w:rPr>
          <w:rFonts w:asciiTheme="minorHAnsi" w:hAnsiTheme="minorHAnsi" w:cstheme="minorHAnsi"/>
          <w:b/>
          <w:bCs/>
          <w:color w:val="000000" w:themeColor="text1"/>
          <w:sz w:val="22"/>
        </w:rPr>
        <w:t>INFORMACJA O PRZEDMIOTOWYCH ŚRODKACH DOWODOWYCH</w:t>
      </w:r>
      <w:bookmarkEnd w:id="24"/>
    </w:p>
    <w:p w14:paraId="46C55EBC" w14:textId="77777777" w:rsidR="00F9073D" w:rsidRPr="007A4B5E" w:rsidRDefault="00F9073D" w:rsidP="00F9073D">
      <w:pPr>
        <w:suppressAutoHyphens w:val="0"/>
        <w:autoSpaceDE w:val="0"/>
        <w:autoSpaceDN w:val="0"/>
        <w:adjustRightInd w:val="0"/>
        <w:spacing w:after="120" w:line="264" w:lineRule="auto"/>
        <w:ind w:left="284"/>
        <w:jc w:val="both"/>
        <w:rPr>
          <w:rFonts w:cs="Calibri"/>
          <w:b/>
          <w:sz w:val="4"/>
        </w:rPr>
      </w:pPr>
    </w:p>
    <w:p w14:paraId="65FB6933" w14:textId="31F57672" w:rsidR="001C2A48" w:rsidRPr="00B477D3" w:rsidRDefault="00B477D3" w:rsidP="00B477D3">
      <w:p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cs="Calibri"/>
          <w:sz w:val="20"/>
        </w:rPr>
      </w:pPr>
      <w:r w:rsidRPr="00B477D3">
        <w:rPr>
          <w:rFonts w:cs="Calibri"/>
          <w:sz w:val="20"/>
        </w:rPr>
        <w:t>Zamawiający nie wymaga składania przedmiotowych środków dowodowych.</w:t>
      </w:r>
    </w:p>
    <w:p w14:paraId="3F1604BB" w14:textId="77777777" w:rsidR="002E7229" w:rsidRPr="002E7229" w:rsidRDefault="002E7229" w:rsidP="002E7229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5" w:name="_Toc109733110"/>
      <w:r w:rsidRPr="002E7229">
        <w:rPr>
          <w:rFonts w:asciiTheme="minorHAnsi" w:hAnsiTheme="minorHAnsi" w:cstheme="minorHAnsi"/>
          <w:b/>
          <w:sz w:val="24"/>
        </w:rPr>
        <w:t>ROZDZIAŁ X</w:t>
      </w:r>
      <w:bookmarkEnd w:id="25"/>
    </w:p>
    <w:p w14:paraId="4AC043BD" w14:textId="77777777" w:rsidR="002E7229" w:rsidRPr="002E7229" w:rsidRDefault="002E7229" w:rsidP="002E7229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6" w:name="_Toc109733111"/>
      <w:r w:rsidRPr="002E7229">
        <w:rPr>
          <w:rFonts w:asciiTheme="minorHAnsi" w:hAnsiTheme="minorHAnsi" w:cstheme="minorHAnsi"/>
          <w:b/>
          <w:bCs/>
          <w:color w:val="000000" w:themeColor="text1"/>
          <w:sz w:val="22"/>
        </w:rPr>
        <w:t>OPIS SPOSOBU PRZYGOTOWANIA OFERTY</w:t>
      </w:r>
      <w:bookmarkEnd w:id="26"/>
    </w:p>
    <w:p w14:paraId="4CF38047" w14:textId="77777777" w:rsidR="002E7229" w:rsidRPr="007A4B5E" w:rsidRDefault="002E7229" w:rsidP="002E7229">
      <w:pPr>
        <w:spacing w:after="120" w:line="240" w:lineRule="auto"/>
        <w:ind w:left="426"/>
        <w:jc w:val="both"/>
        <w:rPr>
          <w:rFonts w:eastAsia="Batang" w:cstheme="minorHAnsi"/>
          <w:b/>
          <w:bCs/>
          <w:sz w:val="4"/>
          <w:szCs w:val="20"/>
        </w:rPr>
      </w:pPr>
    </w:p>
    <w:p w14:paraId="348CFCBC" w14:textId="77777777" w:rsidR="002E7229" w:rsidRPr="002E7229" w:rsidRDefault="002E7229" w:rsidP="00D07A0D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2E7229">
        <w:rPr>
          <w:rFonts w:eastAsia="Batang" w:cstheme="minorHAnsi"/>
          <w:b/>
          <w:bCs/>
          <w:sz w:val="20"/>
          <w:szCs w:val="20"/>
        </w:rPr>
        <w:t>Wymagania podstawowe</w:t>
      </w:r>
    </w:p>
    <w:p w14:paraId="1FC88314" w14:textId="77777777" w:rsidR="002E7229" w:rsidRPr="002E7229" w:rsidRDefault="002E7229" w:rsidP="00D07A0D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2E7229">
        <w:rPr>
          <w:rFonts w:cstheme="minorHAnsi"/>
          <w:sz w:val="20"/>
          <w:szCs w:val="20"/>
        </w:rPr>
        <w:t xml:space="preserve">Wykonawca składa ofertę wraz z załącznikami za pośrednictwem platformy zakupowej pod adresem: </w:t>
      </w:r>
      <w:hyperlink r:id="rId16" w:tgtFrame="_blank">
        <w:r w:rsidRPr="002E7229">
          <w:rPr>
            <w:rStyle w:val="czeinternetowe"/>
            <w:rFonts w:cstheme="minorHAnsi"/>
            <w:sz w:val="20"/>
            <w:szCs w:val="20"/>
            <w:highlight w:val="white"/>
          </w:rPr>
          <w:t>https://platformazakupowa.pl/pn/gumed</w:t>
        </w:r>
      </w:hyperlink>
    </w:p>
    <w:p w14:paraId="6A595461" w14:textId="77777777" w:rsidR="002E7229" w:rsidRPr="002E7229" w:rsidRDefault="002E7229" w:rsidP="00D07A0D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2E7229">
        <w:rPr>
          <w:rFonts w:eastAsia="Batang" w:cstheme="minorHAnsi"/>
          <w:sz w:val="20"/>
          <w:szCs w:val="20"/>
        </w:rPr>
        <w:t>Wykonawca ma prawo złożyć tylko jedną ofertę;</w:t>
      </w:r>
    </w:p>
    <w:p w14:paraId="0006FD56" w14:textId="77777777" w:rsidR="002E7229" w:rsidRPr="002E7229" w:rsidRDefault="002E7229" w:rsidP="00D07A0D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2E7229">
        <w:rPr>
          <w:rFonts w:eastAsia="Batang" w:cstheme="minorHAnsi"/>
          <w:sz w:val="20"/>
          <w:szCs w:val="20"/>
        </w:rPr>
        <w:t>Treść złożonej oferty musi odpowiadać treści SWZ;</w:t>
      </w:r>
    </w:p>
    <w:p w14:paraId="27317588" w14:textId="77777777" w:rsidR="002E7229" w:rsidRPr="002E7229" w:rsidRDefault="002E7229" w:rsidP="00D07A0D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2E7229">
        <w:rPr>
          <w:rFonts w:eastAsia="Batang" w:cstheme="minorHAnsi"/>
          <w:sz w:val="20"/>
          <w:szCs w:val="20"/>
        </w:rPr>
        <w:t>Oferta winna być złożona przez osoby umocowane do składania oświadczeń woli i zaciągania zobowiązań w imieniu Wykonawcy;</w:t>
      </w:r>
    </w:p>
    <w:p w14:paraId="2F76991B" w14:textId="77777777" w:rsidR="002E7229" w:rsidRPr="002E7229" w:rsidRDefault="002E7229" w:rsidP="00D07A0D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  <w:u w:val="single"/>
        </w:rPr>
      </w:pPr>
      <w:r w:rsidRPr="002E7229">
        <w:rPr>
          <w:rFonts w:eastAsia="Batang" w:cstheme="minorHAnsi"/>
          <w:color w:val="000000"/>
          <w:sz w:val="20"/>
          <w:szCs w:val="20"/>
        </w:rPr>
        <w:t xml:space="preserve">W przypadku złożenia oferty i składających się na nią dokumentów i oświadczeń przez </w:t>
      </w:r>
      <w:proofErr w:type="spellStart"/>
      <w:r w:rsidRPr="002E7229">
        <w:rPr>
          <w:rFonts w:eastAsia="Batang" w:cstheme="minorHAnsi"/>
          <w:color w:val="000000"/>
          <w:sz w:val="20"/>
          <w:szCs w:val="20"/>
        </w:rPr>
        <w:t>osob</w:t>
      </w:r>
      <w:proofErr w:type="spellEnd"/>
      <w:r w:rsidRPr="002E7229">
        <w:rPr>
          <w:rFonts w:eastAsia="Batang" w:cstheme="minorHAnsi"/>
          <w:color w:val="000000"/>
          <w:sz w:val="20"/>
          <w:szCs w:val="20"/>
        </w:rPr>
        <w:t xml:space="preserve">(ę) </w:t>
      </w:r>
      <w:proofErr w:type="spellStart"/>
      <w:r w:rsidRPr="002E7229">
        <w:rPr>
          <w:rFonts w:eastAsia="Batang" w:cstheme="minorHAnsi"/>
          <w:color w:val="000000"/>
          <w:sz w:val="20"/>
          <w:szCs w:val="20"/>
        </w:rPr>
        <w:t>niewymienion</w:t>
      </w:r>
      <w:proofErr w:type="spellEnd"/>
      <w:r w:rsidRPr="002E7229">
        <w:rPr>
          <w:rFonts w:eastAsia="Batang" w:cstheme="minorHAnsi"/>
          <w:color w:val="000000"/>
          <w:sz w:val="20"/>
          <w:szCs w:val="20"/>
        </w:rPr>
        <w:t xml:space="preserve">(ą)e w dokumencie rejestracyjnym (ewidencyjnym) Wykonawcy, należy do </w:t>
      </w:r>
      <w:r w:rsidRPr="002E7229">
        <w:rPr>
          <w:rFonts w:eastAsia="Batang" w:cstheme="minorHAnsi"/>
          <w:color w:val="000000"/>
          <w:sz w:val="20"/>
          <w:szCs w:val="20"/>
          <w:u w:val="single"/>
        </w:rPr>
        <w:t>oferty dołączyć stosowne</w:t>
      </w:r>
      <w:r w:rsidRPr="002E7229">
        <w:rPr>
          <w:rFonts w:eastAsia="Batang" w:cstheme="minorHAnsi"/>
          <w:color w:val="000000"/>
          <w:sz w:val="20"/>
          <w:szCs w:val="20"/>
        </w:rPr>
        <w:t xml:space="preserve"> </w:t>
      </w:r>
      <w:r w:rsidRPr="002E7229">
        <w:rPr>
          <w:rFonts w:eastAsia="Batang" w:cstheme="minorHAnsi"/>
          <w:color w:val="000000"/>
          <w:sz w:val="20"/>
          <w:szCs w:val="20"/>
          <w:u w:val="single"/>
        </w:rPr>
        <w:t>pełnomocnictwo.</w:t>
      </w:r>
    </w:p>
    <w:p w14:paraId="73DC78D9" w14:textId="77777777" w:rsidR="002E7229" w:rsidRPr="002E7229" w:rsidRDefault="002E7229" w:rsidP="00D07A0D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2E7229">
        <w:rPr>
          <w:rFonts w:eastAsia="Batang" w:cstheme="minorHAnsi"/>
          <w:sz w:val="20"/>
          <w:szCs w:val="20"/>
        </w:rPr>
        <w:t>Wykonawcy ponoszą wszelkie koszty związane z przygotowaniem i złożeniem oferty, w tym koszty poniesione z tytułu nabycia kwalifikowanego podpisu elektronicznego.</w:t>
      </w:r>
    </w:p>
    <w:p w14:paraId="6C150714" w14:textId="77777777" w:rsidR="002E7229" w:rsidRPr="002E7229" w:rsidRDefault="002E7229" w:rsidP="002E7229">
      <w:pPr>
        <w:spacing w:after="120"/>
        <w:ind w:left="284"/>
        <w:jc w:val="both"/>
        <w:rPr>
          <w:rFonts w:eastAsia="Batang" w:cstheme="minorHAnsi"/>
          <w:b/>
          <w:bCs/>
          <w:sz w:val="20"/>
          <w:szCs w:val="20"/>
        </w:rPr>
      </w:pPr>
      <w:r w:rsidRPr="002E7229">
        <w:rPr>
          <w:rFonts w:eastAsia="Batang" w:cstheme="minorHAnsi"/>
          <w:b/>
          <w:bCs/>
          <w:sz w:val="20"/>
          <w:szCs w:val="20"/>
        </w:rPr>
        <w:t>Celem prawidłowego złożenia oferty należy zapoznać się z</w:t>
      </w:r>
      <w:r w:rsidRPr="002E7229">
        <w:rPr>
          <w:rFonts w:eastAsia="Batang" w:cstheme="minorHAnsi"/>
          <w:sz w:val="20"/>
          <w:szCs w:val="20"/>
        </w:rPr>
        <w:t xml:space="preserve"> </w:t>
      </w:r>
      <w:r w:rsidRPr="002E7229">
        <w:rPr>
          <w:rFonts w:eastAsia="Batang" w:cstheme="minorHAnsi"/>
          <w:b/>
          <w:bCs/>
          <w:sz w:val="20"/>
          <w:szCs w:val="20"/>
        </w:rPr>
        <w:t xml:space="preserve">Instrukcją składania oferty dla Wykonawcy - </w:t>
      </w:r>
      <w:hyperlink r:id="rId17">
        <w:r w:rsidRPr="002E7229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7DBD79FB" w14:textId="77777777" w:rsidR="002E7229" w:rsidRPr="002E7229" w:rsidRDefault="002E7229" w:rsidP="00D07A0D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2E7229">
        <w:rPr>
          <w:rFonts w:eastAsia="Batang" w:cstheme="minorHAnsi"/>
          <w:b/>
          <w:bCs/>
          <w:sz w:val="20"/>
          <w:szCs w:val="20"/>
        </w:rPr>
        <w:t>Forma oferty, dokumentów i oświadczeń</w:t>
      </w:r>
    </w:p>
    <w:p w14:paraId="68FD8BCA" w14:textId="77777777" w:rsidR="002E7229" w:rsidRPr="002E7229" w:rsidRDefault="002E7229" w:rsidP="00D07A0D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2E7229">
        <w:rPr>
          <w:rFonts w:eastAsia="Batang" w:cstheme="minorHAnsi"/>
          <w:sz w:val="20"/>
          <w:szCs w:val="20"/>
        </w:rPr>
        <w:t xml:space="preserve">Oferta wraz z jej załącznikami powinna być sporządzona w języku polskim, z zachowaniem formy elektronicznej pod rygorem nieważności i opatrzona kwalifikowanym podpisem elektronicznym, </w:t>
      </w:r>
    </w:p>
    <w:p w14:paraId="61E8BD17" w14:textId="77777777" w:rsidR="002E7229" w:rsidRPr="002E7229" w:rsidRDefault="002E7229" w:rsidP="00D07A0D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2E7229">
        <w:rPr>
          <w:rFonts w:cstheme="minorHAnsi"/>
          <w:bCs/>
          <w:sz w:val="20"/>
          <w:szCs w:val="20"/>
        </w:rPr>
        <w:t xml:space="preserve">Dokumenty lub oświadczenia, o których mowa w niniejszym SWZ, składane są w oryginale w postaci dokumentu elektronicznego lub w elektronicznej kopii dokumentu lub oświadczenia poświadczonej za zgodność z oryginałem. </w:t>
      </w:r>
    </w:p>
    <w:p w14:paraId="38AB0D19" w14:textId="77777777" w:rsidR="002E7229" w:rsidRPr="002E7229" w:rsidRDefault="002E7229" w:rsidP="00D07A0D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2E7229">
        <w:rPr>
          <w:rFonts w:cstheme="min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 </w:t>
      </w:r>
    </w:p>
    <w:p w14:paraId="15224795" w14:textId="77777777" w:rsidR="002E7229" w:rsidRPr="002E7229" w:rsidRDefault="002E7229" w:rsidP="00D07A0D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2E7229">
        <w:rPr>
          <w:rFonts w:cstheme="minorHAnsi"/>
          <w:sz w:val="20"/>
          <w:szCs w:val="20"/>
        </w:rPr>
        <w:t>Poświadczenie za zgodność z oryginałem elektronicznej kopii dokumentu lub oświadczenia, o którym mowa w pkt. 3) powyżej następuje przy użyciu kwalifikowanego podpisu elektronicznego przez osobę/osoby upoważnioną/upoważnione.</w:t>
      </w:r>
    </w:p>
    <w:p w14:paraId="5F20EE40" w14:textId="77777777" w:rsidR="002E7229" w:rsidRPr="002E7229" w:rsidRDefault="002E7229" w:rsidP="00D07A0D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2E7229">
        <w:rPr>
          <w:rFonts w:eastAsia="Batang" w:cstheme="minorHAnsi"/>
          <w:sz w:val="20"/>
          <w:szCs w:val="20"/>
        </w:rPr>
        <w:t>W przypadku załączania do oferty dokumentów lub oświadczeń  sporządzonych w języku obcym należy je złożyć wraz z tłumaczeniem na język polski.</w:t>
      </w:r>
    </w:p>
    <w:p w14:paraId="0D610643" w14:textId="77777777" w:rsidR="002E7229" w:rsidRPr="002E7229" w:rsidRDefault="002E7229" w:rsidP="00D07A0D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2E7229">
        <w:rPr>
          <w:rFonts w:eastAsia="Batang" w:cstheme="minorHAnsi"/>
          <w:sz w:val="20"/>
          <w:szCs w:val="20"/>
        </w:rPr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  <w:r w:rsidRPr="002E7229">
        <w:rPr>
          <w:rFonts w:cstheme="minorHAnsi"/>
          <w:sz w:val="20"/>
          <w:szCs w:val="20"/>
        </w:rPr>
        <w:t xml:space="preserve"> </w:t>
      </w:r>
    </w:p>
    <w:p w14:paraId="5E39F93A" w14:textId="77777777" w:rsidR="002E7229" w:rsidRPr="002E7229" w:rsidRDefault="002E7229" w:rsidP="00D07A0D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2E7229">
        <w:rPr>
          <w:rFonts w:cstheme="minorHAnsi"/>
          <w:sz w:val="20"/>
          <w:szCs w:val="20"/>
        </w:rPr>
        <w:t xml:space="preserve">Podpisy kwalifikowane wykorzystywane przez wykonawców do podpisywania wszelkich plików muszą spełniać “Rozporządzenie Parlamentu Europejskiego i Rady w sprawie identyfikacji elektronicznej i usług </w:t>
      </w:r>
      <w:r w:rsidRPr="002E7229">
        <w:rPr>
          <w:rFonts w:cstheme="minorHAnsi"/>
          <w:sz w:val="20"/>
          <w:szCs w:val="20"/>
        </w:rPr>
        <w:lastRenderedPageBreak/>
        <w:t>zaufania w odniesieniu do transakcji elektronicznych na rynku wewnętrznym (</w:t>
      </w:r>
      <w:proofErr w:type="spellStart"/>
      <w:r w:rsidRPr="002E7229">
        <w:rPr>
          <w:rFonts w:cstheme="minorHAnsi"/>
          <w:sz w:val="20"/>
          <w:szCs w:val="20"/>
        </w:rPr>
        <w:t>eIDAS</w:t>
      </w:r>
      <w:proofErr w:type="spellEnd"/>
      <w:r w:rsidRPr="002E7229">
        <w:rPr>
          <w:rFonts w:cstheme="minorHAnsi"/>
          <w:sz w:val="20"/>
          <w:szCs w:val="20"/>
        </w:rPr>
        <w:t xml:space="preserve">) (UE) nr 910/2014 - od 1 lipca 2016 roku”. </w:t>
      </w:r>
    </w:p>
    <w:p w14:paraId="711B0B72" w14:textId="77777777" w:rsidR="002E7229" w:rsidRPr="002E7229" w:rsidRDefault="002E7229" w:rsidP="00D07A0D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2E7229">
        <w:rPr>
          <w:rFonts w:cstheme="minorHAnsi"/>
          <w:sz w:val="20"/>
          <w:szCs w:val="20"/>
        </w:rPr>
        <w:t xml:space="preserve">W przypadku wykorzystania formatu podpisu </w:t>
      </w:r>
      <w:proofErr w:type="spellStart"/>
      <w:r w:rsidRPr="002E7229">
        <w:rPr>
          <w:rFonts w:cstheme="minorHAnsi"/>
          <w:sz w:val="20"/>
          <w:szCs w:val="20"/>
        </w:rPr>
        <w:t>XAdES</w:t>
      </w:r>
      <w:proofErr w:type="spellEnd"/>
      <w:r w:rsidRPr="002E7229">
        <w:rPr>
          <w:rFonts w:cstheme="minorHAnsi"/>
          <w:sz w:val="20"/>
          <w:szCs w:val="20"/>
        </w:rPr>
        <w:t xml:space="preserve"> zewnętrzny. Zamawiający wymaga dołączenia odpowiedniej ilości plików, podpisywanych plików z danymi oraz plików </w:t>
      </w:r>
      <w:proofErr w:type="spellStart"/>
      <w:r w:rsidRPr="002E7229">
        <w:rPr>
          <w:rFonts w:cstheme="minorHAnsi"/>
          <w:sz w:val="20"/>
          <w:szCs w:val="20"/>
        </w:rPr>
        <w:t>XAdES</w:t>
      </w:r>
      <w:proofErr w:type="spellEnd"/>
      <w:r w:rsidRPr="002E7229">
        <w:rPr>
          <w:rFonts w:cstheme="minorHAnsi"/>
          <w:sz w:val="20"/>
          <w:szCs w:val="20"/>
        </w:rPr>
        <w:t>.</w:t>
      </w:r>
    </w:p>
    <w:p w14:paraId="35930B67" w14:textId="77777777" w:rsidR="002E7229" w:rsidRPr="002E7229" w:rsidRDefault="002E7229" w:rsidP="00D07A0D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2E7229">
        <w:rPr>
          <w:rFonts w:cstheme="minorHAnsi"/>
          <w:sz w:val="20"/>
          <w:szCs w:val="20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652932FA" w14:textId="77777777" w:rsidR="002E7229" w:rsidRPr="002E7229" w:rsidRDefault="002E7229" w:rsidP="00D07A0D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2E7229">
        <w:rPr>
          <w:rFonts w:cstheme="minorHAnsi"/>
          <w:sz w:val="20"/>
          <w:szCs w:val="20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18">
        <w:r w:rsidRPr="002E7229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78958260" w14:textId="77777777" w:rsidR="002E7229" w:rsidRPr="002E7229" w:rsidRDefault="002E7229" w:rsidP="00D07A0D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2E7229">
        <w:rPr>
          <w:rFonts w:eastAsia="Batang" w:cstheme="minorHAnsi"/>
          <w:b/>
          <w:bCs/>
          <w:sz w:val="20"/>
          <w:szCs w:val="20"/>
        </w:rPr>
        <w:t>Zawartość oferty:</w:t>
      </w:r>
    </w:p>
    <w:p w14:paraId="1AB789C0" w14:textId="77777777" w:rsidR="002E7229" w:rsidRPr="002E7229" w:rsidRDefault="002E7229" w:rsidP="00D07A0D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</w:rPr>
      </w:pPr>
      <w:r w:rsidRPr="002E7229">
        <w:rPr>
          <w:rFonts w:eastAsia="Batang" w:cstheme="minorHAnsi"/>
          <w:b/>
          <w:sz w:val="20"/>
          <w:szCs w:val="20"/>
        </w:rPr>
        <w:t>Do oferty</w:t>
      </w:r>
      <w:r w:rsidRPr="002E7229">
        <w:rPr>
          <w:rFonts w:eastAsia="Batang" w:cstheme="minorHAnsi"/>
          <w:sz w:val="20"/>
          <w:szCs w:val="20"/>
        </w:rPr>
        <w:t xml:space="preserve"> (załącznik nr 1 do SWZ) należy dołączyć</w:t>
      </w:r>
      <w:r w:rsidRPr="002E7229">
        <w:rPr>
          <w:rFonts w:eastAsia="Batang" w:cstheme="minorHAnsi"/>
          <w:color w:val="000000"/>
          <w:sz w:val="20"/>
          <w:szCs w:val="20"/>
        </w:rPr>
        <w:t>:</w:t>
      </w:r>
    </w:p>
    <w:p w14:paraId="0E2C3B62" w14:textId="6202776F" w:rsidR="002E7229" w:rsidRPr="001E1337" w:rsidRDefault="002E7229" w:rsidP="00D07A0D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2E7229">
        <w:rPr>
          <w:rFonts w:eastAsia="Batang" w:cstheme="minorHAnsi"/>
          <w:sz w:val="20"/>
          <w:szCs w:val="20"/>
        </w:rPr>
        <w:t xml:space="preserve">oświadczenia </w:t>
      </w:r>
      <w:r w:rsidRPr="002E7229">
        <w:rPr>
          <w:rFonts w:cstheme="minorHAnsi"/>
          <w:spacing w:val="-8"/>
          <w:sz w:val="20"/>
          <w:szCs w:val="20"/>
        </w:rPr>
        <w:t>JEDZ</w:t>
      </w:r>
      <w:r>
        <w:rPr>
          <w:rFonts w:cstheme="minorHAnsi"/>
          <w:sz w:val="20"/>
          <w:szCs w:val="20"/>
        </w:rPr>
        <w:t>, o których mowa w rozdz. VIII</w:t>
      </w:r>
      <w:r w:rsidRPr="002E7229">
        <w:rPr>
          <w:rFonts w:cstheme="minorHAnsi"/>
          <w:sz w:val="20"/>
          <w:szCs w:val="20"/>
        </w:rPr>
        <w:t xml:space="preserve"> niniejszej SWZ – </w:t>
      </w:r>
      <w:r w:rsidRPr="002E7229">
        <w:rPr>
          <w:rFonts w:cstheme="minorHAnsi"/>
          <w:b/>
          <w:sz w:val="20"/>
          <w:szCs w:val="20"/>
        </w:rPr>
        <w:t>załącznik nr 2 do SWZ</w:t>
      </w:r>
      <w:r w:rsidRPr="002E7229">
        <w:rPr>
          <w:rFonts w:cstheme="minorHAnsi"/>
          <w:sz w:val="20"/>
          <w:szCs w:val="20"/>
        </w:rPr>
        <w:t xml:space="preserve">, </w:t>
      </w:r>
    </w:p>
    <w:p w14:paraId="2B970987" w14:textId="565FDD32" w:rsidR="001E1337" w:rsidRPr="001E1337" w:rsidRDefault="001E1337" w:rsidP="001E1337">
      <w:pPr>
        <w:pStyle w:val="Akapitzlist"/>
        <w:numPr>
          <w:ilvl w:val="4"/>
          <w:numId w:val="8"/>
        </w:numPr>
        <w:spacing w:after="120" w:line="276" w:lineRule="auto"/>
        <w:ind w:left="851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Pr="001E1337">
        <w:rPr>
          <w:rFonts w:cstheme="minorHAnsi"/>
          <w:sz w:val="20"/>
          <w:szCs w:val="20"/>
        </w:rPr>
        <w:t xml:space="preserve">świadczenie o niepodleganiu wykluczeniu na podstawie art. 5K Rozporządzenia 833/2014 oraz art. 7 ust. 1 Ustawy o Szczególnych rozwiązaniach w zakresie przeciwdziałania wspieraniu agresji na Ukrainę oraz służących ochronie bezpieczeństwa narodowego – </w:t>
      </w:r>
      <w:r w:rsidRPr="001E1337">
        <w:rPr>
          <w:rFonts w:cstheme="minorHAnsi"/>
          <w:b/>
          <w:sz w:val="20"/>
          <w:szCs w:val="20"/>
        </w:rPr>
        <w:t xml:space="preserve">załącznik nr </w:t>
      </w:r>
      <w:r>
        <w:rPr>
          <w:rFonts w:cstheme="minorHAnsi"/>
          <w:b/>
          <w:sz w:val="20"/>
          <w:szCs w:val="20"/>
        </w:rPr>
        <w:t>5</w:t>
      </w:r>
      <w:r w:rsidRPr="001E1337">
        <w:rPr>
          <w:rFonts w:cstheme="minorHAnsi"/>
          <w:b/>
          <w:sz w:val="20"/>
          <w:szCs w:val="20"/>
        </w:rPr>
        <w:t xml:space="preserve"> do SWZ</w:t>
      </w:r>
      <w:r w:rsidRPr="001E1337">
        <w:rPr>
          <w:rFonts w:cstheme="minorHAnsi"/>
          <w:sz w:val="20"/>
          <w:szCs w:val="20"/>
        </w:rPr>
        <w:t xml:space="preserve"> – w postawi elektronicznej opatrzonej kwalifikowanym podpisem elektronicznym. </w:t>
      </w:r>
    </w:p>
    <w:p w14:paraId="5C553F22" w14:textId="27424034" w:rsidR="001E1337" w:rsidRPr="001E1337" w:rsidRDefault="001E1337" w:rsidP="001E1337">
      <w:pPr>
        <w:ind w:left="720" w:right="-1"/>
        <w:jc w:val="both"/>
        <w:rPr>
          <w:rFonts w:cstheme="minorHAnsi"/>
          <w:sz w:val="20"/>
          <w:szCs w:val="20"/>
        </w:rPr>
      </w:pPr>
      <w:r w:rsidRPr="001E1337">
        <w:rPr>
          <w:rFonts w:eastAsia="Batang" w:cstheme="minorHAnsi"/>
          <w:sz w:val="20"/>
          <w:szCs w:val="20"/>
        </w:rPr>
        <w:t>W przypadku</w:t>
      </w:r>
      <w:r w:rsidRPr="001E1337">
        <w:rPr>
          <w:rFonts w:cstheme="minorHAnsi"/>
          <w:sz w:val="20"/>
          <w:szCs w:val="20"/>
        </w:rPr>
        <w:t xml:space="preserve"> </w:t>
      </w:r>
      <w:r w:rsidRPr="001E1337">
        <w:rPr>
          <w:rFonts w:eastAsia="Batang" w:cstheme="minorHAnsi"/>
          <w:sz w:val="20"/>
          <w:szCs w:val="20"/>
        </w:rPr>
        <w:t>wspólnego ubiegania się o zamówieni</w:t>
      </w:r>
      <w:r w:rsidR="001C2A48">
        <w:rPr>
          <w:rFonts w:eastAsia="Batang" w:cstheme="minorHAnsi"/>
          <w:sz w:val="20"/>
          <w:szCs w:val="20"/>
        </w:rPr>
        <w:t>e przez Wykonawców, oświadczenia (zał. 2 i 5 do SWZ)</w:t>
      </w:r>
      <w:r w:rsidRPr="001E1337">
        <w:rPr>
          <w:rFonts w:eastAsia="Batang" w:cstheme="minorHAnsi"/>
          <w:sz w:val="20"/>
          <w:szCs w:val="20"/>
        </w:rPr>
        <w:t xml:space="preserve"> o</w:t>
      </w:r>
      <w:r w:rsidRPr="001E1337">
        <w:rPr>
          <w:rFonts w:cstheme="minorHAnsi"/>
          <w:sz w:val="20"/>
          <w:szCs w:val="20"/>
        </w:rPr>
        <w:t xml:space="preserve"> </w:t>
      </w:r>
      <w:r w:rsidRPr="001E1337">
        <w:rPr>
          <w:rFonts w:eastAsia="Batang" w:cstheme="minorHAnsi"/>
          <w:sz w:val="20"/>
          <w:szCs w:val="20"/>
        </w:rPr>
        <w:t xml:space="preserve">niepodleganiu wykluczeniu składa każdy z Wykonawców. </w:t>
      </w:r>
      <w:r w:rsidRPr="001E1337">
        <w:rPr>
          <w:rFonts w:cstheme="minorHAnsi"/>
          <w:sz w:val="20"/>
          <w:szCs w:val="20"/>
        </w:rPr>
        <w:t>Oświad</w:t>
      </w:r>
      <w:r w:rsidR="00961F2E">
        <w:rPr>
          <w:rFonts w:cstheme="minorHAnsi"/>
          <w:sz w:val="20"/>
          <w:szCs w:val="20"/>
        </w:rPr>
        <w:t>czenia</w:t>
      </w:r>
      <w:r w:rsidRPr="001E1337">
        <w:rPr>
          <w:rFonts w:cstheme="minorHAnsi"/>
          <w:sz w:val="20"/>
          <w:szCs w:val="20"/>
        </w:rPr>
        <w:t xml:space="preserve"> te ma</w:t>
      </w:r>
      <w:r w:rsidR="00961F2E">
        <w:rPr>
          <w:rFonts w:cstheme="minorHAnsi"/>
          <w:sz w:val="20"/>
          <w:szCs w:val="20"/>
        </w:rPr>
        <w:t>ją</w:t>
      </w:r>
      <w:r w:rsidRPr="001E1337">
        <w:rPr>
          <w:rFonts w:cstheme="minorHAnsi"/>
          <w:sz w:val="20"/>
          <w:szCs w:val="20"/>
        </w:rPr>
        <w:t xml:space="preserve"> potwierdzać brak podstaw wykluczenia.</w:t>
      </w:r>
    </w:p>
    <w:p w14:paraId="13ACBD3C" w14:textId="17BDEB98" w:rsidR="001E1337" w:rsidRPr="001E1337" w:rsidRDefault="001E1337" w:rsidP="001E1337">
      <w:pPr>
        <w:ind w:left="720" w:right="-1"/>
        <w:jc w:val="both"/>
        <w:rPr>
          <w:rFonts w:cstheme="minorHAnsi"/>
          <w:b/>
          <w:sz w:val="20"/>
          <w:szCs w:val="20"/>
        </w:rPr>
      </w:pPr>
      <w:r w:rsidRPr="001E1337">
        <w:rPr>
          <w:rFonts w:cstheme="minorHAnsi"/>
          <w:b/>
          <w:sz w:val="20"/>
          <w:szCs w:val="20"/>
        </w:rPr>
        <w:t xml:space="preserve">Wykonawca, w przypadku polegania na zdolnościach lub sytuacji podmiotów udostępniających zasoby, przedstawia, wraz z oświadczeniem, o którym mowa w pkt. 1 lit. </w:t>
      </w:r>
      <w:r w:rsidR="001C2A48">
        <w:rPr>
          <w:rFonts w:cstheme="minorHAnsi"/>
          <w:b/>
          <w:sz w:val="20"/>
          <w:szCs w:val="20"/>
        </w:rPr>
        <w:t xml:space="preserve">a i </w:t>
      </w:r>
      <w:r w:rsidRPr="001E1337">
        <w:rPr>
          <w:rFonts w:cstheme="minorHAnsi"/>
          <w:b/>
          <w:sz w:val="20"/>
          <w:szCs w:val="20"/>
        </w:rPr>
        <w:t>b), także oświadczenie podmiotu udostępniającego zasoby, potwierdzające brak podstaw wykluczenia tego podmiotu.</w:t>
      </w:r>
    </w:p>
    <w:p w14:paraId="3221DB07" w14:textId="650473D1" w:rsidR="00085F86" w:rsidRPr="00085F86" w:rsidRDefault="00085F86" w:rsidP="00D07A0D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Cs/>
          <w:sz w:val="20"/>
          <w:szCs w:val="20"/>
        </w:rPr>
      </w:pPr>
      <w:r>
        <w:rPr>
          <w:rFonts w:eastAsia="Batang" w:cstheme="minorHAnsi"/>
          <w:bCs/>
          <w:sz w:val="20"/>
          <w:szCs w:val="20"/>
        </w:rPr>
        <w:t xml:space="preserve">przedmiotowe środki dowodowe – </w:t>
      </w:r>
      <w:r w:rsidR="00B477D3">
        <w:rPr>
          <w:rFonts w:eastAsia="Batang" w:cstheme="minorHAnsi"/>
          <w:bCs/>
          <w:sz w:val="20"/>
          <w:szCs w:val="20"/>
        </w:rPr>
        <w:t xml:space="preserve">jeżeli dotyczy – </w:t>
      </w:r>
      <w:r>
        <w:rPr>
          <w:rFonts w:eastAsia="Batang" w:cstheme="minorHAnsi"/>
          <w:bCs/>
          <w:sz w:val="20"/>
          <w:szCs w:val="20"/>
        </w:rPr>
        <w:t>zgodnie z wymaganiami Zamawiającego określonymi w rozdz. IX SWZ,</w:t>
      </w:r>
    </w:p>
    <w:p w14:paraId="57DC7A07" w14:textId="77777777" w:rsidR="002E7229" w:rsidRPr="00085F86" w:rsidRDefault="002E7229" w:rsidP="00D07A0D">
      <w:pPr>
        <w:pStyle w:val="Akapitzlist"/>
        <w:numPr>
          <w:ilvl w:val="4"/>
          <w:numId w:val="8"/>
        </w:numPr>
        <w:ind w:left="851" w:hanging="284"/>
        <w:jc w:val="both"/>
        <w:rPr>
          <w:rFonts w:eastAsia="Batang" w:cstheme="minorHAnsi"/>
          <w:bCs/>
          <w:sz w:val="20"/>
          <w:szCs w:val="20"/>
        </w:rPr>
      </w:pPr>
      <w:r w:rsidRPr="00085F86">
        <w:rPr>
          <w:rFonts w:eastAsia="Batang" w:cstheme="minorHAnsi"/>
          <w:bCs/>
          <w:sz w:val="20"/>
          <w:szCs w:val="20"/>
        </w:rPr>
        <w:t>karty katalogowe – jeżeli dotyczy – zgodnie z wymaganiami Zamawiającego</w:t>
      </w:r>
      <w:r w:rsidR="00085F86" w:rsidRPr="00085F86">
        <w:rPr>
          <w:rFonts w:eastAsia="Batang" w:cstheme="minorHAnsi"/>
          <w:bCs/>
          <w:sz w:val="20"/>
          <w:szCs w:val="20"/>
        </w:rPr>
        <w:t xml:space="preserve"> określonymi w rozdz. IX S</w:t>
      </w:r>
      <w:r w:rsidRPr="00085F86">
        <w:rPr>
          <w:rFonts w:eastAsia="Batang" w:cstheme="minorHAnsi"/>
          <w:bCs/>
          <w:sz w:val="20"/>
          <w:szCs w:val="20"/>
        </w:rPr>
        <w:t>WZ,</w:t>
      </w:r>
    </w:p>
    <w:p w14:paraId="40423A41" w14:textId="77777777" w:rsidR="002E7229" w:rsidRPr="002E7229" w:rsidRDefault="002E7229" w:rsidP="00D07A0D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2E7229">
        <w:rPr>
          <w:rFonts w:cstheme="minorHAnsi"/>
          <w:sz w:val="20"/>
          <w:szCs w:val="20"/>
        </w:rPr>
        <w:t xml:space="preserve">jeżeli dotyczy – pełnomocnictwo do złożenia oferty, o ile ofertę składa pełnomocnik, </w:t>
      </w:r>
    </w:p>
    <w:p w14:paraId="47C1B60A" w14:textId="77777777" w:rsidR="002E7229" w:rsidRPr="002E7229" w:rsidRDefault="002E7229" w:rsidP="00D07A0D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2E7229">
        <w:rPr>
          <w:rFonts w:cstheme="minorHAnsi"/>
          <w:sz w:val="20"/>
          <w:szCs w:val="20"/>
        </w:rPr>
        <w:t xml:space="preserve">jeżeli dotyczy – dokument stwierdzający ustanowienie przez Wykonawców wspólnie ubiegających się o zamówienie, pełnomocnika do reprezentowania ich w postępowaniu o udzielenie zamówienia albo reprezentowania ich w postępowaniu i zawarcia umowy w sprawie zamówienia publicznego. </w:t>
      </w:r>
    </w:p>
    <w:p w14:paraId="6D718315" w14:textId="77777777" w:rsidR="00085F86" w:rsidRDefault="002E7229" w:rsidP="00D07A0D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2E7229">
        <w:rPr>
          <w:rFonts w:eastAsia="Batang" w:cstheme="minorHAnsi"/>
          <w:b/>
          <w:sz w:val="20"/>
          <w:szCs w:val="20"/>
        </w:rPr>
        <w:t>Pełnomocnictwo do złożenia oferty musi być złożone w oryginale w takiej samej formie, jak składana oferta (</w:t>
      </w:r>
      <w:proofErr w:type="spellStart"/>
      <w:r w:rsidRPr="002E7229">
        <w:rPr>
          <w:rFonts w:eastAsia="Batang" w:cstheme="minorHAnsi"/>
          <w:b/>
          <w:sz w:val="20"/>
          <w:szCs w:val="20"/>
        </w:rPr>
        <w:t>t.j</w:t>
      </w:r>
      <w:proofErr w:type="spellEnd"/>
      <w:r w:rsidRPr="002E7229">
        <w:rPr>
          <w:rFonts w:eastAsia="Batang" w:cstheme="minorHAnsi"/>
          <w:b/>
          <w:sz w:val="20"/>
          <w:szCs w:val="20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</w:t>
      </w:r>
      <w:r w:rsidR="00085F86">
        <w:rPr>
          <w:rFonts w:eastAsia="Batang" w:cstheme="minorHAnsi"/>
          <w:b/>
          <w:sz w:val="20"/>
          <w:szCs w:val="20"/>
        </w:rPr>
        <w:t>telniona przez upełnomocnionego,</w:t>
      </w:r>
    </w:p>
    <w:p w14:paraId="36BEBA96" w14:textId="77777777" w:rsidR="00085F86" w:rsidRPr="00085F86" w:rsidRDefault="00085F86" w:rsidP="00D07A0D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085F86">
        <w:rPr>
          <w:rFonts w:cstheme="minorHAnsi"/>
          <w:sz w:val="20"/>
        </w:rPr>
        <w:t xml:space="preserve">Oferta wspólna, składana przez dwóch lub więcej Wykonawców, powinna spełniać następujące wymagania: </w:t>
      </w:r>
    </w:p>
    <w:p w14:paraId="4E08CD01" w14:textId="77777777" w:rsidR="00085F86" w:rsidRPr="00085F86" w:rsidRDefault="00085F86" w:rsidP="008A1467">
      <w:pPr>
        <w:pStyle w:val="Akapitzlist"/>
        <w:numPr>
          <w:ilvl w:val="0"/>
          <w:numId w:val="26"/>
        </w:numPr>
        <w:spacing w:after="120"/>
        <w:ind w:left="851" w:hanging="283"/>
        <w:contextualSpacing w:val="0"/>
        <w:jc w:val="both"/>
        <w:rPr>
          <w:rFonts w:eastAsia="Times New Roman" w:cstheme="minorHAnsi"/>
          <w:sz w:val="20"/>
        </w:rPr>
      </w:pPr>
      <w:r w:rsidRPr="00753DB1">
        <w:rPr>
          <w:rFonts w:cstheme="minorHAnsi"/>
          <w:sz w:val="20"/>
        </w:rPr>
        <w:t>oferta wspólna powinna być sporządzona zgodnie z SWZ,</w:t>
      </w:r>
    </w:p>
    <w:p w14:paraId="42AD8843" w14:textId="77777777" w:rsidR="00085F86" w:rsidRPr="00085F86" w:rsidRDefault="00085F86" w:rsidP="008A1467">
      <w:pPr>
        <w:pStyle w:val="Akapitzlist"/>
        <w:numPr>
          <w:ilvl w:val="0"/>
          <w:numId w:val="26"/>
        </w:numPr>
        <w:spacing w:after="120"/>
        <w:ind w:left="851" w:hanging="283"/>
        <w:contextualSpacing w:val="0"/>
        <w:jc w:val="both"/>
        <w:rPr>
          <w:rFonts w:eastAsia="Times New Roman" w:cstheme="minorHAnsi"/>
          <w:sz w:val="20"/>
        </w:rPr>
      </w:pPr>
      <w:r w:rsidRPr="00085F86">
        <w:rPr>
          <w:rFonts w:cstheme="minorHAnsi"/>
          <w:sz w:val="20"/>
        </w:rPr>
        <w:t>sposób składania dokumentów w ofercie wspólnej:</w:t>
      </w:r>
    </w:p>
    <w:p w14:paraId="16515792" w14:textId="77777777" w:rsidR="00085F86" w:rsidRDefault="00085F86" w:rsidP="008A1467">
      <w:pPr>
        <w:pStyle w:val="Akapitzlist"/>
        <w:numPr>
          <w:ilvl w:val="0"/>
          <w:numId w:val="27"/>
        </w:numPr>
        <w:spacing w:after="120"/>
        <w:ind w:left="1134" w:hanging="284"/>
        <w:contextualSpacing w:val="0"/>
        <w:jc w:val="both"/>
        <w:rPr>
          <w:rFonts w:cstheme="minorHAnsi"/>
          <w:sz w:val="20"/>
        </w:rPr>
      </w:pPr>
      <w:r w:rsidRPr="00753DB1">
        <w:rPr>
          <w:rFonts w:cstheme="minorHAnsi"/>
          <w:sz w:val="20"/>
        </w:rPr>
        <w:t>dokumenty, dotyczące własnej firmy, takie jak np.: oświadczenie o braku podstaw do wykluczenia składa każdy z Wykonawców składających ofertę wspólną we własnym imieniu,</w:t>
      </w:r>
    </w:p>
    <w:p w14:paraId="49993EBA" w14:textId="77777777" w:rsidR="00085F86" w:rsidRPr="00753DB1" w:rsidRDefault="00085F86" w:rsidP="008A1467">
      <w:pPr>
        <w:pStyle w:val="Akapitzlist"/>
        <w:numPr>
          <w:ilvl w:val="0"/>
          <w:numId w:val="27"/>
        </w:numPr>
        <w:spacing w:after="120"/>
        <w:ind w:left="1134" w:hanging="284"/>
        <w:contextualSpacing w:val="0"/>
        <w:jc w:val="both"/>
        <w:rPr>
          <w:rFonts w:cstheme="minorHAnsi"/>
          <w:sz w:val="20"/>
        </w:rPr>
      </w:pPr>
      <w:r w:rsidRPr="00753DB1">
        <w:rPr>
          <w:rFonts w:cstheme="minorHAnsi"/>
          <w:sz w:val="20"/>
        </w:rPr>
        <w:lastRenderedPageBreak/>
        <w:t>dokumenty wspólne takie jak np.: formularz ofertowy, formularz cenowy, dokumenty podmiotowe i przedmiotowe składa pełnomocnik Wykonawców w imieniu wszystkich Wykonawców składających ofertę wspólną,</w:t>
      </w:r>
    </w:p>
    <w:p w14:paraId="17083260" w14:textId="77777777" w:rsidR="00085F86" w:rsidRPr="00753DB1" w:rsidRDefault="00085F86" w:rsidP="008A1467">
      <w:pPr>
        <w:pStyle w:val="Akapitzlist"/>
        <w:numPr>
          <w:ilvl w:val="0"/>
          <w:numId w:val="26"/>
        </w:numPr>
        <w:spacing w:after="120"/>
        <w:ind w:left="851" w:hanging="283"/>
        <w:contextualSpacing w:val="0"/>
        <w:jc w:val="both"/>
        <w:rPr>
          <w:rFonts w:cstheme="minorHAnsi"/>
          <w:sz w:val="20"/>
        </w:rPr>
      </w:pPr>
      <w:r w:rsidRPr="00753DB1">
        <w:rPr>
          <w:rFonts w:cstheme="minorHAnsi"/>
          <w:sz w:val="20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30814752" w14:textId="77777777" w:rsidR="00085F86" w:rsidRPr="004366E7" w:rsidRDefault="00085F86" w:rsidP="00085F86">
      <w:pPr>
        <w:spacing w:after="120"/>
        <w:ind w:left="567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Przed podpisaniem umowy (w przypadku wygrania postępowania) Wykonawcy składający ofertę wspólną będą mieli obowiązek przedstawić Zamawiającemu umowę konsorcjum, zawierającą, co najmniej: </w:t>
      </w:r>
    </w:p>
    <w:p w14:paraId="6A99E256" w14:textId="77777777" w:rsidR="00085F86" w:rsidRPr="004366E7" w:rsidRDefault="00085F86" w:rsidP="008A1467">
      <w:pPr>
        <w:numPr>
          <w:ilvl w:val="0"/>
          <w:numId w:val="28"/>
        </w:numPr>
        <w:spacing w:after="120"/>
        <w:ind w:left="1134" w:hanging="284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zobowiązanie do realizacji wspólnego przedsięwzięcia gospodarczego obejmującego swoim zakresem realizację przedmiotu zamówienia, </w:t>
      </w:r>
    </w:p>
    <w:p w14:paraId="2C8CFD5F" w14:textId="77777777" w:rsidR="00085F86" w:rsidRPr="004366E7" w:rsidRDefault="00085F86" w:rsidP="008A1467">
      <w:pPr>
        <w:numPr>
          <w:ilvl w:val="0"/>
          <w:numId w:val="28"/>
        </w:numPr>
        <w:spacing w:after="120"/>
        <w:ind w:left="1134" w:hanging="284"/>
        <w:jc w:val="both"/>
        <w:rPr>
          <w:rFonts w:cstheme="minorHAnsi"/>
          <w:sz w:val="20"/>
        </w:rPr>
      </w:pPr>
      <w:r w:rsidRPr="004366E7">
        <w:rPr>
          <w:rFonts w:cstheme="minorHAnsi"/>
          <w:sz w:val="20"/>
        </w:rPr>
        <w:t xml:space="preserve">określenie zakresu działania poszczególnych stron umowy, </w:t>
      </w:r>
    </w:p>
    <w:p w14:paraId="37E0F037" w14:textId="77777777" w:rsidR="00085F86" w:rsidRPr="004366E7" w:rsidRDefault="00085F86" w:rsidP="008A1467">
      <w:pPr>
        <w:numPr>
          <w:ilvl w:val="0"/>
          <w:numId w:val="28"/>
        </w:numPr>
        <w:spacing w:after="120"/>
        <w:ind w:left="1134" w:hanging="284"/>
        <w:jc w:val="both"/>
        <w:rPr>
          <w:rFonts w:eastAsia="Batang" w:cstheme="minorHAnsi"/>
          <w:sz w:val="20"/>
        </w:rPr>
      </w:pPr>
      <w:r w:rsidRPr="004366E7">
        <w:rPr>
          <w:rFonts w:cstheme="minorHAnsi"/>
          <w:sz w:val="20"/>
        </w:rPr>
        <w:t>czas obowiązywania umowy, który nie może być krótszy, niż okres o</w:t>
      </w:r>
      <w:r>
        <w:rPr>
          <w:rFonts w:cstheme="minorHAnsi"/>
          <w:sz w:val="20"/>
        </w:rPr>
        <w:t>bejmujący realizację zamówienia</w:t>
      </w:r>
      <w:r w:rsidRPr="004366E7">
        <w:rPr>
          <w:rFonts w:cstheme="minorHAnsi"/>
          <w:sz w:val="20"/>
        </w:rPr>
        <w:t>.</w:t>
      </w:r>
    </w:p>
    <w:p w14:paraId="4B6C4B7E" w14:textId="77777777" w:rsidR="00085F86" w:rsidRPr="00085F86" w:rsidRDefault="00085F86" w:rsidP="00085F86">
      <w:pPr>
        <w:spacing w:after="120"/>
        <w:ind w:left="709"/>
        <w:rPr>
          <w:rFonts w:eastAsia="Batang" w:cstheme="minorHAnsi"/>
          <w:sz w:val="20"/>
        </w:rPr>
      </w:pPr>
      <w:r w:rsidRPr="004366E7">
        <w:rPr>
          <w:rFonts w:eastAsia="Batang" w:cstheme="minorHAnsi"/>
          <w:sz w:val="20"/>
        </w:rPr>
        <w:t>Oferta, formularz ofertowy oraz JEDZ muszą być złożone w oryginale.</w:t>
      </w:r>
    </w:p>
    <w:p w14:paraId="1498EEA0" w14:textId="77777777" w:rsidR="002E7229" w:rsidRPr="002E7229" w:rsidRDefault="002E7229" w:rsidP="00D07A0D">
      <w:pPr>
        <w:numPr>
          <w:ilvl w:val="0"/>
          <w:numId w:val="10"/>
        </w:numPr>
        <w:tabs>
          <w:tab w:val="left" w:pos="426"/>
        </w:tabs>
        <w:spacing w:after="120" w:line="240" w:lineRule="auto"/>
        <w:ind w:hanging="218"/>
        <w:jc w:val="both"/>
        <w:rPr>
          <w:rFonts w:eastAsia="Batang" w:cstheme="minorHAnsi"/>
          <w:b/>
          <w:color w:val="000000"/>
          <w:sz w:val="20"/>
          <w:szCs w:val="20"/>
        </w:rPr>
      </w:pPr>
      <w:r w:rsidRPr="002E7229">
        <w:rPr>
          <w:rFonts w:eastAsia="Batang" w:cstheme="minorHAnsi"/>
          <w:b/>
          <w:color w:val="000000"/>
          <w:sz w:val="20"/>
          <w:szCs w:val="20"/>
        </w:rPr>
        <w:t>RODO</w:t>
      </w:r>
    </w:p>
    <w:p w14:paraId="4A073F66" w14:textId="77777777" w:rsidR="002E7229" w:rsidRPr="002E7229" w:rsidRDefault="002E7229" w:rsidP="00D07A0D">
      <w:pPr>
        <w:numPr>
          <w:ilvl w:val="0"/>
          <w:numId w:val="13"/>
        </w:numPr>
        <w:spacing w:after="150" w:line="276" w:lineRule="auto"/>
        <w:jc w:val="both"/>
        <w:rPr>
          <w:rFonts w:cstheme="minorHAnsi"/>
          <w:sz w:val="20"/>
          <w:szCs w:val="20"/>
        </w:rPr>
      </w:pPr>
      <w:r w:rsidRPr="002E7229"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3180CA4" w14:textId="77777777" w:rsidR="002E7229" w:rsidRPr="002E7229" w:rsidRDefault="002E7229" w:rsidP="00D07A0D">
      <w:pPr>
        <w:pStyle w:val="Akapitzlist"/>
        <w:numPr>
          <w:ilvl w:val="0"/>
          <w:numId w:val="14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>administratorem Pani/Pana danych osobowych jest</w:t>
      </w:r>
      <w:r w:rsidR="000D6DF6">
        <w:rPr>
          <w:rFonts w:eastAsia="Times New Roman" w:cstheme="minorHAnsi"/>
          <w:sz w:val="20"/>
          <w:szCs w:val="20"/>
          <w:lang w:eastAsia="pl-PL"/>
        </w:rPr>
        <w:t xml:space="preserve"> Gdański Uniwersytet Medyczny, </w:t>
      </w:r>
      <w:r w:rsidRPr="002E7229">
        <w:rPr>
          <w:rFonts w:eastAsia="Times New Roman" w:cstheme="minorHAnsi"/>
          <w:sz w:val="20"/>
          <w:szCs w:val="20"/>
          <w:lang w:eastAsia="pl-PL"/>
        </w:rPr>
        <w:t xml:space="preserve">ul. M. Skłodowskiej-Curie 3a, 80-210 Gdańsk; kontakt z Inspektorem ochrony danych osobowych możliwy jest pod adresem email:  </w:t>
      </w:r>
      <w:hyperlink r:id="rId19">
        <w:r w:rsidRPr="002E7229">
          <w:rPr>
            <w:rStyle w:val="czeinternetowe"/>
            <w:rFonts w:eastAsia="Times New Roman" w:cstheme="minorHAnsi"/>
            <w:i/>
            <w:sz w:val="20"/>
            <w:szCs w:val="20"/>
          </w:rPr>
          <w:t>iod@gumed.edu.pl</w:t>
        </w:r>
      </w:hyperlink>
      <w:r w:rsidRPr="002E7229">
        <w:rPr>
          <w:rFonts w:eastAsia="Times New Roman" w:cstheme="minorHAnsi"/>
          <w:i/>
          <w:sz w:val="20"/>
          <w:szCs w:val="20"/>
          <w:lang w:eastAsia="pl-PL"/>
        </w:rPr>
        <w:t xml:space="preserve">  </w:t>
      </w:r>
      <w:r w:rsidRPr="002E7229">
        <w:rPr>
          <w:rFonts w:eastAsia="Times New Roman" w:cstheme="minorHAnsi"/>
          <w:sz w:val="20"/>
          <w:szCs w:val="20"/>
          <w:lang w:eastAsia="pl-PL"/>
        </w:rPr>
        <w:t xml:space="preserve">    </w:t>
      </w:r>
    </w:p>
    <w:p w14:paraId="1CA9A83A" w14:textId="77777777" w:rsidR="002E7229" w:rsidRPr="002E7229" w:rsidRDefault="002E7229" w:rsidP="00D07A0D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>Pani/Pana dane osobowe przetwarzane będą na podstawie art. 6 ust. 1 lit. c</w:t>
      </w:r>
      <w:r w:rsidRPr="002E722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2E7229">
        <w:rPr>
          <w:rFonts w:eastAsia="Times New Roman" w:cstheme="minorHAnsi"/>
          <w:sz w:val="20"/>
          <w:szCs w:val="20"/>
          <w:lang w:eastAsia="pl-PL"/>
        </w:rPr>
        <w:t xml:space="preserve">RODO w celu </w:t>
      </w:r>
      <w:r w:rsidRPr="002E7229">
        <w:rPr>
          <w:rFonts w:cstheme="minorHAnsi"/>
          <w:sz w:val="20"/>
          <w:szCs w:val="20"/>
        </w:rPr>
        <w:t>związanym z postępowaniem o ud</w:t>
      </w:r>
      <w:r w:rsidR="00085F86">
        <w:rPr>
          <w:rFonts w:cstheme="minorHAnsi"/>
          <w:sz w:val="20"/>
          <w:szCs w:val="20"/>
        </w:rPr>
        <w:t>zielenie zamówienia publicznego</w:t>
      </w:r>
    </w:p>
    <w:p w14:paraId="33A778D6" w14:textId="77777777" w:rsidR="002E7229" w:rsidRPr="002E7229" w:rsidRDefault="002E7229" w:rsidP="00D07A0D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2E7229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E7229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14:paraId="3AD37353" w14:textId="77777777" w:rsidR="002E7229" w:rsidRPr="002E7229" w:rsidRDefault="002E7229" w:rsidP="00D07A0D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 xml:space="preserve">Pani/Pana dane osobowe będą przechowywane, zgodnie z art. 78 ust. 1 i 4 ustawy </w:t>
      </w:r>
      <w:proofErr w:type="spellStart"/>
      <w:r w:rsidRPr="002E7229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E7229">
        <w:rPr>
          <w:rFonts w:eastAsia="Times New Roman" w:cstheme="minorHAnsi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CFBF8DD" w14:textId="77777777" w:rsidR="002E7229" w:rsidRPr="002E7229" w:rsidRDefault="002E7229" w:rsidP="00D07A0D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7229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E7229">
        <w:rPr>
          <w:rFonts w:eastAsia="Times New Roman" w:cstheme="minorHAnsi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7229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E7229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14:paraId="49871B97" w14:textId="77777777" w:rsidR="002E7229" w:rsidRPr="002E7229" w:rsidRDefault="002E7229" w:rsidP="00D07A0D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Calibri" w:cstheme="minorHAnsi"/>
          <w:sz w:val="20"/>
          <w:szCs w:val="20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F3A3982" w14:textId="77777777" w:rsidR="002E7229" w:rsidRPr="002E7229" w:rsidRDefault="002E7229" w:rsidP="00D07A0D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14:paraId="57BD1F45" w14:textId="77777777" w:rsidR="002E7229" w:rsidRPr="002E7229" w:rsidRDefault="002E7229" w:rsidP="00D07A0D">
      <w:pPr>
        <w:pStyle w:val="Akapitzlist"/>
        <w:numPr>
          <w:ilvl w:val="0"/>
          <w:numId w:val="1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0D657B40" w14:textId="77777777" w:rsidR="002E7229" w:rsidRPr="002E7229" w:rsidRDefault="002E7229" w:rsidP="00D07A0D">
      <w:pPr>
        <w:pStyle w:val="Akapitzlist"/>
        <w:numPr>
          <w:ilvl w:val="0"/>
          <w:numId w:val="1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09361048" w14:textId="77777777" w:rsidR="002E7229" w:rsidRPr="002E7229" w:rsidRDefault="002E7229" w:rsidP="00D07A0D">
      <w:pPr>
        <w:pStyle w:val="Akapitzlist"/>
        <w:numPr>
          <w:ilvl w:val="0"/>
          <w:numId w:val="1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A1B5F50" w14:textId="77777777" w:rsidR="002E7229" w:rsidRPr="002E7229" w:rsidRDefault="002E7229" w:rsidP="00D07A0D">
      <w:pPr>
        <w:pStyle w:val="Akapitzlist"/>
        <w:numPr>
          <w:ilvl w:val="0"/>
          <w:numId w:val="1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7247302" w14:textId="77777777" w:rsidR="002E7229" w:rsidRPr="002E7229" w:rsidRDefault="002E7229" w:rsidP="00D07A0D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14:paraId="1C5CB96B" w14:textId="77777777" w:rsidR="002E7229" w:rsidRPr="002E7229" w:rsidRDefault="002E7229" w:rsidP="00D07A0D">
      <w:pPr>
        <w:pStyle w:val="Akapitzlist"/>
        <w:numPr>
          <w:ilvl w:val="0"/>
          <w:numId w:val="17"/>
        </w:numPr>
        <w:spacing w:after="150" w:line="276" w:lineRule="auto"/>
        <w:ind w:left="1134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2C41FF5C" w14:textId="77777777" w:rsidR="002E7229" w:rsidRPr="002E7229" w:rsidRDefault="002E7229" w:rsidP="00D07A0D">
      <w:pPr>
        <w:pStyle w:val="Akapitzlist"/>
        <w:numPr>
          <w:ilvl w:val="0"/>
          <w:numId w:val="17"/>
        </w:numPr>
        <w:spacing w:after="150" w:line="276" w:lineRule="auto"/>
        <w:ind w:left="1134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14:paraId="19AF35AC" w14:textId="5D1B09D3" w:rsidR="00512C27" w:rsidRPr="00687306" w:rsidRDefault="002E7229" w:rsidP="00687306">
      <w:pPr>
        <w:pStyle w:val="Akapitzlist"/>
        <w:numPr>
          <w:ilvl w:val="0"/>
          <w:numId w:val="17"/>
        </w:numPr>
        <w:spacing w:after="150" w:line="276" w:lineRule="auto"/>
        <w:ind w:left="1134" w:hanging="283"/>
        <w:jc w:val="both"/>
        <w:rPr>
          <w:rFonts w:eastAsia="Times New Roman"/>
          <w:i/>
          <w:sz w:val="24"/>
          <w:szCs w:val="24"/>
          <w:lang w:eastAsia="pl-PL"/>
        </w:rPr>
      </w:pPr>
      <w:r w:rsidRPr="002E7229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0A01A4F" w14:textId="77777777" w:rsidR="00FA5DCE" w:rsidRPr="00FA5DCE" w:rsidRDefault="00FA5DCE" w:rsidP="00FA5DCE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7" w:name="_Toc109733112"/>
      <w:r>
        <w:rPr>
          <w:rFonts w:asciiTheme="minorHAnsi" w:hAnsiTheme="minorHAnsi" w:cstheme="minorHAnsi"/>
          <w:b/>
          <w:sz w:val="24"/>
        </w:rPr>
        <w:lastRenderedPageBreak/>
        <w:t>RO</w:t>
      </w:r>
      <w:bookmarkStart w:id="28" w:name="_GoBack"/>
      <w:bookmarkEnd w:id="28"/>
      <w:r>
        <w:rPr>
          <w:rFonts w:asciiTheme="minorHAnsi" w:hAnsiTheme="minorHAnsi" w:cstheme="minorHAnsi"/>
          <w:b/>
          <w:sz w:val="24"/>
        </w:rPr>
        <w:t>ZDZIAŁ XI</w:t>
      </w:r>
      <w:bookmarkEnd w:id="27"/>
    </w:p>
    <w:p w14:paraId="391E1042" w14:textId="77777777" w:rsidR="00FA5DCE" w:rsidRPr="00FA5DCE" w:rsidRDefault="00FA5DCE" w:rsidP="00FA5DCE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9" w:name="_Toc109733113"/>
      <w:r w:rsidRPr="00FA5DCE">
        <w:rPr>
          <w:rFonts w:asciiTheme="minorHAnsi" w:hAnsiTheme="minorHAnsi" w:cstheme="minorHAnsi"/>
          <w:b/>
          <w:bCs/>
          <w:color w:val="000000" w:themeColor="text1"/>
          <w:sz w:val="22"/>
        </w:rPr>
        <w:t>SPOSÓB ORAZ TERMIN SKŁADANIA OFERT</w:t>
      </w:r>
      <w:bookmarkEnd w:id="29"/>
    </w:p>
    <w:p w14:paraId="5162795C" w14:textId="77777777" w:rsidR="00FA5DCE" w:rsidRPr="007A4B5E" w:rsidRDefault="00FA5DCE" w:rsidP="00FA5DCE">
      <w:pPr>
        <w:tabs>
          <w:tab w:val="left" w:pos="426"/>
        </w:tabs>
        <w:spacing w:after="120" w:line="240" w:lineRule="auto"/>
        <w:ind w:left="425"/>
        <w:jc w:val="both"/>
        <w:rPr>
          <w:b/>
          <w:sz w:val="4"/>
          <w:szCs w:val="20"/>
        </w:rPr>
      </w:pPr>
    </w:p>
    <w:p w14:paraId="49D69FE7" w14:textId="207FDC5B" w:rsidR="00FA5DCE" w:rsidRPr="00FA5DCE" w:rsidRDefault="00FA5DCE" w:rsidP="00D07A0D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b/>
          <w:sz w:val="20"/>
          <w:szCs w:val="20"/>
        </w:rPr>
      </w:pPr>
      <w:r w:rsidRPr="00FA5DCE">
        <w:rPr>
          <w:sz w:val="20"/>
          <w:szCs w:val="20"/>
        </w:rPr>
        <w:t xml:space="preserve">Ofertę wraz z załącznikami należy złożyć za pośrednictwem platformy zakupowej pod adresem: </w:t>
      </w:r>
      <w:hyperlink r:id="rId20" w:tgtFrame="_blank">
        <w:r w:rsidRPr="00FA5DCE">
          <w:rPr>
            <w:rStyle w:val="czeinternetowe"/>
            <w:sz w:val="20"/>
            <w:szCs w:val="20"/>
            <w:highlight w:val="white"/>
          </w:rPr>
          <w:t>https://platformazakupowa.pl/pn/gumed</w:t>
        </w:r>
      </w:hyperlink>
      <w:r w:rsidRPr="00FA5DCE">
        <w:rPr>
          <w:sz w:val="20"/>
          <w:szCs w:val="20"/>
        </w:rPr>
        <w:t xml:space="preserve"> w terminie najpóźniej </w:t>
      </w:r>
      <w:r w:rsidRPr="0001261B">
        <w:rPr>
          <w:sz w:val="20"/>
          <w:szCs w:val="20"/>
        </w:rPr>
        <w:t xml:space="preserve">do dnia </w:t>
      </w:r>
      <w:r w:rsidR="0001261B">
        <w:rPr>
          <w:b/>
          <w:sz w:val="20"/>
          <w:szCs w:val="20"/>
        </w:rPr>
        <w:t>31</w:t>
      </w:r>
      <w:r w:rsidRPr="0001261B">
        <w:rPr>
          <w:b/>
          <w:sz w:val="20"/>
          <w:szCs w:val="20"/>
        </w:rPr>
        <w:t>.0</w:t>
      </w:r>
      <w:r w:rsidR="0001261B">
        <w:rPr>
          <w:b/>
          <w:sz w:val="20"/>
          <w:szCs w:val="20"/>
        </w:rPr>
        <w:t>8</w:t>
      </w:r>
      <w:r w:rsidRPr="0001261B">
        <w:rPr>
          <w:b/>
          <w:sz w:val="20"/>
          <w:szCs w:val="20"/>
        </w:rPr>
        <w:t>.202</w:t>
      </w:r>
      <w:r w:rsidR="00CB7F3C" w:rsidRPr="0001261B">
        <w:rPr>
          <w:b/>
          <w:sz w:val="20"/>
          <w:szCs w:val="20"/>
        </w:rPr>
        <w:t>2</w:t>
      </w:r>
      <w:r w:rsidRPr="0001261B">
        <w:rPr>
          <w:b/>
          <w:sz w:val="20"/>
          <w:szCs w:val="20"/>
        </w:rPr>
        <w:t xml:space="preserve"> r. do</w:t>
      </w:r>
      <w:r w:rsidRPr="00FA5DCE">
        <w:rPr>
          <w:b/>
          <w:sz w:val="20"/>
          <w:szCs w:val="20"/>
        </w:rPr>
        <w:t xml:space="preserve"> godz. 09:00.</w:t>
      </w:r>
    </w:p>
    <w:p w14:paraId="49C146D2" w14:textId="77777777" w:rsidR="00FA5DCE" w:rsidRPr="00FA5DCE" w:rsidRDefault="00FA5DCE" w:rsidP="00D07A0D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b/>
          <w:sz w:val="20"/>
          <w:szCs w:val="20"/>
        </w:rPr>
      </w:pPr>
      <w:r w:rsidRPr="00FA5DCE">
        <w:rPr>
          <w:sz w:val="20"/>
          <w:szCs w:val="20"/>
        </w:rPr>
        <w:t xml:space="preserve">Do oferty należy dołączyć wszystkie wymagane w SWZ dokumenty. </w:t>
      </w:r>
    </w:p>
    <w:p w14:paraId="16C6C154" w14:textId="77777777" w:rsidR="00FA5DCE" w:rsidRPr="00FA5DCE" w:rsidRDefault="00FA5DCE" w:rsidP="00D07A0D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b/>
          <w:sz w:val="20"/>
          <w:szCs w:val="20"/>
        </w:rPr>
      </w:pPr>
      <w:r w:rsidRPr="00FA5DCE">
        <w:rPr>
          <w:sz w:val="20"/>
          <w:szCs w:val="20"/>
        </w:rPr>
        <w:t>Szczegółowa instrukcja dla Wykonawców dotycząca złożenia, zmiany i wycofania oferty znajdują się pod adresem: https://platformazakupowa.pl/strona/45-instrukcje</w:t>
      </w:r>
    </w:p>
    <w:p w14:paraId="61F38197" w14:textId="77777777" w:rsidR="00FA5DCE" w:rsidRPr="00FA5DCE" w:rsidRDefault="00FA5DCE" w:rsidP="00D07A0D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b/>
          <w:sz w:val="20"/>
          <w:szCs w:val="20"/>
        </w:rPr>
      </w:pPr>
      <w:r w:rsidRPr="00FA5DCE">
        <w:rPr>
          <w:sz w:val="20"/>
          <w:szCs w:val="20"/>
        </w:rPr>
        <w:t>Wykonawca po upływie terminu do składania ofert nie może wycofać złożonej oferty.</w:t>
      </w:r>
    </w:p>
    <w:p w14:paraId="55BF6209" w14:textId="77777777" w:rsidR="00FA5DCE" w:rsidRPr="007A4B5E" w:rsidRDefault="00FA5DCE" w:rsidP="00FA5DCE">
      <w:pPr>
        <w:tabs>
          <w:tab w:val="left" w:pos="426"/>
        </w:tabs>
        <w:spacing w:after="120" w:line="240" w:lineRule="auto"/>
        <w:ind w:left="425"/>
        <w:jc w:val="both"/>
        <w:rPr>
          <w:b/>
          <w:sz w:val="2"/>
          <w:szCs w:val="20"/>
        </w:rPr>
      </w:pPr>
    </w:p>
    <w:p w14:paraId="2A20C77E" w14:textId="77777777" w:rsidR="00FA5DCE" w:rsidRPr="00FA5DCE" w:rsidRDefault="00FA5DCE" w:rsidP="00FA5DCE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0" w:name="_Toc109733114"/>
      <w:r>
        <w:rPr>
          <w:rFonts w:asciiTheme="minorHAnsi" w:hAnsiTheme="minorHAnsi" w:cstheme="minorHAnsi"/>
          <w:b/>
          <w:sz w:val="24"/>
        </w:rPr>
        <w:t>ROZDZIAŁ X</w:t>
      </w:r>
      <w:r w:rsidRPr="00FA5DCE">
        <w:rPr>
          <w:rFonts w:asciiTheme="minorHAnsi" w:hAnsiTheme="minorHAnsi" w:cstheme="minorHAnsi"/>
          <w:b/>
          <w:sz w:val="24"/>
        </w:rPr>
        <w:t>II</w:t>
      </w:r>
      <w:bookmarkEnd w:id="30"/>
    </w:p>
    <w:p w14:paraId="4691E68B" w14:textId="77777777" w:rsidR="00FA5DCE" w:rsidRPr="00FA5DCE" w:rsidRDefault="00FA5DCE" w:rsidP="00FA5DCE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1" w:name="_Toc109733115"/>
      <w:r w:rsidRPr="00FA5DCE">
        <w:rPr>
          <w:rFonts w:asciiTheme="minorHAnsi" w:hAnsiTheme="minorHAnsi" w:cstheme="minorHAnsi"/>
          <w:b/>
          <w:bCs/>
          <w:color w:val="000000" w:themeColor="text1"/>
          <w:sz w:val="22"/>
        </w:rPr>
        <w:t>TERMIN OTWARCIA OFERT</w:t>
      </w:r>
      <w:bookmarkEnd w:id="31"/>
    </w:p>
    <w:p w14:paraId="66463E0E" w14:textId="707E7133" w:rsidR="00FA5DCE" w:rsidRDefault="00FA5DCE" w:rsidP="00D07A0D">
      <w:pPr>
        <w:numPr>
          <w:ilvl w:val="0"/>
          <w:numId w:val="19"/>
        </w:numPr>
        <w:spacing w:before="120" w:after="0" w:line="264" w:lineRule="auto"/>
        <w:ind w:left="284" w:hanging="284"/>
        <w:jc w:val="both"/>
        <w:rPr>
          <w:rFonts w:cs="Calibri"/>
          <w:sz w:val="20"/>
          <w:szCs w:val="24"/>
        </w:rPr>
      </w:pPr>
      <w:r w:rsidRPr="00FA5DCE">
        <w:rPr>
          <w:rFonts w:cs="Calibri"/>
          <w:sz w:val="20"/>
          <w:szCs w:val="24"/>
        </w:rPr>
        <w:t xml:space="preserve">Otwarcie ofert nastąpi </w:t>
      </w:r>
      <w:r w:rsidRPr="0001261B">
        <w:rPr>
          <w:rFonts w:cs="Calibri"/>
          <w:b/>
          <w:sz w:val="20"/>
          <w:szCs w:val="24"/>
        </w:rPr>
        <w:t xml:space="preserve">w dniu </w:t>
      </w:r>
      <w:r w:rsidR="0001261B" w:rsidRPr="0001261B">
        <w:rPr>
          <w:rFonts w:cs="Calibri"/>
          <w:b/>
          <w:sz w:val="20"/>
          <w:szCs w:val="24"/>
        </w:rPr>
        <w:t>31.08</w:t>
      </w:r>
      <w:r w:rsidRPr="0001261B">
        <w:rPr>
          <w:rFonts w:cs="Calibri"/>
          <w:b/>
          <w:sz w:val="20"/>
          <w:szCs w:val="24"/>
        </w:rPr>
        <w:t>.202</w:t>
      </w:r>
      <w:r w:rsidR="00CB7F3C" w:rsidRPr="0001261B">
        <w:rPr>
          <w:rFonts w:cs="Calibri"/>
          <w:b/>
          <w:sz w:val="20"/>
          <w:szCs w:val="24"/>
        </w:rPr>
        <w:t>2</w:t>
      </w:r>
      <w:r w:rsidRPr="0001261B">
        <w:rPr>
          <w:rFonts w:cs="Calibri"/>
          <w:b/>
          <w:sz w:val="20"/>
          <w:szCs w:val="24"/>
        </w:rPr>
        <w:t>r. o godzinie 9.</w:t>
      </w:r>
      <w:r w:rsidR="0001261B" w:rsidRPr="0001261B">
        <w:rPr>
          <w:rFonts w:cs="Calibri"/>
          <w:b/>
          <w:sz w:val="20"/>
          <w:szCs w:val="24"/>
        </w:rPr>
        <w:t>15</w:t>
      </w:r>
      <w:r w:rsidRPr="0001261B">
        <w:rPr>
          <w:rFonts w:cs="Calibri"/>
          <w:sz w:val="20"/>
          <w:szCs w:val="24"/>
        </w:rPr>
        <w:t xml:space="preserve"> za pomocą</w:t>
      </w:r>
      <w:r w:rsidRPr="00FA5DCE">
        <w:rPr>
          <w:rFonts w:cs="Calibri"/>
          <w:sz w:val="20"/>
          <w:szCs w:val="24"/>
        </w:rPr>
        <w:t xml:space="preserve"> platformy zakupowej. </w:t>
      </w:r>
    </w:p>
    <w:p w14:paraId="2FC79DF1" w14:textId="77777777" w:rsidR="00FA5DCE" w:rsidRDefault="00FA5DCE" w:rsidP="00D07A0D">
      <w:pPr>
        <w:numPr>
          <w:ilvl w:val="0"/>
          <w:numId w:val="19"/>
        </w:numPr>
        <w:spacing w:before="120" w:after="0" w:line="264" w:lineRule="auto"/>
        <w:ind w:left="284" w:hanging="284"/>
        <w:jc w:val="both"/>
        <w:rPr>
          <w:rFonts w:cs="Calibri"/>
          <w:sz w:val="20"/>
          <w:szCs w:val="24"/>
        </w:rPr>
      </w:pPr>
      <w:r w:rsidRPr="00FA5DCE">
        <w:rPr>
          <w:rFonts w:eastAsia="Batang" w:cs="Calibri"/>
          <w:sz w:val="20"/>
          <w:szCs w:val="24"/>
        </w:rPr>
        <w:t>Otwarcie ofert jest niejawne.</w:t>
      </w:r>
    </w:p>
    <w:p w14:paraId="1802EDE3" w14:textId="77777777" w:rsidR="00FA5DCE" w:rsidRDefault="00FA5DCE" w:rsidP="00D07A0D">
      <w:pPr>
        <w:numPr>
          <w:ilvl w:val="0"/>
          <w:numId w:val="19"/>
        </w:numPr>
        <w:spacing w:before="120" w:after="0" w:line="264" w:lineRule="auto"/>
        <w:ind w:left="284" w:hanging="284"/>
        <w:jc w:val="both"/>
        <w:rPr>
          <w:rFonts w:cs="Calibri"/>
          <w:sz w:val="20"/>
          <w:szCs w:val="24"/>
        </w:rPr>
      </w:pPr>
      <w:r w:rsidRPr="00FA5DCE">
        <w:rPr>
          <w:rFonts w:eastAsia="Batang" w:cs="Calibri"/>
          <w:sz w:val="20"/>
          <w:szCs w:val="24"/>
        </w:rPr>
        <w:t>Zamawiający, najpóźniej przed otwarciem ofert, udostępnia na stronie internetowej prowadzonego postępowania informację o kwocie, jaką zamierza przeznaczyć́ na sfinansowanie zamówienia.</w:t>
      </w:r>
    </w:p>
    <w:p w14:paraId="436CCDF2" w14:textId="77777777" w:rsidR="00FA5DCE" w:rsidRPr="00FA5DCE" w:rsidRDefault="00FA5DCE" w:rsidP="00D07A0D">
      <w:pPr>
        <w:numPr>
          <w:ilvl w:val="0"/>
          <w:numId w:val="19"/>
        </w:numPr>
        <w:spacing w:before="120" w:after="120" w:line="264" w:lineRule="auto"/>
        <w:ind w:left="284" w:hanging="284"/>
        <w:jc w:val="both"/>
        <w:rPr>
          <w:rFonts w:cs="Calibri"/>
          <w:sz w:val="20"/>
          <w:szCs w:val="24"/>
        </w:rPr>
      </w:pPr>
      <w:r w:rsidRPr="00FA5DCE">
        <w:rPr>
          <w:rFonts w:eastAsia="Batang" w:cs="Calibri"/>
          <w:sz w:val="20"/>
          <w:szCs w:val="24"/>
        </w:rPr>
        <w:t>Zamawiający, niezwłocznie po otwarciu ofert, udostępnia na stronie internetowej prowadzonego postępowania informacje o:</w:t>
      </w:r>
    </w:p>
    <w:p w14:paraId="40258465" w14:textId="77777777" w:rsidR="00FA5DCE" w:rsidRPr="00FA5DCE" w:rsidRDefault="00FA5DCE" w:rsidP="008A1467">
      <w:pPr>
        <w:numPr>
          <w:ilvl w:val="5"/>
          <w:numId w:val="29"/>
        </w:numPr>
        <w:shd w:val="clear" w:color="auto" w:fill="FFFFFF"/>
        <w:tabs>
          <w:tab w:val="clear" w:pos="4500"/>
        </w:tabs>
        <w:spacing w:after="0"/>
        <w:ind w:left="568" w:hanging="284"/>
        <w:jc w:val="both"/>
        <w:rPr>
          <w:rFonts w:eastAsia="Batang" w:cs="Calibri"/>
          <w:sz w:val="20"/>
          <w:szCs w:val="24"/>
        </w:rPr>
      </w:pPr>
      <w:r w:rsidRPr="00FA5DCE">
        <w:rPr>
          <w:rFonts w:eastAsia="Batang" w:cs="Calibri"/>
          <w:sz w:val="20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A54FB77" w14:textId="77777777" w:rsidR="00FA5DCE" w:rsidRPr="00FA5DCE" w:rsidRDefault="00FA5DCE" w:rsidP="008A1467">
      <w:pPr>
        <w:numPr>
          <w:ilvl w:val="5"/>
          <w:numId w:val="29"/>
        </w:numPr>
        <w:shd w:val="clear" w:color="auto" w:fill="FFFFFF"/>
        <w:tabs>
          <w:tab w:val="clear" w:pos="4500"/>
        </w:tabs>
        <w:spacing w:after="120"/>
        <w:ind w:left="567" w:hanging="283"/>
        <w:jc w:val="both"/>
        <w:rPr>
          <w:rFonts w:eastAsia="Batang" w:cs="Calibri"/>
          <w:sz w:val="20"/>
          <w:szCs w:val="24"/>
        </w:rPr>
      </w:pPr>
      <w:r w:rsidRPr="00FA5DCE">
        <w:rPr>
          <w:rFonts w:eastAsia="Batang" w:cs="Calibri"/>
          <w:sz w:val="20"/>
          <w:szCs w:val="24"/>
        </w:rPr>
        <w:t>cenach lub kosztach zawartych w ofertach.</w:t>
      </w:r>
    </w:p>
    <w:p w14:paraId="29401033" w14:textId="77777777" w:rsidR="00FA5DCE" w:rsidRPr="00FA5DCE" w:rsidRDefault="00FA5DCE" w:rsidP="008A1467">
      <w:pPr>
        <w:numPr>
          <w:ilvl w:val="0"/>
          <w:numId w:val="30"/>
        </w:numPr>
        <w:shd w:val="clear" w:color="auto" w:fill="FFFFFF"/>
        <w:spacing w:after="120"/>
        <w:ind w:left="284" w:hanging="284"/>
        <w:jc w:val="both"/>
        <w:rPr>
          <w:rFonts w:eastAsia="Batang" w:cs="Calibri"/>
          <w:sz w:val="20"/>
          <w:szCs w:val="24"/>
        </w:rPr>
      </w:pPr>
      <w:r w:rsidRPr="00FA5DCE">
        <w:rPr>
          <w:rFonts w:eastAsia="Batang" w:cs="Calibri"/>
          <w:sz w:val="20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9BA33B2" w14:textId="77777777" w:rsidR="00FA5DCE" w:rsidRDefault="00FA5DCE" w:rsidP="008A1467">
      <w:pPr>
        <w:numPr>
          <w:ilvl w:val="0"/>
          <w:numId w:val="30"/>
        </w:numPr>
        <w:shd w:val="clear" w:color="auto" w:fill="FFFFFF"/>
        <w:spacing w:after="120"/>
        <w:ind w:left="284" w:hanging="284"/>
        <w:jc w:val="both"/>
        <w:rPr>
          <w:rFonts w:eastAsia="Batang" w:cs="Calibri"/>
          <w:sz w:val="20"/>
          <w:szCs w:val="24"/>
        </w:rPr>
      </w:pPr>
      <w:r w:rsidRPr="00FA5DCE">
        <w:rPr>
          <w:rFonts w:eastAsia="Batang" w:cs="Calibri"/>
          <w:sz w:val="20"/>
          <w:szCs w:val="24"/>
        </w:rPr>
        <w:t>Zamawiający poinformuje o zmianie terminu otwarcia ofert na stronie internetowej prowadzonego postępowania.</w:t>
      </w:r>
    </w:p>
    <w:p w14:paraId="175DEBDD" w14:textId="77777777" w:rsidR="00FA5DCE" w:rsidRPr="00FA5DCE" w:rsidRDefault="00FA5DCE" w:rsidP="00FA5DCE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2" w:name="_Toc109733116"/>
      <w:r>
        <w:rPr>
          <w:rFonts w:asciiTheme="minorHAnsi" w:hAnsiTheme="minorHAnsi" w:cstheme="minorHAnsi"/>
          <w:b/>
          <w:sz w:val="24"/>
        </w:rPr>
        <w:t>ROZDZIAŁ X</w:t>
      </w:r>
      <w:r w:rsidRPr="00FA5DCE">
        <w:rPr>
          <w:rFonts w:asciiTheme="minorHAnsi" w:hAnsiTheme="minorHAnsi" w:cstheme="minorHAnsi"/>
          <w:b/>
          <w:sz w:val="24"/>
        </w:rPr>
        <w:t>III</w:t>
      </w:r>
      <w:bookmarkEnd w:id="32"/>
    </w:p>
    <w:p w14:paraId="092E399B" w14:textId="77777777" w:rsidR="00FA5DCE" w:rsidRPr="00FA5DCE" w:rsidRDefault="00FA5DCE" w:rsidP="00FA5DCE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3" w:name="_Toc109733117"/>
      <w:r w:rsidRPr="00FA5DCE">
        <w:rPr>
          <w:rFonts w:asciiTheme="minorHAnsi" w:hAnsiTheme="minorHAnsi" w:cstheme="minorHAnsi"/>
          <w:b/>
          <w:bCs/>
          <w:color w:val="000000" w:themeColor="text1"/>
          <w:sz w:val="22"/>
        </w:rPr>
        <w:t>SPOSÓB OBLICZENIA CENY</w:t>
      </w:r>
      <w:bookmarkEnd w:id="33"/>
    </w:p>
    <w:p w14:paraId="4D64AB40" w14:textId="77777777" w:rsidR="00FA5DCE" w:rsidRPr="007A4B5E" w:rsidRDefault="00FA5DCE" w:rsidP="00FA5DCE">
      <w:pPr>
        <w:tabs>
          <w:tab w:val="left" w:pos="426"/>
        </w:tabs>
        <w:spacing w:after="120" w:line="240" w:lineRule="auto"/>
        <w:ind w:left="426"/>
        <w:jc w:val="both"/>
        <w:rPr>
          <w:sz w:val="4"/>
          <w:szCs w:val="24"/>
        </w:rPr>
      </w:pPr>
    </w:p>
    <w:p w14:paraId="2A0A9C14" w14:textId="77777777" w:rsidR="00CF614E" w:rsidRDefault="00FA5DCE" w:rsidP="008A1467">
      <w:pPr>
        <w:numPr>
          <w:ilvl w:val="0"/>
          <w:numId w:val="31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 w:rsidRPr="00FA5DCE">
        <w:rPr>
          <w:sz w:val="20"/>
          <w:szCs w:val="24"/>
        </w:rPr>
        <w:t>Cena podana w ofercie musi zawierać ostateczną, sumaryczną cenę brutto gwarantującą wykonanie pełnego zakresu rzeczowego określonego dla niniejszego postępowania z uwzględnieniem wszystkich opłat i podatków, ze szczególnym uwzględnieniem podatku VAT oraz ewentualnych upustów i rabatów.</w:t>
      </w:r>
    </w:p>
    <w:p w14:paraId="7C253367" w14:textId="77777777" w:rsidR="00FA5DCE" w:rsidRPr="00FA5DCE" w:rsidRDefault="00FA5DCE" w:rsidP="008A1467">
      <w:pPr>
        <w:numPr>
          <w:ilvl w:val="0"/>
          <w:numId w:val="31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 w:rsidRPr="00FA5DCE">
        <w:rPr>
          <w:sz w:val="20"/>
          <w:szCs w:val="24"/>
        </w:rPr>
        <w:t>Podana w ofercie cena musi być wyrażona w złotych polskich. Cena brutto musi uw</w:t>
      </w:r>
      <w:r w:rsidR="00CF614E">
        <w:rPr>
          <w:sz w:val="20"/>
          <w:szCs w:val="24"/>
        </w:rPr>
        <w:t>zględniać wszystkie wymagania S</w:t>
      </w:r>
      <w:r w:rsidRPr="00FA5DCE">
        <w:rPr>
          <w:sz w:val="20"/>
          <w:szCs w:val="24"/>
        </w:rPr>
        <w:t xml:space="preserve">WZ oraz obejmować wszelkie koszty, jakie poniesie Wykonawca z tytułu należytej oraz zgodnej z obowiązującymi przepisami realizacji przedmiotu zamówienia. </w:t>
      </w:r>
    </w:p>
    <w:p w14:paraId="2BBD6D44" w14:textId="77777777" w:rsidR="00FA5DCE" w:rsidRPr="00FA5DCE" w:rsidRDefault="00FA5DCE" w:rsidP="008A1467">
      <w:pPr>
        <w:numPr>
          <w:ilvl w:val="0"/>
          <w:numId w:val="31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 w:rsidRPr="00FA5DCE">
        <w:rPr>
          <w:sz w:val="20"/>
          <w:szCs w:val="24"/>
        </w:rPr>
        <w:t xml:space="preserve">Cena musi być podana i wyliczona w zaokrągleniu do dwóch miejsc po przecinku (zasada zaokrąglania- poniżej 5 należy końcówkę pominąć, równe i powyżej 5 należy zaokrąglić w górę). </w:t>
      </w:r>
    </w:p>
    <w:p w14:paraId="1D1597C8" w14:textId="77777777" w:rsidR="00FA5DCE" w:rsidRPr="00FA5DCE" w:rsidRDefault="00FA5DCE" w:rsidP="008A1467">
      <w:pPr>
        <w:numPr>
          <w:ilvl w:val="0"/>
          <w:numId w:val="31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 w:rsidRPr="00FA5DCE">
        <w:rPr>
          <w:sz w:val="20"/>
          <w:szCs w:val="24"/>
        </w:rPr>
        <w:t xml:space="preserve">Cena może być tylko jedna za oferowany przedmiot zamówienia, nie dopuszcza się wariantowości cen. </w:t>
      </w:r>
    </w:p>
    <w:p w14:paraId="606C9178" w14:textId="77777777" w:rsidR="00FA5DCE" w:rsidRPr="00FA5DCE" w:rsidRDefault="00FA5DCE" w:rsidP="008A1467">
      <w:pPr>
        <w:numPr>
          <w:ilvl w:val="0"/>
          <w:numId w:val="31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 w:rsidRPr="00FA5DCE">
        <w:rPr>
          <w:sz w:val="20"/>
          <w:szCs w:val="24"/>
        </w:rPr>
        <w:t>Cena oferty winna być wyrażona w złotych polskich (PLN).</w:t>
      </w:r>
    </w:p>
    <w:p w14:paraId="4015A32D" w14:textId="2ABC3710" w:rsidR="00FA5DCE" w:rsidRDefault="00FA5DCE" w:rsidP="008A1467">
      <w:pPr>
        <w:numPr>
          <w:ilvl w:val="0"/>
          <w:numId w:val="31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 w:rsidRPr="00FA5DCE">
        <w:rPr>
          <w:sz w:val="20"/>
          <w:szCs w:val="24"/>
        </w:rPr>
        <w:t>Zamawiający w niniejszym postępowaniu nie przewiduje prowadzenia rozliczeń w walutach obcych.</w:t>
      </w:r>
    </w:p>
    <w:p w14:paraId="215B0FF0" w14:textId="12748D5C" w:rsidR="00961F2E" w:rsidRDefault="00961F2E" w:rsidP="00961F2E">
      <w:pPr>
        <w:shd w:val="clear" w:color="auto" w:fill="FFFFFF"/>
        <w:spacing w:after="120"/>
        <w:jc w:val="both"/>
        <w:rPr>
          <w:sz w:val="20"/>
          <w:szCs w:val="24"/>
        </w:rPr>
      </w:pPr>
    </w:p>
    <w:p w14:paraId="1C5FC5A3" w14:textId="1E56B0D0" w:rsidR="00CA5D05" w:rsidRDefault="00CA5D05" w:rsidP="00961F2E">
      <w:pPr>
        <w:shd w:val="clear" w:color="auto" w:fill="FFFFFF"/>
        <w:spacing w:after="120"/>
        <w:jc w:val="both"/>
        <w:rPr>
          <w:sz w:val="20"/>
          <w:szCs w:val="24"/>
        </w:rPr>
      </w:pPr>
    </w:p>
    <w:p w14:paraId="7EC9DF12" w14:textId="430CAE4B" w:rsidR="00CA5D05" w:rsidRDefault="00CA5D05" w:rsidP="00961F2E">
      <w:pPr>
        <w:shd w:val="clear" w:color="auto" w:fill="FFFFFF"/>
        <w:spacing w:after="120"/>
        <w:jc w:val="both"/>
        <w:rPr>
          <w:sz w:val="20"/>
          <w:szCs w:val="24"/>
        </w:rPr>
      </w:pPr>
    </w:p>
    <w:p w14:paraId="5887479D" w14:textId="77777777" w:rsidR="00CA5D05" w:rsidRPr="00FA5DCE" w:rsidRDefault="00CA5D05" w:rsidP="00961F2E">
      <w:pPr>
        <w:shd w:val="clear" w:color="auto" w:fill="FFFFFF"/>
        <w:spacing w:after="120"/>
        <w:jc w:val="both"/>
        <w:rPr>
          <w:sz w:val="20"/>
          <w:szCs w:val="24"/>
        </w:rPr>
      </w:pPr>
    </w:p>
    <w:p w14:paraId="1921D57C" w14:textId="77777777" w:rsidR="00FA5DCE" w:rsidRPr="00FA5DCE" w:rsidRDefault="00FA5DCE" w:rsidP="00FA5DCE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4" w:name="_Toc109733118"/>
      <w:r w:rsidRPr="00FA5DCE">
        <w:rPr>
          <w:rFonts w:asciiTheme="minorHAnsi" w:hAnsiTheme="minorHAnsi" w:cstheme="minorHAnsi"/>
          <w:b/>
          <w:sz w:val="24"/>
        </w:rPr>
        <w:lastRenderedPageBreak/>
        <w:t>ROZDZIAŁ XIV</w:t>
      </w:r>
      <w:bookmarkEnd w:id="34"/>
    </w:p>
    <w:p w14:paraId="4207AB3F" w14:textId="77777777" w:rsidR="00FA5DCE" w:rsidRPr="00FA5DCE" w:rsidRDefault="00FA5DCE" w:rsidP="00AE2268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5" w:name="_Toc109733119"/>
      <w:r w:rsidRPr="00FA5DCE">
        <w:rPr>
          <w:rFonts w:asciiTheme="minorHAnsi" w:hAnsiTheme="minorHAnsi" w:cstheme="minorHAnsi"/>
          <w:b/>
          <w:bCs/>
          <w:color w:val="000000" w:themeColor="text1"/>
          <w:sz w:val="22"/>
        </w:rPr>
        <w:t>OPIS KRYTERIÓW OCENY OFERT, WRAZ Z PODANIEM WAG TYCH KRYTERIÓW I SPOSOBU OCENY OFERT</w:t>
      </w:r>
      <w:bookmarkEnd w:id="35"/>
    </w:p>
    <w:p w14:paraId="3B416861" w14:textId="77777777" w:rsidR="00FA5DCE" w:rsidRPr="0057372F" w:rsidRDefault="00FA5DCE" w:rsidP="00FA5DCE">
      <w:pPr>
        <w:keepLines/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cstheme="minorHAnsi"/>
          <w:sz w:val="4"/>
          <w:szCs w:val="24"/>
        </w:rPr>
      </w:pPr>
    </w:p>
    <w:p w14:paraId="574E1892" w14:textId="77777777" w:rsidR="000D6DF6" w:rsidRPr="000D6DF6" w:rsidRDefault="000D6DF6" w:rsidP="008A1467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cstheme="minorHAnsi"/>
          <w:sz w:val="20"/>
          <w:szCs w:val="24"/>
        </w:rPr>
      </w:pPr>
      <w:r w:rsidRPr="000D6DF6">
        <w:rPr>
          <w:rFonts w:cstheme="minorHAnsi"/>
          <w:sz w:val="20"/>
          <w:szCs w:val="24"/>
        </w:rPr>
        <w:t>Przy wyborze oferty Zamawiający będzie się kierował następującymi kryteriami oceny ofert: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497"/>
        <w:gridCol w:w="2268"/>
      </w:tblGrid>
      <w:tr w:rsidR="00BE5093" w:rsidRPr="00C47BB3" w14:paraId="45D4170C" w14:textId="77777777" w:rsidTr="00BE5093">
        <w:trPr>
          <w:trHeight w:val="402"/>
          <w:jc w:val="center"/>
        </w:trPr>
        <w:tc>
          <w:tcPr>
            <w:tcW w:w="748" w:type="dxa"/>
          </w:tcPr>
          <w:p w14:paraId="6A116FE1" w14:textId="77777777" w:rsidR="00BE5093" w:rsidRPr="000D6DF6" w:rsidRDefault="00BE5093" w:rsidP="000D6DF6">
            <w:pPr>
              <w:pStyle w:val="Akapitzlist"/>
              <w:tabs>
                <w:tab w:val="left" w:pos="360"/>
              </w:tabs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D3DFEE"/>
          </w:tcPr>
          <w:p w14:paraId="39FDF895" w14:textId="77777777" w:rsidR="00BE5093" w:rsidRPr="000D6DF6" w:rsidRDefault="00BE5093" w:rsidP="000D6DF6">
            <w:pPr>
              <w:tabs>
                <w:tab w:val="left" w:pos="360"/>
              </w:tabs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6D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268" w:type="dxa"/>
          </w:tcPr>
          <w:p w14:paraId="5F3650E8" w14:textId="77777777" w:rsidR="00BE5093" w:rsidRPr="000D6DF6" w:rsidRDefault="00BE5093" w:rsidP="000D6DF6">
            <w:pPr>
              <w:tabs>
                <w:tab w:val="left" w:pos="0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6D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Maksymalna liczba punktów</w:t>
            </w:r>
          </w:p>
        </w:tc>
      </w:tr>
      <w:tr w:rsidR="00BE5093" w:rsidRPr="00C47BB3" w14:paraId="5A6913E0" w14:textId="77777777" w:rsidTr="00BE5093">
        <w:trPr>
          <w:trHeight w:val="123"/>
          <w:jc w:val="center"/>
        </w:trPr>
        <w:tc>
          <w:tcPr>
            <w:tcW w:w="748" w:type="dxa"/>
          </w:tcPr>
          <w:p w14:paraId="74850A09" w14:textId="77777777" w:rsidR="00BE5093" w:rsidRPr="000D6DF6" w:rsidRDefault="00BE5093" w:rsidP="000D6DF6">
            <w:pPr>
              <w:tabs>
                <w:tab w:val="left" w:pos="360"/>
              </w:tabs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6D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7" w:type="dxa"/>
            <w:shd w:val="clear" w:color="auto" w:fill="D3DFEE"/>
          </w:tcPr>
          <w:p w14:paraId="2EDF03F1" w14:textId="77777777" w:rsidR="00BE5093" w:rsidRPr="000D6DF6" w:rsidRDefault="00BE5093" w:rsidP="000D6DF6">
            <w:pPr>
              <w:tabs>
                <w:tab w:val="left" w:pos="360"/>
              </w:tabs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6D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brutto (C)</w:t>
            </w:r>
          </w:p>
        </w:tc>
        <w:tc>
          <w:tcPr>
            <w:tcW w:w="2268" w:type="dxa"/>
          </w:tcPr>
          <w:p w14:paraId="3CA6F404" w14:textId="77777777" w:rsidR="00BE5093" w:rsidRPr="000D6DF6" w:rsidRDefault="00BE5093" w:rsidP="000D6DF6">
            <w:pPr>
              <w:tabs>
                <w:tab w:val="left" w:pos="0"/>
              </w:tabs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6DF6">
              <w:rPr>
                <w:rFonts w:ascii="Calibri" w:hAnsi="Calibri" w:cs="Calibri"/>
                <w:b/>
                <w:bCs/>
                <w:sz w:val="20"/>
                <w:szCs w:val="20"/>
              </w:rPr>
              <w:t>60</w:t>
            </w:r>
          </w:p>
        </w:tc>
      </w:tr>
      <w:tr w:rsidR="00BE5093" w:rsidRPr="00C47BB3" w14:paraId="68284A0B" w14:textId="77777777" w:rsidTr="00BE5093">
        <w:trPr>
          <w:trHeight w:val="101"/>
          <w:jc w:val="center"/>
        </w:trPr>
        <w:tc>
          <w:tcPr>
            <w:tcW w:w="748" w:type="dxa"/>
          </w:tcPr>
          <w:p w14:paraId="0C2C5C42" w14:textId="77777777" w:rsidR="00BE5093" w:rsidRPr="000D6DF6" w:rsidRDefault="00BE5093" w:rsidP="000D6DF6">
            <w:pPr>
              <w:tabs>
                <w:tab w:val="left" w:pos="360"/>
              </w:tabs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6D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97" w:type="dxa"/>
            <w:shd w:val="clear" w:color="auto" w:fill="D3DFEE"/>
          </w:tcPr>
          <w:p w14:paraId="1CDC0853" w14:textId="7A76C86E" w:rsidR="00BE5093" w:rsidRPr="000D6DF6" w:rsidRDefault="00BE5093" w:rsidP="000D6DF6">
            <w:pPr>
              <w:tabs>
                <w:tab w:val="left" w:pos="360"/>
              </w:tabs>
              <w:spacing w:after="0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dostarczenia dokumentacji do rejestracji badania w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URPLWMiPB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(T)</w:t>
            </w:r>
          </w:p>
        </w:tc>
        <w:tc>
          <w:tcPr>
            <w:tcW w:w="2268" w:type="dxa"/>
          </w:tcPr>
          <w:p w14:paraId="40382268" w14:textId="0FEAB957" w:rsidR="00BE5093" w:rsidRPr="000D6DF6" w:rsidRDefault="00BE5093" w:rsidP="000D6DF6">
            <w:pPr>
              <w:tabs>
                <w:tab w:val="left" w:pos="0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</w:tr>
      <w:tr w:rsidR="00BE5093" w:rsidRPr="00C47BB3" w14:paraId="010AEC73" w14:textId="77777777" w:rsidTr="00BE5093">
        <w:trPr>
          <w:trHeight w:val="60"/>
          <w:jc w:val="center"/>
        </w:trPr>
        <w:tc>
          <w:tcPr>
            <w:tcW w:w="748" w:type="dxa"/>
          </w:tcPr>
          <w:p w14:paraId="16B01F80" w14:textId="77777777" w:rsidR="00BE5093" w:rsidRPr="000D6DF6" w:rsidRDefault="00BE5093" w:rsidP="000D6DF6">
            <w:pPr>
              <w:tabs>
                <w:tab w:val="left" w:pos="360"/>
              </w:tabs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D3DFEE"/>
          </w:tcPr>
          <w:p w14:paraId="7DB5220D" w14:textId="77777777" w:rsidR="00BE5093" w:rsidRPr="000D6DF6" w:rsidRDefault="00BE5093" w:rsidP="000D6DF6">
            <w:pPr>
              <w:tabs>
                <w:tab w:val="left" w:pos="360"/>
              </w:tabs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6D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2268" w:type="dxa"/>
          </w:tcPr>
          <w:p w14:paraId="28E8418A" w14:textId="77777777" w:rsidR="00BE5093" w:rsidRPr="000D6DF6" w:rsidRDefault="00BE5093" w:rsidP="000D6DF6">
            <w:pPr>
              <w:tabs>
                <w:tab w:val="left" w:pos="0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6D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1B1DAF74" w14:textId="77777777" w:rsidR="000D6DF6" w:rsidRPr="00556C24" w:rsidRDefault="000D6DF6" w:rsidP="000D6DF6">
      <w:pPr>
        <w:rPr>
          <w:rFonts w:ascii="Calibri" w:hAnsi="Calibri" w:cs="Calibri"/>
          <w:color w:val="000000"/>
          <w:sz w:val="6"/>
        </w:rPr>
      </w:pPr>
    </w:p>
    <w:p w14:paraId="5CE0A70B" w14:textId="77777777" w:rsidR="000D6DF6" w:rsidRPr="000D6DF6" w:rsidRDefault="000D6DF6" w:rsidP="000D6DF6">
      <w:pPr>
        <w:ind w:left="284"/>
        <w:rPr>
          <w:rFonts w:ascii="Calibri" w:hAnsi="Calibri" w:cs="Calibri"/>
          <w:b/>
          <w:sz w:val="20"/>
        </w:rPr>
      </w:pPr>
      <w:r w:rsidRPr="000D6DF6">
        <w:rPr>
          <w:rFonts w:ascii="Calibri" w:hAnsi="Calibri" w:cs="Calibri"/>
          <w:b/>
          <w:sz w:val="20"/>
        </w:rPr>
        <w:t>Sposób obliczania wartości punktowej ocenianego kryterium:</w:t>
      </w:r>
    </w:p>
    <w:p w14:paraId="3175354A" w14:textId="2BE9AA83" w:rsidR="000D6DF6" w:rsidRPr="00AE139C" w:rsidRDefault="000D6DF6" w:rsidP="00AE139C">
      <w:pPr>
        <w:pStyle w:val="Akapitzlist"/>
        <w:numPr>
          <w:ilvl w:val="3"/>
          <w:numId w:val="19"/>
        </w:numPr>
        <w:spacing w:after="120"/>
        <w:ind w:left="328" w:hanging="328"/>
        <w:jc w:val="both"/>
        <w:rPr>
          <w:rFonts w:ascii="Calibri" w:hAnsi="Calibri" w:cs="Calibri"/>
          <w:sz w:val="20"/>
        </w:rPr>
      </w:pPr>
      <w:r w:rsidRPr="00AE139C">
        <w:rPr>
          <w:rFonts w:ascii="Calibri" w:hAnsi="Calibri" w:cs="Calibri"/>
          <w:b/>
          <w:sz w:val="20"/>
        </w:rPr>
        <w:t xml:space="preserve">„Cena brutto - C” – </w:t>
      </w:r>
      <w:r w:rsidRPr="00AE139C">
        <w:rPr>
          <w:rFonts w:ascii="Calibri" w:hAnsi="Calibri" w:cs="Calibri"/>
          <w:sz w:val="20"/>
        </w:rPr>
        <w:t>ocena ofert i obliczenie punktów w danym kryterium zostanie dokonana w oparciu                                  o następujący wzór:</w:t>
      </w:r>
    </w:p>
    <w:p w14:paraId="788A2368" w14:textId="77777777" w:rsidR="000D6DF6" w:rsidRPr="000D6DF6" w:rsidRDefault="000D6DF6" w:rsidP="000D6DF6">
      <w:pPr>
        <w:spacing w:after="120" w:line="360" w:lineRule="auto"/>
        <w:ind w:firstLine="708"/>
        <w:jc w:val="center"/>
        <w:rPr>
          <w:rFonts w:ascii="Calibri" w:hAnsi="Calibri" w:cs="Calibri"/>
          <w:b/>
          <w:i/>
          <w:sz w:val="20"/>
        </w:rPr>
      </w:pPr>
      <w:r w:rsidRPr="000D6DF6">
        <w:rPr>
          <w:rFonts w:ascii="Calibri" w:hAnsi="Calibri" w:cs="Calibri"/>
          <w:b/>
          <w:i/>
          <w:sz w:val="20"/>
        </w:rPr>
        <w:t xml:space="preserve">C = (C </w:t>
      </w:r>
      <w:r w:rsidRPr="000D6DF6">
        <w:rPr>
          <w:rFonts w:ascii="Calibri" w:hAnsi="Calibri" w:cs="Calibri"/>
          <w:b/>
          <w:i/>
          <w:sz w:val="20"/>
          <w:vertAlign w:val="subscript"/>
        </w:rPr>
        <w:t>min</w:t>
      </w:r>
      <w:r w:rsidRPr="000D6DF6">
        <w:rPr>
          <w:rFonts w:ascii="Calibri" w:hAnsi="Calibri" w:cs="Calibri"/>
          <w:b/>
          <w:i/>
          <w:sz w:val="20"/>
        </w:rPr>
        <w:t xml:space="preserve"> / C </w:t>
      </w:r>
      <w:r w:rsidRPr="000D6DF6">
        <w:rPr>
          <w:rFonts w:ascii="Calibri" w:hAnsi="Calibri" w:cs="Calibri"/>
          <w:b/>
          <w:i/>
          <w:sz w:val="20"/>
          <w:vertAlign w:val="subscript"/>
        </w:rPr>
        <w:t>x</w:t>
      </w:r>
      <w:r w:rsidRPr="000D6DF6">
        <w:rPr>
          <w:rFonts w:ascii="Calibri" w:hAnsi="Calibri" w:cs="Calibri"/>
          <w:b/>
          <w:i/>
          <w:sz w:val="20"/>
        </w:rPr>
        <w:t xml:space="preserve"> ) x 60</w:t>
      </w:r>
    </w:p>
    <w:p w14:paraId="667D5094" w14:textId="77777777" w:rsidR="000D6DF6" w:rsidRPr="000D6DF6" w:rsidRDefault="000D6DF6" w:rsidP="003A6AA2">
      <w:pPr>
        <w:spacing w:after="0"/>
        <w:ind w:left="709"/>
        <w:rPr>
          <w:rFonts w:ascii="Calibri" w:hAnsi="Calibri" w:cs="Calibri"/>
          <w:sz w:val="20"/>
        </w:rPr>
      </w:pPr>
      <w:r w:rsidRPr="000D6DF6">
        <w:rPr>
          <w:rFonts w:ascii="Calibri" w:hAnsi="Calibri" w:cs="Calibri"/>
          <w:sz w:val="20"/>
        </w:rPr>
        <w:t xml:space="preserve">   gdzie:</w:t>
      </w:r>
      <w:r w:rsidRPr="000D6DF6">
        <w:rPr>
          <w:rFonts w:ascii="Calibri" w:hAnsi="Calibri" w:cs="Calibri"/>
          <w:sz w:val="20"/>
        </w:rPr>
        <w:tab/>
      </w:r>
      <w:r w:rsidRPr="000D6DF6">
        <w:rPr>
          <w:rFonts w:ascii="Calibri" w:hAnsi="Calibri" w:cs="Calibri"/>
          <w:i/>
          <w:sz w:val="20"/>
        </w:rPr>
        <w:t>C</w:t>
      </w:r>
      <w:r w:rsidRPr="000D6DF6">
        <w:rPr>
          <w:rFonts w:ascii="Calibri" w:hAnsi="Calibri" w:cs="Calibri"/>
          <w:sz w:val="20"/>
        </w:rPr>
        <w:tab/>
        <w:t xml:space="preserve"> - liczba punktów w kryterium „cena brutto”</w:t>
      </w:r>
    </w:p>
    <w:p w14:paraId="70892B15" w14:textId="77777777" w:rsidR="000D6DF6" w:rsidRPr="000D6DF6" w:rsidRDefault="000D6DF6" w:rsidP="003A6AA2">
      <w:pPr>
        <w:spacing w:after="0"/>
        <w:ind w:left="709"/>
        <w:rPr>
          <w:rFonts w:ascii="Calibri" w:hAnsi="Calibri" w:cs="Calibri"/>
          <w:sz w:val="20"/>
        </w:rPr>
      </w:pPr>
      <w:r w:rsidRPr="000D6DF6">
        <w:rPr>
          <w:rFonts w:ascii="Calibri" w:hAnsi="Calibri" w:cs="Calibri"/>
          <w:sz w:val="20"/>
        </w:rPr>
        <w:tab/>
      </w:r>
      <w:r w:rsidRPr="000D6DF6">
        <w:rPr>
          <w:rFonts w:ascii="Calibri" w:hAnsi="Calibri" w:cs="Calibri"/>
          <w:i/>
          <w:sz w:val="20"/>
        </w:rPr>
        <w:t xml:space="preserve">C </w:t>
      </w:r>
      <w:r w:rsidRPr="000D6DF6">
        <w:rPr>
          <w:rFonts w:ascii="Calibri" w:hAnsi="Calibri" w:cs="Calibri"/>
          <w:sz w:val="20"/>
          <w:vertAlign w:val="subscript"/>
        </w:rPr>
        <w:t>min</w:t>
      </w:r>
      <w:r w:rsidRPr="000D6DF6">
        <w:rPr>
          <w:rFonts w:ascii="Calibri" w:hAnsi="Calibri" w:cs="Calibri"/>
          <w:sz w:val="20"/>
          <w:vertAlign w:val="subscript"/>
        </w:rPr>
        <w:tab/>
      </w:r>
      <w:r w:rsidRPr="000D6DF6">
        <w:rPr>
          <w:rFonts w:ascii="Calibri" w:hAnsi="Calibri" w:cs="Calibri"/>
          <w:sz w:val="20"/>
        </w:rPr>
        <w:t xml:space="preserve"> - najniższa cena spośród złożonych ofert</w:t>
      </w:r>
    </w:p>
    <w:p w14:paraId="5946C55B" w14:textId="1558B073" w:rsidR="000D6DF6" w:rsidRDefault="000D6DF6" w:rsidP="003A6AA2">
      <w:pPr>
        <w:tabs>
          <w:tab w:val="left" w:pos="360"/>
        </w:tabs>
        <w:spacing w:after="0"/>
        <w:ind w:left="709"/>
        <w:rPr>
          <w:rFonts w:ascii="Calibri" w:hAnsi="Calibri" w:cs="Calibri"/>
          <w:sz w:val="20"/>
        </w:rPr>
      </w:pPr>
      <w:r w:rsidRPr="000D6DF6">
        <w:rPr>
          <w:rFonts w:ascii="Calibri" w:hAnsi="Calibri" w:cs="Calibri"/>
          <w:i/>
          <w:sz w:val="20"/>
        </w:rPr>
        <w:tab/>
      </w:r>
      <w:proofErr w:type="spellStart"/>
      <w:r w:rsidRPr="000D6DF6">
        <w:rPr>
          <w:rFonts w:ascii="Calibri" w:hAnsi="Calibri" w:cs="Calibri"/>
          <w:i/>
          <w:sz w:val="20"/>
        </w:rPr>
        <w:t>C</w:t>
      </w:r>
      <w:r w:rsidRPr="000D6DF6">
        <w:rPr>
          <w:rFonts w:ascii="Calibri" w:hAnsi="Calibri" w:cs="Calibri"/>
          <w:i/>
          <w:sz w:val="20"/>
          <w:vertAlign w:val="subscript"/>
        </w:rPr>
        <w:t>x</w:t>
      </w:r>
      <w:proofErr w:type="spellEnd"/>
      <w:r w:rsidRPr="000D6DF6">
        <w:rPr>
          <w:rFonts w:ascii="Calibri" w:hAnsi="Calibri" w:cs="Calibri"/>
          <w:i/>
          <w:sz w:val="20"/>
          <w:vertAlign w:val="subscript"/>
        </w:rPr>
        <w:t xml:space="preserve"> </w:t>
      </w:r>
      <w:r w:rsidRPr="000D6DF6">
        <w:rPr>
          <w:rFonts w:ascii="Calibri" w:hAnsi="Calibri" w:cs="Calibri"/>
          <w:sz w:val="20"/>
          <w:vertAlign w:val="subscript"/>
        </w:rPr>
        <w:tab/>
        <w:t xml:space="preserve"> </w:t>
      </w:r>
      <w:r w:rsidRPr="000D6DF6">
        <w:rPr>
          <w:rFonts w:ascii="Calibri" w:hAnsi="Calibri" w:cs="Calibri"/>
          <w:sz w:val="20"/>
        </w:rPr>
        <w:t>- cena oferty badanej</w:t>
      </w:r>
    </w:p>
    <w:p w14:paraId="0675F1FD" w14:textId="75D131F3" w:rsidR="00DC3A11" w:rsidRDefault="00DC3A11" w:rsidP="003A6AA2">
      <w:pPr>
        <w:tabs>
          <w:tab w:val="left" w:pos="360"/>
        </w:tabs>
        <w:spacing w:after="0"/>
        <w:ind w:left="709"/>
        <w:rPr>
          <w:rFonts w:ascii="Calibri" w:hAnsi="Calibri" w:cs="Calibri"/>
          <w:sz w:val="20"/>
        </w:rPr>
      </w:pPr>
    </w:p>
    <w:p w14:paraId="49C4008D" w14:textId="45A2927A" w:rsidR="00DC3A11" w:rsidRPr="003B3627" w:rsidRDefault="00DC3A11" w:rsidP="00DC3A11">
      <w:pPr>
        <w:pStyle w:val="Akapitzlist"/>
        <w:numPr>
          <w:ilvl w:val="3"/>
          <w:numId w:val="19"/>
        </w:numPr>
        <w:tabs>
          <w:tab w:val="left" w:pos="426"/>
        </w:tabs>
        <w:spacing w:after="0"/>
        <w:ind w:left="2268" w:hanging="2268"/>
        <w:rPr>
          <w:rFonts w:ascii="Calibri" w:hAnsi="Calibri" w:cs="Calibri"/>
          <w:b/>
          <w:bCs/>
          <w:sz w:val="20"/>
        </w:rPr>
      </w:pPr>
      <w:r w:rsidRPr="00DC3A11">
        <w:rPr>
          <w:rFonts w:ascii="Calibri" w:hAnsi="Calibri" w:cs="Calibri"/>
          <w:b/>
          <w:sz w:val="20"/>
        </w:rPr>
        <w:t xml:space="preserve"> </w:t>
      </w:r>
      <w:r w:rsidR="003B3627">
        <w:rPr>
          <w:rFonts w:ascii="Calibri" w:hAnsi="Calibri" w:cs="Calibri"/>
          <w:b/>
          <w:bCs/>
          <w:sz w:val="20"/>
          <w:szCs w:val="20"/>
        </w:rPr>
        <w:t xml:space="preserve">Termin dostarczenia dokumentacji do rejestracji badania w </w:t>
      </w:r>
      <w:proofErr w:type="spellStart"/>
      <w:r w:rsidR="003B3627">
        <w:rPr>
          <w:rFonts w:ascii="Calibri" w:hAnsi="Calibri" w:cs="Calibri"/>
          <w:b/>
          <w:bCs/>
          <w:sz w:val="20"/>
          <w:szCs w:val="20"/>
        </w:rPr>
        <w:t>URPLWMiPB</w:t>
      </w:r>
      <w:proofErr w:type="spellEnd"/>
      <w:r w:rsidR="003B3627">
        <w:rPr>
          <w:rFonts w:ascii="Calibri" w:hAnsi="Calibri" w:cs="Calibri"/>
          <w:b/>
          <w:bCs/>
          <w:sz w:val="20"/>
          <w:szCs w:val="20"/>
        </w:rPr>
        <w:t xml:space="preserve"> (T):</w:t>
      </w:r>
    </w:p>
    <w:p w14:paraId="08DA3A40" w14:textId="77777777" w:rsidR="003B3627" w:rsidRPr="003B3627" w:rsidRDefault="003B3627" w:rsidP="003B3627">
      <w:pPr>
        <w:pStyle w:val="Akapitzlist"/>
        <w:tabs>
          <w:tab w:val="left" w:pos="426"/>
        </w:tabs>
        <w:spacing w:after="0"/>
        <w:ind w:left="2268"/>
        <w:rPr>
          <w:rFonts w:ascii="Calibri" w:hAnsi="Calibri" w:cs="Calibri"/>
          <w:b/>
          <w:bCs/>
          <w:sz w:val="20"/>
        </w:rPr>
      </w:pPr>
    </w:p>
    <w:p w14:paraId="07137868" w14:textId="5D878F29" w:rsidR="003B3627" w:rsidRPr="003B3627" w:rsidRDefault="003B3627" w:rsidP="00E85012">
      <w:pPr>
        <w:pStyle w:val="Akapitzlist"/>
        <w:numPr>
          <w:ilvl w:val="0"/>
          <w:numId w:val="44"/>
        </w:numPr>
        <w:suppressAutoHyphens w:val="0"/>
        <w:spacing w:after="120" w:line="360" w:lineRule="auto"/>
        <w:ind w:left="567" w:hanging="207"/>
        <w:jc w:val="both"/>
        <w:rPr>
          <w:rFonts w:cstheme="minorHAnsi"/>
          <w:sz w:val="20"/>
          <w:szCs w:val="20"/>
        </w:rPr>
      </w:pPr>
      <w:r w:rsidRPr="003B3627">
        <w:rPr>
          <w:rFonts w:cstheme="minorHAnsi"/>
          <w:sz w:val="20"/>
          <w:szCs w:val="20"/>
        </w:rPr>
        <w:t xml:space="preserve">dostarczenie dokumentacji </w:t>
      </w:r>
      <w:r w:rsidR="00E85012">
        <w:rPr>
          <w:rFonts w:cstheme="minorHAnsi"/>
          <w:sz w:val="20"/>
          <w:szCs w:val="20"/>
        </w:rPr>
        <w:t>w ciągu</w:t>
      </w:r>
      <w:r w:rsidRPr="003B3627">
        <w:rPr>
          <w:rFonts w:cstheme="minorHAnsi"/>
          <w:sz w:val="20"/>
          <w:szCs w:val="20"/>
        </w:rPr>
        <w:t xml:space="preserve"> </w:t>
      </w:r>
      <w:r w:rsidR="00E85012">
        <w:rPr>
          <w:rFonts w:cstheme="minorHAnsi"/>
          <w:b/>
          <w:sz w:val="20"/>
          <w:szCs w:val="20"/>
          <w:u w:val="single"/>
        </w:rPr>
        <w:t>51- 58</w:t>
      </w:r>
      <w:r w:rsidRPr="003B3627">
        <w:rPr>
          <w:rFonts w:cstheme="minorHAnsi"/>
          <w:b/>
          <w:sz w:val="20"/>
          <w:szCs w:val="20"/>
          <w:u w:val="single"/>
        </w:rPr>
        <w:t xml:space="preserve"> dni</w:t>
      </w:r>
      <w:r w:rsidRPr="003B3627">
        <w:rPr>
          <w:rFonts w:cstheme="minorHAnsi"/>
          <w:sz w:val="20"/>
          <w:szCs w:val="20"/>
        </w:rPr>
        <w:t xml:space="preserve"> od daty zawarcia umowy - </w:t>
      </w:r>
      <w:r w:rsidR="002F4F27">
        <w:rPr>
          <w:rFonts w:cstheme="minorHAnsi"/>
          <w:sz w:val="20"/>
          <w:szCs w:val="20"/>
        </w:rPr>
        <w:t>3</w:t>
      </w:r>
      <w:r w:rsidRPr="003B3627">
        <w:rPr>
          <w:rFonts w:cstheme="minorHAnsi"/>
          <w:sz w:val="20"/>
          <w:szCs w:val="20"/>
        </w:rPr>
        <w:t xml:space="preserve"> pkt,</w:t>
      </w:r>
    </w:p>
    <w:p w14:paraId="10FEDABE" w14:textId="6B942489" w:rsidR="003B3627" w:rsidRPr="003B3627" w:rsidRDefault="003B3627" w:rsidP="00E85012">
      <w:pPr>
        <w:pStyle w:val="Akapitzlist"/>
        <w:numPr>
          <w:ilvl w:val="0"/>
          <w:numId w:val="44"/>
        </w:numPr>
        <w:suppressAutoHyphens w:val="0"/>
        <w:spacing w:after="120" w:line="360" w:lineRule="auto"/>
        <w:ind w:left="567" w:hanging="207"/>
        <w:jc w:val="both"/>
        <w:rPr>
          <w:rFonts w:cstheme="minorHAnsi"/>
          <w:sz w:val="20"/>
          <w:szCs w:val="20"/>
        </w:rPr>
      </w:pPr>
      <w:r w:rsidRPr="003B3627">
        <w:rPr>
          <w:rFonts w:cstheme="minorHAnsi"/>
          <w:sz w:val="20"/>
          <w:szCs w:val="20"/>
        </w:rPr>
        <w:t xml:space="preserve">dostarczenie dokumentacji </w:t>
      </w:r>
      <w:r w:rsidR="00E85012">
        <w:rPr>
          <w:rFonts w:cstheme="minorHAnsi"/>
          <w:sz w:val="20"/>
          <w:szCs w:val="20"/>
        </w:rPr>
        <w:t>w ciągu</w:t>
      </w:r>
      <w:r w:rsidRPr="003B3627">
        <w:rPr>
          <w:rFonts w:cstheme="minorHAnsi"/>
          <w:sz w:val="20"/>
          <w:szCs w:val="20"/>
        </w:rPr>
        <w:t xml:space="preserve"> </w:t>
      </w:r>
      <w:r w:rsidRPr="003B3627">
        <w:rPr>
          <w:rFonts w:cstheme="minorHAnsi"/>
          <w:b/>
          <w:sz w:val="20"/>
          <w:szCs w:val="20"/>
          <w:u w:val="single"/>
        </w:rPr>
        <w:t>41- 50 dni</w:t>
      </w:r>
      <w:r w:rsidRPr="003B3627">
        <w:rPr>
          <w:rFonts w:cstheme="minorHAnsi"/>
          <w:sz w:val="20"/>
          <w:szCs w:val="20"/>
        </w:rPr>
        <w:t xml:space="preserve"> od daty zawarcia umowy - 10 pkt</w:t>
      </w:r>
    </w:p>
    <w:p w14:paraId="1C1A5DE7" w14:textId="0A9C0CFA" w:rsidR="003B3627" w:rsidRPr="003B3627" w:rsidRDefault="003B3627" w:rsidP="00E85012">
      <w:pPr>
        <w:pStyle w:val="Akapitzlist"/>
        <w:numPr>
          <w:ilvl w:val="0"/>
          <w:numId w:val="44"/>
        </w:numPr>
        <w:suppressAutoHyphens w:val="0"/>
        <w:spacing w:after="120" w:line="360" w:lineRule="auto"/>
        <w:ind w:left="567" w:hanging="207"/>
        <w:jc w:val="both"/>
        <w:rPr>
          <w:rFonts w:cstheme="minorHAnsi"/>
          <w:sz w:val="20"/>
          <w:szCs w:val="20"/>
        </w:rPr>
      </w:pPr>
      <w:r w:rsidRPr="003B3627">
        <w:rPr>
          <w:rFonts w:cstheme="minorHAnsi"/>
          <w:sz w:val="20"/>
          <w:szCs w:val="20"/>
        </w:rPr>
        <w:t xml:space="preserve">dostarczenie dokumentacji </w:t>
      </w:r>
      <w:r w:rsidR="00E85012">
        <w:rPr>
          <w:rFonts w:cstheme="minorHAnsi"/>
          <w:sz w:val="20"/>
          <w:szCs w:val="20"/>
        </w:rPr>
        <w:t>w ciągu</w:t>
      </w:r>
      <w:r w:rsidRPr="003B3627">
        <w:rPr>
          <w:rFonts w:cstheme="minorHAnsi"/>
          <w:sz w:val="20"/>
          <w:szCs w:val="20"/>
        </w:rPr>
        <w:t xml:space="preserve"> </w:t>
      </w:r>
      <w:r w:rsidRPr="003B3627">
        <w:rPr>
          <w:rFonts w:cstheme="minorHAnsi"/>
          <w:b/>
          <w:sz w:val="20"/>
          <w:szCs w:val="20"/>
          <w:u w:val="single"/>
        </w:rPr>
        <w:t>31- 40 dni</w:t>
      </w:r>
      <w:r w:rsidRPr="003B3627">
        <w:rPr>
          <w:rFonts w:cstheme="minorHAnsi"/>
          <w:sz w:val="20"/>
          <w:szCs w:val="20"/>
        </w:rPr>
        <w:t xml:space="preserve"> od daty zawarcia umowy - 20 pkt</w:t>
      </w:r>
    </w:p>
    <w:p w14:paraId="3A912735" w14:textId="4696CE16" w:rsidR="003B3627" w:rsidRPr="003B3627" w:rsidRDefault="003B3627" w:rsidP="00E85012">
      <w:pPr>
        <w:pStyle w:val="Akapitzlist"/>
        <w:numPr>
          <w:ilvl w:val="0"/>
          <w:numId w:val="44"/>
        </w:numPr>
        <w:suppressAutoHyphens w:val="0"/>
        <w:spacing w:after="120" w:line="360" w:lineRule="auto"/>
        <w:ind w:left="567" w:hanging="207"/>
        <w:jc w:val="both"/>
        <w:rPr>
          <w:rFonts w:cstheme="minorHAnsi"/>
          <w:sz w:val="20"/>
          <w:szCs w:val="20"/>
        </w:rPr>
      </w:pPr>
      <w:r w:rsidRPr="003B3627">
        <w:rPr>
          <w:rFonts w:cstheme="minorHAnsi"/>
          <w:sz w:val="20"/>
          <w:szCs w:val="20"/>
        </w:rPr>
        <w:t xml:space="preserve">dostarczenie dokumentacji </w:t>
      </w:r>
      <w:r w:rsidRPr="003B3627">
        <w:rPr>
          <w:rFonts w:cstheme="minorHAnsi"/>
          <w:b/>
          <w:sz w:val="20"/>
          <w:szCs w:val="20"/>
          <w:u w:val="single"/>
        </w:rPr>
        <w:t xml:space="preserve">do 30 dni </w:t>
      </w:r>
      <w:r w:rsidRPr="003B3627">
        <w:rPr>
          <w:rFonts w:cstheme="minorHAnsi"/>
          <w:sz w:val="20"/>
          <w:szCs w:val="20"/>
        </w:rPr>
        <w:t>od daty zawarcia umowy - 40 pkt</w:t>
      </w:r>
    </w:p>
    <w:p w14:paraId="283BDFC2" w14:textId="1011462B" w:rsidR="00961F2E" w:rsidRPr="00961F2E" w:rsidRDefault="00961F2E" w:rsidP="00E85012">
      <w:pPr>
        <w:jc w:val="both"/>
        <w:rPr>
          <w:rFonts w:cstheme="minorHAnsi"/>
          <w:sz w:val="20"/>
          <w:szCs w:val="20"/>
          <w:lang w:eastAsia="x-none"/>
        </w:rPr>
      </w:pPr>
      <w:r>
        <w:rPr>
          <w:rFonts w:cstheme="minorHAnsi"/>
          <w:sz w:val="20"/>
          <w:szCs w:val="20"/>
          <w:lang w:eastAsia="x-none"/>
        </w:rPr>
        <w:t>W przypadku zaoferowania terminu dostarczenia dokumentacji w ciągu 59 dni Wykonawca otrzyma 0 pkt.</w:t>
      </w:r>
    </w:p>
    <w:p w14:paraId="7434C66D" w14:textId="67F11EEA" w:rsidR="00862FFB" w:rsidRDefault="00862FFB" w:rsidP="00E85012">
      <w:pPr>
        <w:jc w:val="both"/>
        <w:rPr>
          <w:rFonts w:cstheme="minorHAnsi"/>
          <w:sz w:val="20"/>
          <w:szCs w:val="20"/>
          <w:lang w:val="x-none" w:eastAsia="x-none"/>
        </w:rPr>
      </w:pPr>
      <w:r w:rsidRPr="00862FFB">
        <w:rPr>
          <w:rFonts w:cstheme="minorHAnsi"/>
          <w:sz w:val="20"/>
          <w:szCs w:val="20"/>
          <w:lang w:val="x-none" w:eastAsia="x-none"/>
        </w:rPr>
        <w:t>W przypadku nie podania terminu Zamawiający uzna, iż Wykonawca oświadcza, że termin dostarczenia dokumentacji wynosi 59 dni.</w:t>
      </w:r>
    </w:p>
    <w:p w14:paraId="4FA24E78" w14:textId="0A337C50" w:rsidR="003B3627" w:rsidRPr="003B3627" w:rsidRDefault="003B3627" w:rsidP="00961F2E">
      <w:pPr>
        <w:jc w:val="both"/>
        <w:rPr>
          <w:rFonts w:cstheme="minorHAnsi"/>
          <w:sz w:val="20"/>
          <w:szCs w:val="20"/>
          <w:lang w:val="x-none" w:eastAsia="x-none"/>
        </w:rPr>
      </w:pPr>
      <w:r w:rsidRPr="003B3627">
        <w:rPr>
          <w:rFonts w:cstheme="minorHAnsi"/>
          <w:sz w:val="20"/>
          <w:szCs w:val="20"/>
          <w:lang w:val="x-none" w:eastAsia="x-none"/>
        </w:rPr>
        <w:t>Za najkorzystniejszą zostanie uznana oferta niepodlegająca odrzuceniu, z najwyższym wynikiem będącym sumą</w:t>
      </w:r>
      <w:r w:rsidRPr="003B3627">
        <w:rPr>
          <w:rFonts w:cstheme="minorHAnsi"/>
          <w:sz w:val="20"/>
          <w:szCs w:val="20"/>
          <w:lang w:eastAsia="x-none"/>
        </w:rPr>
        <w:t xml:space="preserve"> </w:t>
      </w:r>
      <w:r w:rsidRPr="003B3627">
        <w:rPr>
          <w:rFonts w:cstheme="minorHAnsi"/>
          <w:sz w:val="20"/>
          <w:szCs w:val="20"/>
          <w:lang w:val="x-none" w:eastAsia="x-none"/>
        </w:rPr>
        <w:t>punktów uzyskanych za kryteria oceny ofert opisane powyżej tj.</w:t>
      </w:r>
    </w:p>
    <w:p w14:paraId="654368F6" w14:textId="514F7037" w:rsidR="0057372F" w:rsidRPr="00862FFB" w:rsidRDefault="003B3627" w:rsidP="00862FFB">
      <w:pPr>
        <w:pStyle w:val="Akapitzlist"/>
        <w:tabs>
          <w:tab w:val="left" w:pos="426"/>
        </w:tabs>
        <w:ind w:left="1364"/>
        <w:rPr>
          <w:rFonts w:cstheme="minorHAnsi"/>
          <w:b/>
          <w:bCs/>
          <w:sz w:val="20"/>
          <w:szCs w:val="20"/>
        </w:rPr>
      </w:pPr>
      <w:r w:rsidRPr="003B3627">
        <w:rPr>
          <w:rFonts w:eastAsia="Batang" w:cstheme="minorHAnsi"/>
          <w:b/>
          <w:bCs/>
          <w:i/>
          <w:iCs/>
          <w:sz w:val="20"/>
          <w:szCs w:val="20"/>
        </w:rPr>
        <w:t xml:space="preserve">Ocena końcowa = </w:t>
      </w:r>
      <w:r w:rsidRPr="003B3627">
        <w:rPr>
          <w:rFonts w:cstheme="minorHAnsi"/>
          <w:b/>
          <w:bCs/>
          <w:sz w:val="20"/>
          <w:szCs w:val="20"/>
        </w:rPr>
        <w:t xml:space="preserve">C + </w:t>
      </w:r>
      <w:r w:rsidR="00862FFB">
        <w:rPr>
          <w:rFonts w:cstheme="minorHAnsi"/>
          <w:b/>
          <w:bCs/>
          <w:sz w:val="20"/>
          <w:szCs w:val="20"/>
        </w:rPr>
        <w:t>T</w:t>
      </w:r>
      <w:r w:rsidRPr="003B3627">
        <w:rPr>
          <w:rFonts w:cstheme="minorHAnsi"/>
          <w:b/>
          <w:bCs/>
          <w:sz w:val="20"/>
          <w:szCs w:val="20"/>
        </w:rPr>
        <w:t xml:space="preserve"> </w:t>
      </w:r>
    </w:p>
    <w:p w14:paraId="2D884A35" w14:textId="77777777" w:rsidR="0057372F" w:rsidRPr="007A4B5E" w:rsidRDefault="0057372F" w:rsidP="000D6DF6">
      <w:pPr>
        <w:tabs>
          <w:tab w:val="left" w:pos="360"/>
        </w:tabs>
        <w:rPr>
          <w:rFonts w:ascii="Calibri" w:hAnsi="Calibri" w:cs="Calibri"/>
          <w:sz w:val="2"/>
        </w:rPr>
      </w:pPr>
    </w:p>
    <w:p w14:paraId="04A3C360" w14:textId="54C61C41" w:rsidR="00AE2268" w:rsidRPr="00AE2268" w:rsidRDefault="00AE139C" w:rsidP="002E1A5A">
      <w:pPr>
        <w:pStyle w:val="Tekstpodstawowywcity"/>
        <w:numPr>
          <w:ilvl w:val="3"/>
          <w:numId w:val="19"/>
        </w:numPr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5480">
        <w:rPr>
          <w:rFonts w:cs="Calibri"/>
          <w:b/>
          <w:bCs/>
          <w:sz w:val="20"/>
        </w:rPr>
        <w:t xml:space="preserve"> </w:t>
      </w:r>
      <w:r w:rsidR="00AE2268" w:rsidRPr="00AE2268">
        <w:rPr>
          <w:rFonts w:ascii="Calibri" w:eastAsia="Times New Roman" w:hAnsi="Calibri" w:cs="Calibri"/>
          <w:sz w:val="20"/>
          <w:szCs w:val="20"/>
          <w:lang w:eastAsia="pl-PL"/>
        </w:rPr>
        <w:t>Obliczenia dokonane zostaną z dokładnością do 0,01 punktu (dwóch miejsc po przecinku, zgodnie z ogólnie przyjętymi zasadami matematyki.</w:t>
      </w:r>
    </w:p>
    <w:p w14:paraId="198AF4C5" w14:textId="77777777" w:rsidR="00AE2268" w:rsidRPr="00AE2268" w:rsidRDefault="00AE2268" w:rsidP="008A1467">
      <w:pPr>
        <w:widowControl w:val="0"/>
        <w:numPr>
          <w:ilvl w:val="1"/>
          <w:numId w:val="33"/>
        </w:numPr>
        <w:suppressAutoHyphens w:val="0"/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E226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Oferta nie podlegająca odrzuceniu złożona przez Wykonawcę niewykluczonego z postępowania, która uzyska największą liczbę punktów - maksymalnie 100 - zostanie uznana jako najkorzystniejsza.</w:t>
      </w:r>
    </w:p>
    <w:p w14:paraId="02DCFA91" w14:textId="77777777" w:rsidR="00AE2268" w:rsidRPr="00AE2268" w:rsidRDefault="00AE2268" w:rsidP="008A1467">
      <w:pPr>
        <w:widowControl w:val="0"/>
        <w:numPr>
          <w:ilvl w:val="1"/>
          <w:numId w:val="33"/>
        </w:numPr>
        <w:suppressAutoHyphens w:val="0"/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E226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Jeżeli zostanie złożona oferta, której wybór prowadziłby do powstania obowiązku podatkowego  Zamawiającego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 z obowiązującymi przepisami.</w:t>
      </w:r>
      <w:r w:rsidRPr="00AE2268">
        <w:rPr>
          <w:rFonts w:ascii="Calibri" w:eastAsia="Times New Roman" w:hAnsi="Calibri" w:cs="Calibri"/>
          <w:sz w:val="20"/>
          <w:szCs w:val="20"/>
          <w:lang w:eastAsia="pl-PL"/>
        </w:rPr>
        <w:t xml:space="preserve"> Otrzymana w ten sposób łączna wartość brutto zostanie przyjęta przez Zamawiającego wyłącznie dla porównania i oceny złożonych ofert.</w:t>
      </w:r>
    </w:p>
    <w:p w14:paraId="72854DB6" w14:textId="77777777" w:rsidR="00AE2268" w:rsidRPr="00AE2268" w:rsidRDefault="00AE2268" w:rsidP="008A1467">
      <w:pPr>
        <w:widowControl w:val="0"/>
        <w:numPr>
          <w:ilvl w:val="1"/>
          <w:numId w:val="33"/>
        </w:numPr>
        <w:suppressAutoHyphens w:val="0"/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E2268">
        <w:rPr>
          <w:rFonts w:ascii="Calibri" w:eastAsia="Batang" w:hAnsi="Calibri" w:cs="Calibri"/>
          <w:sz w:val="20"/>
          <w:szCs w:val="20"/>
          <w:lang w:eastAsia="pl-PL"/>
        </w:rPr>
        <w:t>Ocenie będą podlegać wyłącznie oferty nie podlegające odrzuceniu.</w:t>
      </w:r>
    </w:p>
    <w:p w14:paraId="7F03326E" w14:textId="77777777" w:rsidR="00AE2268" w:rsidRPr="00AE2268" w:rsidRDefault="00AE2268" w:rsidP="008A1467">
      <w:pPr>
        <w:widowControl w:val="0"/>
        <w:numPr>
          <w:ilvl w:val="1"/>
          <w:numId w:val="33"/>
        </w:numPr>
        <w:suppressAutoHyphens w:val="0"/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E2268">
        <w:rPr>
          <w:rFonts w:ascii="Calibri" w:eastAsia="Batang" w:hAnsi="Calibri" w:cs="Calibri"/>
          <w:sz w:val="20"/>
          <w:szCs w:val="20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lastRenderedPageBreak/>
        <w:t>określonym przez Zamawiającego ofert dodatkowych zawierających nową cenę. Wykonawcy, składając oferty dodatkowe, nie mogą zaoferować cen wyższych niż zaoferowane w uprzednio złożonych przez nich ofertach.</w:t>
      </w:r>
      <w:r w:rsidRPr="00AE2268">
        <w:rPr>
          <w:rFonts w:ascii="Calibri" w:eastAsia="Times New Roman" w:hAnsi="Calibri" w:cs="Calibri"/>
          <w:sz w:val="20"/>
          <w:szCs w:val="20"/>
          <w:lang w:eastAsia="pl-PL"/>
        </w:rPr>
        <w:t xml:space="preserve"> W takim przypadku Wykonawca, składając ofertę zobligowany jest poinformować zamawiającego, że wybór jego oferty będzie prowadzić do powstania  u zamawiającego obowiązku podatkowego, wskazując nazwę (rodzaj) towaru lub usługi, których dostawa lub świadczenie będzie prowadzić do jego powstania, oraz wskazując ich wartość bez kwoty podatku.</w:t>
      </w:r>
    </w:p>
    <w:p w14:paraId="38B2ABB5" w14:textId="77777777" w:rsidR="00AE2268" w:rsidRPr="00AE2268" w:rsidRDefault="00AE2268" w:rsidP="008A1467">
      <w:pPr>
        <w:widowControl w:val="0"/>
        <w:numPr>
          <w:ilvl w:val="1"/>
          <w:numId w:val="33"/>
        </w:numPr>
        <w:suppressAutoHyphens w:val="0"/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E2268">
        <w:rPr>
          <w:rFonts w:ascii="Calibri" w:eastAsia="Batang" w:hAnsi="Calibri" w:cs="Calibri"/>
          <w:sz w:val="20"/>
          <w:szCs w:val="20"/>
          <w:lang w:eastAsia="pl-PL"/>
        </w:rPr>
        <w:t>W toku badania i oceny ofert Zamawiający może żądać od Wykonawców wyjaśnień dotyczących treści złożonych przez nich ofert lub innych składanych dokumentów lub oświadczeń. Wykonawcy są obowiązani do przedstawienia wyjaśnień w terminie wskazanym przez Zamawiającego.</w:t>
      </w:r>
    </w:p>
    <w:p w14:paraId="3972216F" w14:textId="77777777" w:rsidR="00AE2268" w:rsidRPr="00AE2268" w:rsidRDefault="00AE2268" w:rsidP="008A1467">
      <w:pPr>
        <w:widowControl w:val="0"/>
        <w:numPr>
          <w:ilvl w:val="1"/>
          <w:numId w:val="33"/>
        </w:numPr>
        <w:suppressAutoHyphens w:val="0"/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E2268">
        <w:rPr>
          <w:rFonts w:ascii="Calibri" w:eastAsia="Batang" w:hAnsi="Calibri" w:cs="Calibri"/>
          <w:sz w:val="20"/>
          <w:szCs w:val="20"/>
          <w:lang w:eastAsia="pl-PL"/>
        </w:rPr>
        <w:t>Zamawiają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c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y wybiera najkorzystniejsza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 xml:space="preserve">̨ 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ofertę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 xml:space="preserve">̨ 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w terminie zwią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z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ania oferta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 xml:space="preserve">̨ 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okreś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l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onym w SWZ.</w:t>
      </w:r>
    </w:p>
    <w:p w14:paraId="6A7981A1" w14:textId="77777777" w:rsidR="00AE2268" w:rsidRPr="00AE2268" w:rsidRDefault="00AE2268" w:rsidP="008A1467">
      <w:pPr>
        <w:widowControl w:val="0"/>
        <w:numPr>
          <w:ilvl w:val="1"/>
          <w:numId w:val="33"/>
        </w:numPr>
        <w:suppressAutoHyphens w:val="0"/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E2268">
        <w:rPr>
          <w:rFonts w:ascii="Calibri" w:eastAsia="Batang" w:hAnsi="Calibri" w:cs="Calibri"/>
          <w:sz w:val="20"/>
          <w:szCs w:val="20"/>
          <w:lang w:eastAsia="pl-PL"/>
        </w:rPr>
        <w:t>Jeż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e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li termin zwią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z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ania oferta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 xml:space="preserve">̨ 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upłynie przed wyborem najkorzystniejszej oferty, Zamawiają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c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y wezwie Wykonawcę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̨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, któ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r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ego oferta otrzymała najwyż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s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za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 xml:space="preserve">̨ 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ocenę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̨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, do wyraż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e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nia, w wyznaczonym przez Zamawiają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c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ego terminie, pisemnej zgody na wybó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r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 xml:space="preserve"> jego oferty.</w:t>
      </w:r>
    </w:p>
    <w:p w14:paraId="526EE351" w14:textId="77777777" w:rsidR="00AE2268" w:rsidRPr="00AE2268" w:rsidRDefault="00AE2268" w:rsidP="008A1467">
      <w:pPr>
        <w:widowControl w:val="0"/>
        <w:numPr>
          <w:ilvl w:val="1"/>
          <w:numId w:val="33"/>
        </w:numPr>
        <w:suppressAutoHyphens w:val="0"/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E2268">
        <w:rPr>
          <w:rFonts w:ascii="Calibri" w:eastAsia="Batang" w:hAnsi="Calibri" w:cs="Calibri"/>
          <w:sz w:val="20"/>
          <w:szCs w:val="20"/>
          <w:lang w:eastAsia="pl-PL"/>
        </w:rPr>
        <w:t>W przypadku braku zgody, o któ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r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ej mowa w ust. 10, oferta podlega odrzuceniu, a Zamawiają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c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y zwraca się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 xml:space="preserve">̨ 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o wyraż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e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nie takiej zgody do kolejnego Wykonawcy, któ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r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ego oferta została najwyż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e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j oceniona, chyba ż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e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 xml:space="preserve"> zachodzą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 xml:space="preserve">̨ 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przesłanki do unieważ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n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ienia postę</w:t>
      </w:r>
      <w:r w:rsidRPr="00AE2268">
        <w:rPr>
          <w:rFonts w:ascii="Calibri" w:eastAsia="ArialMT" w:hAnsi="Calibri" w:cs="Calibri"/>
          <w:sz w:val="20"/>
          <w:szCs w:val="20"/>
          <w:lang w:eastAsia="pl-PL"/>
        </w:rPr>
        <w:t>p</w:t>
      </w:r>
      <w:r w:rsidRPr="00AE2268">
        <w:rPr>
          <w:rFonts w:ascii="Calibri" w:eastAsia="Batang" w:hAnsi="Calibri" w:cs="Calibri"/>
          <w:sz w:val="20"/>
          <w:szCs w:val="20"/>
          <w:lang w:eastAsia="pl-PL"/>
        </w:rPr>
        <w:t>owania.</w:t>
      </w:r>
    </w:p>
    <w:p w14:paraId="03136E80" w14:textId="77777777" w:rsidR="007D5EAD" w:rsidRPr="00AE2268" w:rsidRDefault="00B5676B" w:rsidP="00AE2268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6" w:name="_Toc109733120"/>
      <w:r>
        <w:rPr>
          <w:rFonts w:asciiTheme="minorHAnsi" w:hAnsiTheme="minorHAnsi" w:cstheme="minorHAnsi"/>
          <w:b/>
          <w:sz w:val="24"/>
        </w:rPr>
        <w:t xml:space="preserve">ROZDZIAŁ </w:t>
      </w:r>
      <w:r w:rsidR="000D7345">
        <w:rPr>
          <w:rFonts w:asciiTheme="minorHAnsi" w:hAnsiTheme="minorHAnsi" w:cstheme="minorHAnsi"/>
          <w:b/>
          <w:sz w:val="24"/>
        </w:rPr>
        <w:t>X</w:t>
      </w:r>
      <w:r>
        <w:rPr>
          <w:rFonts w:asciiTheme="minorHAnsi" w:hAnsiTheme="minorHAnsi" w:cstheme="minorHAnsi"/>
          <w:b/>
          <w:sz w:val="24"/>
        </w:rPr>
        <w:t>V</w:t>
      </w:r>
      <w:bookmarkEnd w:id="36"/>
    </w:p>
    <w:p w14:paraId="1B82D056" w14:textId="77777777" w:rsidR="007D5EAD" w:rsidRPr="00AE2268" w:rsidRDefault="00700E59" w:rsidP="00AE2268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37" w:name="_Toc109733121"/>
      <w:r w:rsidRPr="00AE2268">
        <w:rPr>
          <w:rFonts w:asciiTheme="minorHAnsi" w:hAnsiTheme="minorHAnsi" w:cstheme="minorHAnsi"/>
          <w:b/>
          <w:bCs/>
          <w:color w:val="000000" w:themeColor="text1"/>
          <w:sz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37"/>
    </w:p>
    <w:p w14:paraId="047F30B1" w14:textId="77777777" w:rsidR="00AE2268" w:rsidRPr="00556C24" w:rsidRDefault="00AE2268" w:rsidP="00AE2268">
      <w:pPr>
        <w:tabs>
          <w:tab w:val="left" w:pos="426"/>
        </w:tabs>
        <w:spacing w:after="120" w:line="240" w:lineRule="auto"/>
        <w:ind w:left="426"/>
        <w:jc w:val="both"/>
        <w:rPr>
          <w:sz w:val="2"/>
          <w:szCs w:val="20"/>
        </w:rPr>
      </w:pPr>
    </w:p>
    <w:p w14:paraId="1E7B9852" w14:textId="77777777" w:rsidR="007D5EAD" w:rsidRPr="00AE2268" w:rsidRDefault="00700E59" w:rsidP="00D07A0D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E2268">
        <w:rPr>
          <w:sz w:val="20"/>
          <w:szCs w:val="20"/>
        </w:rPr>
        <w:t xml:space="preserve">Komunikacja między Zamawiającym, a Wykonawcami odbywać się będzie się drogą elektroniczną przy użyciu platformy zakupowej  </w:t>
      </w:r>
      <w:hyperlink r:id="rId21">
        <w:r w:rsidRPr="00AE2268">
          <w:rPr>
            <w:rStyle w:val="czeinternetowe"/>
            <w:sz w:val="20"/>
            <w:szCs w:val="20"/>
          </w:rPr>
          <w:t>https://platformazakupowa.pl/pn/gumed</w:t>
        </w:r>
      </w:hyperlink>
    </w:p>
    <w:p w14:paraId="068F471A" w14:textId="77777777" w:rsidR="007D5EAD" w:rsidRPr="00AE2268" w:rsidRDefault="00700E59" w:rsidP="00D07A0D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E2268">
        <w:rPr>
          <w:sz w:val="20"/>
          <w:szCs w:val="20"/>
        </w:rPr>
        <w:t xml:space="preserve">Zamawiający informuje, że instrukcje korzystania z Platformy dotyczące w szczególności logowania, składania wniosków o wyjaśnienie treści SWZ, składania ofert, odbierani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22">
        <w:r w:rsidRPr="00AE2268">
          <w:rPr>
            <w:rStyle w:val="czeinternetowe"/>
            <w:sz w:val="20"/>
            <w:szCs w:val="20"/>
          </w:rPr>
          <w:t>https://platformazakupowa.pl/strona/45-instrukcje</w:t>
        </w:r>
      </w:hyperlink>
    </w:p>
    <w:p w14:paraId="41A76498" w14:textId="77777777" w:rsidR="007D5EAD" w:rsidRPr="00AE2268" w:rsidRDefault="00700E59" w:rsidP="00D07A0D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E2268">
        <w:rPr>
          <w:sz w:val="20"/>
          <w:szCs w:val="20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4DCB053E" w14:textId="77777777" w:rsidR="007D5EAD" w:rsidRPr="00AE2268" w:rsidRDefault="00700E59" w:rsidP="00D07A0D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E2268">
        <w:rPr>
          <w:sz w:val="20"/>
          <w:szCs w:val="20"/>
        </w:rPr>
        <w:t xml:space="preserve">Zalecenia: </w:t>
      </w:r>
    </w:p>
    <w:p w14:paraId="0094F631" w14:textId="77777777" w:rsidR="007D5EAD" w:rsidRPr="00AE2268" w:rsidRDefault="00700E59" w:rsidP="00D07A0D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AE2268">
        <w:rPr>
          <w:sz w:val="20"/>
          <w:szCs w:val="20"/>
        </w:rPr>
        <w:t>Zamawiający rekomenduje wykorzystanie formatów: .pdf .</w:t>
      </w:r>
      <w:proofErr w:type="spellStart"/>
      <w:r w:rsidRPr="00AE2268">
        <w:rPr>
          <w:sz w:val="20"/>
          <w:szCs w:val="20"/>
        </w:rPr>
        <w:t>doc</w:t>
      </w:r>
      <w:proofErr w:type="spellEnd"/>
      <w:r w:rsidRPr="00AE2268">
        <w:rPr>
          <w:sz w:val="20"/>
          <w:szCs w:val="20"/>
        </w:rPr>
        <w:t xml:space="preserve"> .xls .jpg (.</w:t>
      </w:r>
      <w:proofErr w:type="spellStart"/>
      <w:r w:rsidRPr="00AE2268">
        <w:rPr>
          <w:sz w:val="20"/>
          <w:szCs w:val="20"/>
        </w:rPr>
        <w:t>jpeg</w:t>
      </w:r>
      <w:proofErr w:type="spellEnd"/>
      <w:r w:rsidRPr="00AE2268">
        <w:rPr>
          <w:sz w:val="20"/>
          <w:szCs w:val="20"/>
        </w:rPr>
        <w:t>) ze szczególnym wskazaniem na .pdf;</w:t>
      </w:r>
    </w:p>
    <w:p w14:paraId="6DB56108" w14:textId="77777777" w:rsidR="007D5EAD" w:rsidRPr="00AE2268" w:rsidRDefault="00700E59" w:rsidP="00D07A0D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AE2268">
        <w:rPr>
          <w:sz w:val="20"/>
          <w:szCs w:val="20"/>
        </w:rPr>
        <w:t>w celu ewentualnej kompresji danych Zamawiający rekomenduje wykorzystanie jednego z formatów:  − .zip − .7Z;</w:t>
      </w:r>
    </w:p>
    <w:p w14:paraId="625868B1" w14:textId="77777777" w:rsidR="007D5EAD" w:rsidRPr="00AE2268" w:rsidRDefault="00700E59" w:rsidP="00D07A0D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AE2268">
        <w:rPr>
          <w:sz w:val="20"/>
          <w:szCs w:val="20"/>
        </w:rPr>
        <w:t>wśród formatów powszechnych a NIE występujących w rozporządzeniu występują: .</w:t>
      </w:r>
      <w:proofErr w:type="spellStart"/>
      <w:r w:rsidRPr="00AE2268">
        <w:rPr>
          <w:sz w:val="20"/>
          <w:szCs w:val="20"/>
        </w:rPr>
        <w:t>rar</w:t>
      </w:r>
      <w:proofErr w:type="spellEnd"/>
      <w:r w:rsidRPr="00AE2268">
        <w:rPr>
          <w:sz w:val="20"/>
          <w:szCs w:val="20"/>
        </w:rPr>
        <w:t xml:space="preserve"> .gif .</w:t>
      </w:r>
      <w:proofErr w:type="spellStart"/>
      <w:r w:rsidRPr="00AE2268">
        <w:rPr>
          <w:sz w:val="20"/>
          <w:szCs w:val="20"/>
        </w:rPr>
        <w:t>bmp</w:t>
      </w:r>
      <w:proofErr w:type="spellEnd"/>
      <w:r w:rsidRPr="00AE2268">
        <w:rPr>
          <w:sz w:val="20"/>
          <w:szCs w:val="20"/>
        </w:rPr>
        <w:t xml:space="preserve"> .</w:t>
      </w:r>
      <w:proofErr w:type="spellStart"/>
      <w:r w:rsidRPr="00AE2268">
        <w:rPr>
          <w:sz w:val="20"/>
          <w:szCs w:val="20"/>
        </w:rPr>
        <w:t>numbers</w:t>
      </w:r>
      <w:proofErr w:type="spellEnd"/>
      <w:r w:rsidRPr="00AE2268">
        <w:rPr>
          <w:sz w:val="20"/>
          <w:szCs w:val="20"/>
        </w:rPr>
        <w:t xml:space="preserve"> .</w:t>
      </w:r>
      <w:proofErr w:type="spellStart"/>
      <w:r w:rsidRPr="00AE2268">
        <w:rPr>
          <w:sz w:val="20"/>
          <w:szCs w:val="20"/>
        </w:rPr>
        <w:t>pages</w:t>
      </w:r>
      <w:proofErr w:type="spellEnd"/>
      <w:r w:rsidRPr="00AE2268">
        <w:rPr>
          <w:sz w:val="20"/>
          <w:szCs w:val="20"/>
        </w:rPr>
        <w:t>.;</w:t>
      </w:r>
    </w:p>
    <w:p w14:paraId="74B52C2F" w14:textId="77777777" w:rsidR="007D5EAD" w:rsidRPr="00AE2268" w:rsidRDefault="00700E59" w:rsidP="00D07A0D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AE2268">
        <w:rPr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E2268">
        <w:rPr>
          <w:sz w:val="20"/>
          <w:szCs w:val="20"/>
        </w:rPr>
        <w:t>eDoApp</w:t>
      </w:r>
      <w:proofErr w:type="spellEnd"/>
      <w:r w:rsidRPr="00AE2268">
        <w:rPr>
          <w:sz w:val="20"/>
          <w:szCs w:val="20"/>
        </w:rPr>
        <w:t xml:space="preserve"> służącej do składania podpisu osobistego, który wynosi max 5MB;</w:t>
      </w:r>
    </w:p>
    <w:p w14:paraId="656CF7C4" w14:textId="77777777" w:rsidR="007D5EAD" w:rsidRPr="00AE2268" w:rsidRDefault="00700E59" w:rsidP="00D07A0D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AE2268">
        <w:rPr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AE2268">
        <w:rPr>
          <w:sz w:val="20"/>
          <w:szCs w:val="20"/>
        </w:rPr>
        <w:t>PAdES</w:t>
      </w:r>
      <w:proofErr w:type="spellEnd"/>
      <w:r w:rsidRPr="00AE2268">
        <w:rPr>
          <w:sz w:val="20"/>
          <w:szCs w:val="20"/>
        </w:rPr>
        <w:t>.;</w:t>
      </w:r>
    </w:p>
    <w:p w14:paraId="2069FB3D" w14:textId="77777777" w:rsidR="007D5EAD" w:rsidRPr="00AE2268" w:rsidRDefault="00700E59" w:rsidP="00D07A0D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AE2268">
        <w:rPr>
          <w:sz w:val="20"/>
          <w:szCs w:val="20"/>
        </w:rPr>
        <w:t xml:space="preserve">pliki w innych formatach niż PDF zaleca się opatrzyć zewnętrznym podpisem </w:t>
      </w:r>
      <w:proofErr w:type="spellStart"/>
      <w:r w:rsidRPr="00AE2268">
        <w:rPr>
          <w:sz w:val="20"/>
          <w:szCs w:val="20"/>
        </w:rPr>
        <w:t>XAdES</w:t>
      </w:r>
      <w:proofErr w:type="spellEnd"/>
      <w:r w:rsidRPr="00AE2268">
        <w:rPr>
          <w:sz w:val="20"/>
          <w:szCs w:val="20"/>
        </w:rPr>
        <w:t>. Wykonawca powinien pamiętać, aby plik z podpisem przekazywać łącznie z dokumentem podpisywanym;</w:t>
      </w:r>
    </w:p>
    <w:p w14:paraId="1CD80F41" w14:textId="77777777" w:rsidR="007D5EAD" w:rsidRPr="00AE2268" w:rsidRDefault="00700E59" w:rsidP="00D07A0D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AE2268">
        <w:rPr>
          <w:sz w:val="20"/>
          <w:szCs w:val="20"/>
        </w:rPr>
        <w:lastRenderedPageBreak/>
        <w:t>Zamawiający zaleca aby w przypadku podpisywania pliku przez kilka osób, stosować podpisy tego samego rodzaju. Podpisywanie różnymi rodzajami podpisów np. osobistym i kwalifikowanym może doprowadzić do problemów w weryfikacji plików;</w:t>
      </w:r>
    </w:p>
    <w:p w14:paraId="27CDFE04" w14:textId="77777777" w:rsidR="007D5EAD" w:rsidRPr="00AE2268" w:rsidRDefault="00700E59" w:rsidP="00D07A0D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AE2268">
        <w:rPr>
          <w:sz w:val="20"/>
          <w:szCs w:val="20"/>
        </w:rPr>
        <w:t>Zamawiający zaleca, aby Wykonawca z odpowiednim wyprzedzeniem przetestował możliwość prawidłowego wykorzystania wybranej metody podpisania plików oferty;</w:t>
      </w:r>
    </w:p>
    <w:p w14:paraId="2496AB48" w14:textId="77777777" w:rsidR="007D5EAD" w:rsidRPr="00AE2268" w:rsidRDefault="00700E59" w:rsidP="00D07A0D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AE2268">
        <w:rPr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4335BC1A" w14:textId="77777777" w:rsidR="007D5EAD" w:rsidRPr="00AE2268" w:rsidRDefault="00700E59" w:rsidP="00D07A0D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E2268">
        <w:rPr>
          <w:sz w:val="20"/>
          <w:szCs w:val="20"/>
        </w:rPr>
        <w:t xml:space="preserve">Za datę przekazania oferty oraz wniosków, zawiadomień, dokumentów elektronicznych, oświadczeń lub elektronicznych kopii dokumentów lub oświadczeń oraz innych informacji przyjmuje się datę ich przekazania na platformie - </w:t>
      </w:r>
      <w:hyperlink r:id="rId23">
        <w:r w:rsidRPr="00AE2268">
          <w:rPr>
            <w:rStyle w:val="czeinternetowe"/>
            <w:sz w:val="20"/>
            <w:szCs w:val="20"/>
          </w:rPr>
          <w:t>https://platformazakupowa.pl/pn/gumed</w:t>
        </w:r>
      </w:hyperlink>
      <w:r w:rsidRPr="00AE2268">
        <w:rPr>
          <w:sz w:val="20"/>
          <w:szCs w:val="20"/>
        </w:rPr>
        <w:t xml:space="preserve">. </w:t>
      </w:r>
    </w:p>
    <w:p w14:paraId="7F7E0E34" w14:textId="77777777" w:rsidR="007D5EAD" w:rsidRPr="00AE2268" w:rsidRDefault="00700E59" w:rsidP="00D07A0D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E2268">
        <w:rPr>
          <w:sz w:val="20"/>
          <w:szCs w:val="20"/>
        </w:rPr>
        <w:t xml:space="preserve">Zamawiający, zgodnie z § 3 ust. 3 rozporządzenia Prezesa Rady Ministrów z dnia 27 czerwca 2017 r. w sprawie użycia środków komunikacji elektronicznej w postępowaniu o udzielenie zamówienia publicznego oraz udostępniania i przechowywania dokumentów elektronicznych (Dz. U. z 2020 r. poz. 1261) określa niezbędne wymagania techniczne umożliwiające pracę na platformie https://platformazakupowa.pl tj. </w:t>
      </w:r>
    </w:p>
    <w:p w14:paraId="21F3DC26" w14:textId="77777777" w:rsidR="007D5EAD" w:rsidRPr="00AE2268" w:rsidRDefault="00700E59" w:rsidP="00D07A0D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 w:rsidRPr="00AE2268">
        <w:rPr>
          <w:rFonts w:asciiTheme="minorHAnsi" w:hAnsiTheme="minorHAnsi"/>
          <w:color w:val="auto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AE2268">
        <w:rPr>
          <w:rFonts w:asciiTheme="minorHAnsi" w:hAnsiTheme="minorHAnsi"/>
          <w:color w:val="auto"/>
          <w:sz w:val="20"/>
          <w:szCs w:val="20"/>
        </w:rPr>
        <w:t>kb</w:t>
      </w:r>
      <w:proofErr w:type="spellEnd"/>
      <w:r w:rsidRPr="00AE2268">
        <w:rPr>
          <w:rFonts w:asciiTheme="minorHAnsi" w:hAnsiTheme="minorHAnsi"/>
          <w:color w:val="auto"/>
          <w:sz w:val="20"/>
          <w:szCs w:val="20"/>
        </w:rPr>
        <w:t>/s,</w:t>
      </w:r>
    </w:p>
    <w:p w14:paraId="23517001" w14:textId="77777777" w:rsidR="007D5EAD" w:rsidRPr="00AE2268" w:rsidRDefault="00700E59" w:rsidP="00D07A0D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 w:rsidRPr="00AE2268">
        <w:rPr>
          <w:rFonts w:asciiTheme="minorHAnsi" w:hAnsiTheme="minorHAnsi"/>
          <w:color w:val="auto"/>
          <w:sz w:val="20"/>
          <w:szCs w:val="20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064293CF" w14:textId="77777777" w:rsidR="007D5EAD" w:rsidRPr="00AE2268" w:rsidRDefault="00700E59" w:rsidP="00D07A0D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 w:rsidRPr="00AE2268">
        <w:rPr>
          <w:rFonts w:asciiTheme="minorHAnsi" w:hAnsiTheme="minorHAnsi"/>
          <w:color w:val="auto"/>
          <w:sz w:val="20"/>
          <w:szCs w:val="20"/>
        </w:rPr>
        <w:t xml:space="preserve">zainstalowana dowolna przeglądarka internetowa, w przypadku Internet Explorer minimalnie wersja 10 0, </w:t>
      </w:r>
    </w:p>
    <w:p w14:paraId="432D1D94" w14:textId="77777777" w:rsidR="007D5EAD" w:rsidRPr="00AE2268" w:rsidRDefault="00700E59" w:rsidP="00D07A0D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 w:rsidRPr="00AE2268">
        <w:rPr>
          <w:rFonts w:asciiTheme="minorHAnsi" w:hAnsiTheme="minorHAnsi"/>
          <w:color w:val="auto"/>
          <w:sz w:val="20"/>
          <w:szCs w:val="20"/>
        </w:rPr>
        <w:t xml:space="preserve">włączona obsługa JavaScript, </w:t>
      </w:r>
    </w:p>
    <w:p w14:paraId="34D48524" w14:textId="77777777" w:rsidR="007D5EAD" w:rsidRPr="00AE2268" w:rsidRDefault="00700E59" w:rsidP="00D07A0D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 w:rsidRPr="00AE2268">
        <w:rPr>
          <w:rFonts w:asciiTheme="minorHAnsi" w:hAnsiTheme="minorHAnsi"/>
          <w:color w:val="auto"/>
          <w:sz w:val="20"/>
          <w:szCs w:val="20"/>
        </w:rPr>
        <w:t xml:space="preserve">zainstalowany program Adobe </w:t>
      </w:r>
      <w:proofErr w:type="spellStart"/>
      <w:r w:rsidRPr="00AE2268">
        <w:rPr>
          <w:rFonts w:asciiTheme="minorHAnsi" w:hAnsiTheme="minorHAnsi"/>
          <w:color w:val="auto"/>
          <w:sz w:val="20"/>
          <w:szCs w:val="20"/>
        </w:rPr>
        <w:t>Acrobat</w:t>
      </w:r>
      <w:proofErr w:type="spellEnd"/>
      <w:r w:rsidRPr="00AE2268">
        <w:rPr>
          <w:rFonts w:asciiTheme="minorHAnsi" w:hAnsiTheme="minorHAnsi"/>
          <w:color w:val="auto"/>
          <w:sz w:val="20"/>
          <w:szCs w:val="20"/>
        </w:rPr>
        <w:t xml:space="preserve"> Reader lub inny obsługujący format plików .pdf,</w:t>
      </w:r>
    </w:p>
    <w:p w14:paraId="58048FC4" w14:textId="77777777" w:rsidR="007D5EAD" w:rsidRPr="00AE2268" w:rsidRDefault="00700E59" w:rsidP="00D07A0D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 w:rsidRPr="00AE2268">
        <w:rPr>
          <w:rFonts w:asciiTheme="minorHAnsi" w:hAnsiTheme="minorHAnsi"/>
          <w:color w:val="auto"/>
          <w:sz w:val="20"/>
          <w:szCs w:val="20"/>
        </w:rPr>
        <w:t xml:space="preserve">Platforma działa według standardu przyjętego w komunikacji sieciowej - kodowanie UTF8, </w:t>
      </w:r>
    </w:p>
    <w:p w14:paraId="420C3C4D" w14:textId="77777777" w:rsidR="007D5EAD" w:rsidRPr="00AE2268" w:rsidRDefault="00700E59" w:rsidP="00D07A0D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 w:rsidRPr="00AE2268">
        <w:rPr>
          <w:rFonts w:asciiTheme="minorHAnsi" w:hAnsiTheme="minorHAnsi"/>
          <w:color w:val="auto"/>
          <w:sz w:val="20"/>
          <w:szCs w:val="20"/>
        </w:rPr>
        <w:t>oznaczenie czasu odbioru danych przez platformę zakupową stanowi datę oraz dokładny czas (</w:t>
      </w:r>
      <w:proofErr w:type="spellStart"/>
      <w:r w:rsidRPr="00AE2268">
        <w:rPr>
          <w:rFonts w:asciiTheme="minorHAnsi" w:hAnsiTheme="minorHAnsi"/>
          <w:color w:val="auto"/>
          <w:sz w:val="20"/>
          <w:szCs w:val="20"/>
        </w:rPr>
        <w:t>hh:mm:ss</w:t>
      </w:r>
      <w:proofErr w:type="spellEnd"/>
      <w:r w:rsidRPr="00AE2268">
        <w:rPr>
          <w:rFonts w:asciiTheme="minorHAnsi" w:hAnsiTheme="minorHAnsi"/>
          <w:color w:val="auto"/>
          <w:sz w:val="20"/>
          <w:szCs w:val="20"/>
        </w:rPr>
        <w:t xml:space="preserve">) generowany wg. czasu lokalnego serwera synchronizowanego z zegarem Głównego Urzędu Miar. </w:t>
      </w:r>
    </w:p>
    <w:p w14:paraId="6A72379A" w14:textId="77777777" w:rsidR="007D5EAD" w:rsidRPr="00AE2268" w:rsidRDefault="00700E59" w:rsidP="00D07A0D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 w:rsidRPr="00AE2268">
        <w:rPr>
          <w:rFonts w:asciiTheme="minorHAnsi" w:hAnsiTheme="minorHAnsi"/>
          <w:color w:val="auto"/>
          <w:sz w:val="20"/>
          <w:szCs w:val="20"/>
        </w:rPr>
        <w:t xml:space="preserve">Wykonawca, przystępując do niniejszego postępowania o udzielenie zamówienia publicznego akceptuje warunki korzystania z platformazakupowa.pl określone w Regulaminie zamieszczonym na stronie internetowej pod linkiem w zakładce „Regulamin” oraz uznaje go za wiążący, oraz zapoznał i stosuje się do Instrukcji składania ofert/wniosków dostępnej pod linkiem: </w:t>
      </w:r>
    </w:p>
    <w:p w14:paraId="3ACC02C9" w14:textId="77777777" w:rsidR="007D5EAD" w:rsidRPr="00AE2268" w:rsidRDefault="00CA5D05" w:rsidP="00B5676B">
      <w:pPr>
        <w:pStyle w:val="Default"/>
        <w:spacing w:after="80"/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  <w:hyperlink r:id="rId24">
        <w:r w:rsidR="00700E59" w:rsidRPr="00AE2268">
          <w:rPr>
            <w:rStyle w:val="czeinternetowe"/>
            <w:rFonts w:asciiTheme="minorHAnsi" w:hAnsiTheme="minorHAnsi"/>
            <w:color w:val="auto"/>
            <w:sz w:val="20"/>
            <w:szCs w:val="20"/>
          </w:rPr>
          <w:t>https://drive.google.com/file/d/1Kd1DttbBeiNWt4q4slS4t76lZVKPbkyD/view</w:t>
        </w:r>
      </w:hyperlink>
      <w:r w:rsidR="00700E59" w:rsidRPr="00AE226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3F93ABD1" w14:textId="77777777" w:rsidR="00AE2268" w:rsidRPr="00AE2268" w:rsidRDefault="00700E59" w:rsidP="00D07A0D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E2268">
        <w:rPr>
          <w:sz w:val="20"/>
          <w:szCs w:val="20"/>
        </w:rPr>
        <w:t xml:space="preserve">Zamawiający nie ponosi odpowiedzialności za złożenie przez Wykonawcę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14:paraId="1F333FC1" w14:textId="77777777" w:rsidR="00AE2268" w:rsidRPr="00AE2268" w:rsidRDefault="00700E59" w:rsidP="00D07A0D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E2268">
        <w:rPr>
          <w:rFonts w:cstheme="minorHAnsi"/>
          <w:sz w:val="20"/>
          <w:szCs w:val="20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poz.2452) oraz rozporządzeniu Ministra Rozwoju, Pracy i Technologii z dnia 23 grudnia 2020 r. w sprawie podmiotowych środków dowodowych oraz innych dokumentów lub oświadczeń, jakich może żądać zamawiający od wykonawcy (Dz.U. 2020 poz.2415).</w:t>
      </w:r>
    </w:p>
    <w:p w14:paraId="0C2185E4" w14:textId="77777777" w:rsidR="00AE2268" w:rsidRPr="00AE2268" w:rsidRDefault="00700E59" w:rsidP="00D07A0D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E2268">
        <w:rPr>
          <w:b/>
          <w:sz w:val="20"/>
          <w:szCs w:val="20"/>
        </w:rPr>
        <w:t xml:space="preserve">Wykonawca może zwrócić się do Zamawiającego z wnioskiem o wyjaśnienie treści SWZ </w:t>
      </w:r>
      <w:r w:rsidRPr="00AE2268">
        <w:rPr>
          <w:sz w:val="20"/>
          <w:szCs w:val="20"/>
        </w:rPr>
        <w:t xml:space="preserve">(art. 135 ustawy </w:t>
      </w:r>
      <w:proofErr w:type="spellStart"/>
      <w:r w:rsidRPr="00AE2268">
        <w:rPr>
          <w:sz w:val="20"/>
          <w:szCs w:val="20"/>
        </w:rPr>
        <w:t>pzp</w:t>
      </w:r>
      <w:proofErr w:type="spellEnd"/>
      <w:r w:rsidRPr="00AE2268">
        <w:rPr>
          <w:sz w:val="20"/>
          <w:szCs w:val="20"/>
        </w:rPr>
        <w:t>).</w:t>
      </w:r>
      <w:r w:rsidRPr="00AE2268">
        <w:rPr>
          <w:b/>
          <w:sz w:val="20"/>
          <w:szCs w:val="20"/>
        </w:rPr>
        <w:t xml:space="preserve"> </w:t>
      </w:r>
    </w:p>
    <w:p w14:paraId="7D1A26D5" w14:textId="77777777" w:rsidR="00AE2268" w:rsidRPr="00AE2268" w:rsidRDefault="00700E59" w:rsidP="00D07A0D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E2268">
        <w:rPr>
          <w:sz w:val="20"/>
          <w:szCs w:val="20"/>
        </w:rPr>
        <w:t xml:space="preserve">Zamawiający udzieli wyjaśnień niezwłocznie, jednak nie później niż na 6 dni przed upływem terminu składania ofert pod warunkiem że wniosek o wyjaśnienie treści SWZ wpłynął do zamawiającego nie później niż na 14 dni przed upływem terminu składania ofert. </w:t>
      </w:r>
    </w:p>
    <w:p w14:paraId="6F50C39E" w14:textId="77777777" w:rsidR="00AE2268" w:rsidRPr="00AE2268" w:rsidRDefault="00700E59" w:rsidP="00D07A0D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E2268">
        <w:rPr>
          <w:sz w:val="20"/>
          <w:szCs w:val="20"/>
        </w:rPr>
        <w:t xml:space="preserve">Jeżeli zamawiający nie udzieli wyjaśnień w terminach, o których mowa powyżej, przedłuża termin składania ofert o czas niezbędny do zapoznania się wszystkich zainteresowanych Wykonawców z wyjaśnieniami niezbędnymi do należytego przygotowania i złożenia ofert. </w:t>
      </w:r>
    </w:p>
    <w:p w14:paraId="086D898D" w14:textId="77777777" w:rsidR="00AE2268" w:rsidRPr="00AE2268" w:rsidRDefault="00700E59" w:rsidP="00D07A0D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E2268">
        <w:rPr>
          <w:sz w:val="20"/>
          <w:szCs w:val="20"/>
        </w:rPr>
        <w:lastRenderedPageBreak/>
        <w:t>Przedłużenie terminu składania ofert nie wpływa na bieg terminu składania wniosku o wyjaśnienie treści SWZ, o którym mowa powyżej.</w:t>
      </w:r>
    </w:p>
    <w:p w14:paraId="6D429127" w14:textId="77777777" w:rsidR="00AE2268" w:rsidRPr="00AE2268" w:rsidRDefault="00700E59" w:rsidP="00D07A0D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E2268">
        <w:rPr>
          <w:sz w:val="20"/>
          <w:szCs w:val="20"/>
        </w:rPr>
        <w:t xml:space="preserve">W przypadku gdy wniosek o wyjaśnienie treści SWZ nie wpłynął w terminie do tego przewidzianym, Zamawiający nie ma obowiązku udzielania wyjaśnień SWZ oraz obowiązku przedłużenia terminu składania ofert. </w:t>
      </w:r>
    </w:p>
    <w:p w14:paraId="2BE8FB61" w14:textId="5D296637" w:rsidR="005102CC" w:rsidRPr="00862FFB" w:rsidRDefault="00700E59" w:rsidP="00862FFB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E2268">
        <w:rPr>
          <w:sz w:val="20"/>
          <w:szCs w:val="20"/>
        </w:rPr>
        <w:t>Treść zapytań wraz z wyjaśnieniami zamawiający udostępnia na stronie internetowej prowadzonego postępowania, bez ujawniania źródła zapytania.</w:t>
      </w:r>
    </w:p>
    <w:p w14:paraId="42A3397A" w14:textId="77777777" w:rsidR="005102CC" w:rsidRPr="00556C24" w:rsidRDefault="005102CC" w:rsidP="00B5676B">
      <w:pPr>
        <w:spacing w:after="120" w:line="240" w:lineRule="auto"/>
        <w:ind w:left="284"/>
        <w:jc w:val="both"/>
        <w:rPr>
          <w:sz w:val="6"/>
          <w:szCs w:val="20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B5676B" w:rsidRPr="00DA152C" w14:paraId="1A03E863" w14:textId="77777777" w:rsidTr="00983439">
        <w:trPr>
          <w:trHeight w:val="540"/>
          <w:jc w:val="center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B1B5CFC" w14:textId="77777777" w:rsidR="00B5676B" w:rsidRPr="00B5676B" w:rsidRDefault="00B5676B" w:rsidP="00B5676B">
            <w:pPr>
              <w:pStyle w:val="Nagwek2"/>
              <w:rPr>
                <w:rFonts w:asciiTheme="minorHAnsi" w:hAnsiTheme="minorHAnsi" w:cstheme="minorHAnsi"/>
                <w:b/>
                <w:sz w:val="24"/>
              </w:rPr>
            </w:pPr>
            <w:bookmarkStart w:id="38" w:name="_Toc65589007"/>
            <w:bookmarkStart w:id="39" w:name="_Toc109733122"/>
            <w:r w:rsidRPr="00B5676B">
              <w:rPr>
                <w:rFonts w:asciiTheme="minorHAnsi" w:hAnsiTheme="minorHAnsi" w:cstheme="minorHAnsi"/>
                <w:b/>
                <w:sz w:val="24"/>
              </w:rPr>
              <w:t>ROZDZIAŁ XVI</w:t>
            </w:r>
            <w:bookmarkEnd w:id="38"/>
            <w:bookmarkEnd w:id="39"/>
          </w:p>
          <w:p w14:paraId="03CAE6C6" w14:textId="77777777" w:rsidR="00B5676B" w:rsidRPr="00DA152C" w:rsidRDefault="00B5676B" w:rsidP="00B5676B">
            <w:pPr>
              <w:pStyle w:val="Nagwek2"/>
              <w:rPr>
                <w:color w:val="auto"/>
                <w:sz w:val="20"/>
              </w:rPr>
            </w:pPr>
            <w:bookmarkStart w:id="40" w:name="_Toc65589008"/>
            <w:bookmarkStart w:id="41" w:name="_Toc109733123"/>
            <w:r w:rsidRPr="00B5676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OSOBY UPRAWNIONE DO KOMUNIKOWANIA SIĘ Z WYKONAWCAMI</w:t>
            </w:r>
            <w:bookmarkEnd w:id="40"/>
            <w:bookmarkEnd w:id="41"/>
            <w:r w:rsidRPr="00B5676B">
              <w:rPr>
                <w:color w:val="000000" w:themeColor="text1"/>
                <w:sz w:val="18"/>
              </w:rPr>
              <w:t xml:space="preserve"> </w:t>
            </w:r>
          </w:p>
        </w:tc>
      </w:tr>
    </w:tbl>
    <w:p w14:paraId="22F6E91F" w14:textId="77777777" w:rsidR="00B5676B" w:rsidRPr="00B5676B" w:rsidRDefault="00B5676B" w:rsidP="00B5676B">
      <w:pPr>
        <w:spacing w:before="120"/>
        <w:rPr>
          <w:rFonts w:eastAsia="Batang" w:cs="Calibri"/>
          <w:sz w:val="4"/>
        </w:rPr>
      </w:pPr>
    </w:p>
    <w:p w14:paraId="755A04DA" w14:textId="64A99E9E" w:rsidR="00B5676B" w:rsidRPr="00B5676B" w:rsidRDefault="00961F2E" w:rsidP="00B5676B">
      <w:pPr>
        <w:spacing w:before="120"/>
        <w:rPr>
          <w:rFonts w:cs="Calibri"/>
          <w:color w:val="252525"/>
          <w:sz w:val="20"/>
          <w:shd w:val="clear" w:color="auto" w:fill="FFFFFF"/>
        </w:rPr>
      </w:pPr>
      <w:r>
        <w:rPr>
          <w:rFonts w:eastAsia="Batang" w:cs="Calibri"/>
          <w:sz w:val="20"/>
        </w:rPr>
        <w:t>Dagmara Ż</w:t>
      </w:r>
      <w:r w:rsidR="002F4F27">
        <w:rPr>
          <w:rFonts w:eastAsia="Batang" w:cs="Calibri"/>
          <w:sz w:val="20"/>
        </w:rPr>
        <w:t>ukowska</w:t>
      </w:r>
      <w:r w:rsidR="00B5676B" w:rsidRPr="00B5676B">
        <w:rPr>
          <w:rFonts w:cs="Calibri"/>
          <w:color w:val="252525"/>
          <w:sz w:val="20"/>
        </w:rPr>
        <w:t xml:space="preserve">, </w:t>
      </w:r>
      <w:r w:rsidR="002F4F27">
        <w:rPr>
          <w:rFonts w:cs="Calibri"/>
          <w:color w:val="252525"/>
          <w:sz w:val="20"/>
          <w:shd w:val="clear" w:color="auto" w:fill="FFFFFF"/>
        </w:rPr>
        <w:t>tel. 58 349-12-34</w:t>
      </w:r>
    </w:p>
    <w:p w14:paraId="1979210C" w14:textId="43BF664D" w:rsidR="00B5676B" w:rsidRPr="00B5676B" w:rsidRDefault="00B5676B" w:rsidP="00B5676B">
      <w:pPr>
        <w:rPr>
          <w:rFonts w:cs="Calibri"/>
          <w:sz w:val="20"/>
        </w:rPr>
      </w:pPr>
      <w:r w:rsidRPr="00B5676B">
        <w:rPr>
          <w:rFonts w:eastAsia="Batang" w:cs="Calibri"/>
          <w:sz w:val="20"/>
        </w:rPr>
        <w:t xml:space="preserve">e-mail: </w:t>
      </w:r>
      <w:r w:rsidR="002F4F27">
        <w:rPr>
          <w:rStyle w:val="Hipercze"/>
          <w:rFonts w:cs="Calibri"/>
          <w:sz w:val="20"/>
        </w:rPr>
        <w:t>dagmara.zukowska</w:t>
      </w:r>
      <w:r w:rsidR="00F54EE5">
        <w:rPr>
          <w:rStyle w:val="Hipercze"/>
          <w:rFonts w:cs="Calibri"/>
          <w:sz w:val="20"/>
        </w:rPr>
        <w:t>@gumed.edu.pl</w:t>
      </w:r>
    </w:p>
    <w:p w14:paraId="56F59AF5" w14:textId="77777777" w:rsidR="007D5EAD" w:rsidRPr="00B5676B" w:rsidRDefault="00B5676B" w:rsidP="00B5676B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2" w:name="_Toc109733124"/>
      <w:r w:rsidRPr="00B5676B">
        <w:rPr>
          <w:rFonts w:asciiTheme="minorHAnsi" w:hAnsiTheme="minorHAnsi" w:cstheme="minorHAnsi"/>
          <w:b/>
          <w:sz w:val="24"/>
        </w:rPr>
        <w:t>ROZDZIAŁ XVII</w:t>
      </w:r>
      <w:bookmarkEnd w:id="42"/>
    </w:p>
    <w:p w14:paraId="27467B6D" w14:textId="77777777" w:rsidR="007D5EAD" w:rsidRPr="00B5676B" w:rsidRDefault="00700E59" w:rsidP="00B5676B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3" w:name="_Toc109733125"/>
      <w:r w:rsidRPr="00B5676B">
        <w:rPr>
          <w:rFonts w:asciiTheme="minorHAnsi" w:hAnsiTheme="minorHAnsi" w:cstheme="minorHAnsi"/>
          <w:b/>
          <w:bCs/>
          <w:color w:val="000000" w:themeColor="text1"/>
          <w:sz w:val="22"/>
        </w:rPr>
        <w:t>TERMIN ZWIĄZANIA OFERTĄ</w:t>
      </w:r>
      <w:bookmarkEnd w:id="43"/>
    </w:p>
    <w:p w14:paraId="55F9D6F1" w14:textId="77777777" w:rsidR="00B5676B" w:rsidRPr="00556C24" w:rsidRDefault="00B5676B" w:rsidP="00B5676B">
      <w:pPr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eastAsia="Batang" w:cs="Calibri"/>
          <w:b/>
          <w:sz w:val="4"/>
        </w:rPr>
      </w:pPr>
    </w:p>
    <w:p w14:paraId="6CB7CD4A" w14:textId="12A59FD0" w:rsidR="00B5676B" w:rsidRPr="00B5676B" w:rsidRDefault="00B5676B" w:rsidP="00D07A0D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  <w:b/>
          <w:sz w:val="20"/>
        </w:rPr>
      </w:pPr>
      <w:r w:rsidRPr="00B5676B">
        <w:rPr>
          <w:rFonts w:eastAsia="Batang" w:cs="Calibri"/>
          <w:sz w:val="20"/>
        </w:rPr>
        <w:t xml:space="preserve">Wykonawca jest związany ofertą od dnia upływu terminu składania ofert do </w:t>
      </w:r>
      <w:r w:rsidRPr="002F4F27">
        <w:rPr>
          <w:rFonts w:eastAsia="Batang" w:cs="Calibri"/>
          <w:sz w:val="20"/>
        </w:rPr>
        <w:t xml:space="preserve">dnia </w:t>
      </w:r>
      <w:r w:rsidR="002F4F27">
        <w:rPr>
          <w:rFonts w:eastAsia="Batang" w:cs="Calibri"/>
          <w:b/>
          <w:sz w:val="20"/>
        </w:rPr>
        <w:t>28</w:t>
      </w:r>
      <w:r w:rsidR="002F4F27" w:rsidRPr="002F4F27">
        <w:rPr>
          <w:rFonts w:eastAsia="Batang" w:cs="Calibri"/>
          <w:b/>
          <w:sz w:val="20"/>
        </w:rPr>
        <w:t>.11</w:t>
      </w:r>
      <w:r w:rsidRPr="002F4F27">
        <w:rPr>
          <w:rFonts w:eastAsia="Batang" w:cs="Calibri"/>
          <w:b/>
          <w:sz w:val="20"/>
        </w:rPr>
        <w:t>.202</w:t>
      </w:r>
      <w:r w:rsidR="002E1A5A" w:rsidRPr="002F4F27">
        <w:rPr>
          <w:rFonts w:eastAsia="Batang" w:cs="Calibri"/>
          <w:b/>
          <w:sz w:val="20"/>
        </w:rPr>
        <w:t>2</w:t>
      </w:r>
      <w:r w:rsidRPr="002F4F27">
        <w:rPr>
          <w:rFonts w:eastAsia="Batang" w:cs="Calibri"/>
          <w:b/>
          <w:sz w:val="20"/>
        </w:rPr>
        <w:t xml:space="preserve"> r.</w:t>
      </w:r>
    </w:p>
    <w:p w14:paraId="624B85BE" w14:textId="77777777" w:rsidR="00B5676B" w:rsidRPr="00B5676B" w:rsidRDefault="00B5676B" w:rsidP="00D07A0D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  <w:sz w:val="20"/>
        </w:rPr>
      </w:pPr>
      <w:r w:rsidRPr="00B5676B">
        <w:rPr>
          <w:rFonts w:eastAsia="Batang" w:cs="Calibri"/>
          <w:sz w:val="20"/>
        </w:rPr>
        <w:t>W przypadku, gdy wybór najkorzystniejszej oferty nie nastąpi przed upływem terminu związania oferta określonego w SWZ, Zamawiający przed upływem terminu związania oferta zwraca się jednokrotnie do Wykonawców o wyraż</w:t>
      </w:r>
      <w:r w:rsidRPr="00B5676B">
        <w:rPr>
          <w:rFonts w:eastAsia="ArialMT" w:cs="Calibri"/>
          <w:sz w:val="20"/>
        </w:rPr>
        <w:t>e</w:t>
      </w:r>
      <w:r w:rsidRPr="00B5676B">
        <w:rPr>
          <w:rFonts w:eastAsia="Batang" w:cs="Calibri"/>
          <w:sz w:val="20"/>
        </w:rPr>
        <w:t>nie zgody na przedłużenie tego terminu o wskazywany przez niego okres, nie dłuższy niż</w:t>
      </w:r>
      <w:r>
        <w:rPr>
          <w:rFonts w:eastAsia="Batang" w:cs="Calibri"/>
          <w:sz w:val="20"/>
        </w:rPr>
        <w:t xml:space="preserve"> 6</w:t>
      </w:r>
      <w:r w:rsidRPr="00B5676B">
        <w:rPr>
          <w:rFonts w:eastAsia="Batang" w:cs="Calibri"/>
          <w:sz w:val="20"/>
        </w:rPr>
        <w:t>0 dni.</w:t>
      </w:r>
    </w:p>
    <w:p w14:paraId="0656BF97" w14:textId="77777777" w:rsidR="00B5676B" w:rsidRPr="00B5676B" w:rsidRDefault="00B5676B" w:rsidP="00D07A0D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  <w:sz w:val="20"/>
        </w:rPr>
      </w:pPr>
      <w:r w:rsidRPr="00B5676B">
        <w:rPr>
          <w:rFonts w:eastAsia="Batang" w:cs="Calibri"/>
          <w:sz w:val="20"/>
        </w:rPr>
        <w:t>Przedłużenie terminu związania oferta, o którym mowa w ust. 2, wymaga złożenia przez Wykonawcę pisemnego oświadczenia o wyrażeniu zgody na przedłużenie terminu związania oferta.</w:t>
      </w:r>
    </w:p>
    <w:p w14:paraId="4900B71B" w14:textId="77777777" w:rsidR="00B5676B" w:rsidRPr="00B5676B" w:rsidRDefault="00B5676B" w:rsidP="00D07A0D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  <w:sz w:val="20"/>
        </w:rPr>
      </w:pPr>
      <w:r w:rsidRPr="00B5676B">
        <w:rPr>
          <w:rFonts w:eastAsia="Batang" w:cs="Calibri"/>
          <w:sz w:val="20"/>
        </w:rPr>
        <w:t xml:space="preserve">W przypadku wniesienia odwołania po upływie terminu składania ofert bieg terminu związania ofertą ulegnie zawieszeniu do czasu ogłoszenia przez KIO orzeczenia. </w:t>
      </w:r>
    </w:p>
    <w:p w14:paraId="3B7D69F0" w14:textId="484A5A91" w:rsidR="007D5EAD" w:rsidRPr="00556C24" w:rsidRDefault="00700E59">
      <w:pPr>
        <w:jc w:val="both"/>
        <w:rPr>
          <w:rFonts w:cstheme="minorHAnsi"/>
          <w:sz w:val="2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55601F0" w14:textId="7ED9D1B7" w:rsidR="007D5EAD" w:rsidRPr="00B5676B" w:rsidRDefault="00700E59" w:rsidP="00B5676B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4" w:name="_Toc109733126"/>
      <w:r w:rsidRPr="00B5676B">
        <w:rPr>
          <w:rFonts w:asciiTheme="minorHAnsi" w:hAnsiTheme="minorHAnsi" w:cstheme="minorHAnsi"/>
          <w:b/>
          <w:sz w:val="24"/>
        </w:rPr>
        <w:t>RO</w:t>
      </w:r>
      <w:r w:rsidR="00B5676B" w:rsidRPr="00B5676B">
        <w:rPr>
          <w:rFonts w:asciiTheme="minorHAnsi" w:hAnsiTheme="minorHAnsi" w:cstheme="minorHAnsi"/>
          <w:b/>
          <w:sz w:val="24"/>
        </w:rPr>
        <w:t>ZDZIAŁ XVIII</w:t>
      </w:r>
      <w:bookmarkEnd w:id="44"/>
    </w:p>
    <w:p w14:paraId="5F9547A7" w14:textId="77777777" w:rsidR="007D5EAD" w:rsidRPr="00B5676B" w:rsidRDefault="00B5676B" w:rsidP="00B5676B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5" w:name="_Toc109733127"/>
      <w:r w:rsidRPr="00B5676B">
        <w:rPr>
          <w:rFonts w:asciiTheme="minorHAnsi" w:hAnsiTheme="minorHAnsi" w:cstheme="minorHAnsi"/>
          <w:b/>
          <w:bCs/>
          <w:color w:val="000000" w:themeColor="text1"/>
          <w:sz w:val="22"/>
        </w:rPr>
        <w:t>INFORMACJA</w:t>
      </w:r>
      <w:r w:rsidR="00700E59" w:rsidRPr="00B5676B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O FORMALNOŚCIACH, JAKIE MUSZĄ ZOSTAĆ DOPEŁNIONE PO WYBORZE OFERTY W CELU ZAWARCIA UMOWY W SPRAWIE ZAMÓWIENIA PUBLICZNEGO</w:t>
      </w:r>
      <w:bookmarkEnd w:id="45"/>
    </w:p>
    <w:p w14:paraId="7CEAA7FB" w14:textId="77777777" w:rsidR="00B5676B" w:rsidRPr="00B5676B" w:rsidRDefault="00B5676B" w:rsidP="00B5676B">
      <w:pPr>
        <w:spacing w:after="120" w:line="240" w:lineRule="auto"/>
        <w:ind w:left="426"/>
        <w:jc w:val="both"/>
        <w:rPr>
          <w:rFonts w:cstheme="minorHAnsi"/>
          <w:sz w:val="10"/>
          <w:szCs w:val="24"/>
        </w:rPr>
      </w:pPr>
    </w:p>
    <w:p w14:paraId="513B51FA" w14:textId="77777777" w:rsidR="007D5EAD" w:rsidRPr="00B5676B" w:rsidRDefault="00700E59" w:rsidP="00D07A0D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B5676B">
        <w:rPr>
          <w:rFonts w:cstheme="minorHAnsi"/>
          <w:sz w:val="20"/>
          <w:szCs w:val="24"/>
        </w:rPr>
        <w:t xml:space="preserve">O wyniku niniejszego postępowania Zamawiający powiadomi Wykonawców uczestniczących w postępowaniu oraz zamieści informację o wyborze oferty najkorzystniejszej (zgodnie z art. 253 ustawy </w:t>
      </w:r>
      <w:proofErr w:type="spellStart"/>
      <w:r w:rsidRPr="00B5676B">
        <w:rPr>
          <w:rFonts w:cstheme="minorHAnsi"/>
          <w:sz w:val="20"/>
          <w:szCs w:val="24"/>
        </w:rPr>
        <w:t>pzp</w:t>
      </w:r>
      <w:proofErr w:type="spellEnd"/>
      <w:r w:rsidRPr="00B5676B">
        <w:rPr>
          <w:rFonts w:cstheme="minorHAnsi"/>
          <w:sz w:val="20"/>
          <w:szCs w:val="24"/>
        </w:rPr>
        <w:t>.) na stronie internetowej prowadzonego postępowania.</w:t>
      </w:r>
    </w:p>
    <w:p w14:paraId="6BC4BF28" w14:textId="77777777" w:rsidR="007D5EAD" w:rsidRPr="00B5676B" w:rsidRDefault="00700E59" w:rsidP="00D07A0D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B5676B">
        <w:rPr>
          <w:rFonts w:cstheme="minorHAnsi"/>
          <w:sz w:val="20"/>
          <w:szCs w:val="24"/>
        </w:rPr>
        <w:t xml:space="preserve">Wykonawca, którego oferta została wybrana jako najkorzystniejsza, zostanie poinformowany przez Zamawiającego o miejscu i terminie podpisania umowy. </w:t>
      </w:r>
    </w:p>
    <w:p w14:paraId="75E64B7A" w14:textId="77777777" w:rsidR="007D5EAD" w:rsidRPr="00B5676B" w:rsidRDefault="00700E59" w:rsidP="00D07A0D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B5676B">
        <w:rPr>
          <w:rFonts w:cstheme="minorHAnsi"/>
          <w:sz w:val="20"/>
          <w:szCs w:val="24"/>
        </w:rPr>
        <w:t xml:space="preserve">Zamawiający zawiera umowę w sprawie zamówienia publicznego, z uwzględnieniem art. 577 ustawy </w:t>
      </w:r>
      <w:proofErr w:type="spellStart"/>
      <w:r w:rsidRPr="00B5676B">
        <w:rPr>
          <w:rFonts w:cstheme="minorHAnsi"/>
          <w:sz w:val="20"/>
          <w:szCs w:val="24"/>
        </w:rPr>
        <w:t>pzp</w:t>
      </w:r>
      <w:proofErr w:type="spellEnd"/>
      <w:r w:rsidRPr="00B5676B">
        <w:rPr>
          <w:rFonts w:cstheme="minorHAnsi"/>
          <w:sz w:val="20"/>
          <w:szCs w:val="24"/>
        </w:rPr>
        <w:t xml:space="preserve">, w terminie nie krótszym niż 10 dni od dnia przesłania zawiadomienia o wyborze najkorzystniejszej oferty, jeżeli zawiadomienie to zostało przesłane przy użyciu środków komunikacji elektronicznej, albo 15 dni, jeżeli zostało przesłane w inny sposób. </w:t>
      </w:r>
    </w:p>
    <w:p w14:paraId="1EEA8188" w14:textId="77777777" w:rsidR="007D5EAD" w:rsidRPr="00B5676B" w:rsidRDefault="00700E59" w:rsidP="00D07A0D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B5676B">
        <w:rPr>
          <w:rFonts w:cstheme="minorHAnsi"/>
          <w:sz w:val="20"/>
          <w:szCs w:val="24"/>
        </w:rPr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2577FBC6" w14:textId="77777777" w:rsidR="007D5EAD" w:rsidRPr="00B5676B" w:rsidRDefault="00700E59" w:rsidP="00D07A0D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B5676B">
        <w:rPr>
          <w:rFonts w:cstheme="minorHAnsi"/>
          <w:sz w:val="20"/>
          <w:szCs w:val="24"/>
        </w:rPr>
        <w:t xml:space="preserve">Jeżeli Wykonawca, którego oferta została wybrana jako najkorzystniejsza, uchyla się od zawarcia umowy w sprawie zamówienia publicznego Zamawiający może dokonać́ ponownego badania i oceny ofert spośród ofert pozostałych w postępowaniu Wykonawców oraz wybrać najkorzystniejszą ofertę albo unieważnić postępowanie (jeśli zaistnieją przesłanki art. 255 ust. 1 ustawy </w:t>
      </w:r>
      <w:proofErr w:type="spellStart"/>
      <w:r w:rsidRPr="00B5676B">
        <w:rPr>
          <w:rFonts w:cstheme="minorHAnsi"/>
          <w:sz w:val="20"/>
          <w:szCs w:val="24"/>
        </w:rPr>
        <w:t>pzp</w:t>
      </w:r>
      <w:proofErr w:type="spellEnd"/>
      <w:r w:rsidRPr="00B5676B">
        <w:rPr>
          <w:rFonts w:cstheme="minorHAnsi"/>
          <w:sz w:val="20"/>
          <w:szCs w:val="24"/>
        </w:rPr>
        <w:t>).</w:t>
      </w:r>
    </w:p>
    <w:p w14:paraId="0702ABB5" w14:textId="77777777" w:rsidR="007D5EAD" w:rsidRPr="00B5676B" w:rsidRDefault="00700E59" w:rsidP="00D07A0D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B5676B">
        <w:rPr>
          <w:rFonts w:cstheme="minorHAnsi"/>
          <w:sz w:val="20"/>
          <w:szCs w:val="24"/>
        </w:rPr>
        <w:t xml:space="preserve">W przypadku wyboru oferty złożonej przez Wykonawców wspólnie ubiegających się o udzielenie zamówienia Zamawiający może żądać przed zawarciem umowy przedstawienia umowy regulującą współpracę tych Wykonawców. Umowa taka winna określać strony umowy, cel działania, sposób współdziałania, zakres prac przewidzianych do wykonania każdemu z nich, solidarną odpowiedzialność za wykonanie zamówienia, </w:t>
      </w:r>
      <w:r w:rsidRPr="00B5676B">
        <w:rPr>
          <w:rFonts w:cstheme="minorHAnsi"/>
          <w:sz w:val="20"/>
          <w:szCs w:val="24"/>
        </w:rPr>
        <w:lastRenderedPageBreak/>
        <w:t xml:space="preserve">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14:paraId="0C81EAE4" w14:textId="77777777" w:rsidR="007D5EAD" w:rsidRPr="00B5676B" w:rsidRDefault="00700E59" w:rsidP="00D07A0D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B5676B">
        <w:rPr>
          <w:rFonts w:cstheme="minorHAnsi"/>
          <w:sz w:val="20"/>
          <w:szCs w:val="24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6F1CDFC7" w14:textId="77777777" w:rsidR="00B05EC0" w:rsidRPr="00B5676B" w:rsidRDefault="00B05EC0" w:rsidP="00A833E4">
      <w:pPr>
        <w:spacing w:after="0" w:line="240" w:lineRule="auto"/>
        <w:jc w:val="both"/>
        <w:rPr>
          <w:rFonts w:cstheme="minorHAnsi"/>
          <w:b/>
          <w:sz w:val="14"/>
          <w:szCs w:val="24"/>
        </w:rPr>
      </w:pPr>
    </w:p>
    <w:p w14:paraId="41C1C2EA" w14:textId="77777777" w:rsidR="007D5EAD" w:rsidRPr="00B5676B" w:rsidRDefault="00700E59" w:rsidP="00B5676B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6" w:name="_Toc109733128"/>
      <w:r w:rsidRPr="00B5676B">
        <w:rPr>
          <w:rFonts w:asciiTheme="minorHAnsi" w:hAnsiTheme="minorHAnsi" w:cstheme="minorHAnsi"/>
          <w:b/>
          <w:sz w:val="24"/>
        </w:rPr>
        <w:t>ROZDZIAŁ X</w:t>
      </w:r>
      <w:r w:rsidR="00B5676B">
        <w:rPr>
          <w:rFonts w:asciiTheme="minorHAnsi" w:hAnsiTheme="minorHAnsi" w:cstheme="minorHAnsi"/>
          <w:b/>
          <w:sz w:val="24"/>
        </w:rPr>
        <w:t>IX</w:t>
      </w:r>
      <w:bookmarkEnd w:id="46"/>
    </w:p>
    <w:p w14:paraId="415F5AF5" w14:textId="77777777" w:rsidR="007D5EAD" w:rsidRPr="00B5676B" w:rsidRDefault="00700E59" w:rsidP="00B5676B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7" w:name="_Toc109733129"/>
      <w:r w:rsidRPr="00B5676B">
        <w:rPr>
          <w:rFonts w:asciiTheme="minorHAnsi" w:hAnsiTheme="minorHAnsi" w:cstheme="minorHAnsi"/>
          <w:b/>
          <w:bCs/>
          <w:color w:val="000000" w:themeColor="text1"/>
          <w:sz w:val="22"/>
        </w:rPr>
        <w:t>POUCZENIE O ŚRODKACH OCHRONY PRAWNEJ PRZYSŁUGUJĄCYCH WYKONAWCY</w:t>
      </w:r>
      <w:bookmarkEnd w:id="47"/>
    </w:p>
    <w:p w14:paraId="02313B94" w14:textId="77777777" w:rsidR="00B5676B" w:rsidRPr="00B5676B" w:rsidRDefault="00B5676B">
      <w:pPr>
        <w:spacing w:after="0" w:line="240" w:lineRule="auto"/>
        <w:ind w:left="284" w:hanging="284"/>
        <w:jc w:val="both"/>
        <w:rPr>
          <w:rFonts w:cstheme="minorHAnsi"/>
          <w:sz w:val="10"/>
          <w:szCs w:val="24"/>
        </w:rPr>
      </w:pPr>
    </w:p>
    <w:p w14:paraId="35C756B0" w14:textId="77777777" w:rsidR="00823E6D" w:rsidRDefault="00700E59" w:rsidP="008A1467">
      <w:pPr>
        <w:pStyle w:val="Akapitzlist"/>
        <w:numPr>
          <w:ilvl w:val="0"/>
          <w:numId w:val="34"/>
        </w:numPr>
        <w:tabs>
          <w:tab w:val="clear" w:pos="360"/>
        </w:tabs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4"/>
        </w:rPr>
      </w:pPr>
      <w:r w:rsidRPr="00B5676B">
        <w:rPr>
          <w:rFonts w:cstheme="minorHAnsi"/>
          <w:sz w:val="20"/>
          <w:szCs w:val="24"/>
        </w:rPr>
        <w:t xml:space="preserve">Środki ochrony prawnej przysługują </w:t>
      </w:r>
      <w:r w:rsidRPr="00B5676B">
        <w:rPr>
          <w:rFonts w:eastAsia="ArialMT" w:cstheme="minorHAnsi"/>
          <w:sz w:val="20"/>
          <w:szCs w:val="24"/>
        </w:rPr>
        <w:t xml:space="preserve"> </w:t>
      </w:r>
      <w:r w:rsidRPr="00B5676B">
        <w:rPr>
          <w:rFonts w:cstheme="minorHAnsi"/>
          <w:sz w:val="20"/>
          <w:szCs w:val="24"/>
        </w:rPr>
        <w:t>Wykonawcy, jeż</w:t>
      </w:r>
      <w:r w:rsidRPr="00B5676B">
        <w:rPr>
          <w:rFonts w:eastAsia="ArialMT" w:cstheme="minorHAnsi"/>
          <w:sz w:val="20"/>
          <w:szCs w:val="24"/>
        </w:rPr>
        <w:t>e</w:t>
      </w:r>
      <w:r w:rsidRPr="00B5676B">
        <w:rPr>
          <w:rFonts w:cstheme="minorHAnsi"/>
          <w:sz w:val="20"/>
          <w:szCs w:val="24"/>
        </w:rPr>
        <w:t>li ma lub miał interes w uzyskaniu zamówienia oraz poniósł lub moż</w:t>
      </w:r>
      <w:r w:rsidRPr="00B5676B">
        <w:rPr>
          <w:rFonts w:eastAsia="ArialMT" w:cstheme="minorHAnsi"/>
          <w:sz w:val="20"/>
          <w:szCs w:val="24"/>
        </w:rPr>
        <w:t>e</w:t>
      </w:r>
      <w:r w:rsidRPr="00B5676B">
        <w:rPr>
          <w:rFonts w:cstheme="minorHAnsi"/>
          <w:sz w:val="20"/>
          <w:szCs w:val="24"/>
        </w:rPr>
        <w:t xml:space="preserve"> ponieść</w:t>
      </w:r>
      <w:r w:rsidRPr="00B5676B">
        <w:rPr>
          <w:rFonts w:eastAsia="ArialMT" w:cstheme="minorHAnsi"/>
          <w:sz w:val="20"/>
          <w:szCs w:val="24"/>
        </w:rPr>
        <w:t xml:space="preserve"> </w:t>
      </w:r>
      <w:r w:rsidRPr="00B5676B">
        <w:rPr>
          <w:rFonts w:cstheme="minorHAnsi"/>
          <w:sz w:val="20"/>
          <w:szCs w:val="24"/>
        </w:rPr>
        <w:t>szkodę</w:t>
      </w:r>
      <w:r w:rsidRPr="00B5676B">
        <w:rPr>
          <w:rFonts w:eastAsia="ArialMT" w:cstheme="minorHAnsi"/>
          <w:sz w:val="20"/>
          <w:szCs w:val="24"/>
        </w:rPr>
        <w:t xml:space="preserve"> </w:t>
      </w:r>
      <w:r w:rsidRPr="00B5676B">
        <w:rPr>
          <w:rFonts w:cstheme="minorHAnsi"/>
          <w:sz w:val="20"/>
          <w:szCs w:val="24"/>
        </w:rPr>
        <w:t xml:space="preserve">w wyniku naruszenia przez Zamawiającego przepisów </w:t>
      </w:r>
      <w:proofErr w:type="spellStart"/>
      <w:r w:rsidRPr="00B5676B">
        <w:rPr>
          <w:rFonts w:cstheme="minorHAnsi"/>
          <w:sz w:val="20"/>
          <w:szCs w:val="24"/>
        </w:rPr>
        <w:t>pzp</w:t>
      </w:r>
      <w:proofErr w:type="spellEnd"/>
      <w:r w:rsidRPr="00B5676B">
        <w:rPr>
          <w:rFonts w:cstheme="minorHAnsi"/>
          <w:sz w:val="20"/>
          <w:szCs w:val="24"/>
        </w:rPr>
        <w:t>.</w:t>
      </w:r>
    </w:p>
    <w:p w14:paraId="3B556114" w14:textId="77777777" w:rsidR="007D5EAD" w:rsidRPr="00823E6D" w:rsidRDefault="00700E59" w:rsidP="008A1467">
      <w:pPr>
        <w:pStyle w:val="Akapitzlist"/>
        <w:numPr>
          <w:ilvl w:val="0"/>
          <w:numId w:val="34"/>
        </w:numPr>
        <w:tabs>
          <w:tab w:val="clear" w:pos="360"/>
        </w:tabs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4"/>
        </w:rPr>
      </w:pPr>
      <w:r w:rsidRPr="00823E6D">
        <w:rPr>
          <w:rFonts w:cstheme="minorHAnsi"/>
          <w:sz w:val="20"/>
        </w:rPr>
        <w:t xml:space="preserve">Odwołanie przysługuje na: </w:t>
      </w:r>
    </w:p>
    <w:p w14:paraId="5579FD27" w14:textId="77777777" w:rsidR="007D5EAD" w:rsidRPr="00823E6D" w:rsidRDefault="00700E59" w:rsidP="008A1467">
      <w:pPr>
        <w:pStyle w:val="Akapitzlist"/>
        <w:numPr>
          <w:ilvl w:val="4"/>
          <w:numId w:val="35"/>
        </w:numPr>
        <w:spacing w:after="120" w:line="240" w:lineRule="auto"/>
        <w:ind w:left="567" w:hanging="283"/>
        <w:contextualSpacing w:val="0"/>
        <w:jc w:val="both"/>
        <w:rPr>
          <w:rFonts w:cstheme="minorHAnsi"/>
          <w:sz w:val="20"/>
          <w:szCs w:val="24"/>
        </w:rPr>
      </w:pPr>
      <w:r w:rsidRPr="00823E6D">
        <w:rPr>
          <w:rFonts w:cstheme="minorHAnsi"/>
          <w:sz w:val="20"/>
          <w:szCs w:val="24"/>
        </w:rPr>
        <w:t xml:space="preserve">niezgodną z przepisami ustawy czynność zamawiającego, podjętą w postępowaniu o udzielenie zamówienia,  w tym na projektowane postanowienie umowy; </w:t>
      </w:r>
    </w:p>
    <w:p w14:paraId="43F1A68C" w14:textId="77777777" w:rsidR="007D5EAD" w:rsidRPr="00823E6D" w:rsidRDefault="00700E59" w:rsidP="008A1467">
      <w:pPr>
        <w:pStyle w:val="Akapitzlist"/>
        <w:numPr>
          <w:ilvl w:val="4"/>
          <w:numId w:val="35"/>
        </w:numPr>
        <w:spacing w:after="120" w:line="240" w:lineRule="auto"/>
        <w:ind w:left="567" w:hanging="283"/>
        <w:contextualSpacing w:val="0"/>
        <w:jc w:val="both"/>
        <w:rPr>
          <w:rFonts w:cstheme="minorHAnsi"/>
          <w:sz w:val="20"/>
          <w:szCs w:val="24"/>
        </w:rPr>
      </w:pPr>
      <w:r w:rsidRPr="00823E6D">
        <w:rPr>
          <w:rFonts w:cstheme="minorHAnsi"/>
          <w:sz w:val="20"/>
          <w:szCs w:val="24"/>
        </w:rPr>
        <w:t xml:space="preserve">zaniechanie czynności w postępowaniu o udzielenie zamówienia, do której zamawiający był obowiązany na podstawie ustawy; </w:t>
      </w:r>
    </w:p>
    <w:p w14:paraId="288F197C" w14:textId="77777777" w:rsidR="007D5EAD" w:rsidRPr="00823E6D" w:rsidRDefault="00700E59" w:rsidP="008A1467">
      <w:pPr>
        <w:pStyle w:val="Akapitzlist"/>
        <w:numPr>
          <w:ilvl w:val="4"/>
          <w:numId w:val="35"/>
        </w:numPr>
        <w:spacing w:after="120" w:line="240" w:lineRule="auto"/>
        <w:ind w:left="567" w:hanging="283"/>
        <w:contextualSpacing w:val="0"/>
        <w:jc w:val="both"/>
        <w:rPr>
          <w:rFonts w:cstheme="minorHAnsi"/>
          <w:sz w:val="20"/>
          <w:szCs w:val="24"/>
        </w:rPr>
      </w:pPr>
      <w:r w:rsidRPr="00823E6D">
        <w:rPr>
          <w:rFonts w:cstheme="minorHAnsi"/>
          <w:sz w:val="20"/>
          <w:szCs w:val="24"/>
        </w:rPr>
        <w:t>zaniechanie przeprowadzenia postępowania o udzielenie zamówienia na podstawie ustawy, mimo że zamawiający był do tego obowiązany.</w:t>
      </w:r>
    </w:p>
    <w:p w14:paraId="14D16E9C" w14:textId="77777777" w:rsidR="00823E6D" w:rsidRDefault="00700E59" w:rsidP="008A1467">
      <w:pPr>
        <w:pStyle w:val="Akapitzlist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4"/>
        </w:rPr>
      </w:pPr>
      <w:r w:rsidRPr="00823E6D">
        <w:rPr>
          <w:rFonts w:cstheme="minorHAnsi"/>
          <w:sz w:val="20"/>
          <w:szCs w:val="24"/>
        </w:rPr>
        <w:t>Odwołanie wnosi się</w:t>
      </w:r>
      <w:r w:rsidRPr="00823E6D">
        <w:rPr>
          <w:rFonts w:eastAsia="ArialMT" w:cstheme="minorHAnsi"/>
          <w:sz w:val="20"/>
          <w:szCs w:val="24"/>
        </w:rPr>
        <w:t xml:space="preserve"> </w:t>
      </w:r>
      <w:r w:rsidRPr="00823E6D">
        <w:rPr>
          <w:rFonts w:cstheme="minorHAnsi"/>
          <w:sz w:val="20"/>
          <w:szCs w:val="24"/>
        </w:rPr>
        <w:t>do Prezesa Krajowej Izby Odwoławczej w formie pisemnej albo w formie elektronicznej albo w postaci elektronicznej opatrzone podpisem zaufanym.</w:t>
      </w:r>
    </w:p>
    <w:p w14:paraId="418D11DE" w14:textId="77777777" w:rsidR="00823E6D" w:rsidRDefault="00700E59" w:rsidP="008A1467">
      <w:pPr>
        <w:pStyle w:val="Akapitzlist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4"/>
        </w:rPr>
      </w:pPr>
      <w:r w:rsidRPr="00823E6D">
        <w:rPr>
          <w:rFonts w:cstheme="minorHAnsi"/>
          <w:sz w:val="20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BF33828" w14:textId="77777777" w:rsidR="00823E6D" w:rsidRDefault="00700E59" w:rsidP="008A1467">
      <w:pPr>
        <w:pStyle w:val="Akapitzlist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4"/>
        </w:rPr>
      </w:pPr>
      <w:r w:rsidRPr="00823E6D">
        <w:rPr>
          <w:rFonts w:cstheme="minorHAnsi"/>
          <w:sz w:val="20"/>
          <w:szCs w:val="24"/>
        </w:rPr>
        <w:t>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wniesienia.</w:t>
      </w:r>
    </w:p>
    <w:p w14:paraId="1CBE2D73" w14:textId="77777777" w:rsidR="00823E6D" w:rsidRDefault="00700E59" w:rsidP="008A1467">
      <w:pPr>
        <w:pStyle w:val="Akapitzlist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4"/>
        </w:rPr>
      </w:pPr>
      <w:r w:rsidRPr="00823E6D">
        <w:rPr>
          <w:rFonts w:cstheme="minorHAnsi"/>
          <w:sz w:val="20"/>
          <w:szCs w:val="24"/>
        </w:rPr>
        <w:t xml:space="preserve">Na orzeczenie Krajowej Izby Odwoławczej oraz postanowienie Prezesa Krajowej Izby Odwoławczej, o którym mowa w art.  519 ust. 1 </w:t>
      </w:r>
      <w:proofErr w:type="spellStart"/>
      <w:r w:rsidRPr="00823E6D">
        <w:rPr>
          <w:rFonts w:cstheme="minorHAnsi"/>
          <w:sz w:val="20"/>
          <w:szCs w:val="24"/>
        </w:rPr>
        <w:t>pzp</w:t>
      </w:r>
      <w:proofErr w:type="spellEnd"/>
      <w:r w:rsidRPr="00823E6D">
        <w:rPr>
          <w:rFonts w:cstheme="minorHAnsi"/>
          <w:sz w:val="20"/>
          <w:szCs w:val="24"/>
        </w:rPr>
        <w:t>, stronom oraz uczestnikom postepowania odwoławczego przysługuje skarga do sądu. Skargę wnosi się</w:t>
      </w:r>
      <w:r w:rsidRPr="00823E6D">
        <w:rPr>
          <w:rFonts w:eastAsia="ArialMT" w:cstheme="minorHAnsi"/>
          <w:sz w:val="20"/>
          <w:szCs w:val="24"/>
        </w:rPr>
        <w:t xml:space="preserve"> </w:t>
      </w:r>
      <w:r w:rsidRPr="00823E6D">
        <w:rPr>
          <w:rFonts w:cstheme="minorHAnsi"/>
          <w:sz w:val="20"/>
          <w:szCs w:val="24"/>
        </w:rPr>
        <w:t>do Sądu Okręgowego w Warszawie za pośrednictwem Prezesa Krajowej Izby Odwoławczej.</w:t>
      </w:r>
    </w:p>
    <w:p w14:paraId="46E2633A" w14:textId="77777777" w:rsidR="007D5EAD" w:rsidRPr="00823E6D" w:rsidRDefault="00700E59" w:rsidP="008A1467">
      <w:pPr>
        <w:pStyle w:val="Akapitzlist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4"/>
        </w:rPr>
      </w:pPr>
      <w:r w:rsidRPr="00823E6D">
        <w:rPr>
          <w:rFonts w:cstheme="minorHAnsi"/>
          <w:sz w:val="20"/>
          <w:szCs w:val="24"/>
        </w:rPr>
        <w:t xml:space="preserve">Szczegółowe informacje dotyczące środków ochrony prawnej określone są w Dziale IX „Środki ochrony prawnej” </w:t>
      </w:r>
      <w:proofErr w:type="spellStart"/>
      <w:r w:rsidRPr="00823E6D">
        <w:rPr>
          <w:rFonts w:cstheme="minorHAnsi"/>
          <w:sz w:val="20"/>
          <w:szCs w:val="24"/>
        </w:rPr>
        <w:t>pzp</w:t>
      </w:r>
      <w:proofErr w:type="spellEnd"/>
      <w:r w:rsidRPr="00823E6D">
        <w:rPr>
          <w:rFonts w:cstheme="minorHAnsi"/>
          <w:sz w:val="20"/>
          <w:szCs w:val="24"/>
        </w:rPr>
        <w:t>.</w:t>
      </w:r>
    </w:p>
    <w:p w14:paraId="760588BA" w14:textId="77777777" w:rsidR="007D5EAD" w:rsidRDefault="007D5EAD" w:rsidP="00823E6D">
      <w:pPr>
        <w:spacing w:after="120"/>
        <w:jc w:val="both"/>
        <w:rPr>
          <w:rFonts w:cstheme="minorHAnsi"/>
          <w:sz w:val="24"/>
          <w:szCs w:val="24"/>
        </w:rPr>
      </w:pPr>
    </w:p>
    <w:p w14:paraId="4D5B2D8C" w14:textId="77777777" w:rsidR="00823E6D" w:rsidRPr="00DA152C" w:rsidRDefault="00823E6D" w:rsidP="00823E6D">
      <w:pPr>
        <w:pStyle w:val="NormalnyArialNarrow"/>
        <w:spacing w:after="0" w:line="240" w:lineRule="auto"/>
        <w:rPr>
          <w:rFonts w:ascii="Calibri" w:hAnsi="Calibri" w:cs="Calibri"/>
          <w:i/>
          <w:sz w:val="20"/>
          <w:szCs w:val="20"/>
          <w:u w:val="single"/>
        </w:rPr>
      </w:pPr>
      <w:r w:rsidRPr="00DA152C">
        <w:rPr>
          <w:rFonts w:ascii="Calibri" w:hAnsi="Calibri" w:cs="Calibri"/>
          <w:i/>
          <w:sz w:val="20"/>
          <w:szCs w:val="20"/>
          <w:u w:val="single"/>
        </w:rPr>
        <w:t>Wykaz załączników:</w:t>
      </w:r>
    </w:p>
    <w:p w14:paraId="3DEF35F1" w14:textId="77777777" w:rsidR="00823E6D" w:rsidRPr="00DA152C" w:rsidRDefault="00823E6D" w:rsidP="008A1467">
      <w:pPr>
        <w:pStyle w:val="NormalnyArialNarrow"/>
        <w:numPr>
          <w:ilvl w:val="0"/>
          <w:numId w:val="36"/>
        </w:numPr>
        <w:spacing w:after="0"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DA152C">
        <w:rPr>
          <w:rFonts w:ascii="Calibri" w:hAnsi="Calibri" w:cs="Calibri"/>
          <w:i/>
          <w:sz w:val="20"/>
          <w:szCs w:val="20"/>
        </w:rPr>
        <w:t>Załącznik nr 1 do SWZ</w:t>
      </w:r>
      <w:r w:rsidRPr="00DA152C">
        <w:rPr>
          <w:rFonts w:ascii="Calibri" w:hAnsi="Calibri" w:cs="Calibri"/>
          <w:i/>
          <w:sz w:val="20"/>
          <w:szCs w:val="20"/>
        </w:rPr>
        <w:tab/>
      </w:r>
      <w:r w:rsidRPr="00DA152C">
        <w:rPr>
          <w:rFonts w:ascii="Calibri" w:hAnsi="Calibri" w:cs="Calibri"/>
          <w:i/>
          <w:sz w:val="20"/>
          <w:szCs w:val="20"/>
        </w:rPr>
        <w:tab/>
        <w:t>- formularz ofertowy</w:t>
      </w:r>
    </w:p>
    <w:p w14:paraId="1CF52F7A" w14:textId="77777777" w:rsidR="00823E6D" w:rsidRPr="00DA152C" w:rsidRDefault="00823E6D" w:rsidP="008A1467">
      <w:pPr>
        <w:pStyle w:val="NormalnyArialNarrow"/>
        <w:numPr>
          <w:ilvl w:val="0"/>
          <w:numId w:val="36"/>
        </w:numPr>
        <w:spacing w:after="0"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DA152C">
        <w:rPr>
          <w:rFonts w:ascii="Calibri" w:hAnsi="Calibri" w:cs="Calibri"/>
          <w:i/>
          <w:sz w:val="20"/>
          <w:szCs w:val="20"/>
        </w:rPr>
        <w:t>Załącznik nr 2 do SWZ</w:t>
      </w:r>
      <w:r w:rsidRPr="00DA152C">
        <w:rPr>
          <w:rFonts w:ascii="Calibri" w:hAnsi="Calibri" w:cs="Calibri"/>
          <w:i/>
          <w:sz w:val="20"/>
          <w:szCs w:val="20"/>
        </w:rPr>
        <w:tab/>
      </w:r>
      <w:r w:rsidRPr="00DA152C">
        <w:rPr>
          <w:rFonts w:ascii="Calibri" w:hAnsi="Calibri" w:cs="Calibri"/>
          <w:i/>
          <w:sz w:val="20"/>
          <w:szCs w:val="20"/>
        </w:rPr>
        <w:tab/>
        <w:t xml:space="preserve">-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JEDZ</w:t>
      </w:r>
    </w:p>
    <w:p w14:paraId="64D0C689" w14:textId="2B20F727" w:rsidR="002E1A5A" w:rsidRPr="008F0996" w:rsidRDefault="00823E6D" w:rsidP="008F0996">
      <w:pPr>
        <w:pStyle w:val="NormalnyArialNarrow"/>
        <w:numPr>
          <w:ilvl w:val="0"/>
          <w:numId w:val="36"/>
        </w:numPr>
        <w:spacing w:after="0"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DA152C">
        <w:rPr>
          <w:rFonts w:ascii="Calibri" w:hAnsi="Calibri" w:cs="Calibri"/>
          <w:i/>
          <w:sz w:val="20"/>
          <w:szCs w:val="20"/>
        </w:rPr>
        <w:t>Załącznik nr 3 do SWZ</w:t>
      </w:r>
      <w:r w:rsidRPr="00DA152C">
        <w:rPr>
          <w:rFonts w:ascii="Calibri" w:hAnsi="Calibri" w:cs="Calibri"/>
          <w:i/>
          <w:sz w:val="20"/>
          <w:szCs w:val="20"/>
        </w:rPr>
        <w:tab/>
      </w:r>
      <w:r w:rsidRPr="00DA152C">
        <w:rPr>
          <w:rFonts w:ascii="Calibri" w:hAnsi="Calibri" w:cs="Calibri"/>
          <w:i/>
          <w:sz w:val="20"/>
          <w:szCs w:val="20"/>
        </w:rPr>
        <w:tab/>
        <w:t xml:space="preserve">- </w:t>
      </w:r>
      <w:r w:rsidR="00F358E1">
        <w:rPr>
          <w:rFonts w:ascii="Calibri" w:hAnsi="Calibri" w:cs="Calibri"/>
          <w:i/>
          <w:sz w:val="20"/>
          <w:szCs w:val="20"/>
        </w:rPr>
        <w:t>opis przedmiotu zamówienia</w:t>
      </w:r>
    </w:p>
    <w:p w14:paraId="60E06E66" w14:textId="713371EE" w:rsidR="00823E6D" w:rsidRDefault="00823E6D" w:rsidP="008A1467">
      <w:pPr>
        <w:pStyle w:val="NormalnyArialNarrow"/>
        <w:numPr>
          <w:ilvl w:val="0"/>
          <w:numId w:val="36"/>
        </w:numPr>
        <w:spacing w:after="0"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DA152C">
        <w:rPr>
          <w:rFonts w:ascii="Calibri" w:hAnsi="Calibri" w:cs="Calibri"/>
          <w:i/>
          <w:sz w:val="20"/>
          <w:szCs w:val="20"/>
        </w:rPr>
        <w:t>Załącznik nr 4 do SWZ</w:t>
      </w:r>
      <w:r w:rsidRPr="00DA152C">
        <w:rPr>
          <w:rFonts w:ascii="Calibri" w:hAnsi="Calibri" w:cs="Calibri"/>
          <w:i/>
          <w:sz w:val="20"/>
          <w:szCs w:val="20"/>
        </w:rPr>
        <w:tab/>
      </w:r>
      <w:r w:rsidRPr="00DA152C">
        <w:rPr>
          <w:rFonts w:ascii="Calibri" w:hAnsi="Calibri" w:cs="Calibri"/>
          <w:i/>
          <w:sz w:val="20"/>
          <w:szCs w:val="20"/>
        </w:rPr>
        <w:tab/>
        <w:t xml:space="preserve">- </w:t>
      </w:r>
      <w:r w:rsidR="00F358E1">
        <w:rPr>
          <w:rFonts w:ascii="Calibri" w:hAnsi="Calibri" w:cs="Calibri"/>
          <w:i/>
          <w:sz w:val="20"/>
          <w:szCs w:val="20"/>
        </w:rPr>
        <w:t>projekt umowy</w:t>
      </w:r>
    </w:p>
    <w:p w14:paraId="634FFBC3" w14:textId="33D3E24D" w:rsidR="001E1337" w:rsidRPr="001E1337" w:rsidRDefault="001E1337" w:rsidP="001E1337">
      <w:pPr>
        <w:pStyle w:val="Akapitzlist"/>
        <w:numPr>
          <w:ilvl w:val="0"/>
          <w:numId w:val="36"/>
        </w:numPr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E133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5</w:t>
      </w:r>
      <w:r w:rsidRPr="001E133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  <w:r w:rsidRPr="001E1337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1E1337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>- oświadczenie o niepodleganiu wykluczeniu</w:t>
      </w:r>
    </w:p>
    <w:p w14:paraId="5DA6A109" w14:textId="77777777" w:rsidR="001E1337" w:rsidRDefault="001E1337" w:rsidP="001E1337">
      <w:pPr>
        <w:pStyle w:val="NormalnyArialNarrow"/>
        <w:spacing w:after="0" w:line="240" w:lineRule="auto"/>
        <w:jc w:val="left"/>
        <w:rPr>
          <w:rFonts w:ascii="Calibri" w:hAnsi="Calibri" w:cs="Calibri"/>
          <w:i/>
          <w:sz w:val="20"/>
          <w:szCs w:val="20"/>
        </w:rPr>
      </w:pPr>
    </w:p>
    <w:p w14:paraId="77F3776D" w14:textId="77777777" w:rsidR="007D5EAD" w:rsidRDefault="007D5EAD">
      <w:pPr>
        <w:jc w:val="both"/>
        <w:rPr>
          <w:rFonts w:cstheme="minorHAnsi"/>
          <w:sz w:val="24"/>
          <w:szCs w:val="24"/>
        </w:rPr>
      </w:pPr>
    </w:p>
    <w:p w14:paraId="52397FB7" w14:textId="77777777" w:rsidR="007D5EAD" w:rsidRDefault="007D5EAD">
      <w:pPr>
        <w:jc w:val="both"/>
      </w:pPr>
    </w:p>
    <w:p w14:paraId="02E577B6" w14:textId="77777777" w:rsidR="007D5EAD" w:rsidRDefault="007D5EAD">
      <w:pPr>
        <w:pStyle w:val="Standard"/>
        <w:jc w:val="both"/>
        <w:rPr>
          <w:rFonts w:cstheme="minorHAnsi"/>
          <w:color w:val="FF0000"/>
        </w:rPr>
      </w:pPr>
    </w:p>
    <w:sectPr w:rsidR="007D5EAD" w:rsidSect="001E1337">
      <w:headerReference w:type="default" r:id="rId25"/>
      <w:footerReference w:type="default" r:id="rId26"/>
      <w:headerReference w:type="first" r:id="rId27"/>
      <w:pgSz w:w="11906" w:h="16838"/>
      <w:pgMar w:top="709" w:right="1274" w:bottom="1440" w:left="1276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D9AE" w14:textId="77777777" w:rsidR="00CC348E" w:rsidRDefault="00CC348E">
      <w:pPr>
        <w:spacing w:after="0" w:line="240" w:lineRule="auto"/>
      </w:pPr>
      <w:r>
        <w:separator/>
      </w:r>
    </w:p>
  </w:endnote>
  <w:endnote w:type="continuationSeparator" w:id="0">
    <w:p w14:paraId="09FCB7AC" w14:textId="77777777" w:rsidR="00CC348E" w:rsidRDefault="00CC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80642"/>
      <w:docPartObj>
        <w:docPartGallery w:val="Page Numbers (Bottom of Page)"/>
        <w:docPartUnique/>
      </w:docPartObj>
    </w:sdtPr>
    <w:sdtContent>
      <w:p w14:paraId="7E3041AD" w14:textId="60B851CB" w:rsidR="00CA5D05" w:rsidRDefault="00CA5D0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C250F">
          <w:rPr>
            <w:noProof/>
          </w:rPr>
          <w:t>19</w:t>
        </w:r>
        <w:r>
          <w:fldChar w:fldCharType="end"/>
        </w:r>
      </w:p>
    </w:sdtContent>
  </w:sdt>
  <w:p w14:paraId="1C548555" w14:textId="77777777" w:rsidR="00CA5D05" w:rsidRDefault="00CA5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37D58" w14:textId="77777777" w:rsidR="00CC348E" w:rsidRDefault="00CC348E">
      <w:pPr>
        <w:spacing w:after="0" w:line="240" w:lineRule="auto"/>
      </w:pPr>
      <w:r>
        <w:separator/>
      </w:r>
    </w:p>
  </w:footnote>
  <w:footnote w:type="continuationSeparator" w:id="0">
    <w:p w14:paraId="3CD97D0C" w14:textId="77777777" w:rsidR="00CC348E" w:rsidRDefault="00CC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3C91" w14:textId="77777777" w:rsidR="00CA5D05" w:rsidRDefault="00CA5D05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0B933DB" w14:textId="77777777" w:rsidR="00CA5D05" w:rsidRDefault="00CA5D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AF9" w14:textId="66FE6255" w:rsidR="00CA5D05" w:rsidRDefault="00CA5D05">
    <w:pPr>
      <w:pStyle w:val="Nagwek"/>
    </w:pPr>
    <w:r>
      <w:rPr>
        <w:noProof/>
        <w:lang w:eastAsia="pl-PL"/>
      </w:rPr>
      <w:drawing>
        <wp:inline distT="0" distB="0" distL="0" distR="0" wp14:anchorId="1777EA6A" wp14:editId="6E689C54">
          <wp:extent cx="1657350" cy="733425"/>
          <wp:effectExtent l="0" t="0" r="0" b="0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 wp14:anchorId="6B890D33" wp14:editId="03CC5963">
          <wp:extent cx="1609725" cy="876300"/>
          <wp:effectExtent l="0" t="0" r="0" b="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022905E2"/>
    <w:multiLevelType w:val="multilevel"/>
    <w:tmpl w:val="5878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2EA0A6B"/>
    <w:multiLevelType w:val="multilevel"/>
    <w:tmpl w:val="B2ECAAB8"/>
    <w:lvl w:ilvl="0">
      <w:start w:val="14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1547E"/>
    <w:multiLevelType w:val="hybridMultilevel"/>
    <w:tmpl w:val="5B961B56"/>
    <w:lvl w:ilvl="0" w:tplc="E944851A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2D3824"/>
    <w:multiLevelType w:val="multilevel"/>
    <w:tmpl w:val="FD38063E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3."/>
      <w:lvlJc w:val="right"/>
      <w:pPr>
        <w:ind w:left="4026" w:hanging="180"/>
      </w:pPr>
    </w:lvl>
    <w:lvl w:ilvl="3">
      <w:start w:val="1"/>
      <w:numFmt w:val="decimal"/>
      <w:lvlText w:val="%4."/>
      <w:lvlJc w:val="left"/>
      <w:pPr>
        <w:ind w:left="4746" w:hanging="360"/>
      </w:pPr>
    </w:lvl>
    <w:lvl w:ilvl="4">
      <w:start w:val="1"/>
      <w:numFmt w:val="lowerLetter"/>
      <w:lvlText w:val="%5."/>
      <w:lvlJc w:val="left"/>
      <w:pPr>
        <w:ind w:left="5466" w:hanging="360"/>
      </w:pPr>
    </w:lvl>
    <w:lvl w:ilvl="5">
      <w:start w:val="1"/>
      <w:numFmt w:val="lowerRoman"/>
      <w:lvlText w:val="%6."/>
      <w:lvlJc w:val="right"/>
      <w:pPr>
        <w:ind w:left="6186" w:hanging="180"/>
      </w:pPr>
    </w:lvl>
    <w:lvl w:ilvl="6">
      <w:start w:val="1"/>
      <w:numFmt w:val="decimal"/>
      <w:lvlText w:val="%7."/>
      <w:lvlJc w:val="left"/>
      <w:pPr>
        <w:ind w:left="6906" w:hanging="360"/>
      </w:pPr>
    </w:lvl>
    <w:lvl w:ilvl="7">
      <w:start w:val="1"/>
      <w:numFmt w:val="lowerLetter"/>
      <w:lvlText w:val="%8."/>
      <w:lvlJc w:val="left"/>
      <w:pPr>
        <w:ind w:left="7626" w:hanging="360"/>
      </w:pPr>
    </w:lvl>
    <w:lvl w:ilvl="8">
      <w:start w:val="1"/>
      <w:numFmt w:val="lowerRoman"/>
      <w:lvlText w:val="%9."/>
      <w:lvlJc w:val="right"/>
      <w:pPr>
        <w:ind w:left="8346" w:hanging="180"/>
      </w:pPr>
    </w:lvl>
  </w:abstractNum>
  <w:abstractNum w:abstractNumId="5" w15:restartNumberingAfterBreak="0">
    <w:nsid w:val="056404AA"/>
    <w:multiLevelType w:val="hybridMultilevel"/>
    <w:tmpl w:val="FB1E4E36"/>
    <w:lvl w:ilvl="0" w:tplc="FFF03A54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7E3D10"/>
    <w:multiLevelType w:val="hybridMultilevel"/>
    <w:tmpl w:val="C066B1EC"/>
    <w:lvl w:ilvl="0" w:tplc="4F18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D1F83"/>
    <w:multiLevelType w:val="hybridMultilevel"/>
    <w:tmpl w:val="279AA66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409CFAB6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8A3A0D"/>
    <w:multiLevelType w:val="multilevel"/>
    <w:tmpl w:val="3D7A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2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AE63DCC"/>
    <w:multiLevelType w:val="multilevel"/>
    <w:tmpl w:val="300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7C18EE"/>
    <w:multiLevelType w:val="hybridMultilevel"/>
    <w:tmpl w:val="52342B6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77C66"/>
    <w:multiLevelType w:val="multilevel"/>
    <w:tmpl w:val="35986E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B96A1B"/>
    <w:multiLevelType w:val="multilevel"/>
    <w:tmpl w:val="CF2EC7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F3CBF"/>
    <w:multiLevelType w:val="hybridMultilevel"/>
    <w:tmpl w:val="6DA48D6E"/>
    <w:lvl w:ilvl="0" w:tplc="75F6BCE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060B4D"/>
    <w:multiLevelType w:val="hybridMultilevel"/>
    <w:tmpl w:val="79321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57AD7"/>
    <w:multiLevelType w:val="hybridMultilevel"/>
    <w:tmpl w:val="CE30BC7E"/>
    <w:lvl w:ilvl="0" w:tplc="301058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8268C"/>
    <w:multiLevelType w:val="multilevel"/>
    <w:tmpl w:val="E5D0FF9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AC020E"/>
    <w:multiLevelType w:val="hybridMultilevel"/>
    <w:tmpl w:val="6700EB72"/>
    <w:lvl w:ilvl="0" w:tplc="20B8915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E31029"/>
    <w:multiLevelType w:val="multilevel"/>
    <w:tmpl w:val="158C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77A324D"/>
    <w:multiLevelType w:val="multilevel"/>
    <w:tmpl w:val="071C3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73A8C"/>
    <w:multiLevelType w:val="multilevel"/>
    <w:tmpl w:val="7584C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1DBF"/>
    <w:multiLevelType w:val="hybridMultilevel"/>
    <w:tmpl w:val="D9A87B9E"/>
    <w:lvl w:ilvl="0" w:tplc="56AA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B46E8"/>
    <w:multiLevelType w:val="multilevel"/>
    <w:tmpl w:val="E8AE232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9F06507"/>
    <w:multiLevelType w:val="multilevel"/>
    <w:tmpl w:val="7AF8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64FCC"/>
    <w:multiLevelType w:val="hybridMultilevel"/>
    <w:tmpl w:val="A3964804"/>
    <w:lvl w:ilvl="0" w:tplc="734E07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E0EFB"/>
    <w:multiLevelType w:val="multilevel"/>
    <w:tmpl w:val="AB6CF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42D21"/>
    <w:multiLevelType w:val="hybridMultilevel"/>
    <w:tmpl w:val="18E80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318A9"/>
    <w:multiLevelType w:val="hybridMultilevel"/>
    <w:tmpl w:val="59CA19D0"/>
    <w:lvl w:ilvl="0" w:tplc="B2F4B4CC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C73F6"/>
    <w:multiLevelType w:val="multilevel"/>
    <w:tmpl w:val="F3C213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6D2745"/>
    <w:multiLevelType w:val="hybridMultilevel"/>
    <w:tmpl w:val="9DE01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92480"/>
    <w:multiLevelType w:val="multilevel"/>
    <w:tmpl w:val="F32A5D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7E713A"/>
    <w:multiLevelType w:val="multilevel"/>
    <w:tmpl w:val="5878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5F67643"/>
    <w:multiLevelType w:val="multilevel"/>
    <w:tmpl w:val="944A6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77011"/>
    <w:multiLevelType w:val="multilevel"/>
    <w:tmpl w:val="FC4234C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BB915CF"/>
    <w:multiLevelType w:val="multilevel"/>
    <w:tmpl w:val="D31A1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261B3"/>
    <w:multiLevelType w:val="multilevel"/>
    <w:tmpl w:val="9732CF6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05D80"/>
    <w:multiLevelType w:val="multilevel"/>
    <w:tmpl w:val="7BCA7C0C"/>
    <w:lvl w:ilvl="0">
      <w:start w:val="1"/>
      <w:numFmt w:val="bullet"/>
      <w:lvlText w:val="−"/>
      <w:lvlJc w:val="left"/>
      <w:pPr>
        <w:ind w:left="1434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4F0A4C"/>
    <w:multiLevelType w:val="multilevel"/>
    <w:tmpl w:val="894A4BD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hint="default"/>
        <w:b w:val="0"/>
        <w:color w:val="auto"/>
        <w:sz w:val="2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B2A1F"/>
    <w:multiLevelType w:val="multilevel"/>
    <w:tmpl w:val="510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431AC5"/>
    <w:multiLevelType w:val="multilevel"/>
    <w:tmpl w:val="5400D7D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5C469A8"/>
    <w:multiLevelType w:val="multilevel"/>
    <w:tmpl w:val="3706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C213AC"/>
    <w:multiLevelType w:val="multilevel"/>
    <w:tmpl w:val="D18A3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20B5940"/>
    <w:multiLevelType w:val="multilevel"/>
    <w:tmpl w:val="6BA65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3140412"/>
    <w:multiLevelType w:val="multilevel"/>
    <w:tmpl w:val="F74EF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6A84FBB"/>
    <w:multiLevelType w:val="hybridMultilevel"/>
    <w:tmpl w:val="A5BED698"/>
    <w:lvl w:ilvl="0" w:tplc="E944851A">
      <w:start w:val="1"/>
      <w:numFmt w:val="lowerLetter"/>
      <w:lvlText w:val="%1)"/>
      <w:lvlJc w:val="left"/>
      <w:pPr>
        <w:ind w:left="143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77501584"/>
    <w:multiLevelType w:val="multilevel"/>
    <w:tmpl w:val="5F8616A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20DF9"/>
    <w:multiLevelType w:val="multilevel"/>
    <w:tmpl w:val="64C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2"/>
  </w:num>
  <w:num w:numId="3">
    <w:abstractNumId w:val="43"/>
  </w:num>
  <w:num w:numId="4">
    <w:abstractNumId w:val="45"/>
  </w:num>
  <w:num w:numId="5">
    <w:abstractNumId w:val="39"/>
  </w:num>
  <w:num w:numId="6">
    <w:abstractNumId w:val="11"/>
  </w:num>
  <w:num w:numId="7">
    <w:abstractNumId w:val="2"/>
  </w:num>
  <w:num w:numId="8">
    <w:abstractNumId w:val="37"/>
  </w:num>
  <w:num w:numId="9">
    <w:abstractNumId w:val="9"/>
  </w:num>
  <w:num w:numId="10">
    <w:abstractNumId w:val="19"/>
  </w:num>
  <w:num w:numId="11">
    <w:abstractNumId w:val="20"/>
  </w:num>
  <w:num w:numId="12">
    <w:abstractNumId w:val="25"/>
  </w:num>
  <w:num w:numId="13">
    <w:abstractNumId w:val="34"/>
  </w:num>
  <w:num w:numId="14">
    <w:abstractNumId w:val="28"/>
  </w:num>
  <w:num w:numId="15">
    <w:abstractNumId w:val="30"/>
  </w:num>
  <w:num w:numId="16">
    <w:abstractNumId w:val="22"/>
  </w:num>
  <w:num w:numId="17">
    <w:abstractNumId w:val="16"/>
  </w:num>
  <w:num w:numId="18">
    <w:abstractNumId w:val="38"/>
  </w:num>
  <w:num w:numId="19">
    <w:abstractNumId w:val="32"/>
  </w:num>
  <w:num w:numId="20">
    <w:abstractNumId w:val="40"/>
  </w:num>
  <w:num w:numId="2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Arial"/>
          <w:b w:val="0"/>
          <w:sz w:val="20"/>
          <w:szCs w:val="24"/>
        </w:rPr>
      </w:lvl>
    </w:lvlOverride>
  </w:num>
  <w:num w:numId="22">
    <w:abstractNumId w:val="8"/>
  </w:num>
  <w:num w:numId="23">
    <w:abstractNumId w:val="21"/>
  </w:num>
  <w:num w:numId="24">
    <w:abstractNumId w:val="13"/>
  </w:num>
  <w:num w:numId="25">
    <w:abstractNumId w:val="5"/>
  </w:num>
  <w:num w:numId="26">
    <w:abstractNumId w:val="44"/>
  </w:num>
  <w:num w:numId="27">
    <w:abstractNumId w:val="10"/>
  </w:num>
  <w:num w:numId="28">
    <w:abstractNumId w:val="36"/>
  </w:num>
  <w:num w:numId="29">
    <w:abstractNumId w:val="23"/>
  </w:num>
  <w:num w:numId="30">
    <w:abstractNumId w:val="27"/>
  </w:num>
  <w:num w:numId="31">
    <w:abstractNumId w:val="6"/>
  </w:num>
  <w:num w:numId="32">
    <w:abstractNumId w:val="24"/>
  </w:num>
  <w:num w:numId="33">
    <w:abstractNumId w:val="31"/>
  </w:num>
  <w:num w:numId="34">
    <w:abstractNumId w:val="1"/>
  </w:num>
  <w:num w:numId="35">
    <w:abstractNumId w:val="7"/>
  </w:num>
  <w:num w:numId="36">
    <w:abstractNumId w:val="14"/>
  </w:num>
  <w:num w:numId="37">
    <w:abstractNumId w:val="3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35"/>
  </w:num>
  <w:num w:numId="41">
    <w:abstractNumId w:val="46"/>
  </w:num>
  <w:num w:numId="42">
    <w:abstractNumId w:val="29"/>
  </w:num>
  <w:num w:numId="43">
    <w:abstractNumId w:val="15"/>
  </w:num>
  <w:num w:numId="44">
    <w:abstractNumId w:val="26"/>
  </w:num>
  <w:num w:numId="45">
    <w:abstractNumId w:val="42"/>
  </w:num>
  <w:num w:numId="46">
    <w:abstractNumId w:val="4"/>
  </w:num>
  <w:num w:numId="47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D"/>
    <w:rsid w:val="0000108A"/>
    <w:rsid w:val="0001261B"/>
    <w:rsid w:val="000236A9"/>
    <w:rsid w:val="00034D8E"/>
    <w:rsid w:val="00067590"/>
    <w:rsid w:val="00080792"/>
    <w:rsid w:val="00085F86"/>
    <w:rsid w:val="00087F12"/>
    <w:rsid w:val="000B54F6"/>
    <w:rsid w:val="000C250F"/>
    <w:rsid w:val="000D6DF6"/>
    <w:rsid w:val="000D7345"/>
    <w:rsid w:val="00102654"/>
    <w:rsid w:val="00111F3F"/>
    <w:rsid w:val="00122D64"/>
    <w:rsid w:val="00127A72"/>
    <w:rsid w:val="0013713C"/>
    <w:rsid w:val="00137BA1"/>
    <w:rsid w:val="00162FE6"/>
    <w:rsid w:val="00174F9D"/>
    <w:rsid w:val="00186B75"/>
    <w:rsid w:val="001C2A48"/>
    <w:rsid w:val="001E1337"/>
    <w:rsid w:val="001E548D"/>
    <w:rsid w:val="002058E2"/>
    <w:rsid w:val="00246FEB"/>
    <w:rsid w:val="00260C94"/>
    <w:rsid w:val="0026442E"/>
    <w:rsid w:val="00267E5C"/>
    <w:rsid w:val="002A743B"/>
    <w:rsid w:val="002E09CF"/>
    <w:rsid w:val="002E1A5A"/>
    <w:rsid w:val="002E7229"/>
    <w:rsid w:val="002F44D8"/>
    <w:rsid w:val="002F4F27"/>
    <w:rsid w:val="003117A4"/>
    <w:rsid w:val="003413E7"/>
    <w:rsid w:val="00353860"/>
    <w:rsid w:val="00391C6B"/>
    <w:rsid w:val="0039630A"/>
    <w:rsid w:val="003A6AA2"/>
    <w:rsid w:val="003A7D5F"/>
    <w:rsid w:val="003B3627"/>
    <w:rsid w:val="003C562B"/>
    <w:rsid w:val="003D4293"/>
    <w:rsid w:val="003E16B1"/>
    <w:rsid w:val="003F1402"/>
    <w:rsid w:val="003F4868"/>
    <w:rsid w:val="00403287"/>
    <w:rsid w:val="00411266"/>
    <w:rsid w:val="00413C84"/>
    <w:rsid w:val="00414712"/>
    <w:rsid w:val="00426914"/>
    <w:rsid w:val="004366E7"/>
    <w:rsid w:val="00440650"/>
    <w:rsid w:val="00451182"/>
    <w:rsid w:val="004752AA"/>
    <w:rsid w:val="00487799"/>
    <w:rsid w:val="004A43F6"/>
    <w:rsid w:val="004F6875"/>
    <w:rsid w:val="004F755D"/>
    <w:rsid w:val="005102CC"/>
    <w:rsid w:val="00512C27"/>
    <w:rsid w:val="005318BB"/>
    <w:rsid w:val="00545DD2"/>
    <w:rsid w:val="0055181F"/>
    <w:rsid w:val="005566CB"/>
    <w:rsid w:val="00556C24"/>
    <w:rsid w:val="0057372F"/>
    <w:rsid w:val="005A72EB"/>
    <w:rsid w:val="005B3A54"/>
    <w:rsid w:val="005B74BD"/>
    <w:rsid w:val="005C6D14"/>
    <w:rsid w:val="005E7C57"/>
    <w:rsid w:val="005F1E8B"/>
    <w:rsid w:val="00606BC2"/>
    <w:rsid w:val="006116BA"/>
    <w:rsid w:val="00635656"/>
    <w:rsid w:val="00687306"/>
    <w:rsid w:val="006D4DE8"/>
    <w:rsid w:val="006E2433"/>
    <w:rsid w:val="006E4CAD"/>
    <w:rsid w:val="006F3CF3"/>
    <w:rsid w:val="00700E59"/>
    <w:rsid w:val="007128C1"/>
    <w:rsid w:val="00734D24"/>
    <w:rsid w:val="00753DB1"/>
    <w:rsid w:val="00775AC7"/>
    <w:rsid w:val="00795A96"/>
    <w:rsid w:val="007A4B5E"/>
    <w:rsid w:val="007D5EAD"/>
    <w:rsid w:val="007E1A52"/>
    <w:rsid w:val="007F02CE"/>
    <w:rsid w:val="00816BAB"/>
    <w:rsid w:val="00823E6D"/>
    <w:rsid w:val="00862FFB"/>
    <w:rsid w:val="008729A7"/>
    <w:rsid w:val="008954F4"/>
    <w:rsid w:val="008A1467"/>
    <w:rsid w:val="008D129C"/>
    <w:rsid w:val="008D7EA1"/>
    <w:rsid w:val="008E71C6"/>
    <w:rsid w:val="008F0996"/>
    <w:rsid w:val="00900334"/>
    <w:rsid w:val="00905789"/>
    <w:rsid w:val="00910580"/>
    <w:rsid w:val="009428D6"/>
    <w:rsid w:val="00950E3C"/>
    <w:rsid w:val="00956857"/>
    <w:rsid w:val="00961F2E"/>
    <w:rsid w:val="00983439"/>
    <w:rsid w:val="00A833E4"/>
    <w:rsid w:val="00A94382"/>
    <w:rsid w:val="00AB5AE8"/>
    <w:rsid w:val="00AE139C"/>
    <w:rsid w:val="00AE2268"/>
    <w:rsid w:val="00AE2620"/>
    <w:rsid w:val="00B05EC0"/>
    <w:rsid w:val="00B11DE9"/>
    <w:rsid w:val="00B21B28"/>
    <w:rsid w:val="00B36C05"/>
    <w:rsid w:val="00B43F39"/>
    <w:rsid w:val="00B477D3"/>
    <w:rsid w:val="00B5676B"/>
    <w:rsid w:val="00B849FE"/>
    <w:rsid w:val="00BB6611"/>
    <w:rsid w:val="00BD2716"/>
    <w:rsid w:val="00BE17E2"/>
    <w:rsid w:val="00BE5093"/>
    <w:rsid w:val="00C414FD"/>
    <w:rsid w:val="00C8064C"/>
    <w:rsid w:val="00C93B35"/>
    <w:rsid w:val="00CA5D05"/>
    <w:rsid w:val="00CB7F3C"/>
    <w:rsid w:val="00CC348E"/>
    <w:rsid w:val="00CF614E"/>
    <w:rsid w:val="00D07A0D"/>
    <w:rsid w:val="00D2320D"/>
    <w:rsid w:val="00D326F3"/>
    <w:rsid w:val="00D47A28"/>
    <w:rsid w:val="00D634ED"/>
    <w:rsid w:val="00D66BF8"/>
    <w:rsid w:val="00DC3A11"/>
    <w:rsid w:val="00E17CDF"/>
    <w:rsid w:val="00E20EA2"/>
    <w:rsid w:val="00E32393"/>
    <w:rsid w:val="00E72708"/>
    <w:rsid w:val="00E85012"/>
    <w:rsid w:val="00EA280B"/>
    <w:rsid w:val="00EB41CD"/>
    <w:rsid w:val="00EF5183"/>
    <w:rsid w:val="00F14169"/>
    <w:rsid w:val="00F358E1"/>
    <w:rsid w:val="00F40D26"/>
    <w:rsid w:val="00F45D5E"/>
    <w:rsid w:val="00F51FF9"/>
    <w:rsid w:val="00F54471"/>
    <w:rsid w:val="00F54EE5"/>
    <w:rsid w:val="00F61122"/>
    <w:rsid w:val="00F9073D"/>
    <w:rsid w:val="00F92228"/>
    <w:rsid w:val="00FA3590"/>
    <w:rsid w:val="00FA5DC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873A"/>
  <w15:docId w15:val="{DEB96F73-D115-421E-BCE1-201B8FC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11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4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14611"/>
  </w:style>
  <w:style w:type="character" w:customStyle="1" w:styleId="StopkaZnak">
    <w:name w:val="Stopka Znak"/>
    <w:basedOn w:val="Domylnaczcionkaakapitu"/>
    <w:link w:val="Stopka"/>
    <w:uiPriority w:val="99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914611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,wypunktowanie Znak,Normal Znak,Akapit z listą3 Znak,Akapit z listą31 Znak,Wypunktowanie Znak,List Paragraph Znak,Normal2 Znak,L1 Znak,Numerowanie Znak,sw tekst Znak,CW_Lista Znak"/>
    <w:link w:val="Akapitzlist"/>
    <w:uiPriority w:val="34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semiHidden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,wypunktowanie,Normal,Akapit z listą3,Akapit z listą31,Wypunktowanie,List Paragraph,Normal2,L1,Numerowanie,sw tekst,CW_Lista"/>
    <w:basedOn w:val="Normalny"/>
    <w:link w:val="AkapitzlistZnak"/>
    <w:uiPriority w:val="34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0">
    <w:name w:val="tytuł"/>
    <w:basedOn w:val="Normalny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20EA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nyArialNarrow">
    <w:name w:val="Normalny + Arial Narrow"/>
    <w:aliases w:val="11 pt"/>
    <w:basedOn w:val="Normalny"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character" w:customStyle="1" w:styleId="markedcontent">
    <w:name w:val="markedcontent"/>
    <w:rsid w:val="001E133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544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F5447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umed.edu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pn/gume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earch.gumed.edu.pl/units/350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gumed" TargetMode="External"/><Relationship Id="rId20" Type="http://schemas.openxmlformats.org/officeDocument/2006/relationships/hyperlink" Target="https://platformazakupowa.pl/pn/gume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umed" TargetMode="External"/><Relationship Id="rId24" Type="http://schemas.openxmlformats.org/officeDocument/2006/relationships/hyperlink" Target="https://drive.google.com/file/d/1Kd1DttbBeiNWt4q4slS4t76lZVKPbkyD/vie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gumed" TargetMode="External"/><Relationship Id="rId23" Type="http://schemas.openxmlformats.org/officeDocument/2006/relationships/hyperlink" Target="https://platformazakupowa.pl/pn/gumed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od@gumed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p@gumed.edu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ECE05-0738-4ACD-B7AD-0963C196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8306</Words>
  <Characters>49837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dc:description/>
  <cp:lastModifiedBy>GUMed</cp:lastModifiedBy>
  <cp:revision>10</cp:revision>
  <cp:lastPrinted>2022-07-29T07:37:00Z</cp:lastPrinted>
  <dcterms:created xsi:type="dcterms:W3CDTF">2022-07-26T12:30:00Z</dcterms:created>
  <dcterms:modified xsi:type="dcterms:W3CDTF">2022-07-29T07:41:00Z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