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24" w:type="pct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8"/>
        <w:gridCol w:w="306"/>
        <w:gridCol w:w="6338"/>
        <w:gridCol w:w="871"/>
        <w:gridCol w:w="793"/>
        <w:gridCol w:w="997"/>
      </w:tblGrid>
      <w:tr w:rsidR="00026DD5" w:rsidRPr="00026DD5" w:rsidTr="00026DD5">
        <w:trPr>
          <w:trHeight w:val="70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pl-PL"/>
              </w:rPr>
            </w:pPr>
            <w:bookmarkStart w:id="0" w:name="RANGE!A1:E143"/>
            <w:r w:rsidRPr="00026DD5">
              <w:rPr>
                <w:rFonts w:ascii="Verdana" w:eastAsia="Times New Roman" w:hAnsi="Verdana" w:cs="Arial"/>
                <w:b/>
                <w:bCs/>
                <w:lang w:eastAsia="pl-PL"/>
              </w:rPr>
              <w:t>PAKIET I</w:t>
            </w:r>
            <w:bookmarkEnd w:id="0"/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pl-PL"/>
              </w:rPr>
            </w:pPr>
            <w:r w:rsidRPr="00026DD5">
              <w:rPr>
                <w:rFonts w:ascii="Verdana" w:eastAsia="Times New Roman" w:hAnsi="Verdana" w:cs="Arial"/>
                <w:b/>
                <w:bCs/>
                <w:lang w:eastAsia="pl-PL"/>
              </w:rPr>
              <w:t>L.p.</w:t>
            </w:r>
          </w:p>
        </w:tc>
        <w:tc>
          <w:tcPr>
            <w:tcW w:w="33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Parametr Graniczny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Punktacja</w:t>
            </w:r>
          </w:p>
        </w:tc>
        <w:tc>
          <w:tcPr>
            <w:tcW w:w="4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 xml:space="preserve">Opis oferowanego wyrobu </w:t>
            </w:r>
          </w:p>
        </w:tc>
      </w:tr>
      <w:tr w:rsidR="00026DD5" w:rsidRPr="00026DD5" w:rsidTr="00026DD5">
        <w:trPr>
          <w:trHeight w:val="702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lang w:eastAsia="pl-PL"/>
              </w:rPr>
            </w:pPr>
            <w:r w:rsidRPr="00026DD5">
              <w:rPr>
                <w:rFonts w:ascii="Verdana" w:eastAsia="Times New Roman" w:hAnsi="Verdana" w:cs="Arial"/>
                <w:b/>
                <w:bCs/>
                <w:i/>
                <w:iCs/>
                <w:lang w:eastAsia="pl-PL"/>
              </w:rPr>
              <w:t>Głowica do pompy centryfugalnej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1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nazwa produktu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podać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-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2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numer katalogowy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podać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-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3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producent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podać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-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4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wyrób zaklasyfikowany przez producenta jako wyrób medyczny i spełniający wymagania dla wyrobu medycznego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TAK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26DD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5</w:t>
            </w:r>
          </w:p>
        </w:tc>
        <w:tc>
          <w:tcPr>
            <w:tcW w:w="3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głowica kompatybilna z pompami centryfugalnym STÖCKERT CP5 posiadanymi przez Zamawiającego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TAK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6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głowica </w:t>
            </w:r>
            <w:proofErr w:type="spellStart"/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bezokluzyjna</w:t>
            </w:r>
            <w:proofErr w:type="spellEnd"/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TAK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7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maksymalny przepływ 8000 ml/ min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TAK, podać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8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maksymalne ciśnienie wyjściowe 800 mmHg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TAK, podać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9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proofErr w:type="spellStart"/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objetość</w:t>
            </w:r>
            <w:proofErr w:type="spellEnd"/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wypełnienia min. 57 ml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TAK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10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port wejścia/wyjścia 3/8"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TAK/NIE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1/0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11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czas pracy min. 6 godzin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TAK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12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głowica w opakowaniu sterylnym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TAK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lang w:eastAsia="pl-PL"/>
              </w:rPr>
            </w:pPr>
            <w:r w:rsidRPr="00026DD5">
              <w:rPr>
                <w:rFonts w:ascii="Verdana" w:eastAsia="Times New Roman" w:hAnsi="Verdana" w:cs="Arial"/>
                <w:b/>
                <w:bCs/>
                <w:i/>
                <w:iCs/>
                <w:lang w:eastAsia="pl-PL"/>
              </w:rPr>
              <w:t>Plasterek czujnika spływu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1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nazwa produktu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podać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-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2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numer katalogowy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podać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-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3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producent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podać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-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109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lastRenderedPageBreak/>
              <w:t>4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samoprzylepne paski, jednorazowego użytku, które potwierdzają czujnik poziomu spływu żylnego do </w:t>
            </w:r>
            <w:proofErr w:type="spellStart"/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oksygeneratora</w:t>
            </w:r>
            <w:proofErr w:type="spellEnd"/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kompatybilne z pompami do krążenia STÖCKERT  S5 posiadanymi przez Zamawiającego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-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</w:p>
        </w:tc>
        <w:tc>
          <w:tcPr>
            <w:tcW w:w="3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</w:p>
        </w:tc>
        <w:tc>
          <w:tcPr>
            <w:tcW w:w="3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</w:p>
        </w:tc>
      </w:tr>
      <w:tr w:rsidR="00026DD5" w:rsidRPr="00026DD5" w:rsidTr="00026DD5">
        <w:trPr>
          <w:trHeight w:val="210"/>
        </w:trPr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3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026DD5" w:rsidRPr="00026DD5" w:rsidTr="00026DD5">
        <w:trPr>
          <w:trHeight w:val="702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pl-PL"/>
              </w:rPr>
            </w:pPr>
          </w:p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pl-PL"/>
              </w:rPr>
            </w:pPr>
            <w:r w:rsidRPr="00026DD5">
              <w:rPr>
                <w:rFonts w:ascii="Verdana" w:eastAsia="Times New Roman" w:hAnsi="Verdana" w:cs="Arial"/>
                <w:b/>
                <w:bCs/>
                <w:lang w:eastAsia="pl-PL"/>
              </w:rPr>
              <w:lastRenderedPageBreak/>
              <w:t>PAKIET II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pl-PL"/>
              </w:rPr>
            </w:pPr>
            <w:r w:rsidRPr="00026DD5">
              <w:rPr>
                <w:rFonts w:ascii="Verdana" w:eastAsia="Times New Roman" w:hAnsi="Verdana" w:cs="Arial"/>
                <w:b/>
                <w:bCs/>
                <w:lang w:eastAsia="pl-PL"/>
              </w:rPr>
              <w:lastRenderedPageBreak/>
              <w:t>L.p.</w:t>
            </w:r>
          </w:p>
        </w:tc>
        <w:tc>
          <w:tcPr>
            <w:tcW w:w="33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Parametr Graniczny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Punktacja</w:t>
            </w:r>
          </w:p>
        </w:tc>
        <w:tc>
          <w:tcPr>
            <w:tcW w:w="4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 xml:space="preserve">Opis oferowanego wyrobu </w:t>
            </w:r>
          </w:p>
        </w:tc>
      </w:tr>
      <w:tr w:rsidR="00026DD5" w:rsidRPr="00026DD5" w:rsidTr="00026DD5">
        <w:trPr>
          <w:trHeight w:val="702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lang w:eastAsia="pl-PL"/>
              </w:rPr>
              <w:t>Membrana (pojemnik do podawania leku)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1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nazwa produktu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podać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2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numer katalogowy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podać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3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producent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podać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4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wyrób zaklasyfikowany przez producenta jako wyrób medyczny i spełniający wymagania dla wyrobu medycznego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TAK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26DD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5</w:t>
            </w:r>
          </w:p>
        </w:tc>
        <w:tc>
          <w:tcPr>
            <w:tcW w:w="3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membrana z silikonowym korkiem do podawania leków w aerozolu dedykowana jednemu pacjentowi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6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pojemność min. 6 [ml]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TAK, podać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7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membrana czysta mikrobiologicznie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8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możliwość stosowania min. 25 dni do jednego pacjenta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9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wielkość rozpylanych cząstek 1-5 [µm]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10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drgający element membrany wykonany z palladu i zawierający min. 1000 mikro otworów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11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membrana kompatybilna z nebulizatorem </w:t>
            </w:r>
            <w:proofErr w:type="spellStart"/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Aeroneb</w:t>
            </w:r>
            <w:proofErr w:type="spellEnd"/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Pro posiadanym przez Zamawiającego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12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membrana generuje leki </w:t>
            </w:r>
            <w:proofErr w:type="spellStart"/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bezdźwiękowo</w:t>
            </w:r>
            <w:proofErr w:type="spellEnd"/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TAK/NIE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1/0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13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membrana nie podgrzewa leku i nie zmienia jego struktury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14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stożkowa budowa umożliwiająca maksymalne wykorzystanie leku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TAK/NIE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1/0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15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oznaczenie na opakowaniu </w:t>
            </w:r>
            <w:proofErr w:type="spellStart"/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jednostkowym:nazwa</w:t>
            </w:r>
            <w:proofErr w:type="spellEnd"/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producenta , numer REF lub numer serii LOT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lang w:eastAsia="pl-PL"/>
              </w:rPr>
              <w:t>Łącznik typu "T"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nazwa produktu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podać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2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numer katalogowy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podać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3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producent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podać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4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wyrób zaklasyfikowany przez producenta jako wyrób medyczny i spełniający wymagania dla wyrobu medycznego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TAK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26DD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5</w:t>
            </w:r>
          </w:p>
        </w:tc>
        <w:tc>
          <w:tcPr>
            <w:tcW w:w="3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łącznik 'T' do wpięcia membrany do obwodu oddechowego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6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produkt dedykowany dla jednego pacjenta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7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rozmiar złącza: 22 [mm ] F i -22 [mm]  M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8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łącznik czysty mikrobiologicznie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TAK/NIE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1/0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9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łącznik  kompatybilny z membraną stosowaną z  nebulizatorem </w:t>
            </w:r>
            <w:proofErr w:type="spellStart"/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Aeroneb</w:t>
            </w:r>
            <w:proofErr w:type="spellEnd"/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Pro posiadanym przez Zamawiającego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10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oznaczenie na opakowaniu </w:t>
            </w:r>
            <w:proofErr w:type="spellStart"/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jednostkowym:nazwa</w:t>
            </w:r>
            <w:proofErr w:type="spellEnd"/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producenta , numer REF lub numer serii LOT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lang w:eastAsia="pl-PL"/>
              </w:rPr>
              <w:t>Zestaw do nebulizacji dla pacjentów wentylowanych mechanicznie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1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nazwa produktu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podać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2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numer katalogowy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podać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3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producent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podać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4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wyrób zaklasyfikowany przez producenta jako wyrób medyczny i spełniający wymagania dla wyrobu medycznego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TAK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26DD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5</w:t>
            </w:r>
          </w:p>
        </w:tc>
        <w:tc>
          <w:tcPr>
            <w:tcW w:w="3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każdy oferowany zestaw do nebulizacji składający się z: membrana-30 szt., łącznik typu "T"-30 szt., urządzenie sterujące-1 szt.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6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membrana z silikonowym korkiem do podawania leków w aerozolu dedykowana jednemu pacjentowi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7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pojemność  membrany min. 6 [ml]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TAK, podać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8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możliwość  stosowania membrany min. 25 dni do jednego pacjenta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TAK/NIE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1/0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lastRenderedPageBreak/>
              <w:t>9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wielkość rozpylanych cząstek przez membranę  1 -5 [µm]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10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drgający element membrany wykonany z palladu i zawierający min. 1000 mikro otworów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11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łącznik 'T' do wpięcia membrany do obwodu oddechowego rozmiarze złącza: 22 [mm ] F i -22 [mm]  M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142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12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elementy panelu sterującego urządzenia: </w:t>
            </w: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br/>
              <w:t>- lampka wskaźnik trybu pracy 30min.</w:t>
            </w: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br/>
              <w:t>- lampka wskaźnik trybu pracy 6 godz.</w:t>
            </w: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br/>
              <w:t>- przycisk włączenia/wyłączenia urządzenia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13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napęd nebulizatora nie wymaga stosowania dodatkowego przepływu gazów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14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zasilanie 230 V  lub z portu USB w urządzeniu medycznym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15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waga kontrolera USB max. 100 g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TAK, podać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3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3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</w:tr>
      <w:tr w:rsidR="00026DD5" w:rsidRPr="00026DD5" w:rsidTr="00026DD5">
        <w:trPr>
          <w:trHeight w:val="702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</w:p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  <w:lastRenderedPageBreak/>
              <w:t>Pakiet III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pl-PL"/>
              </w:rPr>
            </w:pPr>
            <w:r w:rsidRPr="00026DD5">
              <w:rPr>
                <w:rFonts w:ascii="Verdana" w:eastAsia="Times New Roman" w:hAnsi="Verdana" w:cs="Arial"/>
                <w:b/>
                <w:bCs/>
                <w:lang w:eastAsia="pl-PL"/>
              </w:rPr>
              <w:lastRenderedPageBreak/>
              <w:t>L.p.</w:t>
            </w:r>
          </w:p>
        </w:tc>
        <w:tc>
          <w:tcPr>
            <w:tcW w:w="33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Parametr Graniczny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Punktacja</w:t>
            </w:r>
          </w:p>
        </w:tc>
        <w:tc>
          <w:tcPr>
            <w:tcW w:w="4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 xml:space="preserve">Opis oferowanego wyrobu </w:t>
            </w:r>
          </w:p>
        </w:tc>
      </w:tr>
      <w:tr w:rsidR="00026DD5" w:rsidRPr="00026DD5" w:rsidTr="00026DD5">
        <w:trPr>
          <w:trHeight w:val="702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lang w:eastAsia="pl-PL"/>
              </w:rPr>
              <w:t>Pułapka wodna do aparatu do znieczulenia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1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nazwa produktu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podać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2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numer katalogowy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podać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3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producent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podać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4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wyrób zaklasyfikowany przez producenta jako wyrób medyczny i spełniający wymagania dla wyrobu medycznego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TAK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26DD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5</w:t>
            </w:r>
          </w:p>
        </w:tc>
        <w:tc>
          <w:tcPr>
            <w:tcW w:w="3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pułapka wodna do monitora gazów anestetycznych przystosowana do aparatów PRIMUS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6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dwa filtry z hydrofobowej mikroporowatej membrany PTFE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7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czas pracy do czterech tygodni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TAK/NIE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1/0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8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pułapka zapewniająca zabezpieczenia modułu pomiarowego przed wilgocią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lang w:eastAsia="pl-PL"/>
              </w:rPr>
              <w:t>Linia próbkująca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1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nazwa produktu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podać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2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numer katalogowych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podać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69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3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producent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podać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4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wyrób zaklasyfikowany przez producenta jako wyrób medyczny i spełniający wymagania dla wyrobu medycznego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TAK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26DD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5</w:t>
            </w:r>
          </w:p>
        </w:tc>
        <w:tc>
          <w:tcPr>
            <w:tcW w:w="3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linia próbkująca  do monitorowania stężenia gazów anestetycznych CO2, O2, N2O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6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linia jednorazowego użytku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lastRenderedPageBreak/>
              <w:t>7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linia czysta mikrobiologicznie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8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nie zawiera lateksu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9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długość linii 250 [cm] +/- 10 [cm]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10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końcówki męskie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TAK/NIE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1/0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11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linia kompatybilna z pułapką wodna do aparatu do znieczulenia PRIMUS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lang w:eastAsia="pl-PL"/>
              </w:rPr>
              <w:t>Czujnik saturacji dla noworodków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1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nazwa produktu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podać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2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numer katalogowy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podać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3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producent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podać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4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wyrób zaklasyfikowany przez producenta jako wyrób medyczny i spełniający wymagania dla wyrobu medycznego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TAK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26DD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5</w:t>
            </w:r>
          </w:p>
        </w:tc>
        <w:tc>
          <w:tcPr>
            <w:tcW w:w="3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 xml:space="preserve">samoprzylepny czujnik SpO2 neonatologiczny w technologii </w:t>
            </w:r>
            <w:proofErr w:type="spellStart"/>
            <w:r w:rsidRPr="00026DD5">
              <w:rPr>
                <w:rFonts w:ascii="Verdana" w:eastAsia="Times New Roman" w:hAnsi="Verdana" w:cs="Arial"/>
                <w:lang w:eastAsia="pl-PL"/>
              </w:rPr>
              <w:t>Masimo</w:t>
            </w:r>
            <w:proofErr w:type="spellEnd"/>
            <w:r w:rsidRPr="00026DD5">
              <w:rPr>
                <w:rFonts w:ascii="Verdana" w:eastAsia="Times New Roman" w:hAnsi="Verdana" w:cs="Arial"/>
                <w:lang w:eastAsia="pl-PL"/>
              </w:rPr>
              <w:t xml:space="preserve"> LNCS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TAK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26DD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6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czujnik przeznaczony do stosowania dla pojedynczego pacjenta w celu prowadzenia ciągłego, nieinwazyjnego pomiaru wysycenia krwi tętniczej tlenem oraz pulsu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TAK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26DD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7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czujnik przeznaczony dla pacjentów o wadze &lt; 10 kg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TAK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26DD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8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czujnik pozbawiony lateksu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TAK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26DD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lang w:eastAsia="pl-PL"/>
              </w:rPr>
              <w:t>Czujnik saturacji dla dzieci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1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nazwa produktu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podać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2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numer katalogowy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podać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3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produkt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podać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4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wyrób zaklasyfikowany przez producenta jako wyrób medyczny i spełniający wymagania dla wyrobu medycznego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TAK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26DD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lastRenderedPageBreak/>
              <w:t>6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samoprzylepny czujnik SpO2, małe dzieci, w technologii </w:t>
            </w:r>
            <w:proofErr w:type="spellStart"/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Masimo</w:t>
            </w:r>
            <w:proofErr w:type="spellEnd"/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LNCS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TAK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7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przeznaczony do stosowania dla pojedynczego pacjenta w celu prowadzenia ciągłego, nieinwazyjnego pomiaru wysycenia krwi tętniczej tlenem oraz pulsu.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TAK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8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czujnik pozbawiony lateksu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TAK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3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3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</w:tr>
      <w:tr w:rsidR="00026DD5" w:rsidRPr="00026DD5" w:rsidTr="00026DD5">
        <w:trPr>
          <w:trHeight w:val="702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</w:p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  <w:lastRenderedPageBreak/>
              <w:t>Pakiet IV</w:t>
            </w:r>
          </w:p>
        </w:tc>
      </w:tr>
      <w:tr w:rsidR="00026DD5" w:rsidRPr="00026DD5" w:rsidTr="00026DD5">
        <w:trPr>
          <w:trHeight w:val="702"/>
        </w:trPr>
        <w:tc>
          <w:tcPr>
            <w:tcW w:w="49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pl-PL"/>
              </w:rPr>
            </w:pPr>
            <w:r w:rsidRPr="00026DD5">
              <w:rPr>
                <w:rFonts w:ascii="Verdana" w:eastAsia="Times New Roman" w:hAnsi="Verdana" w:cs="Arial"/>
                <w:b/>
                <w:bCs/>
                <w:lang w:eastAsia="pl-PL"/>
              </w:rPr>
              <w:lastRenderedPageBreak/>
              <w:t>L.p.</w:t>
            </w:r>
          </w:p>
        </w:tc>
        <w:tc>
          <w:tcPr>
            <w:tcW w:w="31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Parametr Graniczny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Punktacja</w:t>
            </w:r>
          </w:p>
        </w:tc>
        <w:tc>
          <w:tcPr>
            <w:tcW w:w="4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 xml:space="preserve">Opis oferowanego wyrobu </w:t>
            </w:r>
          </w:p>
        </w:tc>
      </w:tr>
      <w:tr w:rsidR="00026DD5" w:rsidRPr="00026DD5" w:rsidTr="00026DD5">
        <w:trPr>
          <w:trHeight w:val="702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pl-PL"/>
              </w:rPr>
            </w:pPr>
            <w:r w:rsidRPr="00026DD5">
              <w:rPr>
                <w:rFonts w:ascii="Verdana" w:eastAsia="Times New Roman" w:hAnsi="Verdana" w:cs="Arial"/>
                <w:b/>
                <w:bCs/>
                <w:lang w:eastAsia="pl-PL"/>
              </w:rPr>
              <w:t>Elektroda do ablacji dwupłaszczyznowa asymetryczna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1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 xml:space="preserve">producent                                                                     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podać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2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nazwa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podać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-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3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numer katalogowy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podać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-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4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wyrób zaklasyfikowany przez producenta jako wyrób medyczny i spełniający wymagania dla wyrobu medycznego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TAK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26DD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5</w:t>
            </w:r>
          </w:p>
        </w:tc>
        <w:tc>
          <w:tcPr>
            <w:tcW w:w="3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elektrody kompatybilne z generatorem CORDIS typ STOCERT EP-SHUTTLE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TAK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6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elektroda ablacyjna  4 polowa, rozmiar 7F - 8F, końcówka 4 [mm] lub 8 [mm], odległość między pierścieniami 2,5 [mm]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TAK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-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7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elektroda dwupłaszczyznowa asymetryczna lub symetryczna do wyboru,  długość cewnika min.110 [cm]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TAK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-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8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elektrody z płynną regulacją sztywności końcówki elektrody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TAK/NIE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1/0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9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 xml:space="preserve">dostępna elektroda z anatomiczną końcówką (wgłębienie poprawiające przyleganie) do mapowania </w:t>
            </w:r>
            <w:proofErr w:type="spellStart"/>
            <w:r w:rsidRPr="00026DD5">
              <w:rPr>
                <w:rFonts w:ascii="Verdana" w:eastAsia="Times New Roman" w:hAnsi="Verdana" w:cs="Arial"/>
                <w:lang w:eastAsia="pl-PL"/>
              </w:rPr>
              <w:t>cieśni</w:t>
            </w:r>
            <w:proofErr w:type="spellEnd"/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TAK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-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pl-PL"/>
              </w:rPr>
            </w:pPr>
            <w:r w:rsidRPr="00026DD5">
              <w:rPr>
                <w:rFonts w:ascii="Verdana" w:eastAsia="Times New Roman" w:hAnsi="Verdana" w:cs="Arial"/>
                <w:b/>
                <w:bCs/>
                <w:lang w:eastAsia="pl-PL"/>
              </w:rPr>
              <w:t>Kabel połączeniowy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10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 xml:space="preserve">producent                                                                     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podać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11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nazwa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podać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-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12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numer katalogowy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podać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13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 xml:space="preserve">kabel połączeniowy kompatybilny z generatorem CORDIS typ STOCERT EP-SHUTTLE i z zaoferowaną elektrodą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TAK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 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3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</w:tr>
    </w:tbl>
    <w:p w:rsidR="00B35A39" w:rsidRDefault="00B35A39" w:rsidP="00026DD5">
      <w:bookmarkStart w:id="1" w:name="_GoBack"/>
      <w:bookmarkEnd w:id="1"/>
    </w:p>
    <w:sectPr w:rsidR="00B35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FD7"/>
    <w:rsid w:val="00026DD5"/>
    <w:rsid w:val="00130FD7"/>
    <w:rsid w:val="00B3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1106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Zamojska</dc:creator>
  <cp:lastModifiedBy>Nina Zamojska</cp:lastModifiedBy>
  <cp:revision>2</cp:revision>
  <dcterms:created xsi:type="dcterms:W3CDTF">2021-07-06T08:58:00Z</dcterms:created>
  <dcterms:modified xsi:type="dcterms:W3CDTF">2021-07-06T08:58:00Z</dcterms:modified>
</cp:coreProperties>
</file>