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>6 Wojskowym Oddziałem Gospodarczym</w:t>
      </w:r>
      <w:r w:rsidR="00645C9F">
        <w:rPr>
          <w:b/>
        </w:rPr>
        <w:t xml:space="preserve"> </w:t>
      </w:r>
      <w:r w:rsidR="00AC2BC7" w:rsidRPr="00D47F42">
        <w:rPr>
          <w:b/>
        </w:rPr>
        <w:t xml:space="preserve">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401141">
        <w:t>dług stanu na dzień …………….. 2022</w:t>
      </w:r>
      <w:r w:rsidR="00F21648">
        <w:t xml:space="preserve">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</w:t>
      </w:r>
      <w:r w:rsidR="00401141">
        <w:t>zego – Pani Joanny Szaniawskiej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90199B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 xml:space="preserve">roboty </w:t>
      </w:r>
      <w:bookmarkEnd w:id="0"/>
      <w:r w:rsidR="00974222">
        <w:rPr>
          <w:b/>
        </w:rPr>
        <w:t>budowlane w budynku nr 4 w kompleksie wojskowym m. Słupsk.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8C4368">
        <w:t xml:space="preserve">ry wraz z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0D5EB2">
        <w:t xml:space="preserve">i dokumentacją techniczną (zał. nr ….)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CB55EC">
        <w:t>…..</w:t>
      </w:r>
      <w:r w:rsidR="00401141">
        <w:t xml:space="preserve"> </w:t>
      </w:r>
      <w:r w:rsidR="00D56ACC">
        <w:t>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E666B9">
        <w:t>4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Default="00AC2BC7" w:rsidP="00146462">
      <w:pPr>
        <w:jc w:val="both"/>
      </w:pPr>
    </w:p>
    <w:p w:rsidR="00EE2D31" w:rsidRDefault="00EE2D31" w:rsidP="00146462">
      <w:pPr>
        <w:jc w:val="both"/>
      </w:pPr>
    </w:p>
    <w:p w:rsidR="00EE2D31" w:rsidRDefault="00EE2D31" w:rsidP="00146462">
      <w:pPr>
        <w:jc w:val="both"/>
      </w:pPr>
    </w:p>
    <w:p w:rsidR="00EE2D31" w:rsidRDefault="00EE2D31" w:rsidP="00146462">
      <w:pPr>
        <w:jc w:val="both"/>
      </w:pPr>
    </w:p>
    <w:p w:rsidR="00EE2D31" w:rsidRPr="00D47F42" w:rsidRDefault="00EE2D31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lastRenderedPageBreak/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</w:t>
      </w:r>
      <w:r w:rsidR="00E666B9">
        <w:t>,</w:t>
      </w:r>
      <w:r w:rsidR="00741110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401141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0D5EB2" w:rsidRPr="00D47F42" w:rsidRDefault="000D5EB2" w:rsidP="00401141">
      <w:pPr>
        <w:numPr>
          <w:ilvl w:val="0"/>
          <w:numId w:val="11"/>
        </w:numPr>
        <w:spacing w:after="120"/>
        <w:jc w:val="both"/>
      </w:pPr>
      <w:r>
        <w:t>przedstawić Zamawiającemu protokoły z przeprowadzonych pomiarów skuteczności wydatków wentylacji, prób szczelności instalacji</w:t>
      </w:r>
      <w:r w:rsidR="00AF4292">
        <w:t xml:space="preserve"> oraz pomiarów instalacji elektrycznej;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</w:t>
      </w:r>
      <w:r>
        <w:lastRenderedPageBreak/>
        <w:t xml:space="preserve">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Pr="00401141" w:rsidRDefault="00AD77D1" w:rsidP="00401141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5C75DE" w:rsidRPr="0033717B">
        <w:t>;</w:t>
      </w:r>
    </w:p>
    <w:p w:rsidR="00E52CB0" w:rsidRPr="00E52CB0" w:rsidRDefault="00D26D19" w:rsidP="00E52CB0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 xml:space="preserve">zaliczyć na koszt realizowanej umowy tzn. przyjąć do własnego wykorzystania pochodzący z demontażu materiał odzyskiwany stanowiący przychód (pożytek) zgodnie z kosztorysem </w:t>
      </w:r>
      <w:r w:rsidR="00820432">
        <w:t xml:space="preserve">ofertowym; </w:t>
      </w:r>
      <w:r w:rsidRPr="001A4698">
        <w:t>pomniejszyć</w:t>
      </w:r>
      <w:r w:rsidR="00820432">
        <w:t xml:space="preserve"> o wartość pożytku</w:t>
      </w:r>
      <w:r w:rsidRPr="001A4698">
        <w:t xml:space="preserve">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401141">
        <w:t xml:space="preserve"> musi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w branży </w:t>
      </w:r>
      <w:r w:rsidR="00AF4292">
        <w:t>sanitarnej i elektrycznej</w:t>
      </w:r>
      <w:r w:rsidR="00401141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AF4292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AF4292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401141">
      <w:pPr>
        <w:spacing w:after="120"/>
        <w:ind w:left="360"/>
        <w:jc w:val="both"/>
      </w:pPr>
      <w:r>
        <w:t>Budownictwa o numerze ewidencyjnym ………………………………</w:t>
      </w:r>
    </w:p>
    <w:p w:rsidR="00AF4292" w:rsidRDefault="00AF4292" w:rsidP="00AF4292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AF4292" w:rsidRDefault="00AF4292" w:rsidP="00AF4292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AF4292">
        <w:t>zedstawicielami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AF4292">
        <w:t>tych umową są</w:t>
      </w:r>
      <w:r w:rsidR="00AC2BC7" w:rsidRPr="00D47F42">
        <w:t>:</w:t>
      </w:r>
    </w:p>
    <w:p w:rsidR="003B538D" w:rsidRDefault="00103CA2" w:rsidP="00401141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AF4292" w:rsidRDefault="00AF4292" w:rsidP="00AF4292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AF4292" w:rsidRPr="0027574F" w:rsidRDefault="00AF4292" w:rsidP="00AF4292">
      <w:pPr>
        <w:ind w:left="360"/>
        <w:jc w:val="both"/>
      </w:pPr>
      <w:r>
        <w:t>Budownictwa o numerze ewidencyjnym ………………………………</w:t>
      </w:r>
    </w:p>
    <w:p w:rsidR="005129FC" w:rsidRPr="00F806E8" w:rsidRDefault="005129FC" w:rsidP="00AF4292">
      <w:pPr>
        <w:jc w:val="both"/>
      </w:pPr>
    </w:p>
    <w:p w:rsidR="00AC2BC7" w:rsidRPr="00D47F42" w:rsidRDefault="00AC2BC7" w:rsidP="00AF4292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AF4292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Pr="0033717B" w:rsidRDefault="00AC2BC7" w:rsidP="0066463C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AF4292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301AB">
      <w:pPr>
        <w:ind w:left="360"/>
        <w:jc w:val="both"/>
      </w:pPr>
    </w:p>
    <w:p w:rsidR="00AC2BC7" w:rsidRPr="0033717B" w:rsidRDefault="00AC2BC7" w:rsidP="00FF0309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FF0309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401141" w:rsidRDefault="00AC2BC7" w:rsidP="000151AB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lastRenderedPageBreak/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60F98" w:rsidRPr="0033717B" w:rsidRDefault="00060F98" w:rsidP="00947CFB">
      <w:pPr>
        <w:pStyle w:val="Tekstpodstawowy3"/>
        <w:spacing w:after="0"/>
        <w:jc w:val="both"/>
        <w:rPr>
          <w:sz w:val="24"/>
          <w:szCs w:val="24"/>
        </w:rPr>
      </w:pPr>
    </w:p>
    <w:p w:rsidR="00A0485B" w:rsidRPr="0033717B" w:rsidRDefault="00A0485B" w:rsidP="00FF0309">
      <w:pPr>
        <w:spacing w:after="120"/>
        <w:jc w:val="center"/>
      </w:pPr>
      <w:bookmarkStart w:id="1" w:name="_Hlk62739021"/>
      <w:r w:rsidRPr="0033717B">
        <w:t>§ 8</w:t>
      </w:r>
    </w:p>
    <w:p w:rsidR="00A0485B" w:rsidRPr="00BE1725" w:rsidRDefault="00A0485B" w:rsidP="00FF0309">
      <w:pPr>
        <w:numPr>
          <w:ilvl w:val="0"/>
          <w:numId w:val="23"/>
        </w:numPr>
        <w:spacing w:after="120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5%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wn</w:t>
      </w:r>
      <w:r w:rsidR="001D4B82">
        <w:t>iesienia</w:t>
      </w:r>
      <w:r w:rsidRPr="00BE1725">
        <w:t xml:space="preserve">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>zawierać 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>zmienia formę na zabezpieczenie w pieniądzu, poprzez wypłatę kwoty 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</w:t>
      </w:r>
      <w:r w:rsidR="00401141">
        <w:t xml:space="preserve"> i gwarancji.</w:t>
      </w:r>
    </w:p>
    <w:p w:rsidR="00A0485B" w:rsidRPr="0033717B" w:rsidRDefault="00A0485B" w:rsidP="00463CFA">
      <w:pPr>
        <w:numPr>
          <w:ilvl w:val="0"/>
          <w:numId w:val="23"/>
        </w:numPr>
        <w:spacing w:after="120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401141">
        <w:t xml:space="preserve">y odbiorze oraz </w:t>
      </w:r>
      <w:r w:rsidR="00216552" w:rsidRPr="0033717B">
        <w:t>w okresie rękojmi</w:t>
      </w:r>
      <w:r w:rsidR="00401141">
        <w:t xml:space="preserve"> i gwarancji</w:t>
      </w:r>
      <w:r w:rsidRPr="0033717B">
        <w:t xml:space="preserve">. Postanowienia ust. 3 i 4 stosuje się. </w:t>
      </w:r>
    </w:p>
    <w:p w:rsidR="0048366D" w:rsidRPr="00BE1725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</w:t>
      </w:r>
      <w:r w:rsidR="00401141">
        <w:rPr>
          <w:sz w:val="24"/>
          <w:szCs w:val="24"/>
        </w:rPr>
        <w:t xml:space="preserve"> i gwarancji</w:t>
      </w:r>
      <w:r w:rsidR="00A0485B" w:rsidRPr="00BE1725">
        <w:rPr>
          <w:sz w:val="24"/>
          <w:szCs w:val="24"/>
        </w:rPr>
        <w:t xml:space="preserve"> za wykonane roboty</w:t>
      </w:r>
      <w:r w:rsidR="00216552" w:rsidRPr="00BE1725">
        <w:rPr>
          <w:sz w:val="24"/>
          <w:szCs w:val="24"/>
        </w:rPr>
        <w:t>.</w:t>
      </w:r>
    </w:p>
    <w:bookmarkEnd w:id="1"/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>§ 9</w:t>
      </w:r>
    </w:p>
    <w:p w:rsidR="00B72197" w:rsidRPr="00401141" w:rsidRDefault="00B72197" w:rsidP="001E0C48">
      <w:pPr>
        <w:numPr>
          <w:ilvl w:val="0"/>
          <w:numId w:val="42"/>
        </w:numPr>
        <w:spacing w:after="120"/>
        <w:jc w:val="both"/>
        <w:rPr>
          <w:b/>
        </w:rPr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401141">
        <w:rPr>
          <w:b/>
        </w:rPr>
        <w:t>robót</w:t>
      </w:r>
      <w:r w:rsidR="00AF4292">
        <w:rPr>
          <w:b/>
        </w:rPr>
        <w:t xml:space="preserve"> budowlanych w budynku nr 4 </w:t>
      </w:r>
      <w:r w:rsidR="00AF4292">
        <w:rPr>
          <w:b/>
        </w:rPr>
        <w:br/>
        <w:t>w kompleksie wojskowym m. Słupsk</w:t>
      </w:r>
      <w:r w:rsidR="00401141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 w:rsidR="001E0C48">
        <w:br/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401141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 xml:space="preserve">Kodeksu Pracy, który brzmi: „Przez nawiązanie stosunku pracy pracownik zobowiązuje się do wykonywania pracy określonego rodzaju na rzecz pracodawcy i pod jego kierownictwem oraz w miejscu i czasie wyznaczonym przez pracodawcę, a pracodawca – do zatrudniania </w:t>
      </w:r>
      <w:r>
        <w:lastRenderedPageBreak/>
        <w:t>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1E0C48">
      <w:pPr>
        <w:numPr>
          <w:ilvl w:val="0"/>
          <w:numId w:val="42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1E0C48">
      <w:pPr>
        <w:numPr>
          <w:ilvl w:val="0"/>
          <w:numId w:val="42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lastRenderedPageBreak/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FE7FBE" w:rsidRPr="00B72197" w:rsidRDefault="00FE7FBE" w:rsidP="00D22277">
      <w:pPr>
        <w:ind w:right="62"/>
        <w:jc w:val="both"/>
        <w:rPr>
          <w:color w:val="000000"/>
        </w:rPr>
      </w:pPr>
    </w:p>
    <w:p w:rsidR="00AC2BC7" w:rsidRPr="00D47F42" w:rsidRDefault="00C03DEF" w:rsidP="00FF0309">
      <w:pPr>
        <w:spacing w:after="120"/>
        <w:ind w:left="-66"/>
        <w:jc w:val="center"/>
      </w:pPr>
      <w:r>
        <w:t>§ 10</w:t>
      </w:r>
    </w:p>
    <w:p w:rsidR="00AC2BC7" w:rsidRPr="00D47F42" w:rsidRDefault="00AC2BC7" w:rsidP="00FF0309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lastRenderedPageBreak/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>§ 9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11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lastRenderedPageBreak/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3B538D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3B538D">
      <w:pPr>
        <w:ind w:left="292"/>
        <w:jc w:val="both"/>
      </w:pPr>
    </w:p>
    <w:p w:rsidR="00AC2BC7" w:rsidRPr="00D47F42" w:rsidRDefault="00AC2BC7" w:rsidP="00630738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392064" w:rsidP="00630738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392064">
        <w:t xml:space="preserve">lub dalszemu podwykonawcy </w:t>
      </w:r>
      <w:r w:rsidRPr="00D47F42">
        <w:t>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lastRenderedPageBreak/>
        <w:t>nieterminowej zapłaty wynagrodzenia należnego podwykonawcom lub dalszym podwykonawcom w wysokości 1% należnego podwykonawcy lub dalszemu podwykonawcy za każ</w:t>
      </w:r>
      <w:r w:rsidR="00392064">
        <w:t xml:space="preserve">dy dzień zwłoki w zapłacie </w:t>
      </w:r>
      <w:r w:rsidRPr="00D47F42">
        <w:t>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261CD1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261CD1">
      <w:pPr>
        <w:pStyle w:val="Tekstpodstawowy2"/>
        <w:spacing w:after="0" w:line="240" w:lineRule="auto"/>
        <w:jc w:val="both"/>
      </w:pPr>
    </w:p>
    <w:p w:rsidR="00AC2BC7" w:rsidRPr="0033717B" w:rsidRDefault="00C03DEF" w:rsidP="00261CD1">
      <w:pPr>
        <w:jc w:val="center"/>
      </w:pPr>
      <w:r w:rsidRPr="0033717B">
        <w:t>§ 12</w:t>
      </w:r>
    </w:p>
    <w:p w:rsidR="003842AD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DC79CD">
        <w:t>-1b</w:t>
      </w:r>
      <w:r w:rsidRPr="0033717B">
        <w:t xml:space="preserve"> do umowy</w:t>
      </w:r>
      <w:r w:rsidR="00A02522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Default="003F05F4" w:rsidP="003842AD">
      <w:pPr>
        <w:contextualSpacing/>
        <w:jc w:val="both"/>
      </w:pPr>
    </w:p>
    <w:p w:rsidR="00EE2D31" w:rsidRPr="00D47F42" w:rsidRDefault="00EE2D31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lastRenderedPageBreak/>
        <w:t>§ 13</w:t>
      </w:r>
    </w:p>
    <w:p w:rsidR="009C20EE" w:rsidRPr="00C65023" w:rsidRDefault="009C20EE" w:rsidP="009C20EE">
      <w:pPr>
        <w:numPr>
          <w:ilvl w:val="0"/>
          <w:numId w:val="40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Pod rygorem odstąpienia od umowy, </w:t>
      </w:r>
      <w:r w:rsidRPr="00C65023">
        <w:rPr>
          <w:rFonts w:eastAsia="Calibri"/>
          <w:b/>
          <w:szCs w:val="22"/>
          <w:lang w:eastAsia="en-US"/>
        </w:rPr>
        <w:t>Wykonawca</w:t>
      </w:r>
      <w:r w:rsidRPr="00C65023">
        <w:rPr>
          <w:rFonts w:eastAsia="Calibri"/>
          <w:szCs w:val="22"/>
          <w:lang w:eastAsia="en-US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>
        <w:rPr>
          <w:rFonts w:eastAsia="Calibri"/>
          <w:szCs w:val="22"/>
          <w:lang w:eastAsia="en-US"/>
        </w:rPr>
        <w:t xml:space="preserve">                  </w:t>
      </w:r>
      <w:r w:rsidRPr="00C65023">
        <w:rPr>
          <w:rFonts w:eastAsia="Calibri"/>
          <w:szCs w:val="22"/>
          <w:lang w:eastAsia="en-US"/>
        </w:rPr>
        <w:t xml:space="preserve"> i dźwięku, w szczególności: telefony komórkowe, smartfony, aparaty fotograficzne, smartwatche, kamery, tablety, laptopy, komputery.</w:t>
      </w:r>
      <w:r w:rsidRPr="00C65023">
        <w:rPr>
          <w:rFonts w:eastAsia="Calibri"/>
          <w:szCs w:val="22"/>
          <w:vertAlign w:val="superscript"/>
          <w:lang w:eastAsia="en-US"/>
        </w:rPr>
        <w:footnoteReference w:id="9"/>
      </w:r>
      <w:r w:rsidRPr="00C65023">
        <w:rPr>
          <w:rFonts w:eastAsia="Calibri"/>
          <w:szCs w:val="22"/>
          <w:lang w:eastAsia="en-US"/>
        </w:rPr>
        <w:t xml:space="preserve"> </w:t>
      </w:r>
    </w:p>
    <w:p w:rsidR="00103F02" w:rsidRDefault="009C20EE" w:rsidP="00FE7FBE">
      <w:pPr>
        <w:numPr>
          <w:ilvl w:val="0"/>
          <w:numId w:val="40"/>
        </w:numPr>
        <w:spacing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7FBE">
        <w:rPr>
          <w:rFonts w:eastAsia="Calibri"/>
          <w:szCs w:val="22"/>
          <w:lang w:eastAsia="en-US"/>
        </w:rPr>
        <w:t xml:space="preserve">Zabrania się </w:t>
      </w:r>
      <w:r w:rsidRPr="00FE7FBE">
        <w:rPr>
          <w:rFonts w:eastAsia="Calibri"/>
          <w:b/>
          <w:szCs w:val="22"/>
          <w:lang w:eastAsia="en-US"/>
        </w:rPr>
        <w:t>Wykonawcy</w:t>
      </w:r>
      <w:r w:rsidRPr="00FE7FBE">
        <w:rPr>
          <w:rFonts w:eastAsia="Calibri"/>
          <w:szCs w:val="22"/>
          <w:lang w:eastAsia="en-US"/>
        </w:rPr>
        <w:t>, pod rygorem odstąpienia od umowy, wykorzystywania bezzałogowych statków powietrznych typu „Dron” i innych aparatów latających nad obiektami i kompleksami wojskowymi</w:t>
      </w:r>
      <w:r w:rsidRPr="00C65023">
        <w:rPr>
          <w:rFonts w:eastAsia="Calibri"/>
          <w:szCs w:val="22"/>
          <w:vertAlign w:val="superscript"/>
          <w:lang w:eastAsia="en-US"/>
        </w:rPr>
        <w:footnoteReference w:id="10"/>
      </w:r>
      <w:r w:rsidRPr="00FE7FBE">
        <w:rPr>
          <w:rFonts w:eastAsia="Calibri"/>
          <w:szCs w:val="22"/>
          <w:lang w:eastAsia="en-US"/>
        </w:rPr>
        <w:t>.</w:t>
      </w:r>
      <w:r w:rsidR="00FE7FBE">
        <w:rPr>
          <w:rFonts w:eastAsia="Calibri"/>
          <w:szCs w:val="22"/>
          <w:lang w:eastAsia="en-US"/>
        </w:rPr>
        <w:t xml:space="preserve"> </w:t>
      </w:r>
      <w:r w:rsidRPr="00FE7FBE">
        <w:rPr>
          <w:rFonts w:eastAsia="Calibri"/>
          <w:szCs w:val="22"/>
          <w:lang w:eastAsia="en-US"/>
        </w:rPr>
        <w:t>Zapisy § 12 ust. 2 i 3 stosuje się odpowiednio</w:t>
      </w:r>
      <w:r w:rsidRPr="00FE7F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E7FBE" w:rsidRPr="00FE7FBE" w:rsidRDefault="00FE7FBE" w:rsidP="00FE7FBE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2BC7" w:rsidRPr="00D47F42" w:rsidRDefault="00C03DEF" w:rsidP="00FE7FBE">
      <w:pPr>
        <w:pStyle w:val="Tekstpodstawowy2"/>
        <w:spacing w:line="240" w:lineRule="auto"/>
        <w:jc w:val="center"/>
      </w:pPr>
      <w:r>
        <w:t>§ 14</w:t>
      </w:r>
    </w:p>
    <w:p w:rsidR="00AC2BC7" w:rsidRPr="00D47F42" w:rsidRDefault="00AC2BC7" w:rsidP="00FE7FBE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lastRenderedPageBreak/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lastRenderedPageBreak/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820432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4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5"/>
      </w:r>
      <w:r w:rsidR="00B6320D">
        <w:rPr>
          <w:rFonts w:eastAsia="Arial Unicode MS"/>
        </w:rPr>
        <w:t xml:space="preserve">. </w:t>
      </w:r>
      <w:r w:rsidR="007167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</w:t>
      </w:r>
      <w:r w:rsidRPr="00594D22">
        <w:rPr>
          <w:rFonts w:eastAsia="Arial Unicode MS"/>
        </w:rPr>
        <w:lastRenderedPageBreak/>
        <w:t xml:space="preserve">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>z doświadczenia życiowego. Domniem</w:t>
      </w:r>
      <w:r w:rsidR="00786A38">
        <w:rPr>
          <w:rFonts w:eastAsia="Arial Unicode MS"/>
          <w:lang w:eastAsia="ar-SA"/>
        </w:rPr>
        <w:t>uje</w:t>
      </w:r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</w:t>
      </w:r>
      <w:r w:rsidRPr="00D47F42">
        <w:rPr>
          <w:rFonts w:eastAsia="Arial Unicode MS"/>
          <w:lang w:eastAsia="ar-SA"/>
        </w:rPr>
        <w:lastRenderedPageBreak/>
        <w:t xml:space="preserve">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19</w:t>
      </w:r>
    </w:p>
    <w:p w:rsidR="0096272B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90199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90199B" w:rsidRPr="0090199B" w:rsidRDefault="0090199B" w:rsidP="0090199B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0199B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90199B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90199B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22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F239D4" w:rsidRPr="00D1259B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C20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C2000C" w:rsidRPr="00C2000C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</w:t>
      </w:r>
      <w:r w:rsidR="00C2000C">
        <w:t xml:space="preserve">                                   </w:t>
      </w:r>
      <w:r w:rsidRPr="00D1259B">
        <w:t>na podstawie</w:t>
      </w:r>
      <w:r w:rsidR="00C2000C">
        <w:t xml:space="preserve"> </w:t>
      </w:r>
      <w:r w:rsidRPr="00D1259B">
        <w:t>art. 16 RODO mają prawo do ich sprostowania, jak również na podstawie</w:t>
      </w:r>
      <w:r w:rsidR="00C2000C">
        <w:t xml:space="preserve">             </w:t>
      </w:r>
      <w:r w:rsidRPr="00D1259B">
        <w:t xml:space="preserve"> </w:t>
      </w:r>
      <w:r w:rsidRPr="00D1259B">
        <w:lastRenderedPageBreak/>
        <w:t>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C2000C">
        <w:t xml:space="preserve">     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C2000C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Podanie przez pracowników </w:t>
      </w:r>
      <w:r w:rsidRPr="00C2000C">
        <w:rPr>
          <w:b/>
        </w:rPr>
        <w:t>Wykonawcy</w:t>
      </w:r>
      <w:r w:rsidR="00A81A03" w:rsidRPr="00C2000C">
        <w:rPr>
          <w:b/>
        </w:rPr>
        <w:t xml:space="preserve"> </w:t>
      </w:r>
      <w:r w:rsidR="00A81A03" w:rsidRPr="00D1259B">
        <w:t>danych osobowych jest dobr</w:t>
      </w:r>
      <w:r w:rsidR="00A81A03">
        <w:t xml:space="preserve">owolne, jednakże odmowa podania danych może skutkować odmową zawarcia </w:t>
      </w:r>
      <w:r w:rsidR="0096272B">
        <w:t xml:space="preserve">lub realizacji </w:t>
      </w:r>
      <w:r w:rsidR="00A81A03"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2130C3" w:rsidRDefault="002130C3" w:rsidP="0058576D">
      <w:pPr>
        <w:ind w:firstLine="708"/>
        <w:jc w:val="both"/>
      </w:pPr>
    </w:p>
    <w:p w:rsidR="002130C3" w:rsidRDefault="002130C3" w:rsidP="0058576D">
      <w:pPr>
        <w:ind w:firstLine="708"/>
        <w:jc w:val="both"/>
      </w:pPr>
      <w:bookmarkStart w:id="3" w:name="_GoBack"/>
      <w:bookmarkEnd w:id="3"/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91464D" w:rsidRDefault="0091464D" w:rsidP="00EE2D31">
      <w:pPr>
        <w:spacing w:line="720" w:lineRule="auto"/>
      </w:pPr>
    </w:p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31" w:rsidRDefault="00261131">
      <w:r>
        <w:separator/>
      </w:r>
    </w:p>
  </w:endnote>
  <w:endnote w:type="continuationSeparator" w:id="0">
    <w:p w:rsidR="00261131" w:rsidRDefault="0026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2130C3" w:rsidRPr="002130C3">
          <w:rPr>
            <w:rFonts w:eastAsiaTheme="majorEastAsia"/>
            <w:noProof/>
            <w:sz w:val="18"/>
            <w:szCs w:val="18"/>
          </w:rPr>
          <w:t>15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96272B">
          <w:rPr>
            <w:rFonts w:eastAsiaTheme="majorEastAsia"/>
            <w:sz w:val="18"/>
            <w:szCs w:val="18"/>
          </w:rPr>
          <w:t>5</w:t>
        </w:r>
      </w:p>
      <w:p w:rsidR="004647BC" w:rsidRPr="004647BC" w:rsidRDefault="00261131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31" w:rsidRDefault="00261131">
      <w:r>
        <w:separator/>
      </w:r>
    </w:p>
  </w:footnote>
  <w:footnote w:type="continuationSeparator" w:id="0">
    <w:p w:rsidR="00261131" w:rsidRDefault="00261131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9D6A9B">
        <w:t xml:space="preserve"> zamówień publicznych (Dz.U.2021</w:t>
      </w:r>
      <w:r>
        <w:t>.</w:t>
      </w:r>
      <w:r w:rsidR="009D6A9B">
        <w:t>1129</w:t>
      </w:r>
      <w:r w:rsidR="00E666B9">
        <w:t xml:space="preserve"> </w:t>
      </w:r>
      <w:r w:rsidR="00820432">
        <w:t xml:space="preserve">t.j. </w:t>
      </w:r>
      <w:r w:rsidR="00E666B9">
        <w:t>z późn.zm.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3B55EF">
        <w:t>4 r. Prawo Budowlane (Dz.U. 2021.2351</w:t>
      </w:r>
      <w:r>
        <w:t xml:space="preserve"> t.j.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820432">
        <w:t>21</w:t>
      </w:r>
      <w:r w:rsidR="008A7766">
        <w:t>.1</w:t>
      </w:r>
      <w:r w:rsidR="00820432">
        <w:t>973</w:t>
      </w:r>
      <w:r w:rsidR="008A7766">
        <w:t xml:space="preserve"> t.j.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2933F4">
        <w:t>2.699</w:t>
      </w:r>
      <w:r w:rsidR="00DC2553">
        <w:t xml:space="preserve"> </w:t>
      </w:r>
      <w:r>
        <w:t>t.</w:t>
      </w:r>
      <w:r w:rsidR="00DC2553">
        <w:t>j.</w:t>
      </w:r>
      <w:r w:rsidR="00820432">
        <w:t xml:space="preserve"> z późn.zm.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r w:rsidR="00947CFB">
        <w:t>t</w:t>
      </w:r>
      <w:r>
        <w:t>.</w:t>
      </w:r>
      <w:r w:rsidR="00947CFB">
        <w:t>j.</w:t>
      </w:r>
      <w:r w:rsidR="00820432">
        <w:t xml:space="preserve"> z późn.</w:t>
      </w:r>
      <w:r>
        <w:t>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820432">
        <w:t xml:space="preserve"> (Dz.U.2021.2095</w:t>
      </w:r>
      <w:r w:rsidR="009A4099">
        <w:t xml:space="preserve"> t.j.</w:t>
      </w:r>
      <w:r w:rsidR="00820432">
        <w:t xml:space="preserve"> z późn.zm.)</w:t>
      </w:r>
    </w:p>
  </w:footnote>
  <w:footnote w:id="8">
    <w:p w:rsidR="00A02522" w:rsidRDefault="00A02522" w:rsidP="00A02522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(Dz.Urz.MON</w:t>
      </w:r>
      <w:r>
        <w:br/>
        <w:t xml:space="preserve">  2021.177)</w:t>
      </w:r>
    </w:p>
    <w:p w:rsidR="00A02522" w:rsidRDefault="00A02522">
      <w:pPr>
        <w:pStyle w:val="Tekstprzypisudolnego"/>
      </w:pPr>
    </w:p>
  </w:footnote>
  <w:footnote w:id="9">
    <w:p w:rsidR="007167D4" w:rsidRDefault="009C20EE" w:rsidP="009C20EE">
      <w:pPr>
        <w:pStyle w:val="Tekstprzypisudolnego"/>
        <w:jc w:val="both"/>
        <w:rPr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</w:t>
      </w:r>
      <w:r w:rsidRPr="00211876">
        <w:rPr>
          <w:szCs w:val="16"/>
        </w:rPr>
        <w:t>Zgodnie z Decyzją 77/MON z dnia 09 czerwca 2020 r. w sprawie zasad używania urządzeń do przetwarzania</w:t>
      </w:r>
    </w:p>
    <w:p w:rsidR="009C20EE" w:rsidRPr="00211876" w:rsidRDefault="007167D4" w:rsidP="009C20EE">
      <w:pPr>
        <w:pStyle w:val="Tekstprzypisudolnego"/>
        <w:jc w:val="both"/>
        <w:rPr>
          <w:szCs w:val="16"/>
        </w:rPr>
      </w:pPr>
      <w:r>
        <w:rPr>
          <w:szCs w:val="16"/>
        </w:rPr>
        <w:t xml:space="preserve">  </w:t>
      </w:r>
      <w:r w:rsidR="009C20EE" w:rsidRPr="00211876">
        <w:rPr>
          <w:szCs w:val="16"/>
        </w:rPr>
        <w:t>obrazu i dźwięku oraz organizacji ochrony informacji niejawnych podczas przedsięwzięć realizowanych</w:t>
      </w:r>
      <w:r>
        <w:rPr>
          <w:szCs w:val="16"/>
        </w:rPr>
        <w:br/>
        <w:t xml:space="preserve">  </w:t>
      </w:r>
      <w:r w:rsidR="009C20EE" w:rsidRPr="00211876">
        <w:rPr>
          <w:szCs w:val="16"/>
        </w:rPr>
        <w:t>w komórkach i jednostkach organizacyjnych podległych Ministrowi Obrony Narodowe</w:t>
      </w:r>
      <w:r w:rsidR="00820432">
        <w:rPr>
          <w:szCs w:val="16"/>
        </w:rPr>
        <w:t>j lub przez niego</w:t>
      </w:r>
      <w:r>
        <w:rPr>
          <w:szCs w:val="16"/>
        </w:rPr>
        <w:br/>
        <w:t xml:space="preserve"> </w:t>
      </w:r>
      <w:r w:rsidR="00820432">
        <w:rPr>
          <w:szCs w:val="16"/>
        </w:rPr>
        <w:t xml:space="preserve"> nadzorowanych (Dz.Urz.MON 2020.94)</w:t>
      </w:r>
    </w:p>
  </w:footnote>
  <w:footnote w:id="10">
    <w:p w:rsidR="009C20EE" w:rsidRPr="00211876" w:rsidRDefault="009C20EE" w:rsidP="009C20EE">
      <w:pPr>
        <w:pStyle w:val="Tekstprzypisudolnego"/>
        <w:jc w:val="both"/>
        <w:rPr>
          <w:szCs w:val="16"/>
        </w:rPr>
      </w:pPr>
      <w:r w:rsidRPr="00211876">
        <w:rPr>
          <w:rStyle w:val="Odwoanieprzypisudolnego"/>
          <w:szCs w:val="16"/>
        </w:rPr>
        <w:footnoteRef/>
      </w:r>
      <w:r w:rsidR="007167D4">
        <w:rPr>
          <w:szCs w:val="16"/>
        </w:rPr>
        <w:t xml:space="preserve"> Decyzja</w:t>
      </w:r>
      <w:r w:rsidRPr="00211876">
        <w:rPr>
          <w:szCs w:val="16"/>
        </w:rPr>
        <w:t xml:space="preserve"> Nr </w:t>
      </w:r>
      <w:r w:rsidR="007167D4">
        <w:rPr>
          <w:szCs w:val="16"/>
        </w:rPr>
        <w:t>38/MON Ministra Obrony Narodowej</w:t>
      </w:r>
      <w:r w:rsidRPr="00211876">
        <w:rPr>
          <w:szCs w:val="16"/>
        </w:rPr>
        <w:t xml:space="preserve"> z dnia 13 marca 2019 r. w sprawie ustalenia terenów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zamknięt</w:t>
      </w:r>
      <w:r w:rsidR="00820432">
        <w:rPr>
          <w:szCs w:val="16"/>
        </w:rPr>
        <w:t>ych w resorcie obrony narodowej (Dz.Urz.MON 2019.46).</w:t>
      </w:r>
      <w:r w:rsidR="00D85301">
        <w:rPr>
          <w:szCs w:val="16"/>
        </w:rPr>
        <w:t xml:space="preserve"> Ustawa</w:t>
      </w:r>
      <w:r w:rsidRPr="00211876">
        <w:rPr>
          <w:szCs w:val="16"/>
        </w:rPr>
        <w:t xml:space="preserve"> z dnia 3 lipca 2002 r. Prawo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lotnicze art.</w:t>
      </w:r>
      <w:r>
        <w:rPr>
          <w:szCs w:val="16"/>
        </w:rPr>
        <w:t xml:space="preserve"> </w:t>
      </w:r>
      <w:r w:rsidRPr="00211876">
        <w:rPr>
          <w:szCs w:val="16"/>
        </w:rPr>
        <w:t>212 pkt.1 ppkt. 1)a</w:t>
      </w:r>
      <w:r w:rsidR="00820432">
        <w:rPr>
          <w:szCs w:val="16"/>
        </w:rPr>
        <w:t xml:space="preserve"> )(Dz.U.2020.1970 t.j. z późn.zm.)</w:t>
      </w:r>
    </w:p>
  </w:footnote>
  <w:footnote w:id="11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r w:rsidR="00517824">
        <w:t>t.</w:t>
      </w:r>
      <w:r w:rsidR="00DC2553">
        <w:t>j.</w:t>
      </w:r>
      <w:r w:rsidR="00517824">
        <w:t>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r w:rsidR="00DC2553">
        <w:t>t.j.</w:t>
      </w:r>
      <w:r w:rsidR="00820432">
        <w:t xml:space="preserve"> z późn.zm.)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820432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r w:rsidR="00195314">
        <w:rPr>
          <w:sz w:val="20"/>
          <w:szCs w:val="20"/>
        </w:rPr>
        <w:t>t.j.</w:t>
      </w:r>
      <w:r w:rsidR="00820432">
        <w:rPr>
          <w:sz w:val="20"/>
          <w:szCs w:val="20"/>
        </w:rPr>
        <w:t xml:space="preserve"> z późn.zm.)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7167D4">
        <w:t>21</w:t>
      </w:r>
      <w:r>
        <w:t>.</w:t>
      </w:r>
      <w:r w:rsidR="007167D4">
        <w:t>2439</w:t>
      </w:r>
      <w:r>
        <w:t xml:space="preserve"> t.j.</w:t>
      </w:r>
      <w:r w:rsidR="00820432">
        <w:t xml:space="preserve"> z późn.zm.)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r>
        <w:t>t.</w:t>
      </w:r>
      <w:r w:rsidR="00DC2553">
        <w:t>j.</w:t>
      </w:r>
      <w:r w:rsidR="00820432">
        <w:t xml:space="preserve"> z późn.zm.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2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6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E577F32"/>
    <w:multiLevelType w:val="hybridMultilevel"/>
    <w:tmpl w:val="F83E136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3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30"/>
  </w:num>
  <w:num w:numId="5">
    <w:abstractNumId w:val="0"/>
  </w:num>
  <w:num w:numId="6">
    <w:abstractNumId w:val="33"/>
  </w:num>
  <w:num w:numId="7">
    <w:abstractNumId w:val="19"/>
  </w:num>
  <w:num w:numId="8">
    <w:abstractNumId w:val="10"/>
  </w:num>
  <w:num w:numId="9">
    <w:abstractNumId w:val="34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6"/>
  </w:num>
  <w:num w:numId="22">
    <w:abstractNumId w:val="36"/>
  </w:num>
  <w:num w:numId="23">
    <w:abstractNumId w:val="7"/>
  </w:num>
  <w:num w:numId="24">
    <w:abstractNumId w:val="9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1"/>
  </w:num>
  <w:num w:numId="38">
    <w:abstractNumId w:val="28"/>
  </w:num>
  <w:num w:numId="39">
    <w:abstractNumId w:val="24"/>
  </w:num>
  <w:num w:numId="40">
    <w:abstractNumId w:val="5"/>
  </w:num>
  <w:num w:numId="41">
    <w:abstractNumId w:val="3"/>
  </w:num>
  <w:num w:numId="4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1AB"/>
    <w:rsid w:val="00015EC7"/>
    <w:rsid w:val="00025F96"/>
    <w:rsid w:val="0003331E"/>
    <w:rsid w:val="000535E2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D5EB2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857F8"/>
    <w:rsid w:val="00195314"/>
    <w:rsid w:val="001A4698"/>
    <w:rsid w:val="001D4B82"/>
    <w:rsid w:val="001E0C48"/>
    <w:rsid w:val="001E0D11"/>
    <w:rsid w:val="001E5DE6"/>
    <w:rsid w:val="001E5E5A"/>
    <w:rsid w:val="00203505"/>
    <w:rsid w:val="0020453E"/>
    <w:rsid w:val="002048AE"/>
    <w:rsid w:val="002130C3"/>
    <w:rsid w:val="00216552"/>
    <w:rsid w:val="0022239B"/>
    <w:rsid w:val="00222A2E"/>
    <w:rsid w:val="00233F12"/>
    <w:rsid w:val="00246BBB"/>
    <w:rsid w:val="00261131"/>
    <w:rsid w:val="00261CD1"/>
    <w:rsid w:val="00263432"/>
    <w:rsid w:val="00266669"/>
    <w:rsid w:val="00270487"/>
    <w:rsid w:val="0027372D"/>
    <w:rsid w:val="0027574F"/>
    <w:rsid w:val="0027792A"/>
    <w:rsid w:val="002833E4"/>
    <w:rsid w:val="00286E1B"/>
    <w:rsid w:val="00291691"/>
    <w:rsid w:val="002926D8"/>
    <w:rsid w:val="002933F4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42AD"/>
    <w:rsid w:val="00392064"/>
    <w:rsid w:val="003925A6"/>
    <w:rsid w:val="003A6F84"/>
    <w:rsid w:val="003B538D"/>
    <w:rsid w:val="003B55EF"/>
    <w:rsid w:val="003C0138"/>
    <w:rsid w:val="003C63EC"/>
    <w:rsid w:val="003F05F4"/>
    <w:rsid w:val="00401141"/>
    <w:rsid w:val="00404548"/>
    <w:rsid w:val="00405F87"/>
    <w:rsid w:val="00407F75"/>
    <w:rsid w:val="00424B06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23DD6"/>
    <w:rsid w:val="00630738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E4C66"/>
    <w:rsid w:val="006E50DC"/>
    <w:rsid w:val="006E678B"/>
    <w:rsid w:val="00705179"/>
    <w:rsid w:val="00706B83"/>
    <w:rsid w:val="007167D4"/>
    <w:rsid w:val="00724B0B"/>
    <w:rsid w:val="007328E9"/>
    <w:rsid w:val="00741110"/>
    <w:rsid w:val="00751460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432"/>
    <w:rsid w:val="00820A90"/>
    <w:rsid w:val="0082597B"/>
    <w:rsid w:val="00826DFE"/>
    <w:rsid w:val="0084605C"/>
    <w:rsid w:val="008A7766"/>
    <w:rsid w:val="008C4368"/>
    <w:rsid w:val="00900F86"/>
    <w:rsid w:val="0090199B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74222"/>
    <w:rsid w:val="00984A82"/>
    <w:rsid w:val="009A4099"/>
    <w:rsid w:val="009C20EE"/>
    <w:rsid w:val="009C324C"/>
    <w:rsid w:val="009D6A9B"/>
    <w:rsid w:val="009E7CF0"/>
    <w:rsid w:val="009F21FC"/>
    <w:rsid w:val="009F7530"/>
    <w:rsid w:val="00A02522"/>
    <w:rsid w:val="00A0485B"/>
    <w:rsid w:val="00A130DE"/>
    <w:rsid w:val="00A3121E"/>
    <w:rsid w:val="00A340B0"/>
    <w:rsid w:val="00A35C96"/>
    <w:rsid w:val="00A81A03"/>
    <w:rsid w:val="00A8630E"/>
    <w:rsid w:val="00AA0DD2"/>
    <w:rsid w:val="00AA4A42"/>
    <w:rsid w:val="00AA5231"/>
    <w:rsid w:val="00AB595F"/>
    <w:rsid w:val="00AC0FCD"/>
    <w:rsid w:val="00AC2BC7"/>
    <w:rsid w:val="00AD77D1"/>
    <w:rsid w:val="00AE169F"/>
    <w:rsid w:val="00AF16E3"/>
    <w:rsid w:val="00AF2D64"/>
    <w:rsid w:val="00AF4292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2000C"/>
    <w:rsid w:val="00C301AB"/>
    <w:rsid w:val="00C30AFA"/>
    <w:rsid w:val="00C573D5"/>
    <w:rsid w:val="00C74AC6"/>
    <w:rsid w:val="00C772FB"/>
    <w:rsid w:val="00C95029"/>
    <w:rsid w:val="00CB1865"/>
    <w:rsid w:val="00CB3362"/>
    <w:rsid w:val="00CB55EC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85301"/>
    <w:rsid w:val="00D9572E"/>
    <w:rsid w:val="00DA2598"/>
    <w:rsid w:val="00DC2553"/>
    <w:rsid w:val="00DC79CD"/>
    <w:rsid w:val="00E03A91"/>
    <w:rsid w:val="00E04EF6"/>
    <w:rsid w:val="00E17F15"/>
    <w:rsid w:val="00E265D6"/>
    <w:rsid w:val="00E44664"/>
    <w:rsid w:val="00E52CB0"/>
    <w:rsid w:val="00E631D9"/>
    <w:rsid w:val="00E666B9"/>
    <w:rsid w:val="00E67F84"/>
    <w:rsid w:val="00E73D18"/>
    <w:rsid w:val="00EB38E9"/>
    <w:rsid w:val="00EB4AFB"/>
    <w:rsid w:val="00EC3E38"/>
    <w:rsid w:val="00EC52A9"/>
    <w:rsid w:val="00ED2C2A"/>
    <w:rsid w:val="00EE2D31"/>
    <w:rsid w:val="00EE6315"/>
    <w:rsid w:val="00EF7E76"/>
    <w:rsid w:val="00F049A4"/>
    <w:rsid w:val="00F13DCA"/>
    <w:rsid w:val="00F16956"/>
    <w:rsid w:val="00F17291"/>
    <w:rsid w:val="00F21648"/>
    <w:rsid w:val="00F22435"/>
    <w:rsid w:val="00F239D4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C03DD"/>
    <w:rsid w:val="00FC0DC3"/>
    <w:rsid w:val="00FE7FBE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C26A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7553-34B4-4DF1-B566-C99DED641D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3B9A0F-1E62-459D-A259-2AB8590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5977</Words>
  <Characters>35868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Głowa Justyna</cp:lastModifiedBy>
  <cp:revision>16</cp:revision>
  <cp:lastPrinted>2022-01-11T08:36:00Z</cp:lastPrinted>
  <dcterms:created xsi:type="dcterms:W3CDTF">2022-01-03T07:47:00Z</dcterms:created>
  <dcterms:modified xsi:type="dcterms:W3CDTF">2022-06-15T09:34:00Z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c486bb22-ee09-4017-80ec-aec72c3e5a1e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