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97" w:rsidRDefault="001173B6" w:rsidP="001173B6">
      <w:pPr>
        <w:rPr>
          <w:rFonts w:ascii="Arial" w:hAnsi="Arial" w:cs="Arial"/>
          <w:sz w:val="20"/>
          <w:szCs w:val="20"/>
        </w:rPr>
      </w:pPr>
      <w:r>
        <w:rPr>
          <w:noProof/>
          <w:lang w:eastAsia="pl-PL"/>
        </w:rPr>
        <mc:AlternateContent>
          <mc:Choice Requires="wps">
            <w:drawing>
              <wp:anchor distT="45720" distB="45720" distL="114300" distR="114300" simplePos="0" relativeHeight="251659264" behindDoc="0" locked="0" layoutInCell="1" allowOverlap="1" wp14:anchorId="4A308F1C" wp14:editId="43EEF712">
                <wp:simplePos x="0" y="0"/>
                <wp:positionH relativeFrom="margin">
                  <wp:align>right</wp:align>
                </wp:positionH>
                <wp:positionV relativeFrom="paragraph">
                  <wp:posOffset>187960</wp:posOffset>
                </wp:positionV>
                <wp:extent cx="4752975" cy="1404620"/>
                <wp:effectExtent l="0" t="0" r="28575" b="1714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404620"/>
                        </a:xfrm>
                        <a:prstGeom prst="rect">
                          <a:avLst/>
                        </a:prstGeom>
                        <a:solidFill>
                          <a:srgbClr val="FFFFFF"/>
                        </a:solidFill>
                        <a:ln w="9525" cmpd="thinThick">
                          <a:solidFill>
                            <a:srgbClr val="000000"/>
                          </a:solidFill>
                          <a:miter lim="800000"/>
                          <a:headEnd/>
                          <a:tailEnd/>
                        </a:ln>
                      </wps:spPr>
                      <wps:txbx>
                        <w:txbxContent>
                          <w:p w:rsidR="001173B6" w:rsidRPr="00866875" w:rsidRDefault="001173B6" w:rsidP="001173B6">
                            <w:pPr>
                              <w:spacing w:after="0"/>
                              <w:jc w:val="center"/>
                              <w:rPr>
                                <w:rFonts w:ascii="Arial" w:hAnsi="Arial" w:cs="Arial"/>
                                <w:b/>
                                <w:sz w:val="20"/>
                                <w:szCs w:val="20"/>
                              </w:rPr>
                            </w:pPr>
                            <w:r>
                              <w:rPr>
                                <w:rFonts w:ascii="Arial" w:hAnsi="Arial" w:cs="Arial"/>
                                <w:b/>
                                <w:sz w:val="20"/>
                                <w:szCs w:val="20"/>
                              </w:rPr>
                              <w:t>AKADEMIA NAUK STO</w:t>
                            </w:r>
                            <w:r w:rsidRPr="00866875">
                              <w:rPr>
                                <w:rFonts w:ascii="Arial" w:hAnsi="Arial" w:cs="Arial"/>
                                <w:b/>
                                <w:sz w:val="20"/>
                                <w:szCs w:val="20"/>
                              </w:rPr>
                              <w:t>SOWANYCH IM. STANISŁAWA STASZICA W PILE</w:t>
                            </w:r>
                          </w:p>
                          <w:p w:rsidR="001173B6" w:rsidRDefault="001173B6" w:rsidP="001173B6">
                            <w:pPr>
                              <w:spacing w:after="0"/>
                              <w:jc w:val="center"/>
                              <w:rPr>
                                <w:rFonts w:ascii="Arial" w:hAnsi="Arial" w:cs="Arial"/>
                                <w:sz w:val="20"/>
                                <w:szCs w:val="20"/>
                              </w:rPr>
                            </w:pPr>
                            <w:r w:rsidRPr="00866875">
                              <w:rPr>
                                <w:rFonts w:ascii="Arial" w:hAnsi="Arial" w:cs="Arial"/>
                                <w:sz w:val="20"/>
                                <w:szCs w:val="20"/>
                              </w:rPr>
                              <w:t>ul. Podchorążych 10, 64-920 Piła</w:t>
                            </w:r>
                          </w:p>
                          <w:p w:rsidR="001173B6" w:rsidRPr="00866875" w:rsidRDefault="001173B6" w:rsidP="001173B6">
                            <w:pPr>
                              <w:spacing w:after="0"/>
                              <w:jc w:val="center"/>
                              <w:rPr>
                                <w:rFonts w:ascii="Arial" w:hAnsi="Arial" w:cs="Arial"/>
                                <w:sz w:val="20"/>
                                <w:szCs w:val="20"/>
                              </w:rPr>
                            </w:pPr>
                            <w:r>
                              <w:rPr>
                                <w:rFonts w:ascii="Arial" w:hAnsi="Arial" w:cs="Arial"/>
                                <w:sz w:val="20"/>
                                <w:szCs w:val="20"/>
                              </w:rPr>
                              <w:t>tel. 67 352-26-00, mail: info@ans.pila.pl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08F1C" id="_x0000_t202" coordsize="21600,21600" o:spt="202" path="m,l,21600r21600,l21600,xe">
                <v:stroke joinstyle="miter"/>
                <v:path gradientshapeok="t" o:connecttype="rect"/>
              </v:shapetype>
              <v:shape id="Pole tekstowe 2" o:spid="_x0000_s1026" type="#_x0000_t202" style="position:absolute;margin-left:323.05pt;margin-top:14.8pt;width:374.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">
                <v:stroke linestyle="thinThick"/>
                <v:textbox style="mso-fit-shape-to-text:t">
                  <w:txbxContent>
                    <w:p w:rsidR="001173B6" w:rsidRPr="00866875" w:rsidRDefault="001173B6" w:rsidP="001173B6">
                      <w:pPr>
                        <w:spacing w:after="0"/>
                        <w:jc w:val="center"/>
                        <w:rPr>
                          <w:rFonts w:ascii="Arial" w:hAnsi="Arial" w:cs="Arial"/>
                          <w:b/>
                          <w:sz w:val="20"/>
                          <w:szCs w:val="20"/>
                        </w:rPr>
                      </w:pPr>
                      <w:r>
                        <w:rPr>
                          <w:rFonts w:ascii="Arial" w:hAnsi="Arial" w:cs="Arial"/>
                          <w:b/>
                          <w:sz w:val="20"/>
                          <w:szCs w:val="20"/>
                        </w:rPr>
                        <w:t>AKADEMIA NAUK STO</w:t>
                      </w:r>
                      <w:r w:rsidRPr="00866875">
                        <w:rPr>
                          <w:rFonts w:ascii="Arial" w:hAnsi="Arial" w:cs="Arial"/>
                          <w:b/>
                          <w:sz w:val="20"/>
                          <w:szCs w:val="20"/>
                        </w:rPr>
                        <w:t>SOWANYCH IM. STANISŁAWA STASZICA W PILE</w:t>
                      </w:r>
                    </w:p>
                    <w:p w:rsidR="001173B6" w:rsidRDefault="001173B6" w:rsidP="001173B6">
                      <w:pPr>
                        <w:spacing w:after="0"/>
                        <w:jc w:val="center"/>
                        <w:rPr>
                          <w:rFonts w:ascii="Arial" w:hAnsi="Arial" w:cs="Arial"/>
                          <w:sz w:val="20"/>
                          <w:szCs w:val="20"/>
                        </w:rPr>
                      </w:pPr>
                      <w:r w:rsidRPr="00866875">
                        <w:rPr>
                          <w:rFonts w:ascii="Arial" w:hAnsi="Arial" w:cs="Arial"/>
                          <w:sz w:val="20"/>
                          <w:szCs w:val="20"/>
                        </w:rPr>
                        <w:t>ul. Podchorążych 10, 64-920 Piła</w:t>
                      </w:r>
                    </w:p>
                    <w:p w:rsidR="001173B6" w:rsidRPr="00866875" w:rsidRDefault="001173B6" w:rsidP="001173B6">
                      <w:pPr>
                        <w:spacing w:after="0"/>
                        <w:jc w:val="center"/>
                        <w:rPr>
                          <w:rFonts w:ascii="Arial" w:hAnsi="Arial" w:cs="Arial"/>
                          <w:sz w:val="20"/>
                          <w:szCs w:val="20"/>
                        </w:rPr>
                      </w:pPr>
                      <w:r>
                        <w:rPr>
                          <w:rFonts w:ascii="Arial" w:hAnsi="Arial" w:cs="Arial"/>
                          <w:sz w:val="20"/>
                          <w:szCs w:val="20"/>
                        </w:rPr>
                        <w:t>tel. 67 352-26-00, mail: info@ans.pila.pl</w:t>
                      </w:r>
                    </w:p>
                  </w:txbxContent>
                </v:textbox>
                <w10:wrap type="square" anchorx="margin"/>
              </v:shape>
            </w:pict>
          </mc:Fallback>
        </mc:AlternateContent>
      </w:r>
      <w:r w:rsidRPr="00533720">
        <w:rPr>
          <w:noProof/>
          <w:lang w:eastAsia="pl-PL"/>
        </w:rPr>
        <w:drawing>
          <wp:inline distT="0" distB="0" distL="0" distR="0" wp14:anchorId="369DFCB5" wp14:editId="65F47F99">
            <wp:extent cx="838200" cy="1000006"/>
            <wp:effectExtent l="0" t="0" r="0" b="0"/>
            <wp:docPr id="4" name="Obraz 4" descr="C:\Users\dluczkowska\Desktop\ANS w Pile_logo skró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uczkowska\Desktop\ANS w Pile_logo skró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720" cy="1016135"/>
                    </a:xfrm>
                    <a:prstGeom prst="rect">
                      <a:avLst/>
                    </a:prstGeom>
                    <a:noFill/>
                    <a:ln>
                      <a:noFill/>
                    </a:ln>
                  </pic:spPr>
                </pic:pic>
              </a:graphicData>
            </a:graphic>
          </wp:inline>
        </w:drawing>
      </w:r>
    </w:p>
    <w:p w:rsidR="007F0970" w:rsidRPr="00B43DA6" w:rsidRDefault="00133527" w:rsidP="007F0970">
      <w:pPr>
        <w:jc w:val="right"/>
        <w:rPr>
          <w:rFonts w:ascii="Arial" w:hAnsi="Arial" w:cs="Arial"/>
          <w:sz w:val="20"/>
          <w:szCs w:val="20"/>
        </w:rPr>
      </w:pPr>
      <w:r>
        <w:rPr>
          <w:rFonts w:ascii="Arial" w:hAnsi="Arial" w:cs="Arial"/>
          <w:sz w:val="20"/>
          <w:szCs w:val="20"/>
        </w:rPr>
        <w:t>Piła dn.10.12</w:t>
      </w:r>
      <w:r w:rsidR="0056108C">
        <w:rPr>
          <w:rFonts w:ascii="Arial" w:hAnsi="Arial" w:cs="Arial"/>
          <w:sz w:val="20"/>
          <w:szCs w:val="20"/>
        </w:rPr>
        <w:t>.2024</w:t>
      </w:r>
      <w:r w:rsidR="001173B6">
        <w:rPr>
          <w:rFonts w:ascii="Arial" w:hAnsi="Arial" w:cs="Arial"/>
          <w:sz w:val="20"/>
          <w:szCs w:val="20"/>
        </w:rPr>
        <w:t xml:space="preserve"> </w:t>
      </w:r>
      <w:r w:rsidR="007F0970" w:rsidRPr="00B43DA6">
        <w:rPr>
          <w:rFonts w:ascii="Arial" w:hAnsi="Arial" w:cs="Arial"/>
          <w:sz w:val="20"/>
          <w:szCs w:val="20"/>
        </w:rPr>
        <w:t>r.</w:t>
      </w:r>
    </w:p>
    <w:p w:rsidR="007F0970" w:rsidRDefault="009F5F0C" w:rsidP="007F0970">
      <w:pPr>
        <w:autoSpaceDE w:val="0"/>
        <w:autoSpaceDN w:val="0"/>
        <w:spacing w:after="0" w:line="240" w:lineRule="auto"/>
        <w:rPr>
          <w:rFonts w:ascii="Arial" w:hAnsi="Arial" w:cs="Arial"/>
          <w:b/>
          <w:bCs/>
          <w:sz w:val="20"/>
          <w:szCs w:val="20"/>
          <w:lang w:eastAsia="pl-PL"/>
        </w:rPr>
      </w:pPr>
      <w:bookmarkStart w:id="0" w:name="_Hlk62481551"/>
      <w:r>
        <w:rPr>
          <w:rFonts w:ascii="Arial" w:hAnsi="Arial" w:cs="Arial"/>
          <w:bCs/>
          <w:sz w:val="20"/>
          <w:szCs w:val="20"/>
          <w:lang w:eastAsia="pl-PL"/>
        </w:rPr>
        <w:t>AG-DŁ-2240/</w:t>
      </w:r>
      <w:r w:rsidR="00133527">
        <w:rPr>
          <w:rFonts w:ascii="Arial" w:hAnsi="Arial" w:cs="Arial"/>
          <w:bCs/>
          <w:sz w:val="20"/>
          <w:szCs w:val="20"/>
          <w:lang w:eastAsia="pl-PL"/>
        </w:rPr>
        <w:t>05</w:t>
      </w:r>
      <w:r w:rsidR="001173B6">
        <w:rPr>
          <w:rFonts w:ascii="Arial" w:hAnsi="Arial" w:cs="Arial"/>
          <w:bCs/>
          <w:sz w:val="20"/>
          <w:szCs w:val="20"/>
          <w:lang w:eastAsia="pl-PL"/>
        </w:rPr>
        <w:t>/0</w:t>
      </w:r>
      <w:r w:rsidR="00133527">
        <w:rPr>
          <w:rFonts w:ascii="Arial" w:hAnsi="Arial" w:cs="Arial"/>
          <w:bCs/>
          <w:sz w:val="20"/>
          <w:szCs w:val="20"/>
          <w:lang w:eastAsia="pl-PL"/>
        </w:rPr>
        <w:t>2</w:t>
      </w:r>
      <w:r>
        <w:rPr>
          <w:rFonts w:ascii="Arial" w:hAnsi="Arial" w:cs="Arial"/>
          <w:bCs/>
          <w:sz w:val="20"/>
          <w:szCs w:val="20"/>
          <w:lang w:eastAsia="pl-PL"/>
        </w:rPr>
        <w:t>/</w:t>
      </w:r>
      <w:r w:rsidR="007F0970" w:rsidRPr="00B43DA6">
        <w:rPr>
          <w:rFonts w:ascii="Arial" w:hAnsi="Arial" w:cs="Arial"/>
          <w:bCs/>
          <w:sz w:val="20"/>
          <w:szCs w:val="20"/>
          <w:lang w:eastAsia="pl-PL"/>
        </w:rPr>
        <w:t>2</w:t>
      </w:r>
      <w:r w:rsidR="0056108C">
        <w:rPr>
          <w:rFonts w:ascii="Arial" w:hAnsi="Arial" w:cs="Arial"/>
          <w:bCs/>
          <w:sz w:val="20"/>
          <w:szCs w:val="20"/>
          <w:lang w:eastAsia="pl-PL"/>
        </w:rPr>
        <w:t>4</w:t>
      </w:r>
    </w:p>
    <w:p w:rsidR="00126EA7" w:rsidRDefault="00126EA7" w:rsidP="007F0970">
      <w:pPr>
        <w:autoSpaceDE w:val="0"/>
        <w:autoSpaceDN w:val="0"/>
        <w:spacing w:after="0" w:line="240" w:lineRule="auto"/>
        <w:rPr>
          <w:rFonts w:ascii="Arial" w:hAnsi="Arial" w:cs="Arial"/>
          <w:b/>
          <w:bCs/>
          <w:sz w:val="20"/>
          <w:szCs w:val="20"/>
          <w:lang w:eastAsia="pl-PL"/>
        </w:rPr>
      </w:pPr>
    </w:p>
    <w:p w:rsidR="00126EA7" w:rsidRPr="00B43DA6" w:rsidRDefault="00126EA7" w:rsidP="007F0970">
      <w:pPr>
        <w:autoSpaceDE w:val="0"/>
        <w:autoSpaceDN w:val="0"/>
        <w:spacing w:after="0" w:line="240" w:lineRule="auto"/>
        <w:rPr>
          <w:rFonts w:ascii="Arial" w:hAnsi="Arial" w:cs="Arial"/>
          <w:b/>
          <w:bCs/>
          <w:sz w:val="20"/>
          <w:szCs w:val="20"/>
          <w:lang w:eastAsia="pl-PL"/>
        </w:rPr>
      </w:pPr>
    </w:p>
    <w:p w:rsidR="00724C2E" w:rsidRDefault="00724C2E" w:rsidP="007F0970">
      <w:pPr>
        <w:autoSpaceDE w:val="0"/>
        <w:autoSpaceDN w:val="0"/>
        <w:spacing w:after="0" w:line="240" w:lineRule="auto"/>
        <w:jc w:val="center"/>
        <w:rPr>
          <w:rFonts w:ascii="Arial" w:hAnsi="Arial" w:cs="Arial"/>
          <w:b/>
          <w:bCs/>
          <w:sz w:val="20"/>
          <w:szCs w:val="20"/>
          <w:lang w:eastAsia="pl-PL"/>
        </w:rPr>
      </w:pPr>
    </w:p>
    <w:p w:rsidR="007F0970" w:rsidRPr="00133527" w:rsidRDefault="007F0970" w:rsidP="007F0970">
      <w:pPr>
        <w:autoSpaceDE w:val="0"/>
        <w:autoSpaceDN w:val="0"/>
        <w:spacing w:after="0" w:line="240" w:lineRule="auto"/>
        <w:jc w:val="center"/>
        <w:rPr>
          <w:rFonts w:ascii="Arial" w:hAnsi="Arial" w:cs="Arial"/>
          <w:b/>
          <w:bCs/>
          <w:sz w:val="28"/>
          <w:szCs w:val="28"/>
          <w:lang w:eastAsia="pl-PL"/>
        </w:rPr>
      </w:pPr>
      <w:r w:rsidRPr="00133527">
        <w:rPr>
          <w:rFonts w:ascii="Arial" w:hAnsi="Arial" w:cs="Arial"/>
          <w:b/>
          <w:bCs/>
          <w:sz w:val="28"/>
          <w:szCs w:val="28"/>
          <w:lang w:eastAsia="pl-PL"/>
        </w:rPr>
        <w:t>Odpowiedzi na zapytania wykonawców dotyczące treści SWZ</w:t>
      </w:r>
    </w:p>
    <w:bookmarkEnd w:id="0"/>
    <w:p w:rsidR="007F0970" w:rsidRPr="00B43DA6" w:rsidRDefault="007F0970" w:rsidP="007F0970">
      <w:pPr>
        <w:spacing w:after="0" w:line="240" w:lineRule="auto"/>
        <w:jc w:val="both"/>
        <w:rPr>
          <w:rFonts w:ascii="Arial" w:eastAsia="Times New Roman" w:hAnsi="Arial" w:cs="Arial"/>
          <w:b/>
          <w:sz w:val="20"/>
          <w:szCs w:val="20"/>
          <w:lang w:eastAsia="pl-PL"/>
        </w:rPr>
      </w:pPr>
    </w:p>
    <w:p w:rsidR="00724C2E" w:rsidRDefault="00724C2E" w:rsidP="007521D3">
      <w:pPr>
        <w:pStyle w:val="Podtytu"/>
        <w:jc w:val="both"/>
        <w:rPr>
          <w:rFonts w:eastAsia="Calibri"/>
          <w:sz w:val="20"/>
          <w:szCs w:val="20"/>
        </w:rPr>
      </w:pPr>
    </w:p>
    <w:p w:rsidR="00133527" w:rsidRPr="00465F17" w:rsidRDefault="00133527" w:rsidP="00133527">
      <w:pPr>
        <w:pStyle w:val="Podtytu"/>
        <w:jc w:val="left"/>
        <w:rPr>
          <w:sz w:val="22"/>
          <w:szCs w:val="22"/>
        </w:rPr>
      </w:pPr>
      <w:r w:rsidRPr="00465F17">
        <w:rPr>
          <w:rFonts w:eastAsia="Calibri"/>
          <w:sz w:val="22"/>
          <w:szCs w:val="22"/>
        </w:rPr>
        <w:t>Dotyczy: „</w:t>
      </w:r>
      <w:r w:rsidRPr="00465F17">
        <w:rPr>
          <w:sz w:val="22"/>
          <w:szCs w:val="22"/>
        </w:rPr>
        <w:t xml:space="preserve">Usługi w </w:t>
      </w:r>
      <w:r>
        <w:rPr>
          <w:sz w:val="22"/>
          <w:szCs w:val="22"/>
        </w:rPr>
        <w:t xml:space="preserve">zakresie ochrony obiektów przy  </w:t>
      </w:r>
      <w:r w:rsidRPr="00465F17">
        <w:rPr>
          <w:sz w:val="22"/>
          <w:szCs w:val="22"/>
        </w:rPr>
        <w:t xml:space="preserve">ul. Podchorążych 10 </w:t>
      </w:r>
      <w:r>
        <w:rPr>
          <w:sz w:val="22"/>
          <w:szCs w:val="22"/>
        </w:rPr>
        <w:br/>
      </w:r>
      <w:r w:rsidRPr="00465F17">
        <w:rPr>
          <w:sz w:val="22"/>
          <w:szCs w:val="22"/>
        </w:rPr>
        <w:t>i ul. Żeromskiego 14 – Dom Studenta”</w:t>
      </w:r>
    </w:p>
    <w:p w:rsidR="007F0970" w:rsidRPr="00B43DA6" w:rsidRDefault="007F0970" w:rsidP="007F0970">
      <w:pPr>
        <w:widowControl w:val="0"/>
        <w:spacing w:after="0" w:line="240" w:lineRule="auto"/>
        <w:jc w:val="both"/>
        <w:rPr>
          <w:rFonts w:ascii="Arial" w:eastAsia="Calibri" w:hAnsi="Arial" w:cs="Arial"/>
          <w:sz w:val="20"/>
          <w:szCs w:val="20"/>
        </w:rPr>
      </w:pPr>
    </w:p>
    <w:p w:rsidR="007F0970" w:rsidRDefault="007F0970" w:rsidP="007F0970">
      <w:pPr>
        <w:widowControl w:val="0"/>
        <w:spacing w:after="0" w:line="240" w:lineRule="auto"/>
        <w:jc w:val="both"/>
        <w:rPr>
          <w:rFonts w:ascii="Arial" w:eastAsia="Calibri" w:hAnsi="Arial" w:cs="Arial"/>
          <w:sz w:val="20"/>
          <w:szCs w:val="20"/>
        </w:rPr>
      </w:pPr>
      <w:r w:rsidRPr="00B43DA6">
        <w:rPr>
          <w:rFonts w:ascii="Arial" w:eastAsia="Calibri" w:hAnsi="Arial" w:cs="Arial"/>
          <w:sz w:val="20"/>
          <w:szCs w:val="20"/>
        </w:rPr>
        <w:t xml:space="preserve">Zamawiający informuje, że w terminie określonym zgodnie z art. 284 ust. 2 ustawy </w:t>
      </w:r>
      <w:r w:rsidRPr="00B43DA6">
        <w:rPr>
          <w:rFonts w:ascii="Arial" w:eastAsia="Calibri" w:hAnsi="Arial" w:cs="Arial"/>
          <w:sz w:val="20"/>
          <w:szCs w:val="20"/>
        </w:rPr>
        <w:br/>
        <w:t xml:space="preserve">z 11 września 2019 r. – Prawo zamówień publicznych (Dz.U. </w:t>
      </w:r>
      <w:r w:rsidR="00133527">
        <w:rPr>
          <w:rFonts w:ascii="Arial" w:eastAsia="Calibri" w:hAnsi="Arial" w:cs="Arial"/>
          <w:sz w:val="20"/>
          <w:szCs w:val="20"/>
        </w:rPr>
        <w:t>2023 poz. 1605</w:t>
      </w:r>
      <w:r w:rsidRPr="00B43DA6">
        <w:rPr>
          <w:rFonts w:ascii="Arial" w:eastAsia="Calibri" w:hAnsi="Arial" w:cs="Arial"/>
          <w:sz w:val="20"/>
          <w:szCs w:val="20"/>
        </w:rPr>
        <w:t xml:space="preserve"> ze zm.</w:t>
      </w:r>
      <w:r w:rsidR="007521D3">
        <w:rPr>
          <w:rFonts w:ascii="Arial" w:eastAsia="Calibri" w:hAnsi="Arial" w:cs="Arial"/>
          <w:sz w:val="20"/>
          <w:szCs w:val="20"/>
        </w:rPr>
        <w:t xml:space="preserve">) – dalej: ustawa </w:t>
      </w:r>
      <w:proofErr w:type="spellStart"/>
      <w:r w:rsidR="007521D3">
        <w:rPr>
          <w:rFonts w:ascii="Arial" w:eastAsia="Calibri" w:hAnsi="Arial" w:cs="Arial"/>
          <w:sz w:val="20"/>
          <w:szCs w:val="20"/>
        </w:rPr>
        <w:t>Pzp</w:t>
      </w:r>
      <w:proofErr w:type="spellEnd"/>
      <w:r w:rsidR="007521D3">
        <w:rPr>
          <w:rFonts w:ascii="Arial" w:eastAsia="Calibri" w:hAnsi="Arial" w:cs="Arial"/>
          <w:sz w:val="20"/>
          <w:szCs w:val="20"/>
        </w:rPr>
        <w:t>, wykonawca zwrócił</w:t>
      </w:r>
      <w:r w:rsidRPr="00B43DA6">
        <w:rPr>
          <w:rFonts w:ascii="Arial" w:eastAsia="Calibri" w:hAnsi="Arial" w:cs="Arial"/>
          <w:sz w:val="20"/>
          <w:szCs w:val="20"/>
        </w:rPr>
        <w:t xml:space="preserve"> się do zamawiającego z wnioskiem o wyjaśnienie treści SWZ.</w:t>
      </w:r>
    </w:p>
    <w:p w:rsidR="0056108C" w:rsidRDefault="0056108C" w:rsidP="0056108C">
      <w:pPr>
        <w:jc w:val="both"/>
        <w:rPr>
          <w:rFonts w:ascii="Arial" w:hAnsi="Arial" w:cs="Arial"/>
          <w:sz w:val="20"/>
          <w:szCs w:val="20"/>
        </w:rPr>
      </w:pP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Przy realizacji przedmiotu zamówienia może dochodzić do przetwarzania danych osobowych (monitoring, dana sposobowa w postaci wizerunku). Wykonawca wnosi o dołączenie do treści SWZ wzoru umowy powierzenia przetwarzania danych osobowych.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 xml:space="preserve">Odp. Zamawiający dołącza do </w:t>
      </w:r>
      <w:proofErr w:type="spellStart"/>
      <w:r w:rsidRPr="00133527">
        <w:rPr>
          <w:rFonts w:ascii="Arial" w:hAnsi="Arial" w:cs="Arial"/>
          <w:b/>
          <w:sz w:val="20"/>
          <w:szCs w:val="20"/>
        </w:rPr>
        <w:t>swz</w:t>
      </w:r>
      <w:proofErr w:type="spellEnd"/>
      <w:r w:rsidRPr="00133527">
        <w:rPr>
          <w:rFonts w:ascii="Arial" w:hAnsi="Arial" w:cs="Arial"/>
          <w:b/>
          <w:sz w:val="20"/>
          <w:szCs w:val="20"/>
        </w:rPr>
        <w:t xml:space="preserve"> wzór umowy powierzenia przetwarzania danych osobowych.</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Czy Zamawiający wymaga, aby wszystkie roboczogodziny były wypracowane w oparciu o umowę o pracę?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Odp. Jeżeli będzie to osoba, która będzie wykonywała swoje czynności w sposób ciągły to tak, jeżeli będzie na zastępstwo to może być zatrudniona na umowę zlecenie.</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Czy Zamawiający dopuszcza w przypadku zastępstw poniżej 14 dni zatrudnienie pracowników w oparciu o umowę zlecenie?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Odp. Tak</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Czy Zamawiający wymaga monitorowania sygnałów z lokalnych systemów alarmowych przez stację monitorowania alarmów wykonawcy? - jeżeli tak to jakie to są centrale oraz w jakiej ilości? </w:t>
      </w:r>
    </w:p>
    <w:p w:rsidR="00133527" w:rsidRPr="00133527" w:rsidRDefault="00133527" w:rsidP="00133527">
      <w:pPr>
        <w:spacing w:line="240" w:lineRule="auto"/>
        <w:jc w:val="both"/>
        <w:rPr>
          <w:rFonts w:ascii="Arial" w:hAnsi="Arial" w:cs="Arial"/>
          <w:b/>
          <w:sz w:val="20"/>
          <w:szCs w:val="20"/>
        </w:rPr>
      </w:pPr>
      <w:r w:rsidRPr="00133527">
        <w:rPr>
          <w:rFonts w:ascii="Arial" w:hAnsi="Arial" w:cs="Arial"/>
          <w:b/>
          <w:sz w:val="20"/>
          <w:szCs w:val="20"/>
        </w:rPr>
        <w:t>Odp. Zamawiający nie wymaga monitorowania sygnałów z lokalnych systemów alarmowych przez stację monitorowania alarmów wykonawcy, ponieważ to zagadnienie objęte jest odrębną umową. Ponadto nadmieniam, iż każdy  pracownik ochrony wykonując swoje obowiązki zawarte w umowie otrzymuje indywidualny kod dostępu do systemów sygnalizacji włamania i napadu w ochranianych obiektach uczelni.</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Czy Zamawiający wymaga gotowości do podjęcia interwencji przez patrol/grupę interwencyjną? Jeżeli tak to jakie ma być ich wyposażenie, czas dojazdu, skład itp.? </w:t>
      </w:r>
    </w:p>
    <w:p w:rsidR="00133527" w:rsidRPr="00133527" w:rsidRDefault="00133527" w:rsidP="00133527">
      <w:pPr>
        <w:rPr>
          <w:rFonts w:ascii="Arial" w:hAnsi="Arial" w:cs="Arial"/>
          <w:b/>
          <w:sz w:val="20"/>
          <w:szCs w:val="20"/>
        </w:rPr>
      </w:pPr>
      <w:r w:rsidRPr="00133527">
        <w:rPr>
          <w:rFonts w:ascii="Arial" w:hAnsi="Arial" w:cs="Arial"/>
          <w:b/>
          <w:sz w:val="20"/>
          <w:szCs w:val="20"/>
        </w:rPr>
        <w:t xml:space="preserve">Odp. Odpowiedź na to pytanie zawarta jest w § 6 projektu umowy – załącznik nr 4 do </w:t>
      </w:r>
      <w:proofErr w:type="spellStart"/>
      <w:r w:rsidRPr="00133527">
        <w:rPr>
          <w:rFonts w:ascii="Arial" w:hAnsi="Arial" w:cs="Arial"/>
          <w:b/>
          <w:sz w:val="20"/>
          <w:szCs w:val="20"/>
        </w:rPr>
        <w:t>swz</w:t>
      </w:r>
      <w:proofErr w:type="spellEnd"/>
      <w:r w:rsidRPr="00133527">
        <w:rPr>
          <w:rFonts w:ascii="Arial" w:hAnsi="Arial" w:cs="Arial"/>
          <w:b/>
          <w:sz w:val="20"/>
          <w:szCs w:val="20"/>
        </w:rPr>
        <w:t>.</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Czy Zamawiający wymaga zastosowania systemu kontroli obchodów? - jeżeli tak to w których lokalizacjach?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Odp. Zamawiający nie wymaga zastosowania systemu kontroli obchodów, trasa obchodów jest dostępna na tablicy informacyjnej w recepcji i zostanie włączona jako załącznik w instrukcji ochrony obiektu.</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Czy Zamawiający wymaga montażu przycisków napadowych? - jeżeli tak to w których lokalizacjach oraz w jakiej ilości?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lastRenderedPageBreak/>
        <w:t>Odp. Zamawiający nie wymaga montażu przycisków napadowych, z uwagi na możliwość skontrolowania przez zamawiającego prawidłowości obchodów przy wykorzystaniu monitoringu wizyjnego przez przedstawiciela zamawiającego.</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Na jakiej podstawie Zamawiający dokonywał szacowania budżetu dla tego zamówienia?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Odp. Na podstawie dotychczas realizowanych usług przez Wykonawcę.</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Jaka jest stawka za 1 </w:t>
      </w:r>
      <w:proofErr w:type="spellStart"/>
      <w:r w:rsidRPr="00133527">
        <w:rPr>
          <w:rFonts w:ascii="Arial" w:hAnsi="Arial" w:cs="Arial"/>
          <w:sz w:val="20"/>
          <w:szCs w:val="20"/>
        </w:rPr>
        <w:t>rbh</w:t>
      </w:r>
      <w:proofErr w:type="spellEnd"/>
      <w:r w:rsidRPr="00133527">
        <w:rPr>
          <w:rFonts w:ascii="Arial" w:hAnsi="Arial" w:cs="Arial"/>
          <w:sz w:val="20"/>
          <w:szCs w:val="20"/>
        </w:rPr>
        <w:t xml:space="preserve"> netto obecnego wykonawcy?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Odp. 27,71 zł.</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Czy pracownicy ochrony powinni być wpisani na listę kwalifikowanych pracowników ochrony?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Odp. Wskazane jest aby przynajmniej jeden pracownik ochrony na obiekt był wpisany na listę kwalifikowanych pracowników ochrony (czyli razem dwóch pracowników o</w:t>
      </w:r>
      <w:r>
        <w:rPr>
          <w:rFonts w:ascii="Arial" w:hAnsi="Arial" w:cs="Arial"/>
          <w:b/>
          <w:sz w:val="20"/>
          <w:szCs w:val="20"/>
        </w:rPr>
        <w:t xml:space="preserve">chrony z uprawnieniami </w:t>
      </w:r>
      <w:r w:rsidRPr="00133527">
        <w:rPr>
          <w:rFonts w:ascii="Arial" w:hAnsi="Arial" w:cs="Arial"/>
          <w:b/>
          <w:sz w:val="20"/>
          <w:szCs w:val="20"/>
        </w:rPr>
        <w:t>kwalifikowanego  pracownika ochrony).</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Prosimy o potwierdzenie, że za pomiary elektryczne w pomieszczeniach przekazanych do użytkowania Wykonawcy w toku realizacji usługi odpowiada Zamawiający.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Odp. Tak.</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Prosimy o informację, czy Zamawiający akceptuje wystawienie przez wykonawcę ustrukturyzowanych faktur korygujących oraz innych ustrukturyzowanych dokumentów elektronicznych, dotyczących wykonania umowy o przedmiotowe zamówienie publiczne oraz przesłanie tychże dokumentów za pośrednictwem Platformy Elektronicznego Fakturowania https://www.brokerinfinite.efaktura.gov.pl/ ? </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Odp. Tak.</w:t>
      </w:r>
    </w:p>
    <w:p w:rsidR="00133527" w:rsidRPr="00133527" w:rsidRDefault="00133527" w:rsidP="00133527">
      <w:pPr>
        <w:pStyle w:val="Akapitzlist"/>
        <w:numPr>
          <w:ilvl w:val="0"/>
          <w:numId w:val="10"/>
        </w:numPr>
        <w:ind w:left="284" w:hanging="284"/>
        <w:jc w:val="both"/>
        <w:rPr>
          <w:rFonts w:ascii="Arial" w:hAnsi="Arial" w:cs="Arial"/>
          <w:sz w:val="20"/>
          <w:szCs w:val="20"/>
        </w:rPr>
      </w:pPr>
      <w:r w:rsidRPr="00133527">
        <w:rPr>
          <w:rFonts w:ascii="Arial" w:hAnsi="Arial" w:cs="Arial"/>
          <w:sz w:val="20"/>
          <w:szCs w:val="20"/>
        </w:rPr>
        <w:t xml:space="preserve">Zgodnie z art. 436 pkt 3 </w:t>
      </w:r>
      <w:proofErr w:type="spellStart"/>
      <w:r w:rsidRPr="00133527">
        <w:rPr>
          <w:rFonts w:ascii="Arial" w:hAnsi="Arial" w:cs="Arial"/>
          <w:sz w:val="20"/>
          <w:szCs w:val="20"/>
        </w:rPr>
        <w:t>Pzp</w:t>
      </w:r>
      <w:proofErr w:type="spellEnd"/>
      <w:r w:rsidRPr="00133527">
        <w:rPr>
          <w:rFonts w:ascii="Arial" w:hAnsi="Arial" w:cs="Arial"/>
          <w:sz w:val="20"/>
          <w:szCs w:val="20"/>
        </w:rPr>
        <w:t>, Umowa zawiera postanowienia określające w szczególności: łączną maksymalną wysokość kar umownych, których mogą dochodzić strony. W §7 Projektu Umowy, który przewiduje nakładanie kar umownych, brak jest wskazania limitu wysokości kar umownych, których może dochodzić Zamawiający. Celem nowelizacji ustawy Prawo zamówień publicznych było wyeliminowanie zapisów prowadzących do stosowania kar rażąco wygórowanych. Zachwiana zostaje wtedy relacja pomiędzy wysokością wynagrodzenia za wykonanie zobowiązania a wysokością kary umownej w wykonaniu przedmiotu umowy, z jak i wtedy, gdy zachwiany zostaje stosunek wysokości zastrzeżonej kary umownej do wysokości doznawanej szkody. Kara umowna jest, bowiem surogatem odszkodowania, zastrzeżonym w określonej wysokości i nie może prowadzić do nieuzasadnionego wzbogacenia wierzyciela. W konsekwencji powyższego, konieczne jest określenie górnego pułapu kar, jakich zapłaty od wykonawcy może się domagać Zamawiający. Wykonawca wnosi o dodanie do projektu umowy §7 postanowienia o treści: „łączna wysokość należności, jakie Wykonawca będzie zobowiązany zapłacić Zamawiającemu z tytułu kar umownych, o których mowa w ust. §7 projektu umowy nie może przekroczyć 20% wynagrodzenia brutto umowy. Naliczenie kar umownych nastąpi po uprzednim pisemnym zgłoszeniu Wykonawcy zastrzeżeń w ramach postępowania reklamacyjnego niezwłocznie od momentu stwierdzenia przypadków niewykonania lub nienależytego wykonania umowy. Brak niezwłocznego usunięcia przez Wykonawcę stwierdzonych przypadków niewykonania lub nienależytego wykonania umowy winien być stwierdzony w formie protokołu reklamacyjnego przez komisję z udziałem przedstawicieli Zamawiającego. Niezwłocznie od momentu stwierdzenia zastrzeżeń, określony zostanie zakres naruszenia oraz wnioski pokontrolne. Po spełnieniu powyższego Zamawiającego uprawniony będzie do nałożenia kary umownej.</w:t>
      </w:r>
    </w:p>
    <w:p w:rsidR="00133527" w:rsidRPr="00133527" w:rsidRDefault="00133527" w:rsidP="00133527">
      <w:pPr>
        <w:jc w:val="both"/>
        <w:rPr>
          <w:rFonts w:ascii="Arial" w:hAnsi="Arial" w:cs="Arial"/>
          <w:b/>
          <w:sz w:val="20"/>
          <w:szCs w:val="20"/>
        </w:rPr>
      </w:pPr>
      <w:r w:rsidRPr="00133527">
        <w:rPr>
          <w:rFonts w:ascii="Arial" w:hAnsi="Arial" w:cs="Arial"/>
          <w:b/>
          <w:sz w:val="20"/>
          <w:szCs w:val="20"/>
        </w:rPr>
        <w:t xml:space="preserve">Odp. Zamawiający dokona zmiany w umowie przed jej podpisaniem. </w:t>
      </w:r>
    </w:p>
    <w:p w:rsidR="00E45078" w:rsidRPr="005035C9" w:rsidRDefault="00E45078" w:rsidP="005035C9">
      <w:pPr>
        <w:jc w:val="both"/>
        <w:rPr>
          <w:rFonts w:ascii="Arial" w:hAnsi="Arial" w:cs="Arial"/>
          <w:b/>
          <w:sz w:val="20"/>
          <w:szCs w:val="20"/>
        </w:rPr>
      </w:pPr>
      <w:bookmarkStart w:id="1" w:name="_GoBack"/>
      <w:bookmarkEnd w:id="1"/>
      <w:r>
        <w:rPr>
          <w:rFonts w:ascii="Arial" w:hAnsi="Arial" w:cs="Arial"/>
          <w:sz w:val="20"/>
          <w:szCs w:val="20"/>
        </w:rPr>
        <w:t xml:space="preserve">Wyjaśnienia zostają dołączone do </w:t>
      </w:r>
      <w:proofErr w:type="spellStart"/>
      <w:r>
        <w:rPr>
          <w:rFonts w:ascii="Arial" w:hAnsi="Arial" w:cs="Arial"/>
          <w:sz w:val="20"/>
          <w:szCs w:val="20"/>
        </w:rPr>
        <w:t>swz</w:t>
      </w:r>
      <w:proofErr w:type="spellEnd"/>
      <w:r>
        <w:rPr>
          <w:rFonts w:ascii="Arial" w:hAnsi="Arial" w:cs="Arial"/>
          <w:sz w:val="20"/>
          <w:szCs w:val="20"/>
        </w:rPr>
        <w:t xml:space="preserve"> i stanowią jej integralną część. </w:t>
      </w:r>
      <w:r w:rsidR="00FE05DD">
        <w:rPr>
          <w:rFonts w:ascii="Arial" w:hAnsi="Arial" w:cs="Arial"/>
          <w:sz w:val="20"/>
          <w:szCs w:val="20"/>
        </w:rPr>
        <w:t xml:space="preserve"> </w:t>
      </w:r>
    </w:p>
    <w:p w:rsidR="00887F4D" w:rsidRDefault="00887F4D">
      <w:pPr>
        <w:rPr>
          <w:rFonts w:ascii="Arial" w:hAnsi="Arial" w:cs="Arial"/>
          <w:sz w:val="20"/>
          <w:szCs w:val="20"/>
        </w:rPr>
      </w:pPr>
    </w:p>
    <w:p w:rsidR="00887F4D" w:rsidRDefault="00887F4D" w:rsidP="00887F4D">
      <w:pPr>
        <w:spacing w:after="0" w:line="240" w:lineRule="auto"/>
        <w:ind w:left="1418"/>
        <w:rPr>
          <w:rFonts w:ascii="Arial" w:hAnsi="Arial" w:cs="Arial"/>
          <w:bCs/>
          <w:sz w:val="20"/>
          <w:szCs w:val="20"/>
        </w:rPr>
      </w:pPr>
    </w:p>
    <w:p w:rsidR="00887F4D" w:rsidRPr="009721B7" w:rsidRDefault="00FD069E" w:rsidP="00887F4D">
      <w:pPr>
        <w:spacing w:after="0" w:line="240" w:lineRule="auto"/>
        <w:ind w:left="1418"/>
        <w:rPr>
          <w:rFonts w:ascii="Arial" w:hAnsi="Arial" w:cs="Arial"/>
          <w:b/>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
          <w:bCs/>
          <w:sz w:val="20"/>
          <w:szCs w:val="20"/>
        </w:rPr>
        <w:t>(-) Dorota Łuczkowska</w:t>
      </w:r>
    </w:p>
    <w:p w:rsidR="00887F4D" w:rsidRPr="00FD069E" w:rsidRDefault="00887F4D" w:rsidP="00FD069E">
      <w:pPr>
        <w:spacing w:after="0" w:line="240" w:lineRule="auto"/>
        <w:ind w:left="1418"/>
        <w:rPr>
          <w:rFonts w:ascii="Arial" w:hAnsi="Arial" w:cs="Arial"/>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starszy specjalista ds. administracji</w:t>
      </w:r>
    </w:p>
    <w:sectPr w:rsidR="00887F4D" w:rsidRPr="00FD069E" w:rsidSect="009F5F0C">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A9A"/>
    <w:multiLevelType w:val="hybridMultilevel"/>
    <w:tmpl w:val="71A67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601D7"/>
    <w:multiLevelType w:val="hybridMultilevel"/>
    <w:tmpl w:val="9FEED98E"/>
    <w:lvl w:ilvl="0" w:tplc="679AF99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36866967"/>
    <w:multiLevelType w:val="hybridMultilevel"/>
    <w:tmpl w:val="6D8E5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5E2CE3"/>
    <w:multiLevelType w:val="hybridMultilevel"/>
    <w:tmpl w:val="9A369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C44A4B"/>
    <w:multiLevelType w:val="hybridMultilevel"/>
    <w:tmpl w:val="FDE86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B01A16"/>
    <w:multiLevelType w:val="hybridMultilevel"/>
    <w:tmpl w:val="574EBABE"/>
    <w:lvl w:ilvl="0" w:tplc="11FA01D2">
      <w:start w:val="1"/>
      <w:numFmt w:val="decimal"/>
      <w:lvlText w:val="%1."/>
      <w:lvlJc w:val="left"/>
      <w:pPr>
        <w:ind w:left="720" w:hanging="360"/>
      </w:pPr>
      <w:rPr>
        <w:rFonts w:ascii="Helvetica" w:hAnsi="Helvetica" w:cs="Helvetica" w:hint="default"/>
        <w:color w:val="666666"/>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0A35FA"/>
    <w:multiLevelType w:val="hybridMultilevel"/>
    <w:tmpl w:val="4754D1A8"/>
    <w:lvl w:ilvl="0" w:tplc="F28EBF44">
      <w:start w:val="1"/>
      <w:numFmt w:val="decimal"/>
      <w:lvlText w:val="%1)"/>
      <w:lvlJc w:val="left"/>
      <w:pPr>
        <w:ind w:left="720" w:hanging="360"/>
      </w:pPr>
      <w:rPr>
        <w:rFonts w:ascii="Helvetica" w:hAnsi="Helvetica" w:cs="Helvetica" w:hint="default"/>
        <w:color w:val="666666"/>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774842"/>
    <w:multiLevelType w:val="hybridMultilevel"/>
    <w:tmpl w:val="89143792"/>
    <w:lvl w:ilvl="0" w:tplc="765C31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4605A18"/>
    <w:multiLevelType w:val="hybridMultilevel"/>
    <w:tmpl w:val="A45E46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6A6EB9"/>
    <w:multiLevelType w:val="hybridMultilevel"/>
    <w:tmpl w:val="71787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8"/>
  </w:num>
  <w:num w:numId="6">
    <w:abstractNumId w:val="1"/>
  </w:num>
  <w:num w:numId="7">
    <w:abstractNumId w:val="5"/>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97"/>
    <w:rsid w:val="00067AE2"/>
    <w:rsid w:val="0011102B"/>
    <w:rsid w:val="001173B6"/>
    <w:rsid w:val="00126EA7"/>
    <w:rsid w:val="00133527"/>
    <w:rsid w:val="001775F7"/>
    <w:rsid w:val="002148F5"/>
    <w:rsid w:val="00252FEF"/>
    <w:rsid w:val="00260D50"/>
    <w:rsid w:val="002C053D"/>
    <w:rsid w:val="002C6DCC"/>
    <w:rsid w:val="00365297"/>
    <w:rsid w:val="00443E7C"/>
    <w:rsid w:val="00466463"/>
    <w:rsid w:val="00474C7F"/>
    <w:rsid w:val="004926E7"/>
    <w:rsid w:val="004B1CF4"/>
    <w:rsid w:val="004B67FF"/>
    <w:rsid w:val="0050296C"/>
    <w:rsid w:val="005035C9"/>
    <w:rsid w:val="0056108C"/>
    <w:rsid w:val="005B5651"/>
    <w:rsid w:val="006F0F01"/>
    <w:rsid w:val="00724C2E"/>
    <w:rsid w:val="007507ED"/>
    <w:rsid w:val="007521D3"/>
    <w:rsid w:val="0076381A"/>
    <w:rsid w:val="007F0970"/>
    <w:rsid w:val="007F2FB4"/>
    <w:rsid w:val="007F6DBE"/>
    <w:rsid w:val="00815836"/>
    <w:rsid w:val="00887F4D"/>
    <w:rsid w:val="00995315"/>
    <w:rsid w:val="009D521D"/>
    <w:rsid w:val="009F5F0C"/>
    <w:rsid w:val="00A339C7"/>
    <w:rsid w:val="00AA369C"/>
    <w:rsid w:val="00B47E0D"/>
    <w:rsid w:val="00B62807"/>
    <w:rsid w:val="00BB4E07"/>
    <w:rsid w:val="00BC65D3"/>
    <w:rsid w:val="00CD6CB2"/>
    <w:rsid w:val="00DC5D2C"/>
    <w:rsid w:val="00DD184E"/>
    <w:rsid w:val="00DD3607"/>
    <w:rsid w:val="00E243EF"/>
    <w:rsid w:val="00E45078"/>
    <w:rsid w:val="00F52F04"/>
    <w:rsid w:val="00F75558"/>
    <w:rsid w:val="00FD069E"/>
    <w:rsid w:val="00FE0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6FE5"/>
  <w15:chartTrackingRefBased/>
  <w15:docId w15:val="{8CCAFABB-603F-477B-9642-7F24CD0D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14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65297"/>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3652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7F0970"/>
    <w:pPr>
      <w:tabs>
        <w:tab w:val="left" w:pos="567"/>
      </w:tabs>
      <w:spacing w:after="0" w:line="276" w:lineRule="auto"/>
      <w:contextualSpacing/>
      <w:jc w:val="center"/>
    </w:pPr>
    <w:rPr>
      <w:rFonts w:ascii="Arial" w:hAnsi="Arial" w:cs="Arial"/>
      <w:b/>
      <w:bCs/>
      <w:sz w:val="24"/>
      <w:szCs w:val="24"/>
    </w:rPr>
  </w:style>
  <w:style w:type="character" w:customStyle="1" w:styleId="PodtytuZnak">
    <w:name w:val="Podtytuł Znak"/>
    <w:basedOn w:val="Domylnaczcionkaakapitu"/>
    <w:link w:val="Podtytu"/>
    <w:uiPriority w:val="11"/>
    <w:rsid w:val="007F0970"/>
    <w:rPr>
      <w:rFonts w:ascii="Arial" w:hAnsi="Arial" w:cs="Arial"/>
      <w:b/>
      <w:bCs/>
      <w:sz w:val="24"/>
      <w:szCs w:val="24"/>
    </w:rPr>
  </w:style>
  <w:style w:type="paragraph" w:styleId="Tekstpodstawowy">
    <w:name w:val="Body Text"/>
    <w:basedOn w:val="Normalny"/>
    <w:link w:val="TekstpodstawowyZnak"/>
    <w:rsid w:val="004B1CF4"/>
    <w:pPr>
      <w:widowControl w:val="0"/>
      <w:suppressAutoHyphens/>
      <w:overflowPunct w:val="0"/>
      <w:spacing w:after="120" w:line="240" w:lineRule="auto"/>
    </w:pPr>
    <w:rPr>
      <w:rFonts w:ascii="Arial" w:eastAsia="Arial" w:hAnsi="Arial" w:cs="Times New Roman"/>
      <w:kern w:val="2"/>
      <w:sz w:val="24"/>
      <w:szCs w:val="24"/>
    </w:rPr>
  </w:style>
  <w:style w:type="character" w:customStyle="1" w:styleId="TekstpodstawowyZnak">
    <w:name w:val="Tekst podstawowy Znak"/>
    <w:basedOn w:val="Domylnaczcionkaakapitu"/>
    <w:link w:val="Tekstpodstawowy"/>
    <w:rsid w:val="004B1CF4"/>
    <w:rPr>
      <w:rFonts w:ascii="Arial" w:eastAsia="Arial" w:hAnsi="Arial" w:cs="Times New Roman"/>
      <w:kern w:val="2"/>
      <w:sz w:val="24"/>
      <w:szCs w:val="24"/>
    </w:rPr>
  </w:style>
  <w:style w:type="paragraph" w:customStyle="1" w:styleId="Akapitzlist1">
    <w:name w:val="Akapit z listą1"/>
    <w:basedOn w:val="Normalny"/>
    <w:rsid w:val="004B1CF4"/>
    <w:pPr>
      <w:widowControl w:val="0"/>
      <w:suppressAutoHyphens/>
      <w:overflowPunct w:val="0"/>
      <w:spacing w:before="240" w:after="0" w:line="240" w:lineRule="auto"/>
      <w:ind w:left="720"/>
      <w:contextualSpacing/>
    </w:pPr>
    <w:rPr>
      <w:rFonts w:ascii="Arial" w:eastAsia="Arial" w:hAnsi="Arial" w:cs="Times New Roman"/>
      <w:kern w:val="2"/>
      <w:sz w:val="24"/>
      <w:szCs w:val="24"/>
    </w:rPr>
  </w:style>
  <w:style w:type="paragraph" w:styleId="Akapitzlist">
    <w:name w:val="List Paragraph"/>
    <w:basedOn w:val="Normalny"/>
    <w:uiPriority w:val="34"/>
    <w:qFormat/>
    <w:rsid w:val="004B1CF4"/>
    <w:pPr>
      <w:ind w:left="720"/>
      <w:contextualSpacing/>
    </w:pPr>
  </w:style>
  <w:style w:type="paragraph" w:customStyle="1" w:styleId="Textbody">
    <w:name w:val="Text body"/>
    <w:basedOn w:val="Normalny"/>
    <w:rsid w:val="00FD069E"/>
    <w:pPr>
      <w:widowControl w:val="0"/>
      <w:suppressAutoHyphens/>
      <w:autoSpaceDN w:val="0"/>
      <w:spacing w:after="0" w:line="240" w:lineRule="auto"/>
      <w:jc w:val="center"/>
    </w:pPr>
    <w:rPr>
      <w:rFonts w:ascii="Times New Roman" w:eastAsia="Times New Roman" w:hAnsi="Times New Roman" w:cs="Times New Roman"/>
      <w:b/>
      <w:i/>
      <w:kern w:val="3"/>
      <w:sz w:val="24"/>
      <w:szCs w:val="20"/>
      <w:lang w:eastAsia="pl-PL"/>
    </w:rPr>
  </w:style>
  <w:style w:type="character" w:customStyle="1" w:styleId="Nagwek1Znak">
    <w:name w:val="Nagłówek 1 Znak"/>
    <w:basedOn w:val="Domylnaczcionkaakapitu"/>
    <w:link w:val="Nagwek1"/>
    <w:uiPriority w:val="9"/>
    <w:rsid w:val="002148F5"/>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39724">
      <w:bodyDiv w:val="1"/>
      <w:marLeft w:val="0"/>
      <w:marRight w:val="0"/>
      <w:marTop w:val="0"/>
      <w:marBottom w:val="0"/>
      <w:divBdr>
        <w:top w:val="none" w:sz="0" w:space="0" w:color="auto"/>
        <w:left w:val="none" w:sz="0" w:space="0" w:color="auto"/>
        <w:bottom w:val="none" w:sz="0" w:space="0" w:color="auto"/>
        <w:right w:val="none" w:sz="0" w:space="0" w:color="auto"/>
      </w:divBdr>
    </w:div>
    <w:div w:id="557479497">
      <w:bodyDiv w:val="1"/>
      <w:marLeft w:val="0"/>
      <w:marRight w:val="0"/>
      <w:marTop w:val="0"/>
      <w:marBottom w:val="0"/>
      <w:divBdr>
        <w:top w:val="none" w:sz="0" w:space="0" w:color="auto"/>
        <w:left w:val="none" w:sz="0" w:space="0" w:color="auto"/>
        <w:bottom w:val="none" w:sz="0" w:space="0" w:color="auto"/>
        <w:right w:val="none" w:sz="0" w:space="0" w:color="auto"/>
      </w:divBdr>
    </w:div>
    <w:div w:id="835337455">
      <w:bodyDiv w:val="1"/>
      <w:marLeft w:val="0"/>
      <w:marRight w:val="0"/>
      <w:marTop w:val="0"/>
      <w:marBottom w:val="0"/>
      <w:divBdr>
        <w:top w:val="none" w:sz="0" w:space="0" w:color="auto"/>
        <w:left w:val="none" w:sz="0" w:space="0" w:color="auto"/>
        <w:bottom w:val="none" w:sz="0" w:space="0" w:color="auto"/>
        <w:right w:val="none" w:sz="0" w:space="0" w:color="auto"/>
      </w:divBdr>
    </w:div>
    <w:div w:id="166574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2</Pages>
  <Words>835</Words>
  <Characters>5015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Łuczkowska</dc:creator>
  <cp:keywords/>
  <dc:description/>
  <cp:lastModifiedBy>Dorota Łuczkowska</cp:lastModifiedBy>
  <cp:revision>44</cp:revision>
  <cp:lastPrinted>2022-05-30T10:56:00Z</cp:lastPrinted>
  <dcterms:created xsi:type="dcterms:W3CDTF">2022-05-23T09:57:00Z</dcterms:created>
  <dcterms:modified xsi:type="dcterms:W3CDTF">2024-12-10T12:13:00Z</dcterms:modified>
</cp:coreProperties>
</file>