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58" w:rsidRPr="00626302" w:rsidRDefault="00934058" w:rsidP="00934058">
      <w:pPr>
        <w:rPr>
          <w:rFonts w:ascii="Arial Narrow" w:hAnsi="Arial Narrow"/>
          <w:b/>
        </w:rPr>
      </w:pP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</w:p>
    <w:p w:rsidR="00934058" w:rsidRPr="00626302" w:rsidRDefault="00934058" w:rsidP="00934058">
      <w:pPr>
        <w:spacing w:line="288" w:lineRule="auto"/>
        <w:ind w:left="4538" w:firstLine="708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Zamawiający:</w:t>
      </w:r>
    </w:p>
    <w:p w:rsidR="00934058" w:rsidRPr="00626302" w:rsidRDefault="00934058" w:rsidP="00934058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:rsidR="00934058" w:rsidRPr="00626302" w:rsidRDefault="00934058" w:rsidP="00934058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:rsidR="00934058" w:rsidRPr="00626302" w:rsidRDefault="00934058" w:rsidP="00934058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ul. Zamkowa 14, </w:t>
      </w:r>
    </w:p>
    <w:p w:rsidR="00934058" w:rsidRPr="00626302" w:rsidRDefault="00934058" w:rsidP="00934058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:rsidR="00934058" w:rsidRPr="00626302" w:rsidRDefault="00934058" w:rsidP="00934058">
      <w:pPr>
        <w:spacing w:line="360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>Podmiot udostępniający</w:t>
      </w:r>
      <w:r w:rsidRPr="00626302">
        <w:rPr>
          <w:rFonts w:ascii="Arial Narrow" w:hAnsi="Arial Narrow" w:cs="Arial"/>
          <w:b/>
          <w:lang w:eastAsia="pl-PL"/>
        </w:rPr>
        <w:t xml:space="preserve"> zasoby:</w:t>
      </w:r>
    </w:p>
    <w:p w:rsidR="00934058" w:rsidRPr="00626302" w:rsidRDefault="00934058" w:rsidP="00934058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934058" w:rsidRPr="00626302" w:rsidRDefault="00934058" w:rsidP="00934058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:rsidR="00934058" w:rsidRPr="00626302" w:rsidRDefault="00934058" w:rsidP="00934058">
      <w:pPr>
        <w:spacing w:line="360" w:lineRule="auto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reprezentowany przez:</w:t>
      </w:r>
    </w:p>
    <w:p w:rsidR="00934058" w:rsidRPr="00626302" w:rsidRDefault="00934058" w:rsidP="00934058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934058" w:rsidRPr="00626302" w:rsidRDefault="00934058" w:rsidP="00934058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:rsidR="00934058" w:rsidRPr="00626302" w:rsidRDefault="00934058" w:rsidP="00934058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OŚWIADCZENIE PODMIOTU UDOSTĘPNIAJĄCEGO ZASOBY O NIEPODLEGANIU WYKLUCZENIU </w:t>
      </w:r>
    </w:p>
    <w:p w:rsidR="00934058" w:rsidRPr="00626302" w:rsidRDefault="00934058" w:rsidP="00934058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:rsidR="00934058" w:rsidRPr="00626302" w:rsidRDefault="00934058" w:rsidP="00934058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:rsidR="00934058" w:rsidRPr="00626302" w:rsidRDefault="00934058" w:rsidP="00934058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626302">
        <w:rPr>
          <w:rFonts w:ascii="Arial Narrow" w:hAnsi="Arial Narrow" w:cs="Arial"/>
          <w:b/>
          <w:lang w:eastAsia="pl-PL"/>
        </w:rPr>
        <w:t>dalej</w:t>
      </w:r>
      <w:r>
        <w:rPr>
          <w:rFonts w:ascii="Arial Narrow" w:hAnsi="Arial Narrow" w:cs="Arial"/>
          <w:b/>
          <w:lang w:eastAsia="pl-PL"/>
        </w:rPr>
        <w:t xml:space="preserve"> „ustawą”) </w:t>
      </w:r>
    </w:p>
    <w:p w:rsidR="00934058" w:rsidRDefault="00934058" w:rsidP="00934058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lang w:eastAsia="pl-PL"/>
        </w:rPr>
      </w:pPr>
    </w:p>
    <w:p w:rsidR="00934058" w:rsidRPr="00626302" w:rsidRDefault="00934058" w:rsidP="00934058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lang w:eastAsia="pl-PL"/>
        </w:rPr>
        <w:t>Na potrzeby postępowania o udzielenie zamówienia publicznego pn.:</w:t>
      </w:r>
    </w:p>
    <w:p w:rsidR="00934058" w:rsidRPr="00296C90" w:rsidRDefault="00934058" w:rsidP="00934058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REMONT</w:t>
      </w:r>
      <w:r w:rsidRPr="00296C90">
        <w:rPr>
          <w:rFonts w:ascii="Arial Narrow" w:hAnsi="Arial Narrow"/>
          <w:bCs/>
          <w:sz w:val="22"/>
          <w:szCs w:val="22"/>
        </w:rPr>
        <w:t xml:space="preserve"> DACHU – BUDYNEK PRZY </w:t>
      </w:r>
      <w:r w:rsidRPr="00296C90">
        <w:rPr>
          <w:rFonts w:ascii="Arial Narrow" w:hAnsi="Arial Narrow"/>
          <w:b/>
          <w:bCs/>
          <w:sz w:val="22"/>
          <w:szCs w:val="22"/>
        </w:rPr>
        <w:t xml:space="preserve">UL. KOŚCIUSZKI 48 W ŻYWCU - </w:t>
      </w:r>
      <w:r w:rsidRPr="00296C90">
        <w:rPr>
          <w:rFonts w:ascii="Arial Narrow" w:hAnsi="Arial Narrow"/>
          <w:sz w:val="22"/>
          <w:szCs w:val="22"/>
        </w:rPr>
        <w:t>WYMIANA POKRYCIA DACHU NA BLACHĘ</w:t>
      </w:r>
      <w:r>
        <w:rPr>
          <w:rFonts w:ascii="Arial Narrow" w:hAnsi="Arial Narrow"/>
          <w:sz w:val="22"/>
          <w:szCs w:val="22"/>
        </w:rPr>
        <w:t xml:space="preserve"> STA</w:t>
      </w:r>
      <w:r w:rsidRPr="00296C90">
        <w:rPr>
          <w:rFonts w:ascii="Arial Narrow" w:hAnsi="Arial Narrow"/>
          <w:sz w:val="22"/>
          <w:szCs w:val="22"/>
        </w:rPr>
        <w:t xml:space="preserve">LOWĄ NA RABEK STOJĄCY – KOLOR </w:t>
      </w:r>
      <w:r>
        <w:rPr>
          <w:rFonts w:ascii="Arial Narrow" w:hAnsi="Arial Narrow"/>
          <w:sz w:val="22"/>
          <w:szCs w:val="22"/>
        </w:rPr>
        <w:t>CIEMNO SZARY</w:t>
      </w:r>
      <w:r w:rsidRPr="00296C90">
        <w:rPr>
          <w:rFonts w:ascii="Arial Narrow" w:hAnsi="Arial Narrow"/>
          <w:sz w:val="22"/>
          <w:szCs w:val="22"/>
        </w:rPr>
        <w:t>, REMONT KOMINÓW</w:t>
      </w:r>
    </w:p>
    <w:p w:rsidR="00934058" w:rsidRDefault="00934058" w:rsidP="00934058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:rsidR="00934058" w:rsidRPr="00395EC3" w:rsidRDefault="00934058" w:rsidP="00934058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:rsidR="00934058" w:rsidRPr="00626302" w:rsidRDefault="00934058" w:rsidP="00934058">
      <w:pPr>
        <w:pStyle w:val="Akapitzlist"/>
        <w:spacing w:line="360" w:lineRule="auto"/>
        <w:ind w:left="720"/>
        <w:jc w:val="both"/>
        <w:rPr>
          <w:rFonts w:ascii="Arial Narrow" w:hAnsi="Arial Narrow"/>
          <w:b/>
          <w:bCs/>
          <w:u w:val="single"/>
        </w:rPr>
      </w:pPr>
    </w:p>
    <w:p w:rsidR="00934058" w:rsidRPr="00626302" w:rsidRDefault="00934058" w:rsidP="00934058">
      <w:pPr>
        <w:numPr>
          <w:ilvl w:val="0"/>
          <w:numId w:val="3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Mając na uwadze </w:t>
      </w:r>
      <w:r w:rsidRPr="00626302">
        <w:rPr>
          <w:rFonts w:ascii="Arial Narrow" w:hAnsi="Arial Narrow" w:cs="Arial"/>
          <w:lang w:eastAsia="pl-PL"/>
        </w:rPr>
        <w:t>przesłanki wykluczenia zawarte w ustawie:</w:t>
      </w:r>
    </w:p>
    <w:p w:rsidR="00934058" w:rsidRPr="00626302" w:rsidRDefault="00934058" w:rsidP="00934058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 1</w:t>
      </w:r>
      <w:r w:rsidRPr="00626302">
        <w:rPr>
          <w:rFonts w:ascii="Arial Narrow" w:eastAsia="Calibri" w:hAnsi="Arial Narrow" w:cs="Arial"/>
          <w:lang w:eastAsia="pl-PL"/>
        </w:rPr>
        <w:noBreakHyphen/>
        <w:t>6 ustawy.</w:t>
      </w:r>
    </w:p>
    <w:p w:rsidR="00934058" w:rsidRPr="00626302" w:rsidRDefault="00934058" w:rsidP="00934058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</w:t>
      </w:r>
      <w:r w:rsidRPr="00626302">
        <w:rPr>
          <w:rFonts w:ascii="Arial Narrow" w:hAnsi="Arial Narrow" w:cs="Arial"/>
          <w:lang w:eastAsia="pl-PL"/>
        </w:rPr>
        <w:t>świadczam, że zachodzą w stosunku do mnie podstawy wykluczenia z postępowania na podstawie art. ……………… ustawy Pzp</w:t>
      </w:r>
      <w:r w:rsidRPr="00626302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626302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934058" w:rsidRPr="00626302" w:rsidRDefault="00934058" w:rsidP="00934058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34058" w:rsidRDefault="00934058" w:rsidP="00934058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34058" w:rsidRPr="00626302" w:rsidRDefault="00934058" w:rsidP="00934058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</w:p>
    <w:p w:rsidR="00934058" w:rsidRPr="00626302" w:rsidRDefault="00934058" w:rsidP="00934058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:rsidR="00934058" w:rsidRPr="00626302" w:rsidRDefault="00934058" w:rsidP="00934058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:rsidR="00934058" w:rsidRPr="00626302" w:rsidRDefault="00934058" w:rsidP="00934058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lastRenderedPageBreak/>
        <w:t>Na potwierdzenie powyższego przedkładam następujące środki dowodowe:</w:t>
      </w:r>
    </w:p>
    <w:p w:rsidR="00934058" w:rsidRPr="00626302" w:rsidRDefault="00934058" w:rsidP="00934058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:rsidR="00934058" w:rsidRPr="00626302" w:rsidRDefault="00934058" w:rsidP="00934058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:rsidR="00934058" w:rsidRPr="00626302" w:rsidRDefault="00934058" w:rsidP="00934058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:rsidR="00934058" w:rsidRPr="00626302" w:rsidRDefault="00934058" w:rsidP="00934058">
      <w:pPr>
        <w:numPr>
          <w:ilvl w:val="0"/>
          <w:numId w:val="2"/>
        </w:numPr>
        <w:suppressAutoHyphens w:val="0"/>
        <w:spacing w:after="240" w:line="288" w:lineRule="auto"/>
        <w:ind w:left="993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626302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626302">
        <w:rPr>
          <w:rFonts w:ascii="Arial Narrow" w:eastAsia="Calibri" w:hAnsi="Arial Narrow" w:cs="Arial"/>
          <w:lang w:eastAsia="pl-PL"/>
        </w:rPr>
        <w:t>.</w:t>
      </w:r>
    </w:p>
    <w:p w:rsidR="00934058" w:rsidRPr="00626302" w:rsidRDefault="00934058" w:rsidP="00934058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:rsidR="00934058" w:rsidRPr="00626302" w:rsidRDefault="00934058" w:rsidP="00934058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Udostępniane zasoby:</w:t>
      </w:r>
    </w:p>
    <w:p w:rsidR="00934058" w:rsidRPr="00626302" w:rsidRDefault="00934058" w:rsidP="00934058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934058" w:rsidRPr="00626302" w:rsidRDefault="00934058" w:rsidP="00934058">
      <w:pPr>
        <w:spacing w:after="24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(należy wskazać zakres w jakim podmiot trzeci udostępnia zasoby).</w:t>
      </w:r>
    </w:p>
    <w:p w:rsidR="00934058" w:rsidRPr="00626302" w:rsidRDefault="00934058" w:rsidP="00934058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iż spełniam warunki udziału w postepowaniu o udzielenie zamówienia określone w ust. 3.4 rozdziału XIX SWZ w zakresie których udostępniam swoje zasoby Wykonawcy w celu wykazania spełniania warunków udziału w postępowaniu. </w:t>
      </w:r>
    </w:p>
    <w:p w:rsidR="00934058" w:rsidRPr="00626302" w:rsidRDefault="00934058" w:rsidP="00934058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934058" w:rsidRPr="00626302" w:rsidRDefault="00934058" w:rsidP="00934058">
      <w:pPr>
        <w:tabs>
          <w:tab w:val="left" w:pos="5614"/>
        </w:tabs>
        <w:rPr>
          <w:rFonts w:ascii="Arial Narrow" w:hAnsi="Arial Narrow"/>
        </w:rPr>
      </w:pPr>
      <w:r w:rsidRPr="00626302">
        <w:rPr>
          <w:rFonts w:ascii="Arial Narrow" w:hAnsi="Arial Narrow"/>
        </w:rPr>
        <w:tab/>
      </w:r>
    </w:p>
    <w:p w:rsidR="00934058" w:rsidRDefault="00934058" w:rsidP="00934058"/>
    <w:p w:rsidR="009C149B" w:rsidRDefault="009C149B"/>
    <w:sectPr w:rsidR="009C149B" w:rsidSect="0017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6F1" w:rsidRDefault="007B16F1" w:rsidP="00934058">
      <w:r>
        <w:separator/>
      </w:r>
    </w:p>
  </w:endnote>
  <w:endnote w:type="continuationSeparator" w:id="1">
    <w:p w:rsidR="007B16F1" w:rsidRDefault="007B16F1" w:rsidP="00934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7B16F1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:rsidR="008261B7" w:rsidRPr="0065514A" w:rsidRDefault="007B16F1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Pr="00C143D8" w:rsidRDefault="007B16F1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:rsidR="008261B7" w:rsidRPr="006246B0" w:rsidRDefault="007B16F1" w:rsidP="00193410">
    <w:pPr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7B16F1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:rsidR="008261B7" w:rsidRPr="00CF1FEA" w:rsidRDefault="007B16F1" w:rsidP="00053EC7">
    <w:pPr>
      <w:jc w:val="center"/>
      <w:rPr>
        <w:rFonts w:ascii="Arial" w:hAnsi="Arial" w:cs="Arial"/>
        <w:b/>
      </w:rPr>
    </w:pPr>
    <w:r w:rsidRPr="00053EC7">
      <w:rPr>
        <w:i/>
      </w:rPr>
      <w:t>Zał. nr 1 do SIWZ – OFERTA – Budowa ulicy Kwiatkowickiej wraz z kanalizacją burzową – 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6F1" w:rsidRDefault="007B16F1" w:rsidP="00934058">
      <w:r>
        <w:separator/>
      </w:r>
    </w:p>
  </w:footnote>
  <w:footnote w:type="continuationSeparator" w:id="1">
    <w:p w:rsidR="007B16F1" w:rsidRDefault="007B16F1" w:rsidP="00934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75" w:rsidRDefault="007B16F1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>4</w:t>
    </w:r>
    <w:r w:rsidRPr="000E2675">
      <w:rPr>
        <w:rFonts w:ascii="Arial Narrow" w:hAnsi="Arial Narrow"/>
        <w:sz w:val="18"/>
        <w:szCs w:val="18"/>
      </w:rPr>
      <w:t xml:space="preserve"> do </w:t>
    </w:r>
  </w:p>
  <w:p w:rsidR="000E2675" w:rsidRPr="000E2675" w:rsidRDefault="007B16F1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 w:rsidR="00934058">
      <w:rPr>
        <w:rFonts w:ascii="Arial Narrow" w:hAnsi="Arial Narrow"/>
        <w:sz w:val="18"/>
        <w:szCs w:val="18"/>
      </w:rPr>
      <w:t>gocjacji nr sprawy: ŻTBS/BT-TP/4</w:t>
    </w:r>
    <w:r w:rsidRPr="000E2675">
      <w:rPr>
        <w:rFonts w:ascii="Arial Narrow" w:hAnsi="Arial Narrow"/>
        <w:sz w:val="18"/>
        <w:szCs w:val="18"/>
      </w:rPr>
      <w:t>/2024</w:t>
    </w:r>
    <w:bookmarkEnd w:id="0"/>
  </w:p>
  <w:p w:rsidR="008261B7" w:rsidRDefault="007B16F1" w:rsidP="004553F8">
    <w:pPr>
      <w:pStyle w:val="Nagwek"/>
      <w:jc w:val="right"/>
      <w:rPr>
        <w:sz w:val="18"/>
        <w:szCs w:val="18"/>
      </w:rPr>
    </w:pPr>
  </w:p>
  <w:p w:rsidR="008261B7" w:rsidRDefault="007B16F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7B16F1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>
          <wp:extent cx="5539740" cy="792480"/>
          <wp:effectExtent l="0" t="0" r="3810" b="7620"/>
          <wp:docPr id="3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34058"/>
    <w:rsid w:val="007B16F1"/>
    <w:rsid w:val="00934058"/>
    <w:rsid w:val="009C149B"/>
    <w:rsid w:val="00BD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0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4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40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934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40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34058"/>
    <w:pPr>
      <w:ind w:left="708"/>
    </w:pPr>
  </w:style>
  <w:style w:type="paragraph" w:customStyle="1" w:styleId="Default">
    <w:name w:val="Default"/>
    <w:rsid w:val="009340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Tlałka</dc:creator>
  <cp:lastModifiedBy>Bożena Tlałka</cp:lastModifiedBy>
  <cp:revision>1</cp:revision>
  <dcterms:created xsi:type="dcterms:W3CDTF">2024-09-19T13:00:00Z</dcterms:created>
  <dcterms:modified xsi:type="dcterms:W3CDTF">2024-09-19T13:05:00Z</dcterms:modified>
</cp:coreProperties>
</file>