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000" w:type="pct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6170"/>
      </w:tblGrid>
      <w:tr w:rsidR="005B4743" w:rsidRPr="008873C9" w14:paraId="76AAB229" w14:textId="77777777" w:rsidTr="00817B74">
        <w:trPr>
          <w:trHeight w:hRule="exact" w:val="1701"/>
        </w:trPr>
        <w:tc>
          <w:tcPr>
            <w:tcW w:w="4309" w:type="dxa"/>
            <w:gridSpan w:val="2"/>
            <w:tcMar>
              <w:left w:w="0" w:type="dxa"/>
              <w:right w:w="0" w:type="dxa"/>
            </w:tcMar>
            <w:vAlign w:val="center"/>
          </w:tcPr>
          <w:p w14:paraId="22CA98BB" w14:textId="77777777" w:rsidR="005B4743" w:rsidRPr="008873C9" w:rsidRDefault="005B4743" w:rsidP="00817B74">
            <w:pPr>
              <w:pStyle w:val="Bezodstpw"/>
              <w:jc w:val="center"/>
            </w:pPr>
            <w:r w:rsidRPr="008873C9">
              <w:rPr>
                <w:noProof/>
                <w:lang w:eastAsia="pl-PL"/>
              </w:rPr>
              <w:drawing>
                <wp:inline distT="0" distB="0" distL="0" distR="0" wp14:anchorId="278ABDB3" wp14:editId="109C3FD7">
                  <wp:extent cx="2610000" cy="914400"/>
                  <wp:effectExtent l="0" t="0" r="0" b="0"/>
                  <wp:docPr id="193" name="Obraz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Elem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0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  <w:vAlign w:val="center"/>
          </w:tcPr>
          <w:p w14:paraId="5151F24F" w14:textId="77777777" w:rsidR="005B4743" w:rsidRPr="008873C9" w:rsidRDefault="005B4743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 w:rsidRPr="008873C9">
              <w:rPr>
                <w:sz w:val="26"/>
                <w:szCs w:val="26"/>
              </w:rPr>
              <w:t>ELEMER USŁUGI ELEKTRYCZNE</w:t>
            </w:r>
          </w:p>
          <w:p w14:paraId="4FC99944" w14:textId="77777777" w:rsidR="005B4743" w:rsidRPr="008873C9" w:rsidRDefault="005B4743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 w:rsidRPr="008873C9">
              <w:rPr>
                <w:sz w:val="26"/>
                <w:szCs w:val="26"/>
              </w:rPr>
              <w:t>Mateusz Rutkowski</w:t>
            </w:r>
            <w:r w:rsidRPr="008873C9">
              <w:rPr>
                <w:sz w:val="26"/>
                <w:szCs w:val="26"/>
              </w:rPr>
              <w:tab/>
            </w:r>
            <w:r w:rsidR="00057485">
              <w:rPr>
                <w:sz w:val="26"/>
                <w:szCs w:val="26"/>
              </w:rPr>
              <w:t>tel</w:t>
            </w:r>
            <w:r w:rsidRPr="008873C9">
              <w:rPr>
                <w:sz w:val="26"/>
                <w:szCs w:val="26"/>
              </w:rPr>
              <w:t xml:space="preserve">. </w:t>
            </w:r>
            <w:r w:rsidR="00057485">
              <w:rPr>
                <w:sz w:val="26"/>
                <w:szCs w:val="26"/>
              </w:rPr>
              <w:t>(+48) 89 539-69-60</w:t>
            </w:r>
          </w:p>
          <w:p w14:paraId="04099402" w14:textId="77777777" w:rsidR="005B4743" w:rsidRPr="008873C9" w:rsidRDefault="000F1E58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 w:rsidRPr="008873C9">
              <w:rPr>
                <w:sz w:val="26"/>
                <w:szCs w:val="26"/>
              </w:rPr>
              <w:t>ul.</w:t>
            </w:r>
            <w:r w:rsidR="00045FDC" w:rsidRPr="008873C9">
              <w:rPr>
                <w:sz w:val="26"/>
                <w:szCs w:val="26"/>
              </w:rPr>
              <w:t xml:space="preserve"> Herdera 1B</w:t>
            </w:r>
            <w:r w:rsidR="005B4743" w:rsidRPr="008873C9">
              <w:rPr>
                <w:sz w:val="26"/>
                <w:szCs w:val="26"/>
              </w:rPr>
              <w:tab/>
            </w:r>
            <w:r w:rsidR="00212C3A">
              <w:rPr>
                <w:sz w:val="26"/>
                <w:szCs w:val="26"/>
              </w:rPr>
              <w:t>biuro@elemer.pl</w:t>
            </w:r>
          </w:p>
          <w:p w14:paraId="7E7FBD15" w14:textId="77777777" w:rsidR="005B4743" w:rsidRPr="008873C9" w:rsidRDefault="00045FDC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 w:rsidRPr="008873C9">
              <w:rPr>
                <w:sz w:val="26"/>
                <w:szCs w:val="26"/>
              </w:rPr>
              <w:t>10-691 Olsztyn</w:t>
            </w:r>
            <w:r w:rsidR="005B4743" w:rsidRPr="008873C9">
              <w:rPr>
                <w:sz w:val="26"/>
                <w:szCs w:val="26"/>
              </w:rPr>
              <w:tab/>
              <w:t>www.elemer.pl</w:t>
            </w:r>
          </w:p>
          <w:p w14:paraId="0585BCDA" w14:textId="77777777" w:rsidR="005B4743" w:rsidRPr="008873C9" w:rsidRDefault="005B4743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 w:rsidRPr="008873C9">
              <w:rPr>
                <w:sz w:val="26"/>
                <w:szCs w:val="26"/>
              </w:rPr>
              <w:t>NIP 571-171-86-16</w:t>
            </w:r>
            <w:r w:rsidRPr="008873C9">
              <w:rPr>
                <w:sz w:val="26"/>
                <w:szCs w:val="26"/>
              </w:rPr>
              <w:tab/>
              <w:t>REGON 381801503</w:t>
            </w:r>
          </w:p>
        </w:tc>
      </w:tr>
      <w:tr w:rsidR="005B4743" w:rsidRPr="008873C9" w14:paraId="47AAE723" w14:textId="77777777" w:rsidTr="003E0749">
        <w:trPr>
          <w:trHeight w:hRule="exact" w:val="567"/>
        </w:trPr>
        <w:tc>
          <w:tcPr>
            <w:tcW w:w="10479" w:type="dxa"/>
            <w:gridSpan w:val="3"/>
            <w:vAlign w:val="center"/>
          </w:tcPr>
          <w:p w14:paraId="0D81CD3A" w14:textId="77777777" w:rsidR="005B4743" w:rsidRPr="008873C9" w:rsidRDefault="005B4743" w:rsidP="003E0749">
            <w:pPr>
              <w:pStyle w:val="Tytu"/>
              <w:jc w:val="center"/>
              <w:rPr>
                <w:sz w:val="40"/>
                <w:szCs w:val="40"/>
              </w:rPr>
            </w:pPr>
            <w:r w:rsidRPr="008873C9">
              <w:rPr>
                <w:sz w:val="40"/>
                <w:szCs w:val="40"/>
              </w:rPr>
              <w:t>PROJEKT BUDOWLANY</w:t>
            </w:r>
          </w:p>
        </w:tc>
      </w:tr>
      <w:tr w:rsidR="005B4743" w:rsidRPr="008873C9" w14:paraId="49E2484E" w14:textId="77777777" w:rsidTr="003E0749">
        <w:trPr>
          <w:trHeight w:hRule="exact" w:val="1134"/>
        </w:trPr>
        <w:tc>
          <w:tcPr>
            <w:tcW w:w="2268" w:type="dxa"/>
            <w:tcBorders>
              <w:bottom w:val="nil"/>
              <w:right w:val="nil"/>
            </w:tcBorders>
          </w:tcPr>
          <w:p w14:paraId="027204FB" w14:textId="77777777" w:rsidR="005B4743" w:rsidRPr="008873C9" w:rsidRDefault="005B4743" w:rsidP="003E0749">
            <w:pPr>
              <w:pStyle w:val="Podtytu"/>
            </w:pPr>
            <w:r w:rsidRPr="008873C9">
              <w:t>Rodzaj</w:t>
            </w:r>
            <w:r w:rsidRPr="008873C9">
              <w:br/>
              <w:t>opracowania:</w:t>
            </w:r>
          </w:p>
        </w:tc>
        <w:tc>
          <w:tcPr>
            <w:tcW w:w="8211" w:type="dxa"/>
            <w:gridSpan w:val="2"/>
            <w:tcBorders>
              <w:left w:val="nil"/>
              <w:bottom w:val="nil"/>
            </w:tcBorders>
          </w:tcPr>
          <w:p w14:paraId="6B35CDCC" w14:textId="77777777" w:rsidR="005B4743" w:rsidRPr="008873C9" w:rsidRDefault="005B4743" w:rsidP="003E0749">
            <w:pPr>
              <w:pStyle w:val="Tytu"/>
            </w:pPr>
          </w:p>
          <w:sdt>
            <w:sdtPr>
              <w:alias w:val="Tytuł"/>
              <w:tag w:val=""/>
              <w:id w:val="250779696"/>
              <w:placeholder>
                <w:docPart w:val="3BC5208928624162A04F36DE068A86ED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0A25094B" w14:textId="77777777" w:rsidR="005B4743" w:rsidRPr="008873C9" w:rsidRDefault="00A92085" w:rsidP="003E0749">
                <w:pPr>
                  <w:pStyle w:val="Tytu"/>
                </w:pPr>
                <w:r w:rsidRPr="00FB2A8B">
                  <w:t xml:space="preserve">Projekt </w:t>
                </w:r>
                <w:r w:rsidR="00237FD2" w:rsidRPr="00FB2A8B">
                  <w:t>Architektoniczno-Budowlany</w:t>
                </w:r>
              </w:p>
            </w:sdtContent>
          </w:sdt>
        </w:tc>
      </w:tr>
      <w:tr w:rsidR="005B4743" w:rsidRPr="008873C9" w14:paraId="26F98280" w14:textId="77777777" w:rsidTr="003E0749">
        <w:trPr>
          <w:trHeight w:hRule="exact" w:val="1701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08FCABCF" w14:textId="77777777" w:rsidR="005B4743" w:rsidRPr="008873C9" w:rsidRDefault="005B4743" w:rsidP="003E0749">
            <w:pPr>
              <w:pStyle w:val="Podtytu"/>
            </w:pPr>
            <w:r w:rsidRPr="008873C9">
              <w:t>Obiekt:</w:t>
            </w:r>
          </w:p>
        </w:tc>
        <w:sdt>
          <w:sdtPr>
            <w:alias w:val="Temat"/>
            <w:tag w:val=""/>
            <w:id w:val="-449785132"/>
            <w:placeholder>
              <w:docPart w:val="544590FF893347F38F926E14B113D8C5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8211" w:type="dxa"/>
                <w:gridSpan w:val="2"/>
                <w:tcBorders>
                  <w:top w:val="nil"/>
                  <w:left w:val="nil"/>
                  <w:bottom w:val="nil"/>
                </w:tcBorders>
              </w:tcPr>
              <w:p w14:paraId="6057E503" w14:textId="7B499F2D" w:rsidR="005B4743" w:rsidRPr="008873C9" w:rsidRDefault="00FE1551" w:rsidP="003E0749">
                <w:pPr>
                  <w:pStyle w:val="Tytu"/>
                </w:pPr>
                <w:r w:rsidRPr="00FE1551">
                  <w:t>Budowa oświetlenia ulicznego w miejscowości Barczewko</w:t>
                </w:r>
              </w:p>
            </w:tc>
          </w:sdtContent>
        </w:sdt>
      </w:tr>
      <w:tr w:rsidR="005B4743" w:rsidRPr="008873C9" w14:paraId="6CC23183" w14:textId="77777777" w:rsidTr="003E0749">
        <w:trPr>
          <w:trHeight w:hRule="exact" w:val="1134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4D103D3E" w14:textId="77777777" w:rsidR="005B4743" w:rsidRPr="008873C9" w:rsidRDefault="005B4743" w:rsidP="003E0749">
            <w:pPr>
              <w:pStyle w:val="Podtytu"/>
            </w:pPr>
            <w:r w:rsidRPr="008873C9">
              <w:t>Kategoria</w:t>
            </w:r>
            <w:r w:rsidRPr="008873C9">
              <w:br/>
              <w:t>obiektu:</w:t>
            </w: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030A5E13" w14:textId="77777777" w:rsidR="005B4743" w:rsidRPr="008873C9" w:rsidRDefault="005B4743" w:rsidP="003E0749">
            <w:pPr>
              <w:pStyle w:val="Tytu"/>
            </w:pPr>
          </w:p>
          <w:sdt>
            <w:sdtPr>
              <w:alias w:val="Kategoria obiektu"/>
              <w:tag w:val="Kategoria obiektu"/>
              <w:id w:val="-1946223428"/>
              <w:placeholder>
                <w:docPart w:val="D09F4BF60045410AB3FDF4FCC2F350EE"/>
              </w:placeholder>
              <w:dataBinding w:xpath="/ns0:BaseNode[1]/CCDataNode[26]" w:storeItemID="{71FC9275-62BE-4ADF-A0CE-69F98C5A2767}"/>
              <w:text/>
            </w:sdtPr>
            <w:sdtEndPr/>
            <w:sdtContent>
              <w:p w14:paraId="3FC7BD9E" w14:textId="77777777" w:rsidR="005B4743" w:rsidRPr="008873C9" w:rsidRDefault="00E41FD6" w:rsidP="003E0749">
                <w:pPr>
                  <w:pStyle w:val="Tytu"/>
                </w:pPr>
                <w:r w:rsidRPr="008873C9">
                  <w:t>XXVI</w:t>
                </w:r>
              </w:p>
            </w:sdtContent>
          </w:sdt>
        </w:tc>
      </w:tr>
      <w:tr w:rsidR="005B4743" w:rsidRPr="008873C9" w14:paraId="25912B77" w14:textId="77777777" w:rsidTr="00A07A6C">
        <w:trPr>
          <w:trHeight w:hRule="exact" w:val="3118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70F25AA2" w14:textId="77777777" w:rsidR="005B4743" w:rsidRPr="008873C9" w:rsidRDefault="005B4743" w:rsidP="003E0749">
            <w:pPr>
              <w:pStyle w:val="Podtytu"/>
            </w:pPr>
            <w:r w:rsidRPr="008873C9">
              <w:t>Lokalizacja:</w:t>
            </w: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1C8BF65C" w14:textId="15AB8248" w:rsidR="00A03A8D" w:rsidRPr="008873C9" w:rsidRDefault="00FE1551" w:rsidP="003E0749">
            <w:pPr>
              <w:pStyle w:val="Tytu"/>
            </w:pPr>
            <w:r w:rsidRPr="00FE1551">
              <w:t>Barczewko</w:t>
            </w:r>
            <w:r w:rsidR="00A03A8D" w:rsidRPr="008873C9">
              <w:t>,</w:t>
            </w:r>
            <w:r w:rsidR="00971686" w:rsidRPr="008873C9">
              <w:t xml:space="preserve"> </w:t>
            </w:r>
            <w:sdt>
              <w:sdtPr>
                <w:alias w:val="Działki jedna-wiele"/>
                <w:tag w:val="Działki jedna-wiele"/>
                <w:id w:val="-906610493"/>
                <w:placeholder>
                  <w:docPart w:val="151106751C6A4AC592A4ADAEA93B580C"/>
                </w:placeholder>
                <w:dataBinding w:xpath="/ns0:BaseNode[1]/CCDataNode[21]" w:storeItemID="{71FC9275-62BE-4ADF-A0CE-69F98C5A2767}"/>
                <w:dropDownList w:lastValue="działki">
                  <w:listItem w:displayText="​" w:value=""/>
                  <w:listItem w:displayText="działka" w:value="działka"/>
                  <w:listItem w:displayText="działki" w:value="działki"/>
                </w:dropDownList>
              </w:sdtPr>
              <w:sdtEndPr/>
              <w:sdtContent>
                <w:r w:rsidR="00C81542" w:rsidRPr="008873C9">
                  <w:t>działki</w:t>
                </w:r>
              </w:sdtContent>
            </w:sdt>
            <w:r w:rsidR="0017233A" w:rsidRPr="008873C9">
              <w:t xml:space="preserve">: </w:t>
            </w:r>
            <w:r w:rsidR="002B3C49" w:rsidRPr="002B3C49">
              <w:t>281401_5.0001.273/2, 281401_5.0001.494, 281401_5.0001.498, 281401_5.0001.505</w:t>
            </w:r>
          </w:p>
          <w:p w14:paraId="4076E47D" w14:textId="696AA873" w:rsidR="00A03A8D" w:rsidRPr="008873C9" w:rsidRDefault="005B4743" w:rsidP="003E0749">
            <w:pPr>
              <w:pStyle w:val="Tytu"/>
            </w:pPr>
            <w:r w:rsidRPr="008873C9">
              <w:t>Gmina</w:t>
            </w:r>
            <w:r w:rsidR="00321A5E" w:rsidRPr="008873C9">
              <w:t xml:space="preserve"> </w:t>
            </w:r>
            <w:r w:rsidR="00F864C4" w:rsidRPr="00F864C4">
              <w:t>Barczewo</w:t>
            </w:r>
            <w:r w:rsidR="00A03A8D" w:rsidRPr="008873C9">
              <w:t>,</w:t>
            </w:r>
            <w:r w:rsidRPr="008873C9">
              <w:t xml:space="preserve"> powiat </w:t>
            </w:r>
            <w:r w:rsidR="00F864C4" w:rsidRPr="00F864C4">
              <w:t>olsztyński</w:t>
            </w:r>
          </w:p>
          <w:p w14:paraId="2C286AAD" w14:textId="5AF738DF" w:rsidR="005B4743" w:rsidRPr="008873C9" w:rsidRDefault="005B4743" w:rsidP="003E0749">
            <w:pPr>
              <w:pStyle w:val="Tytu"/>
            </w:pPr>
            <w:r w:rsidRPr="008873C9">
              <w:t xml:space="preserve">Województwo </w:t>
            </w:r>
            <w:r w:rsidR="00321A5E" w:rsidRPr="008873C9">
              <w:t>warmińsko-mazurskie</w:t>
            </w:r>
            <w:r w:rsidRPr="008873C9">
              <w:br/>
              <w:t xml:space="preserve">Obręb </w:t>
            </w:r>
            <w:r w:rsidR="00963ACB" w:rsidRPr="00963ACB">
              <w:t>0001 Barczewko</w:t>
            </w:r>
          </w:p>
        </w:tc>
      </w:tr>
      <w:tr w:rsidR="005B4743" w:rsidRPr="008873C9" w14:paraId="359AF7F6" w14:textId="77777777" w:rsidTr="003E0749">
        <w:trPr>
          <w:trHeight w:hRule="exact" w:val="2835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4D3D4C0C" w14:textId="77777777" w:rsidR="005B4743" w:rsidRPr="008873C9" w:rsidRDefault="005B4743" w:rsidP="003E0749">
            <w:pPr>
              <w:pStyle w:val="Podtytu"/>
            </w:pPr>
            <w:r w:rsidRPr="008873C9">
              <w:t>Inwestor:</w:t>
            </w: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67D43E20" w14:textId="77777777" w:rsidR="00ED00E4" w:rsidRDefault="00ED00E4" w:rsidP="00ED00E4">
            <w:pPr>
              <w:pStyle w:val="Tytu"/>
            </w:pPr>
            <w:r>
              <w:t>Gmina Barczewo</w:t>
            </w:r>
          </w:p>
          <w:p w14:paraId="5460428A" w14:textId="77777777" w:rsidR="00ED00E4" w:rsidRDefault="00ED00E4" w:rsidP="00ED00E4">
            <w:pPr>
              <w:pStyle w:val="Tytu"/>
            </w:pPr>
            <w:r>
              <w:t>Plac Ratuszowy 1</w:t>
            </w:r>
          </w:p>
          <w:p w14:paraId="439B3DB4" w14:textId="0BE59E13" w:rsidR="005B4743" w:rsidRPr="008873C9" w:rsidRDefault="00ED00E4" w:rsidP="00ED00E4">
            <w:pPr>
              <w:pStyle w:val="Tytu"/>
            </w:pPr>
            <w:r>
              <w:t>11-010 Barczewo</w:t>
            </w:r>
          </w:p>
        </w:tc>
      </w:tr>
      <w:tr w:rsidR="005B4743" w:rsidRPr="008873C9" w14:paraId="726803D5" w14:textId="77777777" w:rsidTr="003E0749">
        <w:trPr>
          <w:trHeight w:hRule="exact" w:val="1134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15275C7B" w14:textId="7CE88B5F" w:rsidR="005B4743" w:rsidRPr="008873C9" w:rsidRDefault="005B4743" w:rsidP="003E0749">
            <w:pPr>
              <w:pStyle w:val="Podtytu"/>
            </w:pP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63E56531" w14:textId="02EDEEA3" w:rsidR="005B4743" w:rsidRPr="008873C9" w:rsidRDefault="005B4743" w:rsidP="00237FD2">
            <w:pPr>
              <w:pStyle w:val="Tytu"/>
            </w:pPr>
          </w:p>
        </w:tc>
      </w:tr>
      <w:tr w:rsidR="005B4743" w:rsidRPr="008873C9" w14:paraId="1DB7B41B" w14:textId="77777777" w:rsidTr="00A07A6C">
        <w:trPr>
          <w:trHeight w:hRule="exact" w:val="2041"/>
        </w:trPr>
        <w:tc>
          <w:tcPr>
            <w:tcW w:w="10479" w:type="dxa"/>
            <w:gridSpan w:val="3"/>
            <w:tcBorders>
              <w:top w:val="nil"/>
              <w:bottom w:val="nil"/>
            </w:tcBorders>
          </w:tcPr>
          <w:tbl>
            <w:tblPr>
              <w:tblStyle w:val="Tabela-Siatka"/>
              <w:tblW w:w="8789" w:type="dxa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2835"/>
              <w:gridCol w:w="1418"/>
            </w:tblGrid>
            <w:tr w:rsidR="005B4743" w:rsidRPr="008873C9" w14:paraId="0DB34EAB" w14:textId="77777777" w:rsidTr="003E0749">
              <w:trPr>
                <w:trHeight w:hRule="exact" w:val="352"/>
                <w:jc w:val="center"/>
              </w:trPr>
              <w:tc>
                <w:tcPr>
                  <w:tcW w:w="1701" w:type="dxa"/>
                  <w:vAlign w:val="center"/>
                </w:tcPr>
                <w:p w14:paraId="1B67E5F6" w14:textId="77777777" w:rsidR="005B4743" w:rsidRPr="008873C9" w:rsidRDefault="005B4743" w:rsidP="003E0749">
                  <w:pPr>
                    <w:pStyle w:val="TPNagwki"/>
                  </w:pPr>
                  <w:r w:rsidRPr="008873C9">
                    <w:t>branża</w:t>
                  </w:r>
                </w:p>
              </w:tc>
              <w:tc>
                <w:tcPr>
                  <w:tcW w:w="2835" w:type="dxa"/>
                  <w:vAlign w:val="center"/>
                </w:tcPr>
                <w:p w14:paraId="7BEDD146" w14:textId="77777777" w:rsidR="005B4743" w:rsidRPr="008873C9" w:rsidRDefault="005B4743" w:rsidP="003E0749">
                  <w:pPr>
                    <w:pStyle w:val="TPNagwki"/>
                  </w:pPr>
                  <w:r w:rsidRPr="008873C9">
                    <w:t>projektant</w:t>
                  </w:r>
                </w:p>
              </w:tc>
              <w:tc>
                <w:tcPr>
                  <w:tcW w:w="2835" w:type="dxa"/>
                  <w:vAlign w:val="center"/>
                </w:tcPr>
                <w:p w14:paraId="6D82727F" w14:textId="77777777" w:rsidR="005B4743" w:rsidRPr="008873C9" w:rsidRDefault="005B4743" w:rsidP="003E0749">
                  <w:pPr>
                    <w:pStyle w:val="TPNagwki"/>
                  </w:pPr>
                  <w:r w:rsidRPr="008873C9">
                    <w:t>uprawnienia</w:t>
                  </w:r>
                </w:p>
              </w:tc>
              <w:tc>
                <w:tcPr>
                  <w:tcW w:w="1418" w:type="dxa"/>
                  <w:vAlign w:val="center"/>
                </w:tcPr>
                <w:p w14:paraId="406F6CF2" w14:textId="77777777" w:rsidR="005B4743" w:rsidRPr="008873C9" w:rsidRDefault="005B4743" w:rsidP="003E0749">
                  <w:pPr>
                    <w:pStyle w:val="TPNagwki"/>
                  </w:pPr>
                  <w:r w:rsidRPr="008873C9">
                    <w:t>podpis</w:t>
                  </w:r>
                </w:p>
              </w:tc>
            </w:tr>
            <w:tr w:rsidR="005B4743" w:rsidRPr="008873C9" w14:paraId="695F1A86" w14:textId="77777777" w:rsidTr="003E0749">
              <w:trPr>
                <w:trHeight w:hRule="exact" w:val="352"/>
                <w:jc w:val="center"/>
              </w:trPr>
              <w:tc>
                <w:tcPr>
                  <w:tcW w:w="1701" w:type="dxa"/>
                  <w:vAlign w:val="center"/>
                </w:tcPr>
                <w:p w14:paraId="32DDA5ED" w14:textId="77777777" w:rsidR="005B4743" w:rsidRPr="008873C9" w:rsidRDefault="005B4743" w:rsidP="003E0749">
                  <w:pPr>
                    <w:pStyle w:val="TPZawarto"/>
                  </w:pPr>
                  <w:r w:rsidRPr="008873C9">
                    <w:t>ELEKTRYCZNA</w:t>
                  </w:r>
                </w:p>
              </w:tc>
              <w:sdt>
                <w:sdtPr>
                  <w:alias w:val="Projektant"/>
                  <w:tag w:val="Projektant"/>
                  <w:id w:val="-1379310633"/>
                  <w:placeholder>
                    <w:docPart w:val="56AC571DC4FF46568CF9D630C99E63A1"/>
                  </w:placeholder>
                  <w:dataBinding w:xpath="/ns0:BaseNode[1]/CCDataNode[25]" w:storeItemID="{71FC9275-62BE-4ADF-A0CE-69F98C5A2767}"/>
                  <w:text/>
                </w:sdtPr>
                <w:sdtEndPr/>
                <w:sdtContent>
                  <w:tc>
                    <w:tcPr>
                      <w:tcW w:w="2835" w:type="dxa"/>
                      <w:vAlign w:val="center"/>
                    </w:tcPr>
                    <w:p w14:paraId="7C334A96" w14:textId="18349B7B" w:rsidR="005B4743" w:rsidRPr="008873C9" w:rsidRDefault="00026A76" w:rsidP="003E0749">
                      <w:pPr>
                        <w:pStyle w:val="TPZawarto"/>
                      </w:pPr>
                      <w:r w:rsidRPr="00026A76">
                        <w:t>mgr inż. Łukasz Andryszczyk</w:t>
                      </w:r>
                    </w:p>
                  </w:tc>
                </w:sdtContent>
              </w:sdt>
              <w:tc>
                <w:tcPr>
                  <w:tcW w:w="2835" w:type="dxa"/>
                  <w:vAlign w:val="center"/>
                </w:tcPr>
                <w:p w14:paraId="56C1665C" w14:textId="39E710FB" w:rsidR="005B4743" w:rsidRPr="008873C9" w:rsidRDefault="00026A76" w:rsidP="003E0749">
                  <w:pPr>
                    <w:pStyle w:val="TPZawarto"/>
                  </w:pPr>
                  <w:r w:rsidRPr="00026A76">
                    <w:t>PDL/0063/PBE/20</w:t>
                  </w:r>
                </w:p>
              </w:tc>
              <w:tc>
                <w:tcPr>
                  <w:tcW w:w="1418" w:type="dxa"/>
                  <w:vAlign w:val="center"/>
                </w:tcPr>
                <w:p w14:paraId="5480B9A7" w14:textId="155DF1EE" w:rsidR="005B4743" w:rsidRPr="008873C9" w:rsidRDefault="005B4743" w:rsidP="003E0749">
                  <w:pPr>
                    <w:pStyle w:val="TPZawarto"/>
                  </w:pPr>
                </w:p>
              </w:tc>
            </w:tr>
            <w:tr w:rsidR="005B4743" w:rsidRPr="008873C9" w14:paraId="5305A54D" w14:textId="77777777" w:rsidTr="003E0749">
              <w:trPr>
                <w:trHeight w:hRule="exact" w:val="352"/>
                <w:jc w:val="center"/>
              </w:trPr>
              <w:tc>
                <w:tcPr>
                  <w:tcW w:w="1701" w:type="dxa"/>
                  <w:vAlign w:val="center"/>
                </w:tcPr>
                <w:p w14:paraId="0089853D" w14:textId="77777777" w:rsidR="005B4743" w:rsidRPr="008873C9" w:rsidRDefault="005B4743" w:rsidP="003E0749">
                  <w:pPr>
                    <w:pStyle w:val="TPNagwki"/>
                  </w:pPr>
                  <w:r w:rsidRPr="008873C9">
                    <w:t>branża</w:t>
                  </w:r>
                </w:p>
              </w:tc>
              <w:tc>
                <w:tcPr>
                  <w:tcW w:w="2835" w:type="dxa"/>
                  <w:vAlign w:val="center"/>
                </w:tcPr>
                <w:p w14:paraId="36C9209F" w14:textId="77777777" w:rsidR="005B4743" w:rsidRPr="008873C9" w:rsidRDefault="005B4743" w:rsidP="003E0749">
                  <w:pPr>
                    <w:pStyle w:val="TPNagwki"/>
                  </w:pPr>
                  <w:r w:rsidRPr="008873C9">
                    <w:t>OPRACOWAŁ</w:t>
                  </w:r>
                </w:p>
              </w:tc>
              <w:tc>
                <w:tcPr>
                  <w:tcW w:w="2835" w:type="dxa"/>
                  <w:vAlign w:val="center"/>
                </w:tcPr>
                <w:p w14:paraId="5CF534B9" w14:textId="77777777" w:rsidR="005B4743" w:rsidRPr="008873C9" w:rsidRDefault="005B4743" w:rsidP="003E0749">
                  <w:pPr>
                    <w:pStyle w:val="TPNagwki"/>
                  </w:pPr>
                  <w:r w:rsidRPr="008873C9">
                    <w:t>uprawnienia</w:t>
                  </w:r>
                </w:p>
              </w:tc>
              <w:tc>
                <w:tcPr>
                  <w:tcW w:w="1418" w:type="dxa"/>
                  <w:vAlign w:val="center"/>
                </w:tcPr>
                <w:p w14:paraId="45F49504" w14:textId="77777777" w:rsidR="005B4743" w:rsidRPr="008873C9" w:rsidRDefault="005B4743" w:rsidP="003E0749">
                  <w:pPr>
                    <w:pStyle w:val="TPNagwki"/>
                  </w:pPr>
                  <w:r w:rsidRPr="008873C9">
                    <w:t>podpis</w:t>
                  </w:r>
                </w:p>
              </w:tc>
            </w:tr>
            <w:tr w:rsidR="005B4743" w:rsidRPr="008873C9" w14:paraId="5B14A659" w14:textId="77777777" w:rsidTr="003E0749">
              <w:trPr>
                <w:trHeight w:hRule="exact" w:val="352"/>
                <w:jc w:val="center"/>
              </w:trPr>
              <w:tc>
                <w:tcPr>
                  <w:tcW w:w="1701" w:type="dxa"/>
                  <w:vAlign w:val="center"/>
                </w:tcPr>
                <w:p w14:paraId="1AA35590" w14:textId="77777777" w:rsidR="005B4743" w:rsidRPr="008873C9" w:rsidRDefault="005B4743" w:rsidP="003E0749">
                  <w:pPr>
                    <w:pStyle w:val="TPZawarto"/>
                  </w:pPr>
                  <w:r w:rsidRPr="008873C9">
                    <w:t>ELEKTRYCZNA</w:t>
                  </w:r>
                </w:p>
              </w:tc>
              <w:tc>
                <w:tcPr>
                  <w:tcW w:w="2835" w:type="dxa"/>
                  <w:vAlign w:val="center"/>
                </w:tcPr>
                <w:p w14:paraId="07163FF2" w14:textId="441D3D52" w:rsidR="005B4743" w:rsidRPr="008873C9" w:rsidRDefault="0034141F" w:rsidP="003E0749">
                  <w:pPr>
                    <w:pStyle w:val="TPZawarto"/>
                  </w:pPr>
                  <w:r>
                    <w:t>Wojciech Gościcki</w:t>
                  </w:r>
                </w:p>
              </w:tc>
              <w:tc>
                <w:tcPr>
                  <w:tcW w:w="2835" w:type="dxa"/>
                  <w:vAlign w:val="center"/>
                </w:tcPr>
                <w:p w14:paraId="7B9FD717" w14:textId="77777777" w:rsidR="005B4743" w:rsidRPr="008873C9" w:rsidRDefault="005B4743" w:rsidP="003E0749">
                  <w:pPr>
                    <w:pStyle w:val="TPZawarto"/>
                  </w:pPr>
                </w:p>
              </w:tc>
              <w:tc>
                <w:tcPr>
                  <w:tcW w:w="1418" w:type="dxa"/>
                  <w:vAlign w:val="center"/>
                </w:tcPr>
                <w:p w14:paraId="3E0B85B1" w14:textId="5016F25B" w:rsidR="005B4743" w:rsidRPr="008873C9" w:rsidRDefault="005B4743" w:rsidP="003E0749">
                  <w:pPr>
                    <w:pStyle w:val="TPZawarto"/>
                  </w:pPr>
                </w:p>
              </w:tc>
            </w:tr>
          </w:tbl>
          <w:p w14:paraId="423E9660" w14:textId="77777777" w:rsidR="00817B74" w:rsidRPr="008873C9" w:rsidRDefault="00817B74" w:rsidP="00DC7829">
            <w:pPr>
              <w:pStyle w:val="Tytu"/>
              <w:jc w:val="center"/>
            </w:pPr>
          </w:p>
          <w:p w14:paraId="761BA5E2" w14:textId="77777777" w:rsidR="00817B74" w:rsidRPr="008873C9" w:rsidRDefault="00817B74" w:rsidP="00817B74">
            <w:pPr>
              <w:jc w:val="right"/>
            </w:pPr>
          </w:p>
        </w:tc>
      </w:tr>
      <w:tr w:rsidR="005B4743" w:rsidRPr="008873C9" w14:paraId="5CCD7E85" w14:textId="77777777" w:rsidTr="003E0749">
        <w:trPr>
          <w:trHeight w:hRule="exact" w:val="567"/>
        </w:trPr>
        <w:tc>
          <w:tcPr>
            <w:tcW w:w="10479" w:type="dxa"/>
            <w:gridSpan w:val="3"/>
            <w:tcBorders>
              <w:top w:val="nil"/>
            </w:tcBorders>
            <w:vAlign w:val="center"/>
          </w:tcPr>
          <w:p w14:paraId="2B8543F4" w14:textId="1D160FB4" w:rsidR="005B4743" w:rsidRPr="008873C9" w:rsidRDefault="005B4743" w:rsidP="003E0749">
            <w:pPr>
              <w:pStyle w:val="Tytu"/>
              <w:tabs>
                <w:tab w:val="center" w:pos="5105"/>
                <w:tab w:val="right" w:pos="10186"/>
              </w:tabs>
              <w:rPr>
                <w:rFonts w:asciiTheme="minorHAnsi" w:hAnsiTheme="minorHAnsi" w:cstheme="minorBidi"/>
                <w:b w:val="0"/>
                <w:bCs w:val="0"/>
                <w:sz w:val="40"/>
                <w:szCs w:val="40"/>
              </w:rPr>
            </w:pPr>
            <w:r w:rsidRPr="008873C9">
              <w:rPr>
                <w:sz w:val="40"/>
                <w:szCs w:val="40"/>
              </w:rPr>
              <w:tab/>
              <w:t>Olsztyn,</w:t>
            </w:r>
            <w:r w:rsidR="004177D6">
              <w:rPr>
                <w:sz w:val="40"/>
                <w:szCs w:val="40"/>
              </w:rPr>
              <w:t xml:space="preserve"> </w:t>
            </w:r>
            <w:sdt>
              <w:sdtPr>
                <w:rPr>
                  <w:sz w:val="40"/>
                  <w:szCs w:val="40"/>
                </w:rPr>
                <w:alias w:val="Data"/>
                <w:tag w:val="Data"/>
                <w:id w:val="-1669091230"/>
                <w:placeholder>
                  <w:docPart w:val="E8B7A7B607604A09B670C215C92E5CE0"/>
                </w:placeholder>
                <w:dataBinding w:prefixMappings="xmlns:ns0='http://Greg_Maxey/CC_Mapping_Part'" w:xpath="/ns0:CC_Map_Root[1]/ns0:Data[1]" w:storeItemID="{E2F27D8F-AB34-4866-BBA5-BE24B3DFDA35}"/>
                <w:date w:fullDate="2024-07-01T00:00:00Z">
                  <w:dateFormat w:val="MMMM yyyy"/>
                  <w:lid w:val="pl-PL"/>
                  <w:storeMappedDataAs w:val="date"/>
                  <w:calendar w:val="gregorian"/>
                </w:date>
              </w:sdtPr>
              <w:sdtEndPr/>
              <w:sdtContent>
                <w:r w:rsidR="00C80953">
                  <w:rPr>
                    <w:sz w:val="40"/>
                    <w:szCs w:val="40"/>
                  </w:rPr>
                  <w:t>lipiec 2024</w:t>
                </w:r>
              </w:sdtContent>
            </w:sdt>
            <w:r w:rsidRPr="008873C9">
              <w:rPr>
                <w:sz w:val="40"/>
                <w:szCs w:val="40"/>
              </w:rPr>
              <w:tab/>
            </w:r>
          </w:p>
          <w:p w14:paraId="328CC0CE" w14:textId="77777777" w:rsidR="00464EB2" w:rsidRPr="008873C9" w:rsidRDefault="00464EB2" w:rsidP="00464EB2">
            <w:pPr>
              <w:rPr>
                <w:sz w:val="40"/>
                <w:szCs w:val="40"/>
              </w:rPr>
            </w:pPr>
          </w:p>
        </w:tc>
      </w:tr>
    </w:tbl>
    <w:p w14:paraId="527B8C6E" w14:textId="77777777" w:rsidR="00955983" w:rsidRPr="008873C9" w:rsidRDefault="00955983" w:rsidP="00FC7042">
      <w:pPr>
        <w:pStyle w:val="Bezodstpw"/>
        <w:rPr>
          <w:sz w:val="2"/>
          <w:szCs w:val="2"/>
        </w:rPr>
        <w:sectPr w:rsidR="00955983" w:rsidRPr="008873C9" w:rsidSect="0095598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425" w:right="425" w:bottom="425" w:left="425" w:header="0" w:footer="0" w:gutter="567"/>
          <w:pgNumType w:start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bCs w:val="0"/>
          <w:lang w:eastAsia="en-US"/>
        </w:rPr>
        <w:id w:val="866413958"/>
        <w:docPartObj>
          <w:docPartGallery w:val="Table of Contents"/>
          <w:docPartUnique/>
        </w:docPartObj>
      </w:sdtPr>
      <w:sdtEndPr/>
      <w:sdtContent>
        <w:p w14:paraId="68C7492D" w14:textId="77777777" w:rsidR="002D35AF" w:rsidRPr="008873C9" w:rsidRDefault="002D35AF">
          <w:pPr>
            <w:pStyle w:val="Nagwekspisutreci"/>
          </w:pPr>
          <w:r w:rsidRPr="008873C9">
            <w:t>Spis treści</w:t>
          </w:r>
        </w:p>
        <w:p w14:paraId="58631153" w14:textId="226E3E1C" w:rsidR="00A03A15" w:rsidRDefault="002D35AF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r w:rsidRPr="008873C9">
            <w:fldChar w:fldCharType="begin"/>
          </w:r>
          <w:r w:rsidRPr="008873C9">
            <w:instrText xml:space="preserve"> TOC \o "1-3" \h \z \u </w:instrText>
          </w:r>
          <w:r w:rsidRPr="008873C9">
            <w:fldChar w:fldCharType="separate"/>
          </w:r>
          <w:hyperlink w:anchor="_Toc171946306" w:history="1">
            <w:r w:rsidR="00A03A15" w:rsidRPr="002709E2">
              <w:rPr>
                <w:rStyle w:val="Hipercze"/>
                <w:noProof/>
              </w:rPr>
              <w:t>Oświadczenie projektanta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_Toc171946306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3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6B9C7843" w14:textId="2E0C5801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07" w:history="1">
            <w:r w:rsidR="00A03A15" w:rsidRPr="002709E2">
              <w:rPr>
                <w:rStyle w:val="Hipercze"/>
                <w:noProof/>
              </w:rPr>
              <w:t>1. Rodzaj i kategoria obiektu budowlanego będącego przedmiotem zamierzenia budowlanego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_Toc171946307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6CBE9DBF" w14:textId="2DADF38C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08" w:history="1">
            <w:r w:rsidR="00A03A15" w:rsidRPr="002709E2">
              <w:rPr>
                <w:rStyle w:val="Hipercze"/>
                <w:noProof/>
              </w:rPr>
              <w:t>2. Zamierzony sposób użytkowania oraz program użytkowy obiektu budowlanego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_Toc171946308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67B68885" w14:textId="22691FAA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09" w:history="1">
            <w:r w:rsidR="00A03A15" w:rsidRPr="002709E2">
              <w:rPr>
                <w:rStyle w:val="Hipercze"/>
                <w:noProof/>
              </w:rPr>
              <w:t>3. Układ przestrzenny oraz forma architektoniczna obiektu budowlanego, w tym jego wygląd zewnętrzny, uwzględniając charakterystyczne wyroby wykończeniowe i kolorystykę elewacji, a także sposób jego dostosowania do warunków wynikających z wymaganych przepisami szczególnymi pozwoleń, uzgodnień lub opinii innych organów, o których mowa w art. 32 ust. 1 pkt 2 ustawy, lub ustaleń miejscowego planu zagospodarowania przestrzennego, a w przypadku jego braku – z decyzji o warunkach zabudowy i zagospodarowania terenu albo uchwały o ustaleniu lokalizacji inwestycji mieszkaniowej lub inwestycji towarzyszących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_Toc171946309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60A031F4" w14:textId="363AC833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0" w:history="1">
            <w:r w:rsidR="00A03A15" w:rsidRPr="002709E2">
              <w:rPr>
                <w:rStyle w:val="Hipercze"/>
                <w:noProof/>
              </w:rPr>
              <w:t>4. Charakterystyczne parametry obiektu budowlanego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_Toc171946310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7CA93D19" w14:textId="4796AEA4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1" w:history="1">
            <w:r w:rsidR="00A03A15" w:rsidRPr="002709E2">
              <w:rPr>
                <w:rStyle w:val="Hipercze"/>
                <w:noProof/>
              </w:rPr>
              <w:t>4.1. Kubatura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_Toc171946311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0399D1A9" w14:textId="69F159C3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2" w:history="1">
            <w:r w:rsidR="00A03A15" w:rsidRPr="002709E2">
              <w:rPr>
                <w:rStyle w:val="Hipercze"/>
                <w:noProof/>
              </w:rPr>
              <w:t>4.2. Zestawienie powierzchni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_Toc171946312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3F0CF153" w14:textId="29007757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3" w:history="1">
            <w:r w:rsidR="00A03A15" w:rsidRPr="002709E2">
              <w:rPr>
                <w:rStyle w:val="Hipercze"/>
                <w:noProof/>
              </w:rPr>
              <w:t>4.3. Wysokość, długość, szerokość, średnica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_Toc171946313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6E92C814" w14:textId="211512DE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4" w:history="1">
            <w:r w:rsidR="00A03A15" w:rsidRPr="002709E2">
              <w:rPr>
                <w:rStyle w:val="Hipercze"/>
                <w:noProof/>
              </w:rPr>
              <w:t>4.4. Liczba kondygnacji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_Toc171946314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101299AF" w14:textId="75D56973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5" w:history="1">
            <w:r w:rsidR="00A03A15" w:rsidRPr="002709E2">
              <w:rPr>
                <w:rStyle w:val="Hipercze"/>
                <w:noProof/>
              </w:rPr>
              <w:t>4.5. Inne dane niż wskazane w pkt. 4.1-4.4 niezbędne do stwierdzenia zgodności usytuowania obiektu z wymaganiami ochrony przeciwpożarowej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_Toc171946315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4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349E9023" w14:textId="2C931B09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6" w:history="1">
            <w:r w:rsidR="00A03A15" w:rsidRPr="002709E2">
              <w:rPr>
                <w:rStyle w:val="Hipercze"/>
                <w:noProof/>
              </w:rPr>
              <w:t>5. Opinia geotechniczna oraz informacje o sposobie posadowienia obiektu budowlanego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_Toc171946316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5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420C6615" w14:textId="62D9EEE8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7" w:history="1">
            <w:r w:rsidR="00A03A15" w:rsidRPr="002709E2">
              <w:rPr>
                <w:rStyle w:val="Hipercze"/>
                <w:noProof/>
              </w:rPr>
              <w:t>6. W przypadku zamierzenia budowlanego dotyczącego budynku – liczba lokali mieszkalnych i użytkowych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_Toc171946317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5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70B50586" w14:textId="2C5C857D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8" w:history="1">
            <w:r w:rsidR="00A03A15" w:rsidRPr="002709E2">
              <w:rPr>
                <w:rStyle w:val="Hipercze"/>
                <w:noProof/>
              </w:rPr>
              <w:t>7. W przypadku zamierzenia budowlanego dotyczącego budynku mieszkalnego wielorodzinnego – liczba lokali mieszkalnych dostępnych dla osób niepełnosprawnych, o których mowa w art. 1 Konwencji o prawach osób niepełnosprawnych, sporządzonej w Nowym Jorku dnia 1 grudnia 2006 r. (Dz. U. z 2012 r. poz. 1169 oraz z 2018 r. poz. 1217), w tym osób starszych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_Toc171946318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5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6BA1D3F9" w14:textId="7C685663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19" w:history="1">
            <w:r w:rsidR="00A03A15" w:rsidRPr="002709E2">
              <w:rPr>
                <w:rStyle w:val="Hipercze"/>
                <w:noProof/>
              </w:rPr>
              <w:t>8. Opis zapewnienia niezbędnych warunków do korzystania z obiektów użyteczności publicznej i mieszkaniowego budownictwa wielorodzinnego przez osoby niepełnosprawne, o których mowa w art. 1 Konwencji o prawach osób niepełnosprawnych, sporządzonej w Nowym Jorku dnia 13 grudnia 2006 r., w tym osoby starsze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_Toc171946319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5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3A4DDFAF" w14:textId="4FB634C0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0" w:history="1">
            <w:r w:rsidR="00A03A15" w:rsidRPr="002709E2">
              <w:rPr>
                <w:rStyle w:val="Hipercze"/>
                <w:noProof/>
              </w:rPr>
              <w:t>9. Parametry techniczne obiektu budowlanego charakteryzujące wpływ obiektu budowlanego na środowisko i jego wykorzystywanie oraz na zdrowie ludzi i obiekty sąsiednie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_Toc171946320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5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588B0986" w14:textId="1A92E06F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1" w:history="1">
            <w:r w:rsidR="00A03A15" w:rsidRPr="002709E2">
              <w:rPr>
                <w:rStyle w:val="Hipercze"/>
                <w:noProof/>
              </w:rPr>
              <w:t>9.1. Zapotrzebowanie i jakość wody oraz ilość i sposób odprowadzania ścieków oraz wód opadowych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_Toc171946321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5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68F9486C" w14:textId="2133F1CA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2" w:history="1">
            <w:r w:rsidR="00A03A15" w:rsidRPr="002709E2">
              <w:rPr>
                <w:rStyle w:val="Hipercze"/>
                <w:noProof/>
              </w:rPr>
              <w:t>9.2. Emisja zanieczyszczeń gazowych, w tym zapachów, pyłowych i płynnych, z podaniem ich rodzaju, ilości i zasięgu rozprzestrzeniania się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_Toc171946322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5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3E5C42E8" w14:textId="25FC7B54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3" w:history="1">
            <w:r w:rsidR="00A03A15" w:rsidRPr="002709E2">
              <w:rPr>
                <w:rStyle w:val="Hipercze"/>
                <w:noProof/>
              </w:rPr>
              <w:t>9.3. Rodzaj i ilość wytwarzanych odpadów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_Toc171946323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5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747F98CB" w14:textId="374C48DF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4" w:history="1">
            <w:r w:rsidR="00A03A15" w:rsidRPr="002709E2">
              <w:rPr>
                <w:rStyle w:val="Hipercze"/>
                <w:noProof/>
              </w:rPr>
              <w:t>9.4. Właściwości akustyczne oraz emisja drgań, a także promieniowania, w szczególności jonizującego, pola elektromagnetycznego i innych zakłóceń, z podaniem odpowiednich parametrów tych czynników i zasięgu ich rozprzestrzeniania się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_Toc171946324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6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5E158DC5" w14:textId="71DE81B7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5" w:history="1">
            <w:r w:rsidR="00A03A15" w:rsidRPr="002709E2">
              <w:rPr>
                <w:rStyle w:val="Hipercze"/>
                <w:noProof/>
              </w:rPr>
              <w:t>9.5. Wpływ obiektu budowlanego na istniejący drzewostan, powierzchnię ziemi, w tym glebę, wody powierzchniowe i podziemne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_Toc171946325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6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7BEC994D" w14:textId="08F9C7AC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6" w:history="1">
            <w:r w:rsidR="00A03A15" w:rsidRPr="002709E2">
              <w:rPr>
                <w:rStyle w:val="Hipercze"/>
                <w:noProof/>
              </w:rPr>
              <w:t>10. W przypadku zamierzenia budowlanego dotyczącego budynku – analiza technicznych, środowiskowych i ekonomicznych możliwości realizacji wysoce wydajnych systemów alternatywnych zaopatrzenia w energię i ciepło, w tym zdecentralizowanych systemów dostawy enerii opartych na energii ze źródeł odnawialnych, kogenerację, ogrzewanie lub chłodzenie lokalne lub blokowe, w szczególności gdy opiera się całkowicie lub częściowo na energii z odnawialnych źródeł energii, o których mowa w art. 2 pkt 22 ustawy z dnia 20 lutego 2015 r. o odnawialnych źródłach energii (Dz. U. z 2020 r. poz. 261, 284, 568, 695, 1086 i 1503), oraz pompy ciepła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_Toc171946326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6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3EC21DE7" w14:textId="5C8300EC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7" w:history="1">
            <w:r w:rsidR="00A03A15" w:rsidRPr="002709E2">
              <w:rPr>
                <w:rStyle w:val="Hipercze"/>
                <w:noProof/>
              </w:rPr>
              <w:t>10.1. Oszacowanie rocznego zapotrzebowania na energię użytkową do ogrzewania, wentylacji, przygotowania ciepłej wody użytkowej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_Toc171946327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6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3801F55E" w14:textId="72B11DC9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8" w:history="1">
            <w:r w:rsidR="00A03A15" w:rsidRPr="002709E2">
              <w:rPr>
                <w:rStyle w:val="Hipercze"/>
                <w:noProof/>
              </w:rPr>
              <w:t>10.2. Dostępne nośniki energii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_Toc171946328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6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3E2EF7CE" w14:textId="6CB4D2F2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29" w:history="1">
            <w:r w:rsidR="00A03A15" w:rsidRPr="002709E2">
              <w:rPr>
                <w:rStyle w:val="Hipercze"/>
                <w:noProof/>
              </w:rPr>
              <w:t>10.3. Wybór systemu zaopatrzenia w energię do analizy porównawczej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_Toc171946329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6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2AE57FD1" w14:textId="59F7779B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30" w:history="1">
            <w:r w:rsidR="00A03A15" w:rsidRPr="002709E2">
              <w:rPr>
                <w:rStyle w:val="Hipercze"/>
                <w:noProof/>
              </w:rPr>
              <w:t>10.4. Obliczenia optymalizacyjno-porównawcze dla wybranych systemów zaopatrzenia w energię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_Toc171946330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6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41653092" w14:textId="2206CEC5" w:rsidR="00A03A15" w:rsidRDefault="005427B2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31" w:history="1">
            <w:r w:rsidR="00A03A15" w:rsidRPr="002709E2">
              <w:rPr>
                <w:rStyle w:val="Hipercze"/>
                <w:noProof/>
              </w:rPr>
              <w:t>10.5. Wyniki analizy porównawczej i wybór systemu zaopatrzenia w energię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_Toc171946331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6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62051AFE" w14:textId="0A4919DC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32" w:history="1">
            <w:r w:rsidR="00A03A15" w:rsidRPr="002709E2">
              <w:rPr>
                <w:rStyle w:val="Hipercze"/>
                <w:noProof/>
              </w:rPr>
              <w:t>11. W stosunku do budynku – analiza technicznych i ekonomicznych możliwości wykorzystania urządzeń, które automatycznie regulują temperaturę oddzielnie w poszczególnych pomieszczeniach lub w wyznaczonej strefie ogrzewanej, zgodnie z § 135 ust. 7</w:t>
            </w:r>
            <w:r w:rsidR="00A03A15" w:rsidRPr="002709E2">
              <w:rPr>
                <w:rStyle w:val="Hipercze"/>
                <w:noProof/>
              </w:rPr>
              <w:noBreakHyphen/>
              <w:t>10 i § 147 ut. 5</w:t>
            </w:r>
            <w:r w:rsidR="00A03A15" w:rsidRPr="002709E2">
              <w:rPr>
                <w:rStyle w:val="Hipercze"/>
                <w:noProof/>
              </w:rPr>
              <w:noBreakHyphen/>
              <w:t>7 rozporządzenia Ministra Infrastruktury z dnia 12 kwietnia 2002 r. w sprawie warunków technicznych, jakim powinny odpowiadać budynki i ich usytuowanie (Dz. U. z 2019 r. poz. 1065 oraz z 2020 r. poz. 1608)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_Toc171946332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7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78E966D3" w14:textId="3AB94484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33" w:history="1">
            <w:r w:rsidR="00A03A15" w:rsidRPr="002709E2">
              <w:rPr>
                <w:rStyle w:val="Hipercze"/>
                <w:noProof/>
              </w:rPr>
              <w:t>12. Informacje o zasadniczych elementach wyposażenia budowlano-instalacyjnego, zapewniających użytkowanie obiektu budowlanego zgodnie z przeznaczeniem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_Toc171946333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7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2D1AA3B7" w14:textId="3AFCDB17" w:rsidR="00A03A15" w:rsidRDefault="005427B2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1946334" w:history="1">
            <w:r w:rsidR="00A03A15" w:rsidRPr="002709E2">
              <w:rPr>
                <w:rStyle w:val="Hipercze"/>
                <w:noProof/>
              </w:rPr>
              <w:t>13. Dane dotyczące warunków ochrony przeciwpożarowej, stosownie do zakresu projektu</w:t>
            </w:r>
            <w:r w:rsidR="00A03A15">
              <w:rPr>
                <w:noProof/>
                <w:webHidden/>
              </w:rPr>
              <w:tab/>
            </w:r>
            <w:r w:rsidR="00A03A15">
              <w:rPr>
                <w:noProof/>
                <w:webHidden/>
              </w:rPr>
              <w:fldChar w:fldCharType="begin"/>
            </w:r>
            <w:r w:rsidR="00A03A15">
              <w:rPr>
                <w:noProof/>
                <w:webHidden/>
              </w:rPr>
              <w:instrText xml:space="preserve"> PAGEREF _Toc171946334 \h </w:instrText>
            </w:r>
            <w:r w:rsidR="00A03A15">
              <w:rPr>
                <w:noProof/>
                <w:webHidden/>
              </w:rPr>
            </w:r>
            <w:r w:rsidR="00A03A15">
              <w:rPr>
                <w:noProof/>
                <w:webHidden/>
              </w:rPr>
              <w:fldChar w:fldCharType="separate"/>
            </w:r>
            <w:r w:rsidR="00A03A15">
              <w:rPr>
                <w:noProof/>
                <w:webHidden/>
              </w:rPr>
              <w:t>7</w:t>
            </w:r>
            <w:r w:rsidR="00A03A15">
              <w:rPr>
                <w:noProof/>
                <w:webHidden/>
              </w:rPr>
              <w:fldChar w:fldCharType="end"/>
            </w:r>
          </w:hyperlink>
        </w:p>
        <w:p w14:paraId="2D19E083" w14:textId="72076F15" w:rsidR="002D35AF" w:rsidRDefault="002D35AF" w:rsidP="002D35AF">
          <w:r w:rsidRPr="008873C9">
            <w:rPr>
              <w:b/>
              <w:bCs/>
            </w:rPr>
            <w:fldChar w:fldCharType="end"/>
          </w:r>
        </w:p>
      </w:sdtContent>
    </w:sdt>
    <w:p w14:paraId="54C6D73B" w14:textId="77777777" w:rsidR="00524859" w:rsidRPr="008873C9" w:rsidRDefault="00524859" w:rsidP="002D35AF">
      <w:pPr>
        <w:rPr>
          <w:b/>
          <w:bCs/>
        </w:rPr>
        <w:sectPr w:rsidR="00524859" w:rsidRPr="008873C9" w:rsidSect="00196718">
          <w:pgSz w:w="11906" w:h="16838"/>
          <w:pgMar w:top="1418" w:right="851" w:bottom="1134" w:left="851" w:header="454" w:footer="454" w:gutter="567"/>
          <w:cols w:space="708"/>
          <w:docGrid w:linePitch="360"/>
        </w:sectPr>
      </w:pPr>
    </w:p>
    <w:bookmarkStart w:id="0" w:name="_Toc171946306"/>
    <w:p w14:paraId="6B3BE3DF" w14:textId="77777777" w:rsidR="00FD1611" w:rsidRPr="008873C9" w:rsidRDefault="00817B74" w:rsidP="00B71F63">
      <w:pPr>
        <w:pStyle w:val="Nagwek1"/>
        <w:numPr>
          <w:ilvl w:val="0"/>
          <w:numId w:val="0"/>
        </w:numPr>
        <w:spacing w:before="0"/>
        <w:ind w:left="357"/>
      </w:pPr>
      <w:r w:rsidRPr="008873C9"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30A63D53" wp14:editId="748B6474">
                <wp:simplePos x="0" y="0"/>
                <wp:positionH relativeFrom="column">
                  <wp:posOffset>-1760077</wp:posOffset>
                </wp:positionH>
                <wp:positionV relativeFrom="paragraph">
                  <wp:posOffset>-2453415</wp:posOffset>
                </wp:positionV>
                <wp:extent cx="360" cy="360"/>
                <wp:effectExtent l="38100" t="38100" r="57150" b="57150"/>
                <wp:wrapNone/>
                <wp:docPr id="7" name="Pismo odręczne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736F8B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7" o:spid="_x0000_s1026" type="#_x0000_t75" style="position:absolute;margin-left:-139.3pt;margin-top:-193.9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">
                <v:imagedata r:id="rId20" o:title=""/>
              </v:shape>
            </w:pict>
          </mc:Fallback>
        </mc:AlternateContent>
      </w:r>
      <w:bookmarkStart w:id="1" w:name="_Toc88218701"/>
      <w:bookmarkStart w:id="2" w:name="_Toc88219481"/>
      <w:bookmarkStart w:id="3" w:name="_Toc88474655"/>
      <w:r w:rsidR="00FD1611" w:rsidRPr="008873C9">
        <w:t>Oświadczenie projektanta</w:t>
      </w:r>
      <w:bookmarkEnd w:id="1"/>
      <w:bookmarkEnd w:id="2"/>
      <w:bookmarkEnd w:id="3"/>
      <w:bookmarkEnd w:id="0"/>
    </w:p>
    <w:p w14:paraId="73A1E25C" w14:textId="77777777" w:rsidR="00FD1611" w:rsidRPr="008873C9" w:rsidRDefault="00FD1611" w:rsidP="00FD1611">
      <w:pPr>
        <w:pStyle w:val="Akapit"/>
      </w:pPr>
      <w:r w:rsidRPr="007B477E">
        <w:t xml:space="preserve">Zgodnie z art. 34 ust. 3d pkt. 3 Ustawy z dnia 7 lipca 1994 r. Prawo Budowlane (tekst jednolity   Dz. U. z 2020 r., poz. 1333, z późniejszymi zmianami) oświadczam, że </w:t>
      </w:r>
      <w:sdt>
        <w:sdtPr>
          <w:alias w:val="Tytuł"/>
          <w:tag w:val=""/>
          <w:id w:val="-159157967"/>
          <w:placeholder>
            <w:docPart w:val="8BE53CF414214BDDB68764EBAD4504B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B477E" w:rsidRPr="007B477E">
            <w:t>Projekt Architektoniczno-Budowlany</w:t>
          </w:r>
        </w:sdtContent>
      </w:sdt>
    </w:p>
    <w:p w14:paraId="2475E978" w14:textId="77777777" w:rsidR="00FD1611" w:rsidRPr="008873C9" w:rsidRDefault="00FD1611" w:rsidP="00FD1611">
      <w:pPr>
        <w:pStyle w:val="Akapit"/>
        <w:ind w:firstLine="0"/>
      </w:pPr>
      <w:r w:rsidRPr="008873C9">
        <w:t>Nazwa zadania:</w:t>
      </w:r>
    </w:p>
    <w:p w14:paraId="5A8A78C8" w14:textId="5617C9BE" w:rsidR="00FD1611" w:rsidRPr="008873C9" w:rsidRDefault="00FD1611" w:rsidP="00FD1611">
      <w:pPr>
        <w:pStyle w:val="Akapit"/>
        <w:ind w:firstLine="0"/>
        <w:rPr>
          <w:rFonts w:cstheme="minorHAnsi"/>
          <w:b/>
          <w:bCs/>
          <w:i/>
          <w:iCs/>
        </w:rPr>
      </w:pPr>
      <w:r w:rsidRPr="008873C9">
        <w:rPr>
          <w:rFonts w:cstheme="minorHAnsi"/>
          <w:b/>
          <w:bCs/>
          <w:i/>
          <w:iCs/>
        </w:rPr>
        <w:t>„</w:t>
      </w:r>
      <w:sdt>
        <w:sdtPr>
          <w:rPr>
            <w:rFonts w:cstheme="minorHAnsi"/>
            <w:b/>
            <w:bCs/>
            <w:i/>
            <w:iCs/>
          </w:rPr>
          <w:alias w:val="Temat"/>
          <w:tag w:val=""/>
          <w:id w:val="199748786"/>
          <w:placeholder>
            <w:docPart w:val="63C2C1AA65E04633BA18C84C906AE529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E1551">
            <w:rPr>
              <w:rFonts w:cstheme="minorHAnsi"/>
              <w:b/>
              <w:bCs/>
              <w:i/>
              <w:iCs/>
            </w:rPr>
            <w:t>Budowa oświetlenia ulicznego w miejscowości Barczewko</w:t>
          </w:r>
        </w:sdtContent>
      </w:sdt>
      <w:r w:rsidRPr="008873C9">
        <w:rPr>
          <w:rFonts w:cstheme="minorHAnsi"/>
          <w:b/>
          <w:bCs/>
          <w:i/>
          <w:iCs/>
        </w:rPr>
        <w:t>”</w:t>
      </w:r>
    </w:p>
    <w:p w14:paraId="32B6876F" w14:textId="559523BC" w:rsidR="00B82D35" w:rsidRPr="008873C9" w:rsidRDefault="00FD1611" w:rsidP="00FD1611">
      <w:pPr>
        <w:pStyle w:val="Akapit"/>
        <w:ind w:firstLine="0"/>
      </w:pPr>
      <w:r w:rsidRPr="008873C9">
        <w:t>sporządzono zgodnie z obowiązującymi przepisami oraz zasadami wiedzy technicznej i jest kompletny do celów, którym ma służyć</w:t>
      </w:r>
      <w:r w:rsidR="00B82D35">
        <w:t>.</w:t>
      </w:r>
    </w:p>
    <w:p w14:paraId="1F76734F" w14:textId="578312E1" w:rsidR="00FD1611" w:rsidRPr="008873C9" w:rsidRDefault="00FD1611" w:rsidP="008765EB">
      <w:pPr>
        <w:pStyle w:val="Bezodstpw"/>
        <w:tabs>
          <w:tab w:val="center" w:pos="2268"/>
        </w:tabs>
        <w:spacing w:before="1200" w:after="240"/>
      </w:pPr>
      <w:r w:rsidRPr="008873C9">
        <w:tab/>
        <w:t xml:space="preserve">PROJEKTANT: </w:t>
      </w:r>
      <w:sdt>
        <w:sdtPr>
          <w:alias w:val="Projektant"/>
          <w:tag w:val="Projektant"/>
          <w:id w:val="-1106109021"/>
          <w:placeholder>
            <w:docPart w:val="7A09A9C8602D40F58F6C2B678DBBE7B0"/>
          </w:placeholder>
          <w:dataBinding w:xpath="/ns0:BaseNode[1]/CCDataNode[25]" w:storeItemID="{71FC9275-62BE-4ADF-A0CE-69F98C5A2767}"/>
          <w:text/>
        </w:sdtPr>
        <w:sdtEndPr/>
        <w:sdtContent>
          <w:r w:rsidR="00026A76">
            <w:t>mgr inż. Łukasz Andryszczyk</w:t>
          </w:r>
        </w:sdtContent>
      </w:sdt>
    </w:p>
    <w:p w14:paraId="1E326A34" w14:textId="1B5C5E0F" w:rsidR="002D41CE" w:rsidRDefault="00FD1611" w:rsidP="00FD1611">
      <w:pPr>
        <w:pStyle w:val="Bezodstpw"/>
        <w:tabs>
          <w:tab w:val="center" w:pos="2268"/>
        </w:tabs>
        <w:rPr>
          <w:noProof/>
        </w:rPr>
      </w:pPr>
      <w:r w:rsidRPr="008873C9">
        <w:tab/>
      </w:r>
    </w:p>
    <w:p w14:paraId="787E565C" w14:textId="77777777" w:rsidR="005427B2" w:rsidRDefault="005427B2" w:rsidP="00FD1611">
      <w:pPr>
        <w:pStyle w:val="Bezodstpw"/>
        <w:tabs>
          <w:tab w:val="center" w:pos="2268"/>
        </w:tabs>
        <w:rPr>
          <w:noProof/>
        </w:rPr>
      </w:pPr>
    </w:p>
    <w:p w14:paraId="52AA437E" w14:textId="77777777" w:rsidR="005427B2" w:rsidRDefault="005427B2" w:rsidP="00FD1611">
      <w:pPr>
        <w:pStyle w:val="Bezodstpw"/>
        <w:tabs>
          <w:tab w:val="center" w:pos="2268"/>
        </w:tabs>
        <w:rPr>
          <w:noProof/>
        </w:rPr>
      </w:pPr>
    </w:p>
    <w:p w14:paraId="45CC091A" w14:textId="77777777" w:rsidR="005427B2" w:rsidRDefault="005427B2" w:rsidP="00FD1611">
      <w:pPr>
        <w:pStyle w:val="Bezodstpw"/>
        <w:tabs>
          <w:tab w:val="center" w:pos="2268"/>
        </w:tabs>
        <w:rPr>
          <w:noProof/>
        </w:rPr>
      </w:pPr>
    </w:p>
    <w:p w14:paraId="11C148D1" w14:textId="77777777" w:rsidR="005427B2" w:rsidRDefault="005427B2" w:rsidP="00FD1611">
      <w:pPr>
        <w:pStyle w:val="Bezodstpw"/>
        <w:tabs>
          <w:tab w:val="center" w:pos="2268"/>
        </w:tabs>
        <w:rPr>
          <w:noProof/>
        </w:rPr>
      </w:pPr>
    </w:p>
    <w:p w14:paraId="60623BD3" w14:textId="77777777" w:rsidR="005427B2" w:rsidRPr="008873C9" w:rsidRDefault="005427B2" w:rsidP="00FD1611">
      <w:pPr>
        <w:pStyle w:val="Bezodstpw"/>
        <w:tabs>
          <w:tab w:val="center" w:pos="2268"/>
        </w:tabs>
        <w:rPr>
          <w:noProof/>
        </w:rPr>
      </w:pPr>
    </w:p>
    <w:p w14:paraId="0F2111D4" w14:textId="77777777" w:rsidR="00FD1611" w:rsidRPr="008873C9" w:rsidRDefault="00FD1611" w:rsidP="001A7E4D">
      <w:pPr>
        <w:pStyle w:val="Bezodstpw"/>
        <w:tabs>
          <w:tab w:val="center" w:leader="dot" w:pos="4536"/>
        </w:tabs>
        <w:spacing w:before="120"/>
      </w:pPr>
      <w:r w:rsidRPr="008873C9">
        <w:tab/>
      </w:r>
    </w:p>
    <w:p w14:paraId="02B5A9B1" w14:textId="30195011" w:rsidR="006073F9" w:rsidRPr="00FB2A8B" w:rsidRDefault="00FD1611" w:rsidP="00FB2A8B">
      <w:pPr>
        <w:pStyle w:val="Bezodstpw"/>
        <w:spacing w:before="240"/>
      </w:pPr>
      <w:r w:rsidRPr="00FB2A8B">
        <w:t xml:space="preserve">Data: </w:t>
      </w:r>
      <w:sdt>
        <w:sdtPr>
          <w:alias w:val="Data"/>
          <w:tag w:val="Data"/>
          <w:id w:val="-804698012"/>
          <w:placeholder>
            <w:docPart w:val="85F33027E6DE4779BA611EA0FA93E473"/>
          </w:placeholder>
          <w:dataBinding w:prefixMappings="xmlns:ns0='http://Greg_Maxey/CC_Mapping_Part'" w:xpath="/ns0:CC_Map_Root[1]/ns0:Data[1]" w:storeItemID="{E2F27D8F-AB34-4866-BBA5-BE24B3DFDA35}"/>
          <w:date w:fullDate="2024-07-01T00:00:00Z">
            <w:dateFormat w:val="MM.yyyy"/>
            <w:lid w:val="pl-PL"/>
            <w:storeMappedDataAs w:val="date"/>
            <w:calendar w:val="gregorian"/>
          </w:date>
        </w:sdtPr>
        <w:sdtEndPr/>
        <w:sdtContent>
          <w:r w:rsidR="00C80953">
            <w:t>07.2024</w:t>
          </w:r>
        </w:sdtContent>
      </w:sdt>
      <w:r w:rsidR="00FB2A8B" w:rsidRPr="00FB2A8B">
        <w:t xml:space="preserve"> </w:t>
      </w:r>
      <w:r w:rsidR="006073F9" w:rsidRPr="00FB2A8B">
        <w:br w:type="page"/>
      </w:r>
    </w:p>
    <w:p w14:paraId="0E3B9D35" w14:textId="77777777" w:rsidR="00B71F63" w:rsidRPr="00B71F63" w:rsidRDefault="00B71F63" w:rsidP="00B71F63">
      <w:pPr>
        <w:pStyle w:val="Bezodstpw"/>
        <w:spacing w:after="240"/>
        <w:jc w:val="center"/>
        <w:rPr>
          <w:b/>
          <w:bCs/>
          <w:sz w:val="28"/>
          <w:szCs w:val="28"/>
        </w:rPr>
      </w:pPr>
      <w:bookmarkStart w:id="4" w:name="_Toc88474656"/>
      <w:r w:rsidRPr="00B71F63">
        <w:rPr>
          <w:b/>
          <w:bCs/>
          <w:sz w:val="28"/>
          <w:szCs w:val="28"/>
        </w:rPr>
        <w:lastRenderedPageBreak/>
        <w:t>CZĘŚĆ OPISOWA DO PROJEKTU ARCHITEKTONICZNO-BUDOWLANEGO</w:t>
      </w:r>
    </w:p>
    <w:p w14:paraId="200AACAF" w14:textId="77777777" w:rsidR="004D4516" w:rsidRPr="008873C9" w:rsidRDefault="00E41FD6" w:rsidP="00E41FD6">
      <w:pPr>
        <w:pStyle w:val="Nagwek1"/>
      </w:pPr>
      <w:bookmarkStart w:id="5" w:name="_Toc171946307"/>
      <w:r w:rsidRPr="008873C9">
        <w:t>Rodzaj i kategoria obiektu budowlanego będącego przedmiotem zamierzenia budowlanego</w:t>
      </w:r>
      <w:bookmarkEnd w:id="4"/>
      <w:bookmarkEnd w:id="5"/>
    </w:p>
    <w:p w14:paraId="548F896B" w14:textId="77777777" w:rsidR="00E41FD6" w:rsidRPr="008873C9" w:rsidRDefault="00E41FD6" w:rsidP="00E41FD6">
      <w:pPr>
        <w:pStyle w:val="Akapit"/>
      </w:pPr>
      <w:r w:rsidRPr="008873C9">
        <w:t xml:space="preserve">Kategoria obiektu: </w:t>
      </w:r>
      <w:sdt>
        <w:sdtPr>
          <w:alias w:val="Kategoria obiektu"/>
          <w:tag w:val="Kategoria obiektu"/>
          <w:id w:val="188723547"/>
          <w:placeholder>
            <w:docPart w:val="93601F4C44C045059451F4693AB2410F"/>
          </w:placeholder>
          <w:dataBinding w:xpath="/ns0:BaseNode[1]/CCDataNode[26]" w:storeItemID="{71FC9275-62BE-4ADF-A0CE-69F98C5A2767}"/>
          <w:text/>
        </w:sdtPr>
        <w:sdtEndPr/>
        <w:sdtContent>
          <w:r w:rsidRPr="008873C9">
            <w:t>XXVI</w:t>
          </w:r>
        </w:sdtContent>
      </w:sdt>
      <w:r w:rsidRPr="008873C9">
        <w:t>.</w:t>
      </w:r>
    </w:p>
    <w:p w14:paraId="2197B187" w14:textId="77777777" w:rsidR="00E41FD6" w:rsidRPr="008873C9" w:rsidRDefault="00E41FD6" w:rsidP="00E41FD6">
      <w:pPr>
        <w:pStyle w:val="Nagwek1"/>
      </w:pPr>
      <w:bookmarkStart w:id="6" w:name="_Toc88474657"/>
      <w:bookmarkStart w:id="7" w:name="_Toc171946308"/>
      <w:r w:rsidRPr="008873C9">
        <w:t>Zamierzony sposób użytkowania oraz program użytkowy obiektu budowlanego</w:t>
      </w:r>
      <w:bookmarkEnd w:id="6"/>
      <w:bookmarkEnd w:id="7"/>
    </w:p>
    <w:p w14:paraId="538251D9" w14:textId="7C1602C2" w:rsidR="00E41FD6" w:rsidRPr="008873C9" w:rsidRDefault="00E41FD6" w:rsidP="00E41FD6">
      <w:pPr>
        <w:pStyle w:val="Akapit"/>
      </w:pPr>
      <w:r w:rsidRPr="008873C9">
        <w:t xml:space="preserve">Przeznaczeniem projektowanej sieci </w:t>
      </w:r>
      <w:r w:rsidR="00A44796">
        <w:t>oświetleniowej</w:t>
      </w:r>
      <w:r w:rsidRPr="008873C9">
        <w:t xml:space="preserve"> nn jest</w:t>
      </w:r>
      <w:r w:rsidR="00C46E56">
        <w:t xml:space="preserve"> oświetlenie ulic w miejscowości Barczewko</w:t>
      </w:r>
      <w:r w:rsidRPr="008873C9">
        <w:t xml:space="preserve">. Projektowana sieć </w:t>
      </w:r>
      <w:r w:rsidR="00C46E56">
        <w:t>oświetleniowa</w:t>
      </w:r>
      <w:r w:rsidRPr="008873C9">
        <w:t xml:space="preserve"> będzie działa</w:t>
      </w:r>
      <w:r w:rsidR="00032F8A">
        <w:t>ć</w:t>
      </w:r>
      <w:r w:rsidRPr="008873C9">
        <w:t xml:space="preserve"> bezobsługowo.</w:t>
      </w:r>
    </w:p>
    <w:p w14:paraId="498AC873" w14:textId="77777777" w:rsidR="005C2254" w:rsidRPr="008873C9" w:rsidRDefault="005C2254" w:rsidP="005C2254">
      <w:pPr>
        <w:pStyle w:val="Nagwek1"/>
      </w:pPr>
      <w:bookmarkStart w:id="8" w:name="_Toc88474658"/>
      <w:bookmarkStart w:id="9" w:name="_Toc171946309"/>
      <w:r w:rsidRPr="008873C9">
        <w:t xml:space="preserve">Układ przestrzenny oraz forma architektoniczna obiektu budowlanego, w tym jego wygląd zewnętrzny, uwzględniając </w:t>
      </w:r>
      <w:r w:rsidR="00307599" w:rsidRPr="008873C9">
        <w:t xml:space="preserve">charakterystyczne wyroby wykończeniowe i kolorystykę elewacji, </w:t>
      </w:r>
      <w:r w:rsidRPr="008873C9">
        <w:t>a także sposób jego dostosowania do warunków wynikających z wymaganych przepisami szczególnymi pozwoleń, uzgodnień lub opinii innych organów,</w:t>
      </w:r>
      <w:r w:rsidR="00307599" w:rsidRPr="008873C9">
        <w:t xml:space="preserve"> o których mowa w art. 32 ust. 1 pkt 2 ustawy, lub ustaleń miejscowego planu zagospodarowania przestrzennego, a w przypadku jego braku – z decyzji o warunkach zabudowy i zagospodarowania terenu albo uchwały o ustaleniu lokalizacji inwestycji mieszkaniowej lub inwestycji towarzyszących</w:t>
      </w:r>
      <w:bookmarkEnd w:id="8"/>
      <w:bookmarkEnd w:id="9"/>
    </w:p>
    <w:p w14:paraId="6C38BCB7" w14:textId="77777777" w:rsidR="00307599" w:rsidRPr="008873C9" w:rsidRDefault="00307599" w:rsidP="00307599">
      <w:pPr>
        <w:pStyle w:val="Akapit"/>
      </w:pPr>
      <w:r w:rsidRPr="008873C9">
        <w:t>Nie dotyczy.</w:t>
      </w:r>
    </w:p>
    <w:p w14:paraId="57ACA99F" w14:textId="77777777" w:rsidR="00307599" w:rsidRPr="008873C9" w:rsidRDefault="00307599" w:rsidP="00307599">
      <w:pPr>
        <w:pStyle w:val="Nagwek1"/>
      </w:pPr>
      <w:bookmarkStart w:id="10" w:name="_Toc88474659"/>
      <w:bookmarkStart w:id="11" w:name="_Toc171946310"/>
      <w:r w:rsidRPr="008873C9">
        <w:t>Charakterystyczne parametry obiektu budowlanego</w:t>
      </w:r>
      <w:bookmarkEnd w:id="10"/>
      <w:bookmarkEnd w:id="11"/>
    </w:p>
    <w:p w14:paraId="15F41D65" w14:textId="77777777" w:rsidR="00307599" w:rsidRPr="008873C9" w:rsidRDefault="00307599" w:rsidP="00307599">
      <w:pPr>
        <w:pStyle w:val="Nagwek2"/>
      </w:pPr>
      <w:bookmarkStart w:id="12" w:name="_Ref88227711"/>
      <w:bookmarkStart w:id="13" w:name="_Toc88474660"/>
      <w:bookmarkStart w:id="14" w:name="_Toc171946311"/>
      <w:r w:rsidRPr="008873C9">
        <w:t>Kubatura</w:t>
      </w:r>
      <w:bookmarkEnd w:id="12"/>
      <w:bookmarkEnd w:id="13"/>
      <w:bookmarkEnd w:id="14"/>
    </w:p>
    <w:p w14:paraId="51185CFE" w14:textId="77777777" w:rsidR="00307599" w:rsidRPr="008873C9" w:rsidRDefault="00307599" w:rsidP="00307599">
      <w:pPr>
        <w:pStyle w:val="Akapit"/>
      </w:pPr>
      <w:r w:rsidRPr="008873C9">
        <w:t>Nie dotyczy.</w:t>
      </w:r>
    </w:p>
    <w:p w14:paraId="2EB46A0B" w14:textId="77777777" w:rsidR="00307599" w:rsidRPr="008873C9" w:rsidRDefault="00307599" w:rsidP="00307599">
      <w:pPr>
        <w:pStyle w:val="Nagwek2"/>
      </w:pPr>
      <w:bookmarkStart w:id="15" w:name="_Toc88474661"/>
      <w:bookmarkStart w:id="16" w:name="_Toc171946312"/>
      <w:r w:rsidRPr="008873C9">
        <w:t>Zestawienie powierzchni</w:t>
      </w:r>
      <w:bookmarkEnd w:id="15"/>
      <w:bookmarkEnd w:id="16"/>
    </w:p>
    <w:p w14:paraId="5A5505CE" w14:textId="36351AE3" w:rsidR="00307599" w:rsidRPr="008873C9" w:rsidRDefault="00960605" w:rsidP="00307599">
      <w:pPr>
        <w:pStyle w:val="Akapit"/>
      </w:pPr>
      <w:r w:rsidRPr="008873C9">
        <w:t xml:space="preserve">Zestawienie powierzchni zajmowanych przez projektowane elementy sieci </w:t>
      </w:r>
      <w:r w:rsidR="00735623">
        <w:t>oświetleniowej</w:t>
      </w:r>
      <w:r w:rsidRPr="008873C9">
        <w:t xml:space="preserve"> zawarto w punkcie </w:t>
      </w:r>
      <w:r w:rsidR="00CA14F8" w:rsidRPr="009B2872">
        <w:rPr>
          <w:b/>
          <w:bCs/>
        </w:rPr>
        <w:t>4</w:t>
      </w:r>
      <w:r w:rsidRPr="009B2872">
        <w:rPr>
          <w:b/>
          <w:bCs/>
        </w:rPr>
        <w:t>.1</w:t>
      </w:r>
      <w:r w:rsidRPr="008873C9">
        <w:t xml:space="preserve"> Projektu Zagospodarowania Terenu.</w:t>
      </w:r>
    </w:p>
    <w:p w14:paraId="0ACC9990" w14:textId="77777777" w:rsidR="00B17F3F" w:rsidRPr="008873C9" w:rsidRDefault="00B17F3F" w:rsidP="00B17F3F">
      <w:pPr>
        <w:pStyle w:val="Nagwek2"/>
      </w:pPr>
      <w:bookmarkStart w:id="17" w:name="_Toc88474662"/>
      <w:bookmarkStart w:id="18" w:name="_Toc171946313"/>
      <w:r w:rsidRPr="008873C9">
        <w:t>Wysokość, długość, szerokość, średnica</w:t>
      </w:r>
      <w:bookmarkEnd w:id="17"/>
      <w:bookmarkEnd w:id="18"/>
    </w:p>
    <w:p w14:paraId="662BE81A" w14:textId="77777777" w:rsidR="00960605" w:rsidRPr="008873C9" w:rsidRDefault="00960605" w:rsidP="00960605">
      <w:pPr>
        <w:pStyle w:val="Akapit"/>
      </w:pPr>
      <w:r w:rsidRPr="008873C9">
        <w:t xml:space="preserve">Wymiary projektowanych elementów sieci elektroenergetycznej zawarto w </w:t>
      </w:r>
      <w:r w:rsidR="0012663B" w:rsidRPr="008873C9">
        <w:t>punkcie</w:t>
      </w:r>
      <w:r w:rsidRPr="008873C9">
        <w:t xml:space="preserve"> </w:t>
      </w:r>
      <w:r w:rsidR="00CA14F8" w:rsidRPr="009B2872">
        <w:rPr>
          <w:b/>
          <w:bCs/>
        </w:rPr>
        <w:t>3</w:t>
      </w:r>
      <w:r w:rsidRPr="009B2872">
        <w:rPr>
          <w:b/>
          <w:bCs/>
        </w:rPr>
        <w:t>.5</w:t>
      </w:r>
      <w:r w:rsidRPr="008873C9">
        <w:t xml:space="preserve"> Projektu</w:t>
      </w:r>
      <w:r w:rsidR="00A779E1" w:rsidRPr="008873C9">
        <w:t> </w:t>
      </w:r>
      <w:r w:rsidRPr="008873C9">
        <w:t>Zagospodarowania</w:t>
      </w:r>
      <w:r w:rsidR="00A50269" w:rsidRPr="008873C9">
        <w:t> </w:t>
      </w:r>
      <w:r w:rsidRPr="008873C9">
        <w:t>Terenu.</w:t>
      </w:r>
    </w:p>
    <w:p w14:paraId="3D740F87" w14:textId="77777777" w:rsidR="0057619D" w:rsidRPr="008873C9" w:rsidRDefault="0057619D" w:rsidP="0057619D">
      <w:pPr>
        <w:pStyle w:val="Nagwek2"/>
      </w:pPr>
      <w:bookmarkStart w:id="19" w:name="_Ref88227728"/>
      <w:bookmarkStart w:id="20" w:name="_Toc88474663"/>
      <w:bookmarkStart w:id="21" w:name="_Toc171946314"/>
      <w:r w:rsidRPr="008873C9">
        <w:t>Liczba kondygnacji</w:t>
      </w:r>
      <w:bookmarkEnd w:id="19"/>
      <w:bookmarkEnd w:id="20"/>
      <w:bookmarkEnd w:id="21"/>
    </w:p>
    <w:p w14:paraId="28847EF8" w14:textId="77777777" w:rsidR="0057619D" w:rsidRPr="008873C9" w:rsidRDefault="0057619D" w:rsidP="0057619D">
      <w:pPr>
        <w:pStyle w:val="Akapit"/>
      </w:pPr>
      <w:r w:rsidRPr="008873C9">
        <w:t>Nie dotyczy.</w:t>
      </w:r>
    </w:p>
    <w:p w14:paraId="7E07AA29" w14:textId="6297E21E" w:rsidR="0057619D" w:rsidRPr="008873C9" w:rsidRDefault="0057619D" w:rsidP="0057619D">
      <w:pPr>
        <w:pStyle w:val="Nagwek2"/>
      </w:pPr>
      <w:bookmarkStart w:id="22" w:name="_Ref88227718"/>
      <w:bookmarkStart w:id="23" w:name="_Toc88474664"/>
      <w:bookmarkStart w:id="24" w:name="_Toc171946315"/>
      <w:r w:rsidRPr="008873C9">
        <w:t xml:space="preserve">Inne dane niż wskazane w pkt. </w:t>
      </w:r>
      <w:r w:rsidRPr="008873C9">
        <w:fldChar w:fldCharType="begin"/>
      </w:r>
      <w:r w:rsidRPr="008873C9">
        <w:instrText xml:space="preserve"> REF _Ref88227711 \r \h </w:instrText>
      </w:r>
      <w:r w:rsidRPr="008873C9">
        <w:fldChar w:fldCharType="separate"/>
      </w:r>
      <w:r w:rsidR="00A03A15">
        <w:t>4.1</w:t>
      </w:r>
      <w:r w:rsidRPr="008873C9">
        <w:fldChar w:fldCharType="end"/>
      </w:r>
      <w:r w:rsidRPr="008873C9">
        <w:t>-</w:t>
      </w:r>
      <w:bookmarkEnd w:id="22"/>
      <w:r w:rsidRPr="008873C9">
        <w:fldChar w:fldCharType="begin"/>
      </w:r>
      <w:r w:rsidRPr="008873C9">
        <w:instrText xml:space="preserve"> REF _Ref88227728 \r \h </w:instrText>
      </w:r>
      <w:r w:rsidRPr="008873C9">
        <w:fldChar w:fldCharType="separate"/>
      </w:r>
      <w:r w:rsidR="00A03A15">
        <w:t>4.4</w:t>
      </w:r>
      <w:r w:rsidRPr="008873C9">
        <w:fldChar w:fldCharType="end"/>
      </w:r>
      <w:r w:rsidRPr="008873C9">
        <w:t xml:space="preserve"> niezbędne do stwierdzenia zgodności usytuowania obiektu z wymaganiami ochrony przeciwpożarowej</w:t>
      </w:r>
      <w:bookmarkEnd w:id="23"/>
      <w:bookmarkEnd w:id="24"/>
    </w:p>
    <w:p w14:paraId="0717DE56" w14:textId="77777777" w:rsidR="0057619D" w:rsidRPr="008873C9" w:rsidRDefault="0057619D" w:rsidP="0057619D">
      <w:pPr>
        <w:pStyle w:val="Akapit"/>
      </w:pPr>
      <w:r w:rsidRPr="008873C9">
        <w:t>Nie dotyczy.</w:t>
      </w:r>
    </w:p>
    <w:p w14:paraId="39B92B09" w14:textId="77777777" w:rsidR="0057619D" w:rsidRPr="008873C9" w:rsidRDefault="0057619D" w:rsidP="0057619D">
      <w:pPr>
        <w:pStyle w:val="Nagwek1"/>
      </w:pPr>
      <w:bookmarkStart w:id="25" w:name="_Toc88474665"/>
      <w:bookmarkStart w:id="26" w:name="_Toc171946316"/>
      <w:r w:rsidRPr="008873C9">
        <w:lastRenderedPageBreak/>
        <w:t>Opinia geotechniczna oraz informacje o sposobie posadowienia obiektu budowlanego</w:t>
      </w:r>
      <w:bookmarkEnd w:id="25"/>
      <w:bookmarkEnd w:id="26"/>
    </w:p>
    <w:p w14:paraId="0FB4CF0A" w14:textId="031A51DB" w:rsidR="0057619D" w:rsidRPr="008873C9" w:rsidRDefault="00D7582B" w:rsidP="0057619D">
      <w:pPr>
        <w:pStyle w:val="Akapit"/>
      </w:pPr>
      <w:r w:rsidRPr="00D7582B">
        <w:t>Zgodnie z Rozporządzeniem Ministra Transportu, Budownictwa i Gospodarki Morskiej - z dnia 25 kwietnia 2012 r. (Dz. U. z 2012 r. poz. 463, w sprawie ustalania geotechnicznych warunków posadowienia obiektów budowlanych), przyjmuje się dla rozpatrywanego obiektu proste warunki gruntowe. Nie występuje potrzeba wykonywania dodatkowej dokumentacji geotechnicznej.</w:t>
      </w:r>
    </w:p>
    <w:p w14:paraId="26777326" w14:textId="77777777" w:rsidR="0057619D" w:rsidRPr="008873C9" w:rsidRDefault="0057619D" w:rsidP="0057619D">
      <w:pPr>
        <w:pStyle w:val="Nagwek1"/>
      </w:pPr>
      <w:bookmarkStart w:id="27" w:name="_Toc88474666"/>
      <w:bookmarkStart w:id="28" w:name="_Toc171946317"/>
      <w:r w:rsidRPr="008873C9">
        <w:t>W przypadku zamierzenia budowlanego dotyczącego budynku – liczba lokali mieszkalnych i użytkowych</w:t>
      </w:r>
      <w:bookmarkEnd w:id="27"/>
      <w:bookmarkEnd w:id="28"/>
    </w:p>
    <w:p w14:paraId="4F893B57" w14:textId="77777777" w:rsidR="0057619D" w:rsidRPr="008873C9" w:rsidRDefault="0057619D" w:rsidP="0057619D">
      <w:pPr>
        <w:pStyle w:val="Akapit"/>
      </w:pPr>
      <w:r w:rsidRPr="008873C9">
        <w:t>Nie dotyczy.</w:t>
      </w:r>
    </w:p>
    <w:p w14:paraId="5EB65DD5" w14:textId="77777777" w:rsidR="005F4FDF" w:rsidRPr="008873C9" w:rsidRDefault="005F4FDF" w:rsidP="005F4FDF">
      <w:pPr>
        <w:pStyle w:val="Nagwek1"/>
      </w:pPr>
      <w:bookmarkStart w:id="29" w:name="_Toc88474667"/>
      <w:bookmarkStart w:id="30" w:name="_Toc171946318"/>
      <w:r w:rsidRPr="008873C9">
        <w:t>W przypadku zamierzenia budowlanego dotyczącego budynku mieszkalnego wielorodzinnego – liczba lokali mieszkalnych dostępnych dla osób niepełnosprawnych, o których mowa w art. 1 Konwencji o prawach osób niepełnosprawnych, sporządzonej w Nowym Jorku dnia 13 grudnia 2006 r. (Dz. U. z 2012 r. poz. 1169 oraz z 2018 r. poz. 1217), w tym osób starszych</w:t>
      </w:r>
      <w:bookmarkEnd w:id="29"/>
      <w:bookmarkEnd w:id="30"/>
    </w:p>
    <w:p w14:paraId="153A9D6E" w14:textId="77777777" w:rsidR="005F4FDF" w:rsidRPr="008873C9" w:rsidRDefault="005F4FDF" w:rsidP="005F4FDF">
      <w:pPr>
        <w:pStyle w:val="Akapit"/>
      </w:pPr>
      <w:r w:rsidRPr="008873C9">
        <w:t>Nie dotyczy.</w:t>
      </w:r>
    </w:p>
    <w:p w14:paraId="04B651C4" w14:textId="77777777" w:rsidR="005F4FDF" w:rsidRPr="008873C9" w:rsidRDefault="005F4FDF" w:rsidP="005F4FDF">
      <w:pPr>
        <w:pStyle w:val="Nagwek1"/>
      </w:pPr>
      <w:bookmarkStart w:id="31" w:name="_Toc88474668"/>
      <w:bookmarkStart w:id="32" w:name="_Toc171946319"/>
      <w:r w:rsidRPr="008873C9">
        <w:t>Opis zapewnienia niezbędnych warunków do korzystania z obiektów użyteczności publicznej i mieszkaniowego budownictwa wielorodzinnego przez osoby niepełnosprawne, o których mowa w art. 1 Konwencji o prawach osób niepełnosprawnych</w:t>
      </w:r>
      <w:r w:rsidR="001F0D6E" w:rsidRPr="008873C9">
        <w:t>, sporządzonej w Nowym Jorku dnia 13 grudnia 2006 r., w tym osoby starsze</w:t>
      </w:r>
      <w:bookmarkEnd w:id="31"/>
      <w:bookmarkEnd w:id="32"/>
    </w:p>
    <w:p w14:paraId="616B86A5" w14:textId="77777777" w:rsidR="001F0D6E" w:rsidRPr="008873C9" w:rsidRDefault="001F0D6E" w:rsidP="001F0D6E">
      <w:pPr>
        <w:pStyle w:val="Akapit"/>
      </w:pPr>
      <w:r w:rsidRPr="008873C9">
        <w:t>Nie dotyczy.</w:t>
      </w:r>
    </w:p>
    <w:p w14:paraId="75195BDA" w14:textId="77777777" w:rsidR="001F0D6E" w:rsidRPr="008873C9" w:rsidRDefault="001F0D6E" w:rsidP="001F0D6E">
      <w:pPr>
        <w:pStyle w:val="Nagwek1"/>
      </w:pPr>
      <w:bookmarkStart w:id="33" w:name="_Toc88474669"/>
      <w:bookmarkStart w:id="34" w:name="_Toc171946320"/>
      <w:r w:rsidRPr="008873C9">
        <w:t>Parametry techniczne obiektu budowlanego charakteryzujące wpływ obiektu budowlanego na środowisko i jego wykorzystywanie oraz na zdrowie ludzi i obiekty sąsiednie</w:t>
      </w:r>
      <w:bookmarkEnd w:id="33"/>
      <w:bookmarkEnd w:id="34"/>
    </w:p>
    <w:p w14:paraId="68E5BA52" w14:textId="77777777" w:rsidR="001F0D6E" w:rsidRPr="008873C9" w:rsidRDefault="001F0D6E" w:rsidP="001F0D6E">
      <w:pPr>
        <w:pStyle w:val="Nagwek2"/>
      </w:pPr>
      <w:bookmarkStart w:id="35" w:name="_Toc88474670"/>
      <w:bookmarkStart w:id="36" w:name="_Toc171946321"/>
      <w:r w:rsidRPr="008873C9">
        <w:t>Zapotrzebowanie i jakość wody oraz ilość i sposób odprowadzania ścieków oraz wód opadowych</w:t>
      </w:r>
      <w:bookmarkEnd w:id="35"/>
      <w:bookmarkEnd w:id="36"/>
    </w:p>
    <w:p w14:paraId="5029CD01" w14:textId="77777777" w:rsidR="001F0D6E" w:rsidRPr="008873C9" w:rsidRDefault="001F0D6E" w:rsidP="001F0D6E">
      <w:pPr>
        <w:pStyle w:val="Akapit"/>
      </w:pPr>
      <w:r w:rsidRPr="008873C9">
        <w:t>Nie dotyczy.</w:t>
      </w:r>
    </w:p>
    <w:p w14:paraId="6EAA8ACF" w14:textId="77777777" w:rsidR="001F0D6E" w:rsidRPr="008873C9" w:rsidRDefault="001F0D6E" w:rsidP="001F0D6E">
      <w:pPr>
        <w:pStyle w:val="Nagwek2"/>
      </w:pPr>
      <w:bookmarkStart w:id="37" w:name="_Toc88474671"/>
      <w:bookmarkStart w:id="38" w:name="_Toc171946322"/>
      <w:r w:rsidRPr="008873C9">
        <w:t>Emisja zanieczyszczeń gazowych, w tym zapachów, pyłowych i płynnych, z podaniem ich rodzaju, ilości i zasięgu rozprzestrzeniania się</w:t>
      </w:r>
      <w:bookmarkEnd w:id="37"/>
      <w:bookmarkEnd w:id="38"/>
    </w:p>
    <w:p w14:paraId="1F9C132C" w14:textId="77777777" w:rsidR="001F0D6E" w:rsidRPr="008873C9" w:rsidRDefault="001F0D6E" w:rsidP="001F0D6E">
      <w:pPr>
        <w:pStyle w:val="Akapit"/>
      </w:pPr>
      <w:r w:rsidRPr="008873C9">
        <w:t>Nie dotyczy.</w:t>
      </w:r>
    </w:p>
    <w:p w14:paraId="41984F15" w14:textId="77777777" w:rsidR="001F0D6E" w:rsidRPr="008873C9" w:rsidRDefault="001F0D6E" w:rsidP="001F0D6E">
      <w:pPr>
        <w:pStyle w:val="Nagwek2"/>
      </w:pPr>
      <w:bookmarkStart w:id="39" w:name="_Toc88474672"/>
      <w:bookmarkStart w:id="40" w:name="_Toc171946323"/>
      <w:r w:rsidRPr="008873C9">
        <w:t>Rodzaj i ilość wytwarzanych odpadów</w:t>
      </w:r>
      <w:bookmarkEnd w:id="39"/>
      <w:bookmarkEnd w:id="40"/>
    </w:p>
    <w:p w14:paraId="0B1EB924" w14:textId="77777777" w:rsidR="001F0D6E" w:rsidRPr="008873C9" w:rsidRDefault="001F0D6E" w:rsidP="001F0D6E">
      <w:pPr>
        <w:pStyle w:val="Akapit"/>
      </w:pPr>
      <w:r w:rsidRPr="008873C9">
        <w:t>Nie dotyczy.</w:t>
      </w:r>
    </w:p>
    <w:p w14:paraId="34B14BC2" w14:textId="77777777" w:rsidR="001F0D6E" w:rsidRPr="008873C9" w:rsidRDefault="001F0D6E" w:rsidP="001F0D6E">
      <w:pPr>
        <w:pStyle w:val="Nagwek2"/>
      </w:pPr>
      <w:bookmarkStart w:id="41" w:name="_Toc88474673"/>
      <w:bookmarkStart w:id="42" w:name="_Toc171946324"/>
      <w:r w:rsidRPr="008873C9">
        <w:lastRenderedPageBreak/>
        <w:t>Właściwości akustyczne oraz emisja drgań, a także promieniowania, w szczególności jonizującego, pola elektromagnetycznego</w:t>
      </w:r>
      <w:r w:rsidR="001A481D" w:rsidRPr="008873C9">
        <w:t xml:space="preserve"> i innych zakłóceń, z podaniem odpowiednich parametrów tych czynników i zasięgu ich rozprzestrzeniania się</w:t>
      </w:r>
      <w:bookmarkEnd w:id="41"/>
      <w:bookmarkEnd w:id="42"/>
    </w:p>
    <w:p w14:paraId="10B4155D" w14:textId="2FC2F513" w:rsidR="00715671" w:rsidRPr="008873C9" w:rsidRDefault="00715671" w:rsidP="00A1426C">
      <w:pPr>
        <w:pStyle w:val="Akapit"/>
      </w:pPr>
      <w:r w:rsidRPr="008873C9">
        <w:t xml:space="preserve">Projektowana sieć </w:t>
      </w:r>
      <w:r w:rsidR="00193830">
        <w:t>oświetleniowa</w:t>
      </w:r>
      <w:r w:rsidRPr="008873C9">
        <w:t xml:space="preserve"> nn nie będzie przekraczać wartości dopuszczalnych określonych w Rozporządzeniu Ministra Środowiska z dnia 17 grudnia 2019 r. w sprawie dopuszczalnych poziomów pól elektromagnetycznych w środowisku.</w:t>
      </w:r>
      <w:r w:rsidR="00A1426C">
        <w:t xml:space="preserve"> </w:t>
      </w:r>
      <w:r w:rsidRPr="008873C9">
        <w:t xml:space="preserve">Inne zakłócenia powodowane przez projektowaną sieć </w:t>
      </w:r>
      <w:r w:rsidR="00193830">
        <w:t>oświetleniową</w:t>
      </w:r>
      <w:r w:rsidRPr="008873C9">
        <w:t xml:space="preserve"> nn są pomijalnie małe.</w:t>
      </w:r>
    </w:p>
    <w:p w14:paraId="67A459FD" w14:textId="77777777" w:rsidR="00914B61" w:rsidRPr="008873C9" w:rsidRDefault="001A481D" w:rsidP="009D43A0">
      <w:pPr>
        <w:pStyle w:val="Nagwek2"/>
      </w:pPr>
      <w:bookmarkStart w:id="43" w:name="_Toc88474674"/>
      <w:bookmarkStart w:id="44" w:name="_Toc171946325"/>
      <w:r w:rsidRPr="008873C9">
        <w:t>Wpływ obiektu budowlanego na istniejący drzewostan, powierzchnię ziemi, w tym glebę, wody powierzchniowe i podziemne</w:t>
      </w:r>
      <w:bookmarkEnd w:id="43"/>
      <w:bookmarkEnd w:id="44"/>
    </w:p>
    <w:p w14:paraId="271D2A82" w14:textId="77777777" w:rsidR="009D43A0" w:rsidRPr="008873C9" w:rsidRDefault="009D43A0" w:rsidP="009D43A0">
      <w:pPr>
        <w:pStyle w:val="Akapit"/>
      </w:pPr>
      <w:r w:rsidRPr="008873C9">
        <w:t>Przedmiotowa inwestycja nie wywiera wpływu na istniejący drzewostan, powierzchnię ziemi, glebę, wody powierzchniowe lub podziemne.</w:t>
      </w:r>
    </w:p>
    <w:p w14:paraId="24F490C6" w14:textId="77777777" w:rsidR="00DB249B" w:rsidRPr="008873C9" w:rsidRDefault="009D43A0" w:rsidP="00DB249B">
      <w:pPr>
        <w:pStyle w:val="Nagwek1"/>
      </w:pPr>
      <w:bookmarkStart w:id="45" w:name="_Toc88474675"/>
      <w:bookmarkStart w:id="46" w:name="_Toc171946326"/>
      <w:r w:rsidRPr="008873C9">
        <w:t>W przypadku zamierzenia budowlanego dotyczącego budynku – analiza technicznych, środowiskowych i ekonomicznych możliwości realizacji wysoce wydajnych systemów alternatywnych zaopatrzenia w energię i ciepło, w tym zdecentralizowanych systemów dostawy energii opartych na energii ze źródeł odnawialnych, kogenerację, ogrzewanie lub chłodzenie lokalne lub blokowe, w szczególności gdy opiera się całkowicie lub częściowo na energii z odnawialnych źródeł energii</w:t>
      </w:r>
      <w:r w:rsidR="00DB249B" w:rsidRPr="008873C9">
        <w:t>, o których mowa w art. 2 pkt 22 ustawy z dnia 20 lutego 2015 r. o odnawialnych źródłach energii (Dz. U. z 2020 r. poz. 261, 284, 568, 695, 1086 i 1503), oraz pompy ciepła</w:t>
      </w:r>
      <w:bookmarkEnd w:id="45"/>
      <w:bookmarkEnd w:id="46"/>
    </w:p>
    <w:p w14:paraId="5562C3B6" w14:textId="77777777" w:rsidR="00444EE4" w:rsidRPr="008873C9" w:rsidRDefault="00444EE4" w:rsidP="00444EE4">
      <w:pPr>
        <w:pStyle w:val="Nagwek2"/>
      </w:pPr>
      <w:bookmarkStart w:id="47" w:name="_Toc88474676"/>
      <w:bookmarkStart w:id="48" w:name="_Toc171946327"/>
      <w:r w:rsidRPr="008873C9">
        <w:t>Oszacowanie rocznego zapotrzebowania na energię użytkową do ogrzewania, wentylacji, przygotowania ciepłej wody użytkowej</w:t>
      </w:r>
      <w:bookmarkEnd w:id="47"/>
      <w:bookmarkEnd w:id="48"/>
    </w:p>
    <w:p w14:paraId="48FAF768" w14:textId="77777777" w:rsidR="00444EE4" w:rsidRPr="008873C9" w:rsidRDefault="00444EE4" w:rsidP="00444EE4">
      <w:pPr>
        <w:pStyle w:val="Akapit"/>
      </w:pPr>
      <w:r w:rsidRPr="008873C9">
        <w:t>Nie dotyczy.</w:t>
      </w:r>
    </w:p>
    <w:p w14:paraId="5EF225E6" w14:textId="77777777" w:rsidR="00CA05E7" w:rsidRPr="008873C9" w:rsidRDefault="00CA05E7" w:rsidP="00CA05E7">
      <w:pPr>
        <w:pStyle w:val="Nagwek2"/>
      </w:pPr>
      <w:bookmarkStart w:id="49" w:name="_Toc88474677"/>
      <w:bookmarkStart w:id="50" w:name="_Toc171946328"/>
      <w:r w:rsidRPr="008873C9">
        <w:t>Dostępne nośniki energii</w:t>
      </w:r>
      <w:bookmarkEnd w:id="49"/>
      <w:bookmarkEnd w:id="50"/>
    </w:p>
    <w:p w14:paraId="0AA4CF96" w14:textId="77777777" w:rsidR="00CA05E7" w:rsidRPr="008873C9" w:rsidRDefault="00CA05E7" w:rsidP="00CA05E7">
      <w:pPr>
        <w:pStyle w:val="Akapit"/>
      </w:pPr>
      <w:r w:rsidRPr="008873C9">
        <w:t>Nie dotyczy.</w:t>
      </w:r>
    </w:p>
    <w:p w14:paraId="6FBC5799" w14:textId="77777777" w:rsidR="00CA05E7" w:rsidRPr="008873C9" w:rsidRDefault="00CA05E7" w:rsidP="00CA05E7">
      <w:pPr>
        <w:pStyle w:val="Nagwek2"/>
      </w:pPr>
      <w:bookmarkStart w:id="51" w:name="_Toc88474678"/>
      <w:bookmarkStart w:id="52" w:name="_Toc171946329"/>
      <w:r w:rsidRPr="008873C9">
        <w:t>Wybór systemu zaopatrzenia w energię do analizy porównawczej</w:t>
      </w:r>
      <w:bookmarkEnd w:id="51"/>
      <w:bookmarkEnd w:id="52"/>
    </w:p>
    <w:p w14:paraId="27798BEF" w14:textId="77777777" w:rsidR="00CA05E7" w:rsidRPr="008873C9" w:rsidRDefault="00CA05E7" w:rsidP="00CA05E7">
      <w:pPr>
        <w:pStyle w:val="Akapit"/>
      </w:pPr>
      <w:r w:rsidRPr="008873C9">
        <w:t>Nie dotyczy.</w:t>
      </w:r>
    </w:p>
    <w:p w14:paraId="7CFA1355" w14:textId="77777777" w:rsidR="00CA05E7" w:rsidRPr="008873C9" w:rsidRDefault="00555CE1" w:rsidP="00555CE1">
      <w:pPr>
        <w:pStyle w:val="Nagwek2"/>
      </w:pPr>
      <w:bookmarkStart w:id="53" w:name="_Toc88474679"/>
      <w:bookmarkStart w:id="54" w:name="_Toc171946330"/>
      <w:r w:rsidRPr="008873C9">
        <w:t>Obliczenia optymalizacyjno-porównawcze dla wybranych systemów zaopatrzenia w energię</w:t>
      </w:r>
      <w:bookmarkEnd w:id="53"/>
      <w:bookmarkEnd w:id="54"/>
    </w:p>
    <w:p w14:paraId="20C496F9" w14:textId="77777777" w:rsidR="00555CE1" w:rsidRPr="008873C9" w:rsidRDefault="00555CE1" w:rsidP="00555CE1">
      <w:pPr>
        <w:pStyle w:val="Akapit"/>
      </w:pPr>
      <w:r w:rsidRPr="008873C9">
        <w:t>Nie dotyczy.</w:t>
      </w:r>
    </w:p>
    <w:p w14:paraId="30E081EF" w14:textId="77777777" w:rsidR="00555CE1" w:rsidRPr="008873C9" w:rsidRDefault="00555CE1" w:rsidP="00555CE1">
      <w:pPr>
        <w:pStyle w:val="Nagwek2"/>
      </w:pPr>
      <w:bookmarkStart w:id="55" w:name="_Toc88474680"/>
      <w:bookmarkStart w:id="56" w:name="_Toc171946331"/>
      <w:r w:rsidRPr="008873C9">
        <w:t>Wyniki analizy porównawczej i wybór systemu zaopatrzenia w energię</w:t>
      </w:r>
      <w:bookmarkEnd w:id="55"/>
      <w:bookmarkEnd w:id="56"/>
    </w:p>
    <w:p w14:paraId="2FE57F7F" w14:textId="77777777" w:rsidR="00555CE1" w:rsidRPr="008873C9" w:rsidRDefault="00555CE1" w:rsidP="00555CE1">
      <w:pPr>
        <w:pStyle w:val="Akapit"/>
      </w:pPr>
      <w:r w:rsidRPr="008873C9">
        <w:t>Nie dotyczy.</w:t>
      </w:r>
    </w:p>
    <w:p w14:paraId="12590487" w14:textId="77777777" w:rsidR="00555CE1" w:rsidRPr="008873C9" w:rsidRDefault="00555CE1" w:rsidP="00555CE1">
      <w:pPr>
        <w:pStyle w:val="Nagwek1"/>
      </w:pPr>
      <w:bookmarkStart w:id="57" w:name="_Toc88474681"/>
      <w:bookmarkStart w:id="58" w:name="_Toc171946332"/>
      <w:r w:rsidRPr="008873C9">
        <w:lastRenderedPageBreak/>
        <w:t>W stosunku do budynku – analiza technicznych i ekonomicznych możliwości wykorzystania urządzeń, które automatycznie regulują temperaturę oddzielnie w poszczególnych pomieszczeniach lub w wyznaczonej strefie ogrzewanej, zgodnie z § 135 ust. 7</w:t>
      </w:r>
      <w:r w:rsidRPr="008873C9">
        <w:noBreakHyphen/>
        <w:t>10 i § 147 ust. 5</w:t>
      </w:r>
      <w:r w:rsidRPr="008873C9">
        <w:noBreakHyphen/>
        <w:t>7 rozporządzenia Ministra</w:t>
      </w:r>
      <w:r w:rsidR="002C18FE" w:rsidRPr="008873C9">
        <w:t xml:space="preserve"> Infrastruktury z dnia 12 kwietnia 2002 r. w sprawie warunków technicznych, jakim powinny odpowiadać budynki i ich usytuowanie (Dz. U. z 2019 r. poz. 1065 oraz z 2020 r. poz. 1608)</w:t>
      </w:r>
      <w:bookmarkEnd w:id="57"/>
      <w:bookmarkEnd w:id="58"/>
    </w:p>
    <w:p w14:paraId="7C0F7D44" w14:textId="77777777" w:rsidR="002C18FE" w:rsidRPr="008873C9" w:rsidRDefault="002C18FE" w:rsidP="002C18FE">
      <w:pPr>
        <w:pStyle w:val="Akapit"/>
      </w:pPr>
      <w:r w:rsidRPr="008873C9">
        <w:t>Nie dotyczy.</w:t>
      </w:r>
    </w:p>
    <w:p w14:paraId="79458BD1" w14:textId="77777777" w:rsidR="0062466F" w:rsidRPr="008873C9" w:rsidRDefault="0062466F" w:rsidP="0062466F">
      <w:pPr>
        <w:pStyle w:val="Nagwek1"/>
      </w:pPr>
      <w:bookmarkStart w:id="59" w:name="_Toc171946333"/>
      <w:r w:rsidRPr="008873C9">
        <w:t>Informacje o zasadniczych elementach wyposażenia budowlano-instalacyjnego, zapewniających użytkowanie obiektu budowlanego zgodnie z przeznaczeniem</w:t>
      </w:r>
      <w:bookmarkEnd w:id="59"/>
    </w:p>
    <w:p w14:paraId="7C11C357" w14:textId="74C7CE14" w:rsidR="0062466F" w:rsidRPr="008873C9" w:rsidRDefault="00061A96" w:rsidP="0062466F">
      <w:pPr>
        <w:pStyle w:val="Akapit"/>
      </w:pPr>
      <w:r w:rsidRPr="00061A96">
        <w:t>Elementami zapewniającymi użytkowanie obiektu zgodnie z przeznaczeniem są kab</w:t>
      </w:r>
      <w:r w:rsidR="00946AB8">
        <w:t>le</w:t>
      </w:r>
      <w:r w:rsidRPr="00061A96">
        <w:t xml:space="preserve"> elektroenergetyczn</w:t>
      </w:r>
      <w:r w:rsidR="00946AB8">
        <w:t>e</w:t>
      </w:r>
      <w:r w:rsidRPr="00061A96">
        <w:t xml:space="preserve"> nn typu NA2XY (YAKXS) 4x</w:t>
      </w:r>
      <w:r w:rsidR="00946AB8">
        <w:t>25</w:t>
      </w:r>
      <w:r w:rsidRPr="00061A96">
        <w:t>mm²</w:t>
      </w:r>
      <w:r w:rsidR="008B2AC5">
        <w:t xml:space="preserve"> </w:t>
      </w:r>
      <w:r w:rsidRPr="00061A96">
        <w:t xml:space="preserve">oraz </w:t>
      </w:r>
      <w:r w:rsidR="00946AB8">
        <w:t>latarnie oświetleniowe</w:t>
      </w:r>
      <w:r>
        <w:t>.</w:t>
      </w:r>
    </w:p>
    <w:p w14:paraId="507FC888" w14:textId="77777777" w:rsidR="002C18FE" w:rsidRPr="008873C9" w:rsidRDefault="002C18FE" w:rsidP="002C18FE">
      <w:pPr>
        <w:pStyle w:val="Nagwek1"/>
      </w:pPr>
      <w:bookmarkStart w:id="60" w:name="_Toc88474682"/>
      <w:bookmarkStart w:id="61" w:name="_Toc171946334"/>
      <w:r w:rsidRPr="008873C9">
        <w:t>Dane dotyczące warunków ochrony przeciwpożarowej, stosownie do zakresu projektu</w:t>
      </w:r>
      <w:bookmarkEnd w:id="60"/>
      <w:bookmarkEnd w:id="61"/>
    </w:p>
    <w:p w14:paraId="513CE0D9" w14:textId="77777777" w:rsidR="002C18FE" w:rsidRPr="008873C9" w:rsidRDefault="002C18FE" w:rsidP="002C18FE">
      <w:pPr>
        <w:pStyle w:val="Akapit"/>
      </w:pPr>
      <w:r w:rsidRPr="008873C9">
        <w:t>Nie dotyczy.</w:t>
      </w:r>
    </w:p>
    <w:sectPr w:rsidR="002C18FE" w:rsidRPr="008873C9" w:rsidSect="00196718">
      <w:pgSz w:w="11906" w:h="16838"/>
      <w:pgMar w:top="1418" w:right="851" w:bottom="1134" w:left="851" w:header="454" w:footer="45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0CFFF" w14:textId="77777777" w:rsidR="00FE1551" w:rsidRDefault="00FE1551" w:rsidP="005B4743">
      <w:pPr>
        <w:spacing w:after="0"/>
      </w:pPr>
      <w:r>
        <w:separator/>
      </w:r>
    </w:p>
  </w:endnote>
  <w:endnote w:type="continuationSeparator" w:id="0">
    <w:p w14:paraId="2558EC57" w14:textId="77777777" w:rsidR="00FE1551" w:rsidRDefault="00FE1551" w:rsidP="005B47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FF52E" w14:textId="77777777" w:rsidR="00A807C9" w:rsidRDefault="00A807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615B1" w14:textId="77777777" w:rsidR="00230B52" w:rsidRDefault="00230B52" w:rsidP="00230B52">
    <w:pPr>
      <w:pStyle w:val="Bezodstpw"/>
      <w:pBdr>
        <w:top w:val="single" w:sz="4" w:space="1" w:color="auto"/>
      </w:pBdr>
      <w:jc w:val="center"/>
    </w:pPr>
    <w:r>
      <w:t>„ELEMER” Usługi Elektryczne Mateusz Rutkowski</w:t>
    </w:r>
  </w:p>
  <w:p w14:paraId="1F0B0A5C" w14:textId="77777777" w:rsidR="00230B52" w:rsidRDefault="000F1E58" w:rsidP="00230B52">
    <w:pPr>
      <w:pStyle w:val="Bezodstpw"/>
      <w:pBdr>
        <w:top w:val="single" w:sz="4" w:space="1" w:color="auto"/>
      </w:pBdr>
      <w:jc w:val="center"/>
    </w:pPr>
    <w:r>
      <w:t>ul.</w:t>
    </w:r>
    <w:r w:rsidR="00045FDC">
      <w:t xml:space="preserve"> Herdera 1B</w:t>
    </w:r>
    <w:r w:rsidR="00230B52">
      <w:t xml:space="preserve">, </w:t>
    </w:r>
    <w:r w:rsidR="00045FDC">
      <w:t>10-691 Olsztyn</w:t>
    </w:r>
  </w:p>
  <w:p w14:paraId="059923D9" w14:textId="77777777" w:rsidR="00230B52" w:rsidRPr="00230B52" w:rsidRDefault="00230B52" w:rsidP="00230B52">
    <w:pPr>
      <w:pStyle w:val="Bezodstpw"/>
      <w:pBdr>
        <w:top w:val="single" w:sz="4" w:space="1" w:color="auto"/>
      </w:pBdr>
      <w:jc w:val="center"/>
      <w:rPr>
        <w:lang w:val="en-US"/>
      </w:rPr>
    </w:pPr>
    <w:r w:rsidRPr="00230B52">
      <w:rPr>
        <w:lang w:val="en-US"/>
      </w:rPr>
      <w:t xml:space="preserve">e-mail: </w:t>
    </w:r>
    <w:hyperlink r:id="rId1" w:history="1">
      <w:r w:rsidR="00212C3A">
        <w:rPr>
          <w:rStyle w:val="Hipercze"/>
          <w:lang w:val="en-US"/>
        </w:rPr>
        <w:t>biuro@elemer.pl</w:t>
      </w:r>
    </w:hyperlink>
    <w:r w:rsidRPr="00230B52">
      <w:rPr>
        <w:lang w:val="en-US"/>
      </w:rPr>
      <w:t>,</w:t>
    </w:r>
    <w:r>
      <w:rPr>
        <w:lang w:val="en-US"/>
      </w:rPr>
      <w:t xml:space="preserve"> tel. </w:t>
    </w:r>
    <w:r w:rsidR="00057485">
      <w:rPr>
        <w:lang w:val="en-US"/>
      </w:rPr>
      <w:t>(+48) 89 539-69-60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C98D3" w14:textId="77777777" w:rsidR="00A807C9" w:rsidRDefault="00A80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E2CA2" w14:textId="77777777" w:rsidR="00FE1551" w:rsidRDefault="00FE1551" w:rsidP="005B4743">
      <w:pPr>
        <w:spacing w:after="0"/>
      </w:pPr>
      <w:r>
        <w:separator/>
      </w:r>
    </w:p>
  </w:footnote>
  <w:footnote w:type="continuationSeparator" w:id="0">
    <w:p w14:paraId="17A8D8DF" w14:textId="77777777" w:rsidR="00FE1551" w:rsidRDefault="00FE1551" w:rsidP="005B47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CE406" w14:textId="77777777" w:rsidR="00A807C9" w:rsidRDefault="00A807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60DFC" w14:textId="77777777" w:rsidR="00DC7829" w:rsidRPr="00DC7829" w:rsidRDefault="00DC7829" w:rsidP="00DC7829">
    <w:pPr>
      <w:pStyle w:val="Bezodstpw"/>
      <w:jc w:val="center"/>
      <w:rPr>
        <w:rFonts w:ascii="Arial Narrow" w:hAnsi="Arial Narrow"/>
        <w:i/>
        <w:iCs/>
      </w:rPr>
    </w:pPr>
    <w:r w:rsidRPr="00DC7829">
      <w:rPr>
        <w:rFonts w:ascii="Arial Narrow" w:hAnsi="Arial Narrow"/>
        <w:i/>
        <w:iCs/>
        <w:noProof/>
      </w:rPr>
      <w:drawing>
        <wp:inline distT="0" distB="0" distL="0" distR="0" wp14:anchorId="33134533" wp14:editId="055281BC">
          <wp:extent cx="1933200" cy="676800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" name="Elem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67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637376" w14:textId="77777777" w:rsidR="00DC7829" w:rsidRPr="00A92085" w:rsidRDefault="00DC7829" w:rsidP="00A92085">
    <w:pPr>
      <w:pStyle w:val="Nagwek"/>
      <w:spacing w:before="240"/>
      <w:rPr>
        <w:rFonts w:asciiTheme="minorHAnsi" w:hAnsiTheme="minorHAnsi"/>
        <w:b/>
        <w:bCs/>
      </w:rPr>
    </w:pPr>
    <w:r w:rsidRPr="00DC7829">
      <w:tab/>
    </w:r>
    <w:sdt>
      <w:sdtPr>
        <w:alias w:val="Tytuł"/>
        <w:tag w:val=""/>
        <w:id w:val="2020583156"/>
        <w:placeholder>
          <w:docPart w:val="8BE53CF414214BDDB68764EBAD4504B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37FD2">
          <w:t>Projekt Architektoniczno-Budowlany</w:t>
        </w:r>
      </w:sdtContent>
    </w:sdt>
    <w:r w:rsidRPr="00DC7829">
      <w:tab/>
      <w:t xml:space="preserve">str. </w:t>
    </w:r>
    <w:r w:rsidRPr="00DC7829">
      <w:fldChar w:fldCharType="begin"/>
    </w:r>
    <w:r w:rsidRPr="00DC7829">
      <w:instrText>PAGE   \* MERGEFORMAT</w:instrText>
    </w:r>
    <w:r w:rsidRPr="00DC7829">
      <w:fldChar w:fldCharType="separate"/>
    </w:r>
    <w:r w:rsidRPr="00DC7829">
      <w:t>1</w:t>
    </w:r>
    <w:r w:rsidRPr="00DC7829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EEA3E" w14:textId="77777777" w:rsidR="009F7DBF" w:rsidRDefault="009F7DBF" w:rsidP="009F7DBF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F3A602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4C67C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C4A86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98A42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5A20C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3EE4B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EAA89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0ACDB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AC05B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FEEA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332844"/>
    <w:multiLevelType w:val="hybridMultilevel"/>
    <w:tmpl w:val="893E7A52"/>
    <w:lvl w:ilvl="0" w:tplc="6FBCEE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81D1429"/>
    <w:multiLevelType w:val="hybridMultilevel"/>
    <w:tmpl w:val="5EA2E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31E87"/>
    <w:multiLevelType w:val="hybridMultilevel"/>
    <w:tmpl w:val="1D42F80C"/>
    <w:lvl w:ilvl="0" w:tplc="6FBCEE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0053435"/>
    <w:multiLevelType w:val="hybridMultilevel"/>
    <w:tmpl w:val="16F4069E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667E3FF1"/>
    <w:multiLevelType w:val="hybridMultilevel"/>
    <w:tmpl w:val="C68693C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7852271C"/>
    <w:multiLevelType w:val="multilevel"/>
    <w:tmpl w:val="7E02B9D4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03438238">
    <w:abstractNumId w:val="15"/>
  </w:num>
  <w:num w:numId="2" w16cid:durableId="4014142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0019172">
    <w:abstractNumId w:val="14"/>
  </w:num>
  <w:num w:numId="4" w16cid:durableId="1258639253">
    <w:abstractNumId w:val="12"/>
  </w:num>
  <w:num w:numId="5" w16cid:durableId="1932657873">
    <w:abstractNumId w:val="10"/>
  </w:num>
  <w:num w:numId="6" w16cid:durableId="699666162">
    <w:abstractNumId w:val="11"/>
  </w:num>
  <w:num w:numId="7" w16cid:durableId="1716344282">
    <w:abstractNumId w:val="13"/>
  </w:num>
  <w:num w:numId="8" w16cid:durableId="605620433">
    <w:abstractNumId w:val="8"/>
  </w:num>
  <w:num w:numId="9" w16cid:durableId="514078347">
    <w:abstractNumId w:val="3"/>
  </w:num>
  <w:num w:numId="10" w16cid:durableId="1369405192">
    <w:abstractNumId w:val="2"/>
  </w:num>
  <w:num w:numId="11" w16cid:durableId="1581862709">
    <w:abstractNumId w:val="1"/>
  </w:num>
  <w:num w:numId="12" w16cid:durableId="239365236">
    <w:abstractNumId w:val="0"/>
  </w:num>
  <w:num w:numId="13" w16cid:durableId="1752386004">
    <w:abstractNumId w:val="9"/>
  </w:num>
  <w:num w:numId="14" w16cid:durableId="2080396679">
    <w:abstractNumId w:val="7"/>
  </w:num>
  <w:num w:numId="15" w16cid:durableId="78017173">
    <w:abstractNumId w:val="6"/>
  </w:num>
  <w:num w:numId="16" w16cid:durableId="488904819">
    <w:abstractNumId w:val="5"/>
  </w:num>
  <w:num w:numId="17" w16cid:durableId="2142188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51"/>
    <w:rsid w:val="000006C2"/>
    <w:rsid w:val="00003DD4"/>
    <w:rsid w:val="000238BA"/>
    <w:rsid w:val="00026A76"/>
    <w:rsid w:val="0003100B"/>
    <w:rsid w:val="00032F8A"/>
    <w:rsid w:val="00040D66"/>
    <w:rsid w:val="00040DB8"/>
    <w:rsid w:val="00044281"/>
    <w:rsid w:val="00045FDC"/>
    <w:rsid w:val="00057485"/>
    <w:rsid w:val="00061A96"/>
    <w:rsid w:val="00077DA1"/>
    <w:rsid w:val="000813DD"/>
    <w:rsid w:val="00083CFB"/>
    <w:rsid w:val="000A5637"/>
    <w:rsid w:val="000B4382"/>
    <w:rsid w:val="000C092C"/>
    <w:rsid w:val="000C569E"/>
    <w:rsid w:val="000D0464"/>
    <w:rsid w:val="000E2FBC"/>
    <w:rsid w:val="000F1E58"/>
    <w:rsid w:val="000F5CF7"/>
    <w:rsid w:val="000F66A4"/>
    <w:rsid w:val="00121B94"/>
    <w:rsid w:val="001250C1"/>
    <w:rsid w:val="0012663B"/>
    <w:rsid w:val="0014264F"/>
    <w:rsid w:val="0017233A"/>
    <w:rsid w:val="00173A59"/>
    <w:rsid w:val="00193830"/>
    <w:rsid w:val="00196718"/>
    <w:rsid w:val="001A481D"/>
    <w:rsid w:val="001A7E4D"/>
    <w:rsid w:val="001B0557"/>
    <w:rsid w:val="001B1B31"/>
    <w:rsid w:val="001C39CD"/>
    <w:rsid w:val="001C67D1"/>
    <w:rsid w:val="001F0D6E"/>
    <w:rsid w:val="00203C3C"/>
    <w:rsid w:val="00212C3A"/>
    <w:rsid w:val="00217D1B"/>
    <w:rsid w:val="00223139"/>
    <w:rsid w:val="00230B52"/>
    <w:rsid w:val="00237FD2"/>
    <w:rsid w:val="00254D8B"/>
    <w:rsid w:val="002820C9"/>
    <w:rsid w:val="002B349C"/>
    <w:rsid w:val="002B3C49"/>
    <w:rsid w:val="002B46DB"/>
    <w:rsid w:val="002C12F0"/>
    <w:rsid w:val="002C18FE"/>
    <w:rsid w:val="002D35AF"/>
    <w:rsid w:val="002D41CE"/>
    <w:rsid w:val="002E57BB"/>
    <w:rsid w:val="002F1503"/>
    <w:rsid w:val="002F5CAC"/>
    <w:rsid w:val="002F6E1E"/>
    <w:rsid w:val="00307599"/>
    <w:rsid w:val="00321A5E"/>
    <w:rsid w:val="00323F09"/>
    <w:rsid w:val="00332776"/>
    <w:rsid w:val="00332990"/>
    <w:rsid w:val="003352E9"/>
    <w:rsid w:val="003366A6"/>
    <w:rsid w:val="0034141F"/>
    <w:rsid w:val="00344DF7"/>
    <w:rsid w:val="00372158"/>
    <w:rsid w:val="003D4EFC"/>
    <w:rsid w:val="003D7C5E"/>
    <w:rsid w:val="003F7BF5"/>
    <w:rsid w:val="004048DB"/>
    <w:rsid w:val="0040753D"/>
    <w:rsid w:val="00410543"/>
    <w:rsid w:val="0041590E"/>
    <w:rsid w:val="00417050"/>
    <w:rsid w:val="004177D6"/>
    <w:rsid w:val="00426FC9"/>
    <w:rsid w:val="004332D9"/>
    <w:rsid w:val="00441111"/>
    <w:rsid w:val="00444EE4"/>
    <w:rsid w:val="004534DA"/>
    <w:rsid w:val="00455571"/>
    <w:rsid w:val="004564EF"/>
    <w:rsid w:val="004610D1"/>
    <w:rsid w:val="00464EB2"/>
    <w:rsid w:val="004739E8"/>
    <w:rsid w:val="00492E74"/>
    <w:rsid w:val="004B18E5"/>
    <w:rsid w:val="004C3BC2"/>
    <w:rsid w:val="004C50A2"/>
    <w:rsid w:val="004D4516"/>
    <w:rsid w:val="004E4029"/>
    <w:rsid w:val="004F44A4"/>
    <w:rsid w:val="005049A2"/>
    <w:rsid w:val="00505337"/>
    <w:rsid w:val="0051654A"/>
    <w:rsid w:val="00524859"/>
    <w:rsid w:val="005427B2"/>
    <w:rsid w:val="00555CE1"/>
    <w:rsid w:val="00566CE4"/>
    <w:rsid w:val="0057619D"/>
    <w:rsid w:val="0058075C"/>
    <w:rsid w:val="005A72F0"/>
    <w:rsid w:val="005B4743"/>
    <w:rsid w:val="005C2254"/>
    <w:rsid w:val="005F4FDF"/>
    <w:rsid w:val="00601618"/>
    <w:rsid w:val="006073F9"/>
    <w:rsid w:val="0062466F"/>
    <w:rsid w:val="006731B5"/>
    <w:rsid w:val="00692106"/>
    <w:rsid w:val="006B7727"/>
    <w:rsid w:val="006E54A5"/>
    <w:rsid w:val="006E6DE9"/>
    <w:rsid w:val="006F1E0E"/>
    <w:rsid w:val="006F35FB"/>
    <w:rsid w:val="00701554"/>
    <w:rsid w:val="00702C08"/>
    <w:rsid w:val="00715671"/>
    <w:rsid w:val="00735623"/>
    <w:rsid w:val="007515CB"/>
    <w:rsid w:val="00755A64"/>
    <w:rsid w:val="0078283D"/>
    <w:rsid w:val="00783BCA"/>
    <w:rsid w:val="007A0E9A"/>
    <w:rsid w:val="007A73C3"/>
    <w:rsid w:val="007B350F"/>
    <w:rsid w:val="007B477E"/>
    <w:rsid w:val="007B7FEA"/>
    <w:rsid w:val="007C55BA"/>
    <w:rsid w:val="007D17F3"/>
    <w:rsid w:val="007E1333"/>
    <w:rsid w:val="007E5E0F"/>
    <w:rsid w:val="007F3AA2"/>
    <w:rsid w:val="007F5F6B"/>
    <w:rsid w:val="00801D20"/>
    <w:rsid w:val="00802F1E"/>
    <w:rsid w:val="00817518"/>
    <w:rsid w:val="00817B74"/>
    <w:rsid w:val="00823FFA"/>
    <w:rsid w:val="00842F63"/>
    <w:rsid w:val="00854024"/>
    <w:rsid w:val="008765EB"/>
    <w:rsid w:val="008813B5"/>
    <w:rsid w:val="008873C9"/>
    <w:rsid w:val="008A0045"/>
    <w:rsid w:val="008B2AC5"/>
    <w:rsid w:val="008B352A"/>
    <w:rsid w:val="008B791C"/>
    <w:rsid w:val="008D3B41"/>
    <w:rsid w:val="008E74AA"/>
    <w:rsid w:val="008F7E93"/>
    <w:rsid w:val="00914B61"/>
    <w:rsid w:val="0091583A"/>
    <w:rsid w:val="00927529"/>
    <w:rsid w:val="00931764"/>
    <w:rsid w:val="00937AD9"/>
    <w:rsid w:val="009405D3"/>
    <w:rsid w:val="00946AB8"/>
    <w:rsid w:val="009533BE"/>
    <w:rsid w:val="00955983"/>
    <w:rsid w:val="00960605"/>
    <w:rsid w:val="00963ACB"/>
    <w:rsid w:val="00971686"/>
    <w:rsid w:val="00973DA2"/>
    <w:rsid w:val="009B2872"/>
    <w:rsid w:val="009B4E5C"/>
    <w:rsid w:val="009C67B3"/>
    <w:rsid w:val="009D43A0"/>
    <w:rsid w:val="009E15D6"/>
    <w:rsid w:val="009F7DBF"/>
    <w:rsid w:val="00A02FAF"/>
    <w:rsid w:val="00A03A15"/>
    <w:rsid w:val="00A03A8D"/>
    <w:rsid w:val="00A07A6C"/>
    <w:rsid w:val="00A1426C"/>
    <w:rsid w:val="00A1458E"/>
    <w:rsid w:val="00A14964"/>
    <w:rsid w:val="00A349AF"/>
    <w:rsid w:val="00A44796"/>
    <w:rsid w:val="00A50269"/>
    <w:rsid w:val="00A779E1"/>
    <w:rsid w:val="00A807C9"/>
    <w:rsid w:val="00A83000"/>
    <w:rsid w:val="00A92085"/>
    <w:rsid w:val="00A970A0"/>
    <w:rsid w:val="00A97C8F"/>
    <w:rsid w:val="00AB2CEF"/>
    <w:rsid w:val="00AC34B4"/>
    <w:rsid w:val="00AF6077"/>
    <w:rsid w:val="00B11DBA"/>
    <w:rsid w:val="00B17F3F"/>
    <w:rsid w:val="00B20570"/>
    <w:rsid w:val="00B30597"/>
    <w:rsid w:val="00B36B3C"/>
    <w:rsid w:val="00B51C55"/>
    <w:rsid w:val="00B5294B"/>
    <w:rsid w:val="00B6682E"/>
    <w:rsid w:val="00B71F63"/>
    <w:rsid w:val="00B747CB"/>
    <w:rsid w:val="00B82D35"/>
    <w:rsid w:val="00BA0B59"/>
    <w:rsid w:val="00BE75A5"/>
    <w:rsid w:val="00BE7840"/>
    <w:rsid w:val="00BF06F8"/>
    <w:rsid w:val="00BF1F72"/>
    <w:rsid w:val="00C033BC"/>
    <w:rsid w:val="00C12AAA"/>
    <w:rsid w:val="00C13809"/>
    <w:rsid w:val="00C14419"/>
    <w:rsid w:val="00C46E56"/>
    <w:rsid w:val="00C74596"/>
    <w:rsid w:val="00C80953"/>
    <w:rsid w:val="00C81542"/>
    <w:rsid w:val="00CA05E7"/>
    <w:rsid w:val="00CA14F8"/>
    <w:rsid w:val="00CE008A"/>
    <w:rsid w:val="00CE13E2"/>
    <w:rsid w:val="00CE6C33"/>
    <w:rsid w:val="00D127E3"/>
    <w:rsid w:val="00D24974"/>
    <w:rsid w:val="00D40CFF"/>
    <w:rsid w:val="00D57401"/>
    <w:rsid w:val="00D6646A"/>
    <w:rsid w:val="00D67C5A"/>
    <w:rsid w:val="00D7582B"/>
    <w:rsid w:val="00D771A3"/>
    <w:rsid w:val="00D90FC9"/>
    <w:rsid w:val="00DB13BA"/>
    <w:rsid w:val="00DB249B"/>
    <w:rsid w:val="00DB4179"/>
    <w:rsid w:val="00DC7829"/>
    <w:rsid w:val="00DE7C54"/>
    <w:rsid w:val="00E13278"/>
    <w:rsid w:val="00E17A63"/>
    <w:rsid w:val="00E41FD6"/>
    <w:rsid w:val="00E616D6"/>
    <w:rsid w:val="00E87639"/>
    <w:rsid w:val="00EC3A7A"/>
    <w:rsid w:val="00ED00E4"/>
    <w:rsid w:val="00ED188E"/>
    <w:rsid w:val="00EE4215"/>
    <w:rsid w:val="00EF33AC"/>
    <w:rsid w:val="00EF41FF"/>
    <w:rsid w:val="00F03EBE"/>
    <w:rsid w:val="00F057D1"/>
    <w:rsid w:val="00F34485"/>
    <w:rsid w:val="00F35C24"/>
    <w:rsid w:val="00F47B6D"/>
    <w:rsid w:val="00F51ED8"/>
    <w:rsid w:val="00F65E7D"/>
    <w:rsid w:val="00F66001"/>
    <w:rsid w:val="00F82ADF"/>
    <w:rsid w:val="00F864C4"/>
    <w:rsid w:val="00F928A9"/>
    <w:rsid w:val="00F93993"/>
    <w:rsid w:val="00FA00C5"/>
    <w:rsid w:val="00FA3F1E"/>
    <w:rsid w:val="00FB2A8B"/>
    <w:rsid w:val="00FC1B50"/>
    <w:rsid w:val="00FC52C5"/>
    <w:rsid w:val="00FC7042"/>
    <w:rsid w:val="00FD1611"/>
    <w:rsid w:val="00FD44AB"/>
    <w:rsid w:val="00FE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3B94"/>
  <w15:chartTrackingRefBased/>
  <w15:docId w15:val="{73317851-7098-48D2-B025-2279EF389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9CD"/>
  </w:style>
  <w:style w:type="paragraph" w:styleId="Nagwek1">
    <w:name w:val="heading 1"/>
    <w:basedOn w:val="Normalny"/>
    <w:next w:val="Akapit"/>
    <w:link w:val="Nagwek1Znak"/>
    <w:uiPriority w:val="9"/>
    <w:qFormat/>
    <w:rsid w:val="007B350F"/>
    <w:pPr>
      <w:keepNext/>
      <w:keepLines/>
      <w:numPr>
        <w:numId w:val="1"/>
      </w:numPr>
      <w:spacing w:before="240" w:line="276" w:lineRule="auto"/>
      <w:ind w:left="357" w:hanging="357"/>
      <w:jc w:val="both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Akapit"/>
    <w:link w:val="Nagwek2Znak"/>
    <w:uiPriority w:val="9"/>
    <w:unhideWhenUsed/>
    <w:qFormat/>
    <w:rsid w:val="009C67B3"/>
    <w:pPr>
      <w:keepNext/>
      <w:keepLines/>
      <w:numPr>
        <w:ilvl w:val="1"/>
        <w:numId w:val="1"/>
      </w:numPr>
      <w:spacing w:before="120" w:line="276" w:lineRule="auto"/>
      <w:ind w:left="788" w:hanging="431"/>
      <w:jc w:val="both"/>
      <w:outlineLvl w:val="1"/>
    </w:pPr>
    <w:rPr>
      <w:rFonts w:eastAsiaTheme="majorEastAsia" w:cstheme="minorHAnsi"/>
      <w:b/>
      <w:bCs/>
    </w:rPr>
  </w:style>
  <w:style w:type="paragraph" w:styleId="Nagwek3">
    <w:name w:val="heading 3"/>
    <w:basedOn w:val="Normalny"/>
    <w:next w:val="Akapit"/>
    <w:link w:val="Nagwek3Znak"/>
    <w:uiPriority w:val="9"/>
    <w:unhideWhenUsed/>
    <w:qFormat/>
    <w:rsid w:val="007B350F"/>
    <w:pPr>
      <w:keepNext/>
      <w:keepLines/>
      <w:numPr>
        <w:ilvl w:val="2"/>
        <w:numId w:val="1"/>
      </w:numPr>
      <w:spacing w:before="120" w:line="276" w:lineRule="auto"/>
      <w:ind w:left="1225" w:hanging="505"/>
      <w:jc w:val="both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07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07C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07C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07C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07C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07C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74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B4743"/>
    <w:rPr>
      <w:color w:val="808080"/>
    </w:rPr>
  </w:style>
  <w:style w:type="paragraph" w:customStyle="1" w:styleId="TPNagwki">
    <w:name w:val="TP Nagłówki"/>
    <w:basedOn w:val="Bezodstpw"/>
    <w:link w:val="TPNagwkiZnak"/>
    <w:uiPriority w:val="16"/>
    <w:qFormat/>
    <w:rsid w:val="005B4743"/>
    <w:pPr>
      <w:jc w:val="center"/>
    </w:pPr>
    <w:rPr>
      <w:rFonts w:ascii="Arial Narrow" w:hAnsi="Arial Narrow"/>
      <w:b/>
      <w:bCs/>
      <w:caps/>
    </w:rPr>
  </w:style>
  <w:style w:type="paragraph" w:customStyle="1" w:styleId="TPZawarto">
    <w:name w:val="TP Zawartość"/>
    <w:basedOn w:val="Bezodstpw"/>
    <w:link w:val="TPZawartoZnak"/>
    <w:uiPriority w:val="17"/>
    <w:qFormat/>
    <w:rsid w:val="005B4743"/>
    <w:pPr>
      <w:jc w:val="center"/>
    </w:pPr>
    <w:rPr>
      <w:rFonts w:ascii="Arial" w:hAnsi="Arial" w:cs="Arial"/>
      <w:sz w:val="20"/>
      <w:szCs w:val="20"/>
    </w:rPr>
  </w:style>
  <w:style w:type="character" w:customStyle="1" w:styleId="TPNagwkiZnak">
    <w:name w:val="TP Nagłówki Znak"/>
    <w:basedOn w:val="Domylnaczcionkaakapitu"/>
    <w:link w:val="TPNagwki"/>
    <w:uiPriority w:val="16"/>
    <w:rsid w:val="005B4743"/>
    <w:rPr>
      <w:rFonts w:ascii="Arial Narrow" w:hAnsi="Arial Narrow"/>
      <w:b/>
      <w:bCs/>
      <w:caps/>
      <w:sz w:val="24"/>
      <w:szCs w:val="24"/>
    </w:rPr>
  </w:style>
  <w:style w:type="character" w:customStyle="1" w:styleId="TPZawartoZnak">
    <w:name w:val="TP Zawartość Znak"/>
    <w:basedOn w:val="Domylnaczcionkaakapitu"/>
    <w:link w:val="TPZawarto"/>
    <w:uiPriority w:val="17"/>
    <w:rsid w:val="005B4743"/>
    <w:rPr>
      <w:rFonts w:ascii="Arial" w:hAnsi="Arial" w:cs="Arial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4"/>
    <w:qFormat/>
    <w:rsid w:val="006E54A5"/>
    <w:pPr>
      <w:spacing w:after="0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4"/>
    <w:rsid w:val="006E54A5"/>
    <w:rPr>
      <w:rFonts w:ascii="Times New Roman" w:hAnsi="Times New Roman" w:cs="Times New Roman"/>
      <w:b/>
      <w:bCs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5"/>
    <w:qFormat/>
    <w:rsid w:val="005B4743"/>
    <w:pPr>
      <w:spacing w:after="0"/>
      <w:jc w:val="right"/>
    </w:pPr>
    <w:rPr>
      <w:rFonts w:ascii="Times New Roman" w:hAnsi="Times New Roman" w:cs="Times New Roman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5"/>
    <w:rsid w:val="005B4743"/>
    <w:rPr>
      <w:rFonts w:ascii="Times New Roman" w:hAnsi="Times New Roman" w:cs="Times New Roman"/>
      <w:sz w:val="32"/>
      <w:szCs w:val="32"/>
    </w:rPr>
  </w:style>
  <w:style w:type="paragraph" w:styleId="Bezodstpw">
    <w:name w:val="No Spacing"/>
    <w:link w:val="BezodstpwZnak"/>
    <w:uiPriority w:val="1"/>
    <w:qFormat/>
    <w:rsid w:val="005B4743"/>
    <w:pPr>
      <w:spacing w:after="0"/>
    </w:pPr>
  </w:style>
  <w:style w:type="paragraph" w:styleId="Nagwek">
    <w:name w:val="header"/>
    <w:basedOn w:val="Normalny"/>
    <w:link w:val="NagwekZnak"/>
    <w:uiPriority w:val="99"/>
    <w:unhideWhenUsed/>
    <w:rsid w:val="002F6E1E"/>
    <w:pPr>
      <w:pBdr>
        <w:bottom w:val="single" w:sz="4" w:space="1" w:color="auto"/>
      </w:pBdr>
      <w:tabs>
        <w:tab w:val="center" w:pos="4820"/>
        <w:tab w:val="right" w:pos="9637"/>
      </w:tabs>
      <w:spacing w:after="0"/>
    </w:pPr>
    <w:rPr>
      <w:rFonts w:ascii="Arial Narrow" w:hAnsi="Arial Narrow"/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rsid w:val="002F6E1E"/>
    <w:rPr>
      <w:rFonts w:ascii="Arial Narrow" w:hAnsi="Arial Narrow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5B474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B4743"/>
  </w:style>
  <w:style w:type="paragraph" w:customStyle="1" w:styleId="Akapit">
    <w:name w:val="Akapit"/>
    <w:link w:val="AkapitZnak"/>
    <w:qFormat/>
    <w:rsid w:val="00A97C8F"/>
    <w:pPr>
      <w:spacing w:line="360" w:lineRule="auto"/>
      <w:ind w:firstLine="357"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7B350F"/>
    <w:rPr>
      <w:rFonts w:eastAsiaTheme="majorEastAsia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C67B3"/>
    <w:rPr>
      <w:rFonts w:eastAsiaTheme="majorEastAsia" w:cstheme="minorHAnsi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B350F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230B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0B5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14419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CE008A"/>
    <w:pPr>
      <w:numPr>
        <w:numId w:val="0"/>
      </w:numPr>
      <w:spacing w:before="0"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B791C"/>
    <w:pPr>
      <w:spacing w:before="240"/>
      <w:jc w:val="both"/>
    </w:pPr>
    <w:rPr>
      <w:b/>
      <w:color w:val="000000" w:themeColor="text1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8B791C"/>
    <w:pPr>
      <w:ind w:left="238"/>
      <w:jc w:val="both"/>
    </w:pPr>
    <w:rPr>
      <w:color w:val="000000" w:themeColor="text1"/>
      <w:sz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B791C"/>
    <w:pPr>
      <w:ind w:left="482"/>
      <w:jc w:val="both"/>
    </w:pPr>
    <w:rPr>
      <w:color w:val="000000" w:themeColor="text1"/>
      <w:sz w:val="22"/>
    </w:rPr>
  </w:style>
  <w:style w:type="character" w:customStyle="1" w:styleId="AkapitZnak">
    <w:name w:val="Akapit Znak"/>
    <w:basedOn w:val="Domylnaczcionkaakapitu"/>
    <w:link w:val="Akapit"/>
    <w:rsid w:val="00A97C8F"/>
  </w:style>
  <w:style w:type="character" w:customStyle="1" w:styleId="BezodstpwZnak">
    <w:name w:val="Bez odstępów Znak"/>
    <w:basedOn w:val="Domylnaczcionkaakapitu"/>
    <w:link w:val="Bezodstpw"/>
    <w:uiPriority w:val="1"/>
    <w:rsid w:val="00A97C8F"/>
  </w:style>
  <w:style w:type="paragraph" w:styleId="Adresnakopercie">
    <w:name w:val="envelope address"/>
    <w:basedOn w:val="Normalny"/>
    <w:uiPriority w:val="99"/>
    <w:semiHidden/>
    <w:unhideWhenUsed/>
    <w:rsid w:val="00A807C9"/>
    <w:pPr>
      <w:framePr w:w="7920" w:h="1980" w:hRule="exact" w:hSpace="141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Adreszwrotnynakopercie">
    <w:name w:val="envelope return"/>
    <w:basedOn w:val="Normalny"/>
    <w:uiPriority w:val="99"/>
    <w:semiHidden/>
    <w:unhideWhenUsed/>
    <w:rsid w:val="00A807C9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A807C9"/>
  </w:style>
  <w:style w:type="paragraph" w:styleId="Cytat">
    <w:name w:val="Quote"/>
    <w:basedOn w:val="Normalny"/>
    <w:next w:val="Normalny"/>
    <w:link w:val="CytatZnak"/>
    <w:uiPriority w:val="29"/>
    <w:qFormat/>
    <w:rsid w:val="00A807C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07C9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07C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07C9"/>
    <w:rPr>
      <w:i/>
      <w:iCs/>
      <w:color w:val="4472C4" w:themeColor="accent1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A807C9"/>
  </w:style>
  <w:style w:type="character" w:customStyle="1" w:styleId="DataZnak">
    <w:name w:val="Data Znak"/>
    <w:basedOn w:val="Domylnaczcionkaakapitu"/>
    <w:link w:val="Data"/>
    <w:uiPriority w:val="99"/>
    <w:semiHidden/>
    <w:rsid w:val="00A807C9"/>
  </w:style>
  <w:style w:type="paragraph" w:styleId="HTML-adres">
    <w:name w:val="HTML Address"/>
    <w:basedOn w:val="Normalny"/>
    <w:link w:val="HTML-adresZnak"/>
    <w:uiPriority w:val="99"/>
    <w:semiHidden/>
    <w:unhideWhenUsed/>
    <w:rsid w:val="00A807C9"/>
    <w:pPr>
      <w:spacing w:after="0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A807C9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807C9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807C9"/>
    <w:rPr>
      <w:rFonts w:ascii="Consolas" w:hAnsi="Consolas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A807C9"/>
    <w:pPr>
      <w:spacing w:after="0"/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A807C9"/>
    <w:pPr>
      <w:spacing w:after="0"/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A807C9"/>
    <w:pPr>
      <w:spacing w:after="0"/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A807C9"/>
    <w:pPr>
      <w:spacing w:after="0"/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A807C9"/>
    <w:pPr>
      <w:spacing w:after="0"/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A807C9"/>
    <w:pPr>
      <w:spacing w:after="0"/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A807C9"/>
    <w:pPr>
      <w:spacing w:after="0"/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A807C9"/>
    <w:pPr>
      <w:spacing w:after="0"/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A807C9"/>
    <w:pPr>
      <w:spacing w:after="0"/>
      <w:ind w:left="2160" w:hanging="240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A807C9"/>
    <w:pPr>
      <w:spacing w:after="200"/>
    </w:pPr>
    <w:rPr>
      <w:i/>
      <w:iCs/>
      <w:color w:val="44546A" w:themeColor="text2"/>
      <w:sz w:val="18"/>
      <w:szCs w:val="18"/>
    </w:rPr>
  </w:style>
  <w:style w:type="paragraph" w:styleId="Lista">
    <w:name w:val="List"/>
    <w:basedOn w:val="Normalny"/>
    <w:uiPriority w:val="99"/>
    <w:semiHidden/>
    <w:unhideWhenUsed/>
    <w:rsid w:val="00A807C9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A807C9"/>
    <w:pPr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A807C9"/>
    <w:pPr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A807C9"/>
    <w:pPr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A807C9"/>
    <w:pPr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A807C9"/>
    <w:pPr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A807C9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A807C9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A807C9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A807C9"/>
    <w:pPr>
      <w:ind w:left="1415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A807C9"/>
    <w:pPr>
      <w:numPr>
        <w:numId w:val="8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A807C9"/>
    <w:pPr>
      <w:numPr>
        <w:numId w:val="9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A807C9"/>
    <w:pPr>
      <w:numPr>
        <w:numId w:val="10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A807C9"/>
    <w:pPr>
      <w:numPr>
        <w:numId w:val="11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A807C9"/>
    <w:pPr>
      <w:numPr>
        <w:numId w:val="12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A807C9"/>
    <w:pPr>
      <w:numPr>
        <w:numId w:val="13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A807C9"/>
    <w:pPr>
      <w:numPr>
        <w:numId w:val="14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A807C9"/>
    <w:pPr>
      <w:numPr>
        <w:numId w:val="15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A807C9"/>
    <w:pPr>
      <w:numPr>
        <w:numId w:val="16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A807C9"/>
    <w:pPr>
      <w:numPr>
        <w:numId w:val="17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07C9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807C9"/>
    <w:rPr>
      <w:rFonts w:ascii="Segoe UI" w:hAnsi="Segoe UI" w:cs="Segoe UI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07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07C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07C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07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07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07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indeksu">
    <w:name w:val="index heading"/>
    <w:basedOn w:val="Normalny"/>
    <w:next w:val="Indeks1"/>
    <w:uiPriority w:val="99"/>
    <w:semiHidden/>
    <w:unhideWhenUsed/>
    <w:rsid w:val="00A807C9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A807C9"/>
    <w:pPr>
      <w:spacing w:after="0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A807C9"/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A807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A807C9"/>
    <w:rPr>
      <w:rFonts w:asciiTheme="majorHAnsi" w:eastAsiaTheme="majorEastAsia" w:hAnsiTheme="majorHAnsi" w:cstheme="majorBidi"/>
      <w:shd w:val="pct20" w:color="auto" w:fill="auto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A807C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NormalnyWeb">
    <w:name w:val="Normal (Web)"/>
    <w:basedOn w:val="Normalny"/>
    <w:uiPriority w:val="99"/>
    <w:semiHidden/>
    <w:unhideWhenUsed/>
    <w:rsid w:val="00A807C9"/>
    <w:rPr>
      <w:rFonts w:ascii="Times New Roman" w:hAnsi="Times New Roman" w:cs="Times New Roman"/>
    </w:rPr>
  </w:style>
  <w:style w:type="paragraph" w:styleId="Podpis">
    <w:name w:val="Signature"/>
    <w:basedOn w:val="Normalny"/>
    <w:link w:val="PodpisZnak"/>
    <w:uiPriority w:val="99"/>
    <w:semiHidden/>
    <w:unhideWhenUsed/>
    <w:rsid w:val="00A807C9"/>
    <w:pPr>
      <w:spacing w:after="0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A807C9"/>
  </w:style>
  <w:style w:type="paragraph" w:styleId="Podpise-mail">
    <w:name w:val="E-mail Signature"/>
    <w:basedOn w:val="Normalny"/>
    <w:link w:val="Podpise-mailZnak"/>
    <w:uiPriority w:val="99"/>
    <w:semiHidden/>
    <w:unhideWhenUsed/>
    <w:rsid w:val="00A807C9"/>
    <w:pPr>
      <w:spacing w:after="0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A807C9"/>
  </w:style>
  <w:style w:type="paragraph" w:styleId="Spisilustracji">
    <w:name w:val="table of figures"/>
    <w:basedOn w:val="Normalny"/>
    <w:next w:val="Normalny"/>
    <w:uiPriority w:val="99"/>
    <w:semiHidden/>
    <w:unhideWhenUsed/>
    <w:rsid w:val="00A807C9"/>
    <w:pPr>
      <w:spacing w:after="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A807C9"/>
    <w:pPr>
      <w:spacing w:after="100"/>
      <w:ind w:left="72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807C9"/>
    <w:pPr>
      <w:spacing w:after="100"/>
      <w:ind w:left="96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807C9"/>
    <w:pPr>
      <w:spacing w:after="100"/>
      <w:ind w:left="12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807C9"/>
    <w:pPr>
      <w:spacing w:after="100"/>
      <w:ind w:left="144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807C9"/>
    <w:pPr>
      <w:spacing w:after="100"/>
      <w:ind w:left="168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807C9"/>
    <w:pPr>
      <w:spacing w:after="100"/>
      <w:ind w:left="1920"/>
    </w:pPr>
  </w:style>
  <w:style w:type="paragraph" w:styleId="Tekstblokowy">
    <w:name w:val="Block Text"/>
    <w:basedOn w:val="Normalny"/>
    <w:uiPriority w:val="99"/>
    <w:semiHidden/>
    <w:unhideWhenUsed/>
    <w:rsid w:val="00A807C9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7C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7C9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0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07C9"/>
    <w:rPr>
      <w:sz w:val="20"/>
      <w:szCs w:val="20"/>
    </w:rPr>
  </w:style>
  <w:style w:type="paragraph" w:styleId="Tekstmakra">
    <w:name w:val="macro"/>
    <w:link w:val="TekstmakraZnak"/>
    <w:uiPriority w:val="99"/>
    <w:semiHidden/>
    <w:unhideWhenUsed/>
    <w:rsid w:val="00A807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A807C9"/>
    <w:rPr>
      <w:rFonts w:ascii="Consolas" w:hAnsi="Consola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07C9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07C9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807C9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807C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807C9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807C9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07C9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07C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07C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807C9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807C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807C9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807C9"/>
    <w:pPr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807C9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A807C9"/>
    <w:pPr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A807C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7C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7C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07C9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0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7C9"/>
    <w:rPr>
      <w:b/>
      <w:bCs/>
      <w:sz w:val="20"/>
      <w:szCs w:val="20"/>
    </w:rPr>
  </w:style>
  <w:style w:type="paragraph" w:styleId="Wcicienormalne">
    <w:name w:val="Normal Indent"/>
    <w:basedOn w:val="Normalny"/>
    <w:uiPriority w:val="99"/>
    <w:semiHidden/>
    <w:unhideWhenUsed/>
    <w:rsid w:val="00A807C9"/>
    <w:pPr>
      <w:ind w:left="708"/>
    </w:pPr>
  </w:style>
  <w:style w:type="paragraph" w:styleId="Wykazrde">
    <w:name w:val="table of authorities"/>
    <w:basedOn w:val="Normalny"/>
    <w:next w:val="Normalny"/>
    <w:uiPriority w:val="99"/>
    <w:semiHidden/>
    <w:unhideWhenUsed/>
    <w:rsid w:val="00A807C9"/>
    <w:pPr>
      <w:spacing w:after="0"/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A807C9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A807C9"/>
  </w:style>
  <w:style w:type="paragraph" w:styleId="Zwrotpoegnalny">
    <w:name w:val="Closing"/>
    <w:basedOn w:val="Normalny"/>
    <w:link w:val="ZwrotpoegnalnyZnak"/>
    <w:uiPriority w:val="99"/>
    <w:semiHidden/>
    <w:unhideWhenUsed/>
    <w:rsid w:val="00A807C9"/>
    <w:pPr>
      <w:spacing w:after="0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A807C9"/>
  </w:style>
  <w:style w:type="paragraph" w:styleId="Zwykytekst">
    <w:name w:val="Plain Text"/>
    <w:basedOn w:val="Normalny"/>
    <w:link w:val="ZwykytekstZnak"/>
    <w:uiPriority w:val="99"/>
    <w:semiHidden/>
    <w:unhideWhenUsed/>
    <w:rsid w:val="00A807C9"/>
    <w:pPr>
      <w:spacing w:after="0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07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customXml" Target="ink/ink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emerenergetyka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Projekty\Energa\Szablony,%20elementy%20do%20schemat&#243;w%20jednokreskowych%20i%20PZT\Szablon%20Opis%20v5\Cz.2%20Arc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BC5208928624162A04F36DE068A86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473D75-2FD7-408F-B31A-B05DF1AEAF7F}"/>
      </w:docPartPr>
      <w:docPartBody>
        <w:p w:rsidR="00D018C8" w:rsidRDefault="00D018C8">
          <w:pPr>
            <w:pStyle w:val="3BC5208928624162A04F36DE068A86ED"/>
          </w:pPr>
          <w:r w:rsidRPr="00B174B5">
            <w:rPr>
              <w:rStyle w:val="Tekstzastpczy"/>
            </w:rPr>
            <w:t>[Tytuł]</w:t>
          </w:r>
        </w:p>
      </w:docPartBody>
    </w:docPart>
    <w:docPart>
      <w:docPartPr>
        <w:name w:val="544590FF893347F38F926E14B113D8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7435CB-2DB8-4E91-B1BE-3C7C4C06F22C}"/>
      </w:docPartPr>
      <w:docPartBody>
        <w:p w:rsidR="00D018C8" w:rsidRDefault="00D018C8">
          <w:pPr>
            <w:pStyle w:val="544590FF893347F38F926E14B113D8C5"/>
          </w:pPr>
          <w:r w:rsidRPr="00B174B5">
            <w:rPr>
              <w:rStyle w:val="Tekstzastpczy"/>
            </w:rPr>
            <w:t>[Temat]</w:t>
          </w:r>
        </w:p>
      </w:docPartBody>
    </w:docPart>
    <w:docPart>
      <w:docPartPr>
        <w:name w:val="D09F4BF60045410AB3FDF4FCC2F350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DE2A6-33CE-4FE4-93B9-9DF515154A22}"/>
      </w:docPartPr>
      <w:docPartBody>
        <w:p w:rsidR="00D018C8" w:rsidRDefault="00D018C8">
          <w:pPr>
            <w:pStyle w:val="D09F4BF60045410AB3FDF4FCC2F350EE"/>
          </w:pPr>
          <w:r w:rsidRPr="004472BC">
            <w:rPr>
              <w:rStyle w:val="Tekstzastpczy"/>
            </w:rPr>
            <w:t>[Kategoria obiektu]</w:t>
          </w:r>
        </w:p>
      </w:docPartBody>
    </w:docPart>
    <w:docPart>
      <w:docPartPr>
        <w:name w:val="151106751C6A4AC592A4ADAEA93B58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33EC61-7353-40FD-94D1-7C2219151729}"/>
      </w:docPartPr>
      <w:docPartBody>
        <w:p w:rsidR="00D018C8" w:rsidRDefault="00D018C8">
          <w:pPr>
            <w:pStyle w:val="151106751C6A4AC592A4ADAEA93B580C"/>
          </w:pPr>
          <w:r w:rsidRPr="00FE4F29">
            <w:rPr>
              <w:rStyle w:val="Tekstzastpczy"/>
            </w:rPr>
            <w:t>​</w:t>
          </w:r>
        </w:p>
      </w:docPartBody>
    </w:docPart>
    <w:docPart>
      <w:docPartPr>
        <w:name w:val="56AC571DC4FF46568CF9D630C99E63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7C785D-8610-4AB2-96AD-7902E751AA27}"/>
      </w:docPartPr>
      <w:docPartBody>
        <w:p w:rsidR="00D018C8" w:rsidRDefault="00D018C8">
          <w:pPr>
            <w:pStyle w:val="56AC571DC4FF46568CF9D630C99E63A1"/>
          </w:pPr>
          <w:r w:rsidRPr="00A96EB2">
            <w:rPr>
              <w:rStyle w:val="Tekstzastpczy"/>
            </w:rPr>
            <w:t>[Projektant]</w:t>
          </w:r>
        </w:p>
      </w:docPartBody>
    </w:docPart>
    <w:docPart>
      <w:docPartPr>
        <w:name w:val="E8B7A7B607604A09B670C215C92E5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D36B6-9D79-4EEB-BF14-498B4EEE6756}"/>
      </w:docPartPr>
      <w:docPartBody>
        <w:p w:rsidR="00D018C8" w:rsidRDefault="00D018C8">
          <w:pPr>
            <w:pStyle w:val="E8B7A7B607604A09B670C215C92E5CE0"/>
          </w:pPr>
          <w:r w:rsidRPr="007D16C3">
            <w:rPr>
              <w:rStyle w:val="Tekstzastpczy"/>
            </w:rPr>
            <w:t>[Data]</w:t>
          </w:r>
        </w:p>
      </w:docPartBody>
    </w:docPart>
    <w:docPart>
      <w:docPartPr>
        <w:name w:val="8BE53CF414214BDDB68764EBAD4504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09B12C-C925-4737-8070-C4511E14200D}"/>
      </w:docPartPr>
      <w:docPartBody>
        <w:p w:rsidR="00D018C8" w:rsidRDefault="00D018C8">
          <w:pPr>
            <w:pStyle w:val="8BE53CF414214BDDB68764EBAD4504B9"/>
          </w:pPr>
          <w:r w:rsidRPr="00FE4F29">
            <w:rPr>
              <w:rStyle w:val="Tekstzastpczy"/>
            </w:rPr>
            <w:t>[0001 Miejscowość]</w:t>
          </w:r>
        </w:p>
      </w:docPartBody>
    </w:docPart>
    <w:docPart>
      <w:docPartPr>
        <w:name w:val="63C2C1AA65E04633BA18C84C906AE5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28267B-4F22-49C2-9BE6-BF5FC6BA34E8}"/>
      </w:docPartPr>
      <w:docPartBody>
        <w:p w:rsidR="00D018C8" w:rsidRDefault="00D018C8">
          <w:pPr>
            <w:pStyle w:val="63C2C1AA65E04633BA18C84C906AE529"/>
          </w:pPr>
          <w:r w:rsidRPr="00B174B5">
            <w:rPr>
              <w:rStyle w:val="Tekstzastpczy"/>
            </w:rPr>
            <w:t>[Temat]</w:t>
          </w:r>
        </w:p>
      </w:docPartBody>
    </w:docPart>
    <w:docPart>
      <w:docPartPr>
        <w:name w:val="7A09A9C8602D40F58F6C2B678DBBE7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E0A1CD-1A68-4DA7-83B0-B091703D7141}"/>
      </w:docPartPr>
      <w:docPartBody>
        <w:p w:rsidR="00D018C8" w:rsidRDefault="00D018C8">
          <w:pPr>
            <w:pStyle w:val="7A09A9C8602D40F58F6C2B678DBBE7B0"/>
          </w:pPr>
          <w:r w:rsidRPr="00A96EB2">
            <w:rPr>
              <w:rStyle w:val="Tekstzastpczy"/>
            </w:rPr>
            <w:t>[Projektant]</w:t>
          </w:r>
        </w:p>
      </w:docPartBody>
    </w:docPart>
    <w:docPart>
      <w:docPartPr>
        <w:name w:val="85F33027E6DE4779BA611EA0FA93E4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53D1BE-C429-48E1-880E-AA463496C66B}"/>
      </w:docPartPr>
      <w:docPartBody>
        <w:p w:rsidR="00D018C8" w:rsidRDefault="00D018C8">
          <w:pPr>
            <w:pStyle w:val="85F33027E6DE4779BA611EA0FA93E473"/>
          </w:pPr>
          <w:r w:rsidRPr="007D16C3">
            <w:rPr>
              <w:rStyle w:val="Tekstzastpczy"/>
            </w:rPr>
            <w:t>[Data]</w:t>
          </w:r>
        </w:p>
      </w:docPartBody>
    </w:docPart>
    <w:docPart>
      <w:docPartPr>
        <w:name w:val="93601F4C44C045059451F4693AB241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1C6223-088C-41FA-815A-7A25C561AABD}"/>
      </w:docPartPr>
      <w:docPartBody>
        <w:p w:rsidR="00D018C8" w:rsidRDefault="00D018C8">
          <w:pPr>
            <w:pStyle w:val="93601F4C44C045059451F4693AB2410F"/>
          </w:pPr>
          <w:r w:rsidRPr="004472BC">
            <w:rPr>
              <w:rStyle w:val="Tekstzastpczy"/>
            </w:rPr>
            <w:t>[Kategoria obiektu]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8C8"/>
    <w:rsid w:val="00441111"/>
    <w:rsid w:val="00755A64"/>
    <w:rsid w:val="008F7E93"/>
    <w:rsid w:val="00D0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3BC5208928624162A04F36DE068A86ED">
    <w:name w:val="3BC5208928624162A04F36DE068A86ED"/>
  </w:style>
  <w:style w:type="paragraph" w:customStyle="1" w:styleId="544590FF893347F38F926E14B113D8C5">
    <w:name w:val="544590FF893347F38F926E14B113D8C5"/>
  </w:style>
  <w:style w:type="paragraph" w:customStyle="1" w:styleId="D09F4BF60045410AB3FDF4FCC2F350EE">
    <w:name w:val="D09F4BF60045410AB3FDF4FCC2F350EE"/>
  </w:style>
  <w:style w:type="paragraph" w:customStyle="1" w:styleId="151106751C6A4AC592A4ADAEA93B580C">
    <w:name w:val="151106751C6A4AC592A4ADAEA93B580C"/>
  </w:style>
  <w:style w:type="paragraph" w:customStyle="1" w:styleId="56AC571DC4FF46568CF9D630C99E63A1">
    <w:name w:val="56AC571DC4FF46568CF9D630C99E63A1"/>
  </w:style>
  <w:style w:type="paragraph" w:customStyle="1" w:styleId="E8B7A7B607604A09B670C215C92E5CE0">
    <w:name w:val="E8B7A7B607604A09B670C215C92E5CE0"/>
  </w:style>
  <w:style w:type="paragraph" w:customStyle="1" w:styleId="8BE53CF414214BDDB68764EBAD4504B9">
    <w:name w:val="8BE53CF414214BDDB68764EBAD4504B9"/>
  </w:style>
  <w:style w:type="paragraph" w:customStyle="1" w:styleId="63C2C1AA65E04633BA18C84C906AE529">
    <w:name w:val="63C2C1AA65E04633BA18C84C906AE529"/>
  </w:style>
  <w:style w:type="paragraph" w:customStyle="1" w:styleId="7A09A9C8602D40F58F6C2B678DBBE7B0">
    <w:name w:val="7A09A9C8602D40F58F6C2B678DBBE7B0"/>
  </w:style>
  <w:style w:type="paragraph" w:customStyle="1" w:styleId="85F33027E6DE4779BA611EA0FA93E473">
    <w:name w:val="85F33027E6DE4779BA611EA0FA93E473"/>
  </w:style>
  <w:style w:type="paragraph" w:customStyle="1" w:styleId="93601F4C44C045059451F4693AB2410F">
    <w:name w:val="93601F4C44C045059451F4693AB241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17T14:33:38.146"/>
    </inkml:context>
    <inkml:brush xml:id="br0">
      <inkml:brushProperty name="width" value="0.05" units="cm"/>
      <inkml:brushProperty name="height" value="0.05" units="cm"/>
      <inkml:brushProperty name="color" value="#4286ED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aseNode xmlns="simpleXML">
  <CCDataNode xmlns="">Projekt Zagospodarowania Terenu</CCDataNode>
  <CCDataNode xmlns="">XXVI</CCDataNode>
  <CCDataNode xmlns=""/>
  <CCDataNode xmlns=""/>
  <CCDataNode xmlns="">0006 Jonkowo</CCDataNode>
  <CCDataNode xmlns=""/>
  <CCDataNode xmlns="">ZN/…
OBI …</CCDataNode>
  <CCDataNode xmlns="">Energa Operator S.A.
ul. Marynarki Polskiej 130
80-557 Gdańsk
Oddział w Olsztynie
ul. Tuwima 6, 10-950 Olsztyn</CCDataNode>
  <CCDataNode xmlns="">mgr inż. Mateusz Rutkowski</CCDataNode>
  <CCDataNode xmlns=""/>
  <CCDataNode xmlns="">WAM/0120/PWOE/18</CCDataNode>
  <CCDataNode xmlns="">Mgr inż. Łukasz Andryszczyk</CCDataNode>
  <CCDataNode xmlns="">PDL/0063/PBE/20</CCDataNode>
  <CCDataNode xmlns=""/>
  <CCDataNode xmlns="">warmińsko-mazurskie</CCDataNode>
  <CCDataNode xmlns=""/>
  <CCDataNode xmlns="">Test1</CCDataNode>
  <CCDataNode xmlns=""/>
  <CCDataNode xmlns=""/>
  <CCDataNode xmlns=""/>
  <CCDataNode xmlns="">działki</CCDataNode>
  <CCDataNode xmlns="">nn</CCDataNode>
  <CCDataNode xmlns="">Projekt Architektoniczno-Budowlany</CCDataNode>
  <CCDataNode xmlns=""/>
  <CCDataNode xmlns="">mgr inż. Łukasz Andryszczyk</CCDataNode>
  <CCDataNode xmlns="">XXVI</CCDataNode>
  <CCDataNode xmlns="">styczeń</CCDataNode>
</BaseNode>
</file>

<file path=customXml/item3.xml><?xml version="1.0" encoding="utf-8"?>
<CC_Map_Root xmlns="http://Greg_Maxey/CC_Mapping_Part">
  <mapNode_1/>
  <mapNode_2/>
  <mapNode_3/>
  <mapParentNode_1>
    <nestedMapNode_1/>
    <nestedMapNode_2/>
  </mapParentNode_1>
  <Data>2024-07-01</Data>
</CC_Map_Root>
</file>

<file path=customXml/itemProps1.xml><?xml version="1.0" encoding="utf-8"?>
<ds:datastoreItem xmlns:ds="http://schemas.openxmlformats.org/officeDocument/2006/customXml" ds:itemID="{8F1E2D45-D561-4203-8EBD-6F6811D4F3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FC9275-62BE-4ADF-A0CE-69F98C5A2767}">
  <ds:schemaRefs>
    <ds:schemaRef ds:uri="simpleXML"/>
    <ds:schemaRef ds:uri=""/>
  </ds:schemaRefs>
</ds:datastoreItem>
</file>

<file path=customXml/itemProps3.xml><?xml version="1.0" encoding="utf-8"?>
<ds:datastoreItem xmlns:ds="http://schemas.openxmlformats.org/officeDocument/2006/customXml" ds:itemID="{E2F27D8F-AB34-4866-BBA5-BE24B3DFDA35}">
  <ds:schemaRefs>
    <ds:schemaRef ds:uri="http://Greg_Maxey/CC_Mapping_Par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Cz.2 Arch.dotx</Template>
  <TotalTime>33</TotalTime>
  <Pages>8</Pages>
  <Words>1957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Architektoniczno-Budowlany</vt:lpstr>
    </vt:vector>
  </TitlesOfParts>
  <Company/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Architektoniczno-Budowlany</dc:title>
  <dc:subject>Budowa oświetlenia ulicznego w miejscowości Barczewko</dc:subject>
  <dc:creator>Wojciech</dc:creator>
  <cp:keywords/>
  <dc:description/>
  <cp:lastModifiedBy>Administracja</cp:lastModifiedBy>
  <cp:revision>21</cp:revision>
  <cp:lastPrinted>2021-11-22T10:58:00Z</cp:lastPrinted>
  <dcterms:created xsi:type="dcterms:W3CDTF">2024-07-01T12:50:00Z</dcterms:created>
  <dcterms:modified xsi:type="dcterms:W3CDTF">2024-08-23T10:16:00Z</dcterms:modified>
</cp:coreProperties>
</file>