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2" w:type="dxa"/>
          <w:right w:w="142" w:type="dxa"/>
        </w:tblCellMar>
        <w:tblLook w:val="04A0" w:firstRow="1" w:lastRow="0" w:firstColumn="1" w:lastColumn="0" w:noHBand="0" w:noVBand="1"/>
      </w:tblPr>
      <w:tblGrid>
        <w:gridCol w:w="2256"/>
        <w:gridCol w:w="1994"/>
        <w:gridCol w:w="5787"/>
      </w:tblGrid>
      <w:tr w:rsidR="0039325F" w:rsidRPr="00182100" w14:paraId="39A98552" w14:textId="77777777" w:rsidTr="001F3838">
        <w:trPr>
          <w:trHeight w:hRule="exact" w:val="1640"/>
        </w:trPr>
        <w:tc>
          <w:tcPr>
            <w:tcW w:w="4250" w:type="dxa"/>
            <w:gridSpan w:val="2"/>
            <w:shd w:val="clear" w:color="auto" w:fill="auto"/>
            <w:tcMar>
              <w:left w:w="0" w:type="dxa"/>
              <w:right w:w="0" w:type="dxa"/>
            </w:tcMar>
            <w:vAlign w:val="center"/>
          </w:tcPr>
          <w:p w14:paraId="4CA2E804" w14:textId="77777777" w:rsidR="0039325F" w:rsidRPr="00182100" w:rsidRDefault="00C81A20" w:rsidP="001F3838">
            <w:pPr>
              <w:pStyle w:val="Bezodstpw"/>
              <w:jc w:val="center"/>
              <w:rPr>
                <w:rFonts w:eastAsia="Calibri"/>
                <w:sz w:val="22"/>
                <w:szCs w:val="22"/>
              </w:rPr>
            </w:pPr>
            <w:r>
              <w:rPr>
                <w:rFonts w:eastAsia="Calibri"/>
                <w:noProof/>
                <w:sz w:val="22"/>
                <w:szCs w:val="22"/>
                <w:lang w:eastAsia="pl-PL"/>
              </w:rPr>
              <w:pict w14:anchorId="7FB77D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pt;height:1in;visibility:visible">
                  <v:imagedata r:id="rId7" o:title=""/>
                </v:shape>
              </w:pict>
            </w:r>
          </w:p>
        </w:tc>
        <w:tc>
          <w:tcPr>
            <w:tcW w:w="5786" w:type="dxa"/>
            <w:shd w:val="clear" w:color="auto" w:fill="auto"/>
            <w:tcMar>
              <w:top w:w="0" w:type="dxa"/>
              <w:left w:w="142" w:type="dxa"/>
              <w:bottom w:w="0" w:type="dxa"/>
              <w:right w:w="142" w:type="dxa"/>
            </w:tcMar>
            <w:vAlign w:val="center"/>
          </w:tcPr>
          <w:p w14:paraId="20ABC616" w14:textId="77777777" w:rsidR="0039325F" w:rsidRPr="00182100" w:rsidRDefault="0039325F" w:rsidP="001F3838">
            <w:pPr>
              <w:autoSpaceDN w:val="0"/>
              <w:adjustRightInd w:val="0"/>
              <w:rPr>
                <w:rFonts w:eastAsia="Calibri"/>
                <w:color w:val="000000"/>
                <w:sz w:val="26"/>
                <w:szCs w:val="26"/>
              </w:rPr>
            </w:pPr>
            <w:r w:rsidRPr="00182100">
              <w:rPr>
                <w:rFonts w:eastAsia="Calibri"/>
                <w:color w:val="000000"/>
                <w:sz w:val="26"/>
                <w:szCs w:val="26"/>
              </w:rPr>
              <w:t>ELEMER USŁUGI ELEKTRYCZNE</w:t>
            </w:r>
          </w:p>
          <w:p w14:paraId="78DAEB4B" w14:textId="457D09F1" w:rsidR="0039325F" w:rsidRPr="00182100" w:rsidRDefault="0039325F" w:rsidP="00C3615C">
            <w:pPr>
              <w:tabs>
                <w:tab w:val="right" w:pos="5511"/>
              </w:tabs>
              <w:autoSpaceDN w:val="0"/>
              <w:adjustRightInd w:val="0"/>
              <w:rPr>
                <w:rFonts w:eastAsia="Calibri"/>
                <w:color w:val="000000"/>
                <w:sz w:val="26"/>
                <w:szCs w:val="26"/>
              </w:rPr>
            </w:pPr>
            <w:r w:rsidRPr="00182100">
              <w:rPr>
                <w:rFonts w:eastAsia="Calibri"/>
                <w:color w:val="000000"/>
                <w:sz w:val="26"/>
                <w:szCs w:val="26"/>
              </w:rPr>
              <w:t>Mateusz Rutkowski</w:t>
            </w:r>
            <w:r w:rsidRPr="00182100">
              <w:rPr>
                <w:rFonts w:eastAsia="Calibri"/>
                <w:sz w:val="26"/>
                <w:szCs w:val="26"/>
              </w:rPr>
              <w:tab/>
            </w:r>
            <w:r w:rsidR="00CF1C23">
              <w:rPr>
                <w:sz w:val="26"/>
                <w:szCs w:val="26"/>
              </w:rPr>
              <w:t>tel</w:t>
            </w:r>
            <w:r w:rsidR="00CF1C23" w:rsidRPr="00AE573B">
              <w:rPr>
                <w:sz w:val="26"/>
                <w:szCs w:val="26"/>
              </w:rPr>
              <w:t xml:space="preserve">. </w:t>
            </w:r>
            <w:r w:rsidR="00CF1C23">
              <w:rPr>
                <w:sz w:val="26"/>
                <w:szCs w:val="26"/>
              </w:rPr>
              <w:t>(+48) 89 539-69-60</w:t>
            </w:r>
          </w:p>
          <w:p w14:paraId="01818A05" w14:textId="572F3CAE" w:rsidR="0039325F" w:rsidRPr="00182100" w:rsidRDefault="00C3615C" w:rsidP="00C3615C">
            <w:pPr>
              <w:tabs>
                <w:tab w:val="right" w:pos="5511"/>
              </w:tabs>
              <w:autoSpaceDN w:val="0"/>
              <w:adjustRightInd w:val="0"/>
              <w:rPr>
                <w:rFonts w:eastAsia="Calibri"/>
                <w:color w:val="000000"/>
                <w:sz w:val="26"/>
                <w:szCs w:val="26"/>
              </w:rPr>
            </w:pPr>
            <w:r w:rsidRPr="00182100">
              <w:rPr>
                <w:rFonts w:eastAsia="Calibri"/>
                <w:color w:val="000000"/>
                <w:sz w:val="26"/>
                <w:szCs w:val="26"/>
              </w:rPr>
              <w:t>ul. Herdera 1B</w:t>
            </w:r>
            <w:r w:rsidR="0039325F" w:rsidRPr="00182100">
              <w:rPr>
                <w:rFonts w:eastAsia="Calibri"/>
                <w:sz w:val="26"/>
                <w:szCs w:val="26"/>
              </w:rPr>
              <w:tab/>
            </w:r>
            <w:r w:rsidR="00CF1C23">
              <w:rPr>
                <w:sz w:val="26"/>
                <w:szCs w:val="26"/>
              </w:rPr>
              <w:t>biuro@elemer.pl</w:t>
            </w:r>
          </w:p>
          <w:p w14:paraId="61989956" w14:textId="77777777" w:rsidR="0039325F" w:rsidRPr="00182100" w:rsidRDefault="00C3615C" w:rsidP="00C3615C">
            <w:pPr>
              <w:tabs>
                <w:tab w:val="right" w:pos="5511"/>
              </w:tabs>
              <w:autoSpaceDN w:val="0"/>
              <w:adjustRightInd w:val="0"/>
              <w:rPr>
                <w:rFonts w:eastAsia="Calibri"/>
                <w:color w:val="000000"/>
                <w:sz w:val="26"/>
                <w:szCs w:val="26"/>
              </w:rPr>
            </w:pPr>
            <w:r w:rsidRPr="00182100">
              <w:rPr>
                <w:rFonts w:eastAsia="Calibri"/>
                <w:color w:val="000000"/>
                <w:sz w:val="26"/>
                <w:szCs w:val="26"/>
              </w:rPr>
              <w:t>10-691 Olsztyn</w:t>
            </w:r>
            <w:r w:rsidR="0039325F" w:rsidRPr="00182100">
              <w:rPr>
                <w:rFonts w:eastAsia="Calibri"/>
                <w:sz w:val="26"/>
                <w:szCs w:val="26"/>
              </w:rPr>
              <w:tab/>
              <w:t>www.elemer.pl</w:t>
            </w:r>
          </w:p>
          <w:p w14:paraId="363F68F0" w14:textId="77777777" w:rsidR="0039325F" w:rsidRPr="00182100" w:rsidRDefault="0039325F" w:rsidP="00C3615C">
            <w:pPr>
              <w:tabs>
                <w:tab w:val="right" w:pos="5511"/>
              </w:tabs>
              <w:autoSpaceDN w:val="0"/>
              <w:adjustRightInd w:val="0"/>
              <w:rPr>
                <w:rFonts w:eastAsia="Calibri"/>
                <w:color w:val="000000"/>
                <w:sz w:val="22"/>
                <w:szCs w:val="24"/>
              </w:rPr>
            </w:pPr>
            <w:r w:rsidRPr="00182100">
              <w:rPr>
                <w:rFonts w:eastAsia="Calibri"/>
                <w:color w:val="000000"/>
                <w:sz w:val="26"/>
                <w:szCs w:val="26"/>
              </w:rPr>
              <w:t>NIP 571-171-86-16</w:t>
            </w:r>
            <w:r w:rsidRPr="00182100">
              <w:rPr>
                <w:rFonts w:eastAsia="Calibri"/>
                <w:sz w:val="26"/>
                <w:szCs w:val="26"/>
              </w:rPr>
              <w:tab/>
              <w:t>REGON 381801503</w:t>
            </w:r>
          </w:p>
        </w:tc>
      </w:tr>
      <w:tr w:rsidR="0039325F" w:rsidRPr="00182100" w14:paraId="56DA1520" w14:textId="77777777" w:rsidTr="001F3838">
        <w:trPr>
          <w:trHeight w:hRule="exact" w:val="710"/>
        </w:trPr>
        <w:tc>
          <w:tcPr>
            <w:tcW w:w="10036" w:type="dxa"/>
            <w:gridSpan w:val="3"/>
            <w:tcBorders>
              <w:bottom w:val="nil"/>
            </w:tcBorders>
            <w:shd w:val="clear" w:color="auto" w:fill="auto"/>
            <w:vAlign w:val="center"/>
          </w:tcPr>
          <w:p w14:paraId="376C753A" w14:textId="77777777" w:rsidR="0039325F" w:rsidRPr="00182100" w:rsidRDefault="0039325F" w:rsidP="001F3838">
            <w:pPr>
              <w:pStyle w:val="Bezodstpw"/>
              <w:jc w:val="center"/>
              <w:rPr>
                <w:rFonts w:eastAsia="Calibri"/>
                <w:b/>
                <w:sz w:val="40"/>
                <w:szCs w:val="22"/>
              </w:rPr>
            </w:pPr>
          </w:p>
        </w:tc>
      </w:tr>
      <w:tr w:rsidR="0039325F" w:rsidRPr="00182100" w14:paraId="34730818" w14:textId="77777777" w:rsidTr="001F3838">
        <w:trPr>
          <w:trHeight w:hRule="exact" w:val="1093"/>
        </w:trPr>
        <w:tc>
          <w:tcPr>
            <w:tcW w:w="2256" w:type="dxa"/>
            <w:tcBorders>
              <w:top w:val="nil"/>
              <w:bottom w:val="nil"/>
              <w:right w:val="nil"/>
            </w:tcBorders>
            <w:shd w:val="clear" w:color="auto" w:fill="auto"/>
          </w:tcPr>
          <w:p w14:paraId="07694B6A" w14:textId="77777777" w:rsidR="0039325F" w:rsidRPr="00182100" w:rsidRDefault="0039325F" w:rsidP="001F3838">
            <w:pPr>
              <w:pStyle w:val="Bezodstpw"/>
              <w:jc w:val="right"/>
              <w:rPr>
                <w:rFonts w:eastAsia="Calibri"/>
                <w:sz w:val="32"/>
                <w:szCs w:val="30"/>
              </w:rPr>
            </w:pPr>
            <w:r w:rsidRPr="00182100">
              <w:rPr>
                <w:rFonts w:eastAsia="Calibri"/>
                <w:sz w:val="32"/>
                <w:szCs w:val="30"/>
              </w:rPr>
              <w:t>Rodzaj opracowania:</w:t>
            </w:r>
          </w:p>
        </w:tc>
        <w:tc>
          <w:tcPr>
            <w:tcW w:w="7780" w:type="dxa"/>
            <w:gridSpan w:val="2"/>
            <w:tcBorders>
              <w:top w:val="nil"/>
              <w:left w:val="nil"/>
              <w:bottom w:val="nil"/>
            </w:tcBorders>
            <w:shd w:val="clear" w:color="auto" w:fill="auto"/>
          </w:tcPr>
          <w:p w14:paraId="6D7ECC5D" w14:textId="1B434F52" w:rsidR="0039325F" w:rsidRPr="00182100" w:rsidRDefault="0039325F" w:rsidP="001F3838">
            <w:pPr>
              <w:pStyle w:val="Bezodstpw"/>
              <w:spacing w:after="120"/>
              <w:rPr>
                <w:rFonts w:eastAsia="Calibri"/>
                <w:b/>
                <w:sz w:val="32"/>
                <w:szCs w:val="30"/>
              </w:rPr>
            </w:pPr>
            <w:r w:rsidRPr="00182100">
              <w:rPr>
                <w:rFonts w:eastAsia="Calibri"/>
                <w:b/>
                <w:sz w:val="32"/>
                <w:szCs w:val="30"/>
              </w:rPr>
              <w:br/>
            </w:r>
            <w:r w:rsidR="00C81A20" w:rsidRPr="00C81A20">
              <w:rPr>
                <w:rFonts w:eastAsia="Calibri"/>
                <w:b/>
                <w:sz w:val="32"/>
                <w:szCs w:val="30"/>
              </w:rPr>
              <w:t>Specyfikacja Techniczna Wykonania i Odbioru Robót</w:t>
            </w:r>
          </w:p>
        </w:tc>
      </w:tr>
      <w:tr w:rsidR="0039325F" w:rsidRPr="00182100" w14:paraId="3E173EE4" w14:textId="77777777" w:rsidTr="001F3838">
        <w:trPr>
          <w:trHeight w:hRule="exact" w:val="1476"/>
        </w:trPr>
        <w:tc>
          <w:tcPr>
            <w:tcW w:w="2256" w:type="dxa"/>
            <w:tcBorders>
              <w:top w:val="nil"/>
              <w:bottom w:val="nil"/>
              <w:right w:val="nil"/>
            </w:tcBorders>
            <w:shd w:val="clear" w:color="auto" w:fill="auto"/>
          </w:tcPr>
          <w:p w14:paraId="3C0A4162" w14:textId="77777777" w:rsidR="0039325F" w:rsidRPr="00182100" w:rsidRDefault="0039325F" w:rsidP="001F3838">
            <w:pPr>
              <w:pStyle w:val="Bezodstpw"/>
              <w:jc w:val="right"/>
              <w:rPr>
                <w:rFonts w:eastAsia="Calibri"/>
                <w:sz w:val="32"/>
                <w:szCs w:val="30"/>
              </w:rPr>
            </w:pPr>
            <w:r w:rsidRPr="00182100">
              <w:rPr>
                <w:rFonts w:eastAsia="Calibri"/>
                <w:sz w:val="32"/>
                <w:szCs w:val="30"/>
              </w:rPr>
              <w:t>Obiekt:</w:t>
            </w:r>
          </w:p>
        </w:tc>
        <w:tc>
          <w:tcPr>
            <w:tcW w:w="7780" w:type="dxa"/>
            <w:gridSpan w:val="2"/>
            <w:tcBorders>
              <w:top w:val="nil"/>
              <w:left w:val="nil"/>
              <w:bottom w:val="nil"/>
            </w:tcBorders>
            <w:shd w:val="clear" w:color="auto" w:fill="auto"/>
          </w:tcPr>
          <w:p w14:paraId="707B1D12" w14:textId="671FEA70" w:rsidR="0039325F" w:rsidRPr="00182100" w:rsidRDefault="00CF1C23" w:rsidP="001F3838">
            <w:pPr>
              <w:pStyle w:val="Bezodstpw"/>
              <w:spacing w:after="120"/>
              <w:rPr>
                <w:rFonts w:eastAsia="Calibri"/>
                <w:b/>
                <w:sz w:val="32"/>
                <w:szCs w:val="30"/>
              </w:rPr>
            </w:pPr>
            <w:r w:rsidRPr="00CF1C23">
              <w:rPr>
                <w:rFonts w:eastAsia="Calibri"/>
                <w:b/>
                <w:color w:val="000000"/>
                <w:sz w:val="32"/>
                <w:szCs w:val="32"/>
              </w:rPr>
              <w:t>Budowa oświetlenia ulicznego w miejscowości Barczewko</w:t>
            </w:r>
          </w:p>
        </w:tc>
      </w:tr>
      <w:tr w:rsidR="0039325F" w:rsidRPr="00182100" w14:paraId="51B368B8" w14:textId="77777777" w:rsidTr="001F3838">
        <w:trPr>
          <w:trHeight w:hRule="exact" w:val="1093"/>
        </w:trPr>
        <w:tc>
          <w:tcPr>
            <w:tcW w:w="2256" w:type="dxa"/>
            <w:tcBorders>
              <w:top w:val="nil"/>
              <w:bottom w:val="nil"/>
              <w:right w:val="nil"/>
            </w:tcBorders>
            <w:shd w:val="clear" w:color="auto" w:fill="auto"/>
          </w:tcPr>
          <w:p w14:paraId="1CD47457" w14:textId="77777777" w:rsidR="0039325F" w:rsidRPr="00182100" w:rsidRDefault="0039325F" w:rsidP="001F3838">
            <w:pPr>
              <w:pStyle w:val="Bezodstpw"/>
              <w:jc w:val="right"/>
              <w:rPr>
                <w:rFonts w:eastAsia="Calibri"/>
                <w:sz w:val="32"/>
                <w:szCs w:val="30"/>
              </w:rPr>
            </w:pPr>
            <w:r w:rsidRPr="00182100">
              <w:rPr>
                <w:rFonts w:eastAsia="Calibri"/>
                <w:sz w:val="32"/>
                <w:szCs w:val="30"/>
              </w:rPr>
              <w:t>Kategoria obiektu:</w:t>
            </w:r>
          </w:p>
        </w:tc>
        <w:tc>
          <w:tcPr>
            <w:tcW w:w="7780" w:type="dxa"/>
            <w:gridSpan w:val="2"/>
            <w:tcBorders>
              <w:top w:val="nil"/>
              <w:left w:val="nil"/>
              <w:bottom w:val="nil"/>
            </w:tcBorders>
            <w:shd w:val="clear" w:color="auto" w:fill="auto"/>
          </w:tcPr>
          <w:p w14:paraId="1D7FFA56" w14:textId="77777777" w:rsidR="0039325F" w:rsidRPr="00182100" w:rsidRDefault="0039325F" w:rsidP="001F3838">
            <w:pPr>
              <w:pStyle w:val="Bezodstpw"/>
              <w:spacing w:after="120"/>
              <w:rPr>
                <w:rFonts w:eastAsia="Calibri"/>
                <w:b/>
                <w:sz w:val="32"/>
                <w:szCs w:val="30"/>
              </w:rPr>
            </w:pPr>
            <w:r w:rsidRPr="00182100">
              <w:rPr>
                <w:rFonts w:eastAsia="Calibri"/>
                <w:b/>
                <w:sz w:val="32"/>
                <w:szCs w:val="30"/>
              </w:rPr>
              <w:br/>
              <w:t>XXVI</w:t>
            </w:r>
          </w:p>
        </w:tc>
      </w:tr>
      <w:tr w:rsidR="0039325F" w:rsidRPr="00182100" w14:paraId="35F1B4CA" w14:textId="77777777" w:rsidTr="00712C5B">
        <w:trPr>
          <w:trHeight w:hRule="exact" w:val="3323"/>
        </w:trPr>
        <w:tc>
          <w:tcPr>
            <w:tcW w:w="2256" w:type="dxa"/>
            <w:tcBorders>
              <w:top w:val="nil"/>
              <w:bottom w:val="nil"/>
              <w:right w:val="nil"/>
            </w:tcBorders>
            <w:shd w:val="clear" w:color="auto" w:fill="auto"/>
          </w:tcPr>
          <w:p w14:paraId="6AC52C83" w14:textId="77777777" w:rsidR="0039325F" w:rsidRPr="00182100" w:rsidRDefault="0039325F" w:rsidP="001F3838">
            <w:pPr>
              <w:pStyle w:val="Bezodstpw"/>
              <w:jc w:val="right"/>
              <w:rPr>
                <w:rFonts w:eastAsia="Calibri"/>
                <w:sz w:val="32"/>
                <w:szCs w:val="30"/>
              </w:rPr>
            </w:pPr>
            <w:r w:rsidRPr="00182100">
              <w:rPr>
                <w:rFonts w:eastAsia="Calibri"/>
                <w:sz w:val="32"/>
                <w:szCs w:val="30"/>
              </w:rPr>
              <w:t>Lokalizacja:</w:t>
            </w:r>
          </w:p>
        </w:tc>
        <w:tc>
          <w:tcPr>
            <w:tcW w:w="7780" w:type="dxa"/>
            <w:gridSpan w:val="2"/>
            <w:tcBorders>
              <w:top w:val="nil"/>
              <w:left w:val="nil"/>
              <w:bottom w:val="nil"/>
            </w:tcBorders>
            <w:shd w:val="clear" w:color="auto" w:fill="auto"/>
          </w:tcPr>
          <w:p w14:paraId="2EEF7C2A" w14:textId="77777777" w:rsidR="00CF1C23" w:rsidRPr="00CF1C23" w:rsidRDefault="00CF1C23" w:rsidP="00CF1C23">
            <w:pPr>
              <w:pStyle w:val="Bezodstpw"/>
              <w:spacing w:after="20"/>
              <w:rPr>
                <w:b/>
                <w:sz w:val="32"/>
                <w:szCs w:val="30"/>
              </w:rPr>
            </w:pPr>
            <w:r w:rsidRPr="00CF1C23">
              <w:rPr>
                <w:b/>
                <w:sz w:val="32"/>
                <w:szCs w:val="30"/>
              </w:rPr>
              <w:t>Barczewko, działki: 281401_5.0001.273/2, 281401_5.0001.494, 281401_5.0001.498, 281401_5.0001.505</w:t>
            </w:r>
          </w:p>
          <w:p w14:paraId="347B2064" w14:textId="77777777" w:rsidR="00CF1C23" w:rsidRPr="00CF1C23" w:rsidRDefault="00CF1C23" w:rsidP="00CF1C23">
            <w:pPr>
              <w:pStyle w:val="Bezodstpw"/>
              <w:spacing w:after="20"/>
              <w:rPr>
                <w:b/>
                <w:sz w:val="32"/>
                <w:szCs w:val="30"/>
              </w:rPr>
            </w:pPr>
            <w:r w:rsidRPr="00CF1C23">
              <w:rPr>
                <w:b/>
                <w:sz w:val="32"/>
                <w:szCs w:val="30"/>
              </w:rPr>
              <w:t>Gmina Barczewo, powiat olsztyński</w:t>
            </w:r>
          </w:p>
          <w:p w14:paraId="72965A97" w14:textId="77777777" w:rsidR="00CF1C23" w:rsidRPr="00CF1C23" w:rsidRDefault="00CF1C23" w:rsidP="00CF1C23">
            <w:pPr>
              <w:pStyle w:val="Bezodstpw"/>
              <w:spacing w:after="20"/>
              <w:rPr>
                <w:b/>
                <w:sz w:val="32"/>
                <w:szCs w:val="30"/>
              </w:rPr>
            </w:pPr>
            <w:r w:rsidRPr="00CF1C23">
              <w:rPr>
                <w:b/>
                <w:sz w:val="32"/>
                <w:szCs w:val="30"/>
              </w:rPr>
              <w:t>Województwo warmińsko-mazurskie</w:t>
            </w:r>
          </w:p>
          <w:p w14:paraId="08260746" w14:textId="5F11DC05" w:rsidR="00712C5B" w:rsidRPr="00182100" w:rsidRDefault="00CF1C23" w:rsidP="00CF1C23">
            <w:pPr>
              <w:pStyle w:val="Bezodstpw"/>
              <w:spacing w:after="20"/>
              <w:rPr>
                <w:rFonts w:eastAsia="Calibri"/>
                <w:b/>
                <w:sz w:val="32"/>
                <w:szCs w:val="30"/>
              </w:rPr>
            </w:pPr>
            <w:r w:rsidRPr="00CF1C23">
              <w:rPr>
                <w:b/>
                <w:sz w:val="32"/>
                <w:szCs w:val="30"/>
              </w:rPr>
              <w:t>Obręb 0001 Barczewko</w:t>
            </w:r>
            <w:r w:rsidRPr="00CF1C23">
              <w:rPr>
                <w:rFonts w:eastAsia="Calibri"/>
                <w:b/>
                <w:sz w:val="32"/>
                <w:szCs w:val="30"/>
              </w:rPr>
              <w:t xml:space="preserve"> </w:t>
            </w:r>
          </w:p>
        </w:tc>
      </w:tr>
      <w:tr w:rsidR="0039325F" w:rsidRPr="00182100" w14:paraId="0CC573AB" w14:textId="77777777" w:rsidTr="001F3838">
        <w:trPr>
          <w:trHeight w:hRule="exact" w:val="2295"/>
        </w:trPr>
        <w:tc>
          <w:tcPr>
            <w:tcW w:w="2256" w:type="dxa"/>
            <w:tcBorders>
              <w:top w:val="nil"/>
              <w:bottom w:val="nil"/>
              <w:right w:val="nil"/>
            </w:tcBorders>
            <w:shd w:val="clear" w:color="auto" w:fill="auto"/>
          </w:tcPr>
          <w:p w14:paraId="14B1713E" w14:textId="77777777" w:rsidR="0039325F" w:rsidRPr="00182100" w:rsidRDefault="0039325F" w:rsidP="001F3838">
            <w:pPr>
              <w:pStyle w:val="Bezodstpw"/>
              <w:jc w:val="right"/>
              <w:rPr>
                <w:rFonts w:eastAsia="Calibri"/>
                <w:sz w:val="32"/>
                <w:szCs w:val="30"/>
              </w:rPr>
            </w:pPr>
            <w:r w:rsidRPr="00182100">
              <w:rPr>
                <w:rFonts w:eastAsia="Calibri"/>
                <w:sz w:val="32"/>
                <w:szCs w:val="30"/>
              </w:rPr>
              <w:t>Inwestor:</w:t>
            </w:r>
          </w:p>
        </w:tc>
        <w:tc>
          <w:tcPr>
            <w:tcW w:w="7780" w:type="dxa"/>
            <w:gridSpan w:val="2"/>
            <w:tcBorders>
              <w:top w:val="nil"/>
              <w:left w:val="nil"/>
              <w:bottom w:val="nil"/>
            </w:tcBorders>
            <w:shd w:val="clear" w:color="auto" w:fill="auto"/>
          </w:tcPr>
          <w:p w14:paraId="333D604D" w14:textId="77777777" w:rsidR="00CF1C23" w:rsidRPr="00CF1C23" w:rsidRDefault="00CF1C23" w:rsidP="00CF1C23">
            <w:pPr>
              <w:pStyle w:val="Bezodstpw"/>
              <w:spacing w:after="20"/>
              <w:rPr>
                <w:b/>
                <w:sz w:val="32"/>
                <w:szCs w:val="30"/>
              </w:rPr>
            </w:pPr>
            <w:r w:rsidRPr="00CF1C23">
              <w:rPr>
                <w:b/>
                <w:sz w:val="32"/>
                <w:szCs w:val="30"/>
              </w:rPr>
              <w:t>Gmina Barczewo</w:t>
            </w:r>
          </w:p>
          <w:p w14:paraId="54A436D9" w14:textId="77777777" w:rsidR="00CF1C23" w:rsidRPr="00CF1C23" w:rsidRDefault="00CF1C23" w:rsidP="00CF1C23">
            <w:pPr>
              <w:pStyle w:val="Bezodstpw"/>
              <w:spacing w:after="20"/>
              <w:rPr>
                <w:b/>
                <w:sz w:val="32"/>
                <w:szCs w:val="30"/>
              </w:rPr>
            </w:pPr>
            <w:r w:rsidRPr="00CF1C23">
              <w:rPr>
                <w:b/>
                <w:sz w:val="32"/>
                <w:szCs w:val="30"/>
              </w:rPr>
              <w:t>Plac Ratuszowy 1</w:t>
            </w:r>
          </w:p>
          <w:p w14:paraId="459963DE" w14:textId="3AD90A9C" w:rsidR="0039325F" w:rsidRPr="00182100" w:rsidRDefault="00CF1C23" w:rsidP="00CF1C23">
            <w:pPr>
              <w:pStyle w:val="Bezodstpw"/>
              <w:spacing w:after="20"/>
              <w:rPr>
                <w:rFonts w:eastAsia="Calibri"/>
                <w:b/>
                <w:sz w:val="32"/>
                <w:szCs w:val="30"/>
              </w:rPr>
            </w:pPr>
            <w:r w:rsidRPr="00CF1C23">
              <w:rPr>
                <w:b/>
                <w:sz w:val="32"/>
                <w:szCs w:val="30"/>
              </w:rPr>
              <w:t>11-010 Barczewo</w:t>
            </w:r>
          </w:p>
          <w:p w14:paraId="28992320" w14:textId="77777777" w:rsidR="0039325F" w:rsidRPr="00182100" w:rsidRDefault="0039325F" w:rsidP="001F3838">
            <w:pPr>
              <w:pStyle w:val="Bezodstpw"/>
              <w:spacing w:after="120"/>
              <w:rPr>
                <w:rFonts w:eastAsia="Calibri"/>
                <w:b/>
                <w:sz w:val="32"/>
                <w:szCs w:val="30"/>
              </w:rPr>
            </w:pPr>
          </w:p>
          <w:p w14:paraId="15E5568C" w14:textId="77777777" w:rsidR="0039325F" w:rsidRPr="00182100" w:rsidRDefault="0039325F" w:rsidP="001F3838">
            <w:pPr>
              <w:pStyle w:val="Bezodstpw"/>
              <w:spacing w:after="120"/>
              <w:rPr>
                <w:rFonts w:eastAsia="Calibri"/>
                <w:b/>
                <w:sz w:val="32"/>
                <w:szCs w:val="30"/>
              </w:rPr>
            </w:pPr>
          </w:p>
          <w:p w14:paraId="1A35FD1F" w14:textId="77777777" w:rsidR="0039325F" w:rsidRPr="00182100" w:rsidRDefault="0039325F" w:rsidP="001F3838">
            <w:pPr>
              <w:pStyle w:val="Bezodstpw"/>
              <w:spacing w:after="120"/>
              <w:rPr>
                <w:rFonts w:eastAsia="Calibri"/>
                <w:b/>
                <w:sz w:val="32"/>
                <w:szCs w:val="30"/>
              </w:rPr>
            </w:pPr>
          </w:p>
          <w:p w14:paraId="243C53F2" w14:textId="77777777" w:rsidR="0039325F" w:rsidRPr="00182100" w:rsidRDefault="0039325F" w:rsidP="001F3838">
            <w:pPr>
              <w:pStyle w:val="Bezodstpw"/>
              <w:spacing w:after="120"/>
              <w:rPr>
                <w:rFonts w:eastAsia="Calibri"/>
                <w:b/>
                <w:sz w:val="32"/>
                <w:szCs w:val="30"/>
              </w:rPr>
            </w:pPr>
          </w:p>
          <w:p w14:paraId="396D41E8" w14:textId="77777777" w:rsidR="0039325F" w:rsidRPr="00182100" w:rsidRDefault="0039325F" w:rsidP="001F3838">
            <w:pPr>
              <w:pStyle w:val="Bezodstpw"/>
              <w:spacing w:after="120"/>
              <w:rPr>
                <w:rFonts w:eastAsia="Calibri"/>
                <w:b/>
                <w:sz w:val="32"/>
                <w:szCs w:val="30"/>
              </w:rPr>
            </w:pPr>
          </w:p>
          <w:p w14:paraId="2F8636B3" w14:textId="77777777" w:rsidR="0039325F" w:rsidRPr="00182100" w:rsidRDefault="0039325F" w:rsidP="001F3838">
            <w:pPr>
              <w:pStyle w:val="Bezodstpw"/>
              <w:spacing w:after="120"/>
              <w:rPr>
                <w:rFonts w:eastAsia="Calibri"/>
                <w:b/>
                <w:sz w:val="32"/>
                <w:szCs w:val="30"/>
              </w:rPr>
            </w:pPr>
          </w:p>
          <w:p w14:paraId="4AED4D90" w14:textId="77777777" w:rsidR="0039325F" w:rsidRPr="00182100" w:rsidRDefault="0039325F" w:rsidP="001F3838">
            <w:pPr>
              <w:pStyle w:val="Bezodstpw"/>
              <w:spacing w:after="120"/>
              <w:rPr>
                <w:rFonts w:eastAsia="Calibri"/>
                <w:b/>
                <w:sz w:val="32"/>
                <w:szCs w:val="30"/>
              </w:rPr>
            </w:pPr>
          </w:p>
        </w:tc>
      </w:tr>
      <w:tr w:rsidR="0039325F" w:rsidRPr="00182100" w14:paraId="269A5313" w14:textId="77777777" w:rsidTr="001F3838">
        <w:trPr>
          <w:trHeight w:hRule="exact" w:val="3225"/>
        </w:trPr>
        <w:tc>
          <w:tcPr>
            <w:tcW w:w="10036" w:type="dxa"/>
            <w:gridSpan w:val="3"/>
            <w:tcBorders>
              <w:top w:val="nil"/>
              <w:bottom w:val="nil"/>
            </w:tcBorders>
            <w:shd w:val="clear" w:color="auto" w:fill="auto"/>
            <w:tcMar>
              <w:top w:w="0" w:type="dxa"/>
              <w:left w:w="142" w:type="dxa"/>
              <w:right w:w="142" w:type="dxa"/>
            </w:tcMar>
          </w:tcPr>
          <w:tbl>
            <w:tblPr>
              <w:tblpPr w:leftFromText="141" w:rightFromText="141" w:vertAnchor="page" w:horzAnchor="margin" w:tblpXSpec="center" w:tblpY="201"/>
              <w:tblOverlap w:val="never"/>
              <w:tblW w:w="8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696"/>
              <w:gridCol w:w="2826"/>
              <w:gridCol w:w="2826"/>
              <w:gridCol w:w="1412"/>
            </w:tblGrid>
            <w:tr w:rsidR="00D66E13" w:rsidRPr="00182100" w14:paraId="6614BD7C" w14:textId="77777777" w:rsidTr="001F3838">
              <w:trPr>
                <w:trHeight w:val="338"/>
              </w:trPr>
              <w:tc>
                <w:tcPr>
                  <w:tcW w:w="1696" w:type="dxa"/>
                  <w:shd w:val="clear" w:color="auto" w:fill="auto"/>
                  <w:vAlign w:val="center"/>
                </w:tcPr>
                <w:p w14:paraId="0DF31F3F" w14:textId="77777777" w:rsidR="00D66E13" w:rsidRPr="00182100" w:rsidRDefault="00D66E13" w:rsidP="001F3838">
                  <w:pPr>
                    <w:pStyle w:val="Bezodstpw"/>
                    <w:jc w:val="center"/>
                    <w:rPr>
                      <w:rFonts w:eastAsia="Calibri"/>
                      <w:b/>
                      <w:sz w:val="22"/>
                      <w:szCs w:val="22"/>
                    </w:rPr>
                  </w:pPr>
                  <w:r w:rsidRPr="00182100">
                    <w:rPr>
                      <w:rFonts w:eastAsia="Calibri"/>
                      <w:b/>
                      <w:sz w:val="22"/>
                      <w:szCs w:val="22"/>
                    </w:rPr>
                    <w:t>BRANŻA</w:t>
                  </w:r>
                </w:p>
              </w:tc>
              <w:tc>
                <w:tcPr>
                  <w:tcW w:w="2826" w:type="dxa"/>
                  <w:shd w:val="clear" w:color="auto" w:fill="auto"/>
                  <w:vAlign w:val="center"/>
                </w:tcPr>
                <w:p w14:paraId="4302693C" w14:textId="77777777" w:rsidR="00D66E13" w:rsidRPr="00182100" w:rsidRDefault="00D66E13" w:rsidP="001F3838">
                  <w:pPr>
                    <w:pStyle w:val="Bezodstpw"/>
                    <w:jc w:val="center"/>
                    <w:rPr>
                      <w:rFonts w:eastAsia="Calibri"/>
                      <w:b/>
                      <w:sz w:val="22"/>
                      <w:szCs w:val="22"/>
                    </w:rPr>
                  </w:pPr>
                  <w:r w:rsidRPr="00182100">
                    <w:rPr>
                      <w:rFonts w:eastAsia="Calibri"/>
                      <w:b/>
                      <w:sz w:val="22"/>
                      <w:szCs w:val="22"/>
                    </w:rPr>
                    <w:t>PROJEKTANT</w:t>
                  </w:r>
                </w:p>
              </w:tc>
              <w:tc>
                <w:tcPr>
                  <w:tcW w:w="2826" w:type="dxa"/>
                  <w:shd w:val="clear" w:color="auto" w:fill="auto"/>
                  <w:vAlign w:val="center"/>
                </w:tcPr>
                <w:p w14:paraId="4E8C0939" w14:textId="77777777" w:rsidR="00D66E13" w:rsidRPr="00182100" w:rsidRDefault="00D66E13" w:rsidP="001F3838">
                  <w:pPr>
                    <w:pStyle w:val="Bezodstpw"/>
                    <w:jc w:val="center"/>
                    <w:rPr>
                      <w:rFonts w:eastAsia="Calibri"/>
                      <w:b/>
                      <w:sz w:val="22"/>
                      <w:szCs w:val="22"/>
                    </w:rPr>
                  </w:pPr>
                  <w:r w:rsidRPr="00182100">
                    <w:rPr>
                      <w:rFonts w:eastAsia="Calibri"/>
                      <w:b/>
                      <w:sz w:val="22"/>
                      <w:szCs w:val="22"/>
                    </w:rPr>
                    <w:t>UPRAWNIENIA</w:t>
                  </w:r>
                </w:p>
              </w:tc>
              <w:tc>
                <w:tcPr>
                  <w:tcW w:w="1412" w:type="dxa"/>
                  <w:shd w:val="clear" w:color="auto" w:fill="auto"/>
                  <w:vAlign w:val="center"/>
                </w:tcPr>
                <w:p w14:paraId="6D4AB528" w14:textId="77777777" w:rsidR="00D66E13" w:rsidRPr="00182100" w:rsidRDefault="00D66E13" w:rsidP="001F3838">
                  <w:pPr>
                    <w:pStyle w:val="Bezodstpw"/>
                    <w:jc w:val="center"/>
                    <w:rPr>
                      <w:rFonts w:eastAsia="Calibri"/>
                      <w:b/>
                      <w:sz w:val="22"/>
                      <w:szCs w:val="22"/>
                    </w:rPr>
                  </w:pPr>
                  <w:r w:rsidRPr="00182100">
                    <w:rPr>
                      <w:rFonts w:eastAsia="Calibri"/>
                      <w:b/>
                      <w:sz w:val="22"/>
                      <w:szCs w:val="22"/>
                    </w:rPr>
                    <w:t>PODPIS</w:t>
                  </w:r>
                </w:p>
              </w:tc>
            </w:tr>
            <w:tr w:rsidR="00CF1C23" w:rsidRPr="00182100" w14:paraId="33CC8661" w14:textId="77777777" w:rsidTr="001F3838">
              <w:trPr>
                <w:trHeight w:val="341"/>
              </w:trPr>
              <w:tc>
                <w:tcPr>
                  <w:tcW w:w="1696" w:type="dxa"/>
                  <w:shd w:val="clear" w:color="auto" w:fill="auto"/>
                  <w:vAlign w:val="center"/>
                </w:tcPr>
                <w:p w14:paraId="44B624EC" w14:textId="77777777" w:rsidR="00CF1C23" w:rsidRPr="00182100" w:rsidRDefault="00CF1C23" w:rsidP="00CF1C23">
                  <w:pPr>
                    <w:pStyle w:val="Bezodstpw"/>
                    <w:jc w:val="center"/>
                    <w:rPr>
                      <w:rFonts w:eastAsia="Calibri"/>
                      <w:szCs w:val="22"/>
                    </w:rPr>
                  </w:pPr>
                  <w:r w:rsidRPr="00182100">
                    <w:rPr>
                      <w:rFonts w:eastAsia="Calibri"/>
                      <w:szCs w:val="22"/>
                    </w:rPr>
                    <w:t>ELEKTRYCZNA</w:t>
                  </w:r>
                </w:p>
              </w:tc>
              <w:tc>
                <w:tcPr>
                  <w:tcW w:w="2826" w:type="dxa"/>
                  <w:shd w:val="clear" w:color="auto" w:fill="auto"/>
                  <w:vAlign w:val="center"/>
                </w:tcPr>
                <w:p w14:paraId="1AB35AA3" w14:textId="25128276" w:rsidR="00CF1C23" w:rsidRPr="00182100" w:rsidRDefault="00CF1C23" w:rsidP="00CF1C23">
                  <w:pPr>
                    <w:pStyle w:val="Bezodstpw"/>
                    <w:jc w:val="center"/>
                    <w:rPr>
                      <w:rFonts w:eastAsia="Calibri"/>
                      <w:szCs w:val="22"/>
                    </w:rPr>
                  </w:pPr>
                  <w:r w:rsidRPr="00A01A0E">
                    <w:t xml:space="preserve">mgr inż. </w:t>
                  </w:r>
                  <w:r>
                    <w:t>Łukasz Andryszczyk</w:t>
                  </w:r>
                </w:p>
              </w:tc>
              <w:tc>
                <w:tcPr>
                  <w:tcW w:w="2826" w:type="dxa"/>
                  <w:shd w:val="clear" w:color="auto" w:fill="auto"/>
                  <w:vAlign w:val="center"/>
                </w:tcPr>
                <w:p w14:paraId="6DA8DE14" w14:textId="72AE7CF5" w:rsidR="00CF1C23" w:rsidRPr="00182100" w:rsidRDefault="00CF1C23" w:rsidP="00CF1C23">
                  <w:pPr>
                    <w:pStyle w:val="Bezodstpw"/>
                    <w:jc w:val="center"/>
                    <w:rPr>
                      <w:rFonts w:eastAsia="Calibri"/>
                      <w:szCs w:val="22"/>
                    </w:rPr>
                  </w:pPr>
                  <w:r>
                    <w:t>PDL/0063/PBE/20</w:t>
                  </w:r>
                </w:p>
              </w:tc>
              <w:tc>
                <w:tcPr>
                  <w:tcW w:w="1412" w:type="dxa"/>
                  <w:shd w:val="clear" w:color="auto" w:fill="auto"/>
                  <w:vAlign w:val="center"/>
                </w:tcPr>
                <w:p w14:paraId="025C8E52" w14:textId="77777777" w:rsidR="00CF1C23" w:rsidRPr="00182100" w:rsidRDefault="00CF1C23" w:rsidP="00CF1C23">
                  <w:pPr>
                    <w:pStyle w:val="Bezodstpw"/>
                    <w:jc w:val="center"/>
                    <w:rPr>
                      <w:rFonts w:eastAsia="Calibri"/>
                      <w:szCs w:val="22"/>
                    </w:rPr>
                  </w:pPr>
                </w:p>
              </w:tc>
            </w:tr>
          </w:tbl>
          <w:p w14:paraId="484BFF9F" w14:textId="77777777" w:rsidR="0039325F" w:rsidRPr="00182100" w:rsidRDefault="0039325F" w:rsidP="001F3838">
            <w:pPr>
              <w:pStyle w:val="Bezodstpw"/>
              <w:jc w:val="center"/>
              <w:rPr>
                <w:rFonts w:eastAsia="Calibri"/>
                <w:b/>
                <w:sz w:val="28"/>
                <w:szCs w:val="22"/>
              </w:rPr>
            </w:pPr>
          </w:p>
        </w:tc>
      </w:tr>
      <w:tr w:rsidR="0039325F" w:rsidRPr="00182100" w14:paraId="6E792E2D" w14:textId="77777777" w:rsidTr="001F3838">
        <w:trPr>
          <w:trHeight w:hRule="exact" w:val="546"/>
        </w:trPr>
        <w:tc>
          <w:tcPr>
            <w:tcW w:w="10036" w:type="dxa"/>
            <w:gridSpan w:val="3"/>
            <w:tcBorders>
              <w:top w:val="nil"/>
            </w:tcBorders>
            <w:shd w:val="clear" w:color="auto" w:fill="auto"/>
            <w:tcMar>
              <w:left w:w="142" w:type="dxa"/>
              <w:right w:w="142" w:type="dxa"/>
            </w:tcMar>
            <w:vAlign w:val="center"/>
          </w:tcPr>
          <w:p w14:paraId="0971D15A" w14:textId="3D0F8EBC" w:rsidR="0039325F" w:rsidRPr="00182100" w:rsidRDefault="0039325F" w:rsidP="001F3838">
            <w:pPr>
              <w:pStyle w:val="Bezodstpw"/>
              <w:tabs>
                <w:tab w:val="center" w:pos="5240"/>
                <w:tab w:val="right" w:pos="10479"/>
              </w:tabs>
              <w:rPr>
                <w:rFonts w:eastAsia="Calibri"/>
                <w:b/>
                <w:sz w:val="40"/>
                <w:szCs w:val="32"/>
              </w:rPr>
            </w:pPr>
            <w:r w:rsidRPr="00182100">
              <w:rPr>
                <w:rFonts w:eastAsia="Calibri"/>
                <w:b/>
                <w:sz w:val="40"/>
                <w:szCs w:val="32"/>
              </w:rPr>
              <w:tab/>
              <w:t xml:space="preserve">Olsztyn </w:t>
            </w:r>
            <w:r w:rsidRPr="00182100">
              <w:rPr>
                <w:rFonts w:eastAsia="Calibri"/>
                <w:b/>
                <w:sz w:val="40"/>
                <w:szCs w:val="32"/>
              </w:rPr>
              <w:fldChar w:fldCharType="begin"/>
            </w:r>
            <w:r w:rsidRPr="00182100">
              <w:rPr>
                <w:rFonts w:eastAsia="Calibri"/>
                <w:b/>
                <w:sz w:val="40"/>
                <w:szCs w:val="32"/>
              </w:rPr>
              <w:instrText xml:space="preserve"> TIME  \@ "yyyy" </w:instrText>
            </w:r>
            <w:r w:rsidRPr="00182100">
              <w:rPr>
                <w:rFonts w:eastAsia="Calibri"/>
                <w:b/>
                <w:sz w:val="40"/>
                <w:szCs w:val="32"/>
              </w:rPr>
              <w:fldChar w:fldCharType="separate"/>
            </w:r>
            <w:r w:rsidR="00C81A20">
              <w:rPr>
                <w:rFonts w:eastAsia="Calibri"/>
                <w:b/>
                <w:noProof/>
                <w:sz w:val="40"/>
                <w:szCs w:val="32"/>
              </w:rPr>
              <w:t>2024</w:t>
            </w:r>
            <w:r w:rsidRPr="00182100">
              <w:rPr>
                <w:rFonts w:eastAsia="Calibri"/>
                <w:b/>
                <w:sz w:val="40"/>
                <w:szCs w:val="32"/>
              </w:rPr>
              <w:fldChar w:fldCharType="end"/>
            </w:r>
            <w:r w:rsidRPr="00182100">
              <w:rPr>
                <w:rFonts w:eastAsia="Calibri"/>
                <w:b/>
                <w:sz w:val="40"/>
                <w:szCs w:val="32"/>
              </w:rPr>
              <w:tab/>
            </w:r>
          </w:p>
        </w:tc>
      </w:tr>
    </w:tbl>
    <w:p w14:paraId="39ED754D" w14:textId="77777777" w:rsidR="0039325F" w:rsidRPr="00182100" w:rsidRDefault="0039325F">
      <w:pPr>
        <w:jc w:val="center"/>
        <w:rPr>
          <w:b/>
          <w:bCs/>
          <w:sz w:val="24"/>
          <w:szCs w:val="24"/>
        </w:rPr>
      </w:pPr>
    </w:p>
    <w:p w14:paraId="65B9D5AD" w14:textId="77777777" w:rsidR="00780A1E" w:rsidRPr="00182100" w:rsidRDefault="0039325F" w:rsidP="00D66E13">
      <w:pPr>
        <w:rPr>
          <w:b/>
          <w:bCs/>
          <w:sz w:val="24"/>
          <w:szCs w:val="24"/>
        </w:rPr>
      </w:pPr>
      <w:r w:rsidRPr="00182100">
        <w:rPr>
          <w:b/>
          <w:bCs/>
          <w:sz w:val="24"/>
          <w:szCs w:val="24"/>
        </w:rPr>
        <w:br w:type="page"/>
      </w:r>
    </w:p>
    <w:p w14:paraId="25472B5C" w14:textId="77777777" w:rsidR="00780A1E" w:rsidRPr="00182100" w:rsidRDefault="00780A1E">
      <w:pPr>
        <w:jc w:val="center"/>
        <w:rPr>
          <w:b/>
          <w:bCs/>
          <w:szCs w:val="24"/>
        </w:rPr>
      </w:pPr>
    </w:p>
    <w:p w14:paraId="36573646" w14:textId="77777777" w:rsidR="00780A1E" w:rsidRPr="00182100" w:rsidRDefault="00780A1E">
      <w:pPr>
        <w:keepNext/>
        <w:widowControl w:val="0"/>
        <w:ind w:left="1701" w:hanging="1701"/>
        <w:jc w:val="center"/>
        <w:rPr>
          <w:b/>
          <w:bCs/>
          <w:sz w:val="24"/>
          <w:szCs w:val="24"/>
        </w:rPr>
      </w:pPr>
      <w:r w:rsidRPr="00182100">
        <w:rPr>
          <w:b/>
          <w:bCs/>
          <w:sz w:val="24"/>
          <w:szCs w:val="24"/>
        </w:rPr>
        <w:t xml:space="preserve">STWiORB </w:t>
      </w:r>
      <w:r w:rsidR="00384653" w:rsidRPr="00182100">
        <w:rPr>
          <w:b/>
          <w:bCs/>
          <w:sz w:val="24"/>
          <w:szCs w:val="24"/>
        </w:rPr>
        <w:t>-</w:t>
      </w:r>
      <w:r w:rsidR="0066228C" w:rsidRPr="00182100">
        <w:rPr>
          <w:b/>
          <w:bCs/>
          <w:sz w:val="24"/>
          <w:szCs w:val="24"/>
        </w:rPr>
        <w:t>D.</w:t>
      </w:r>
      <w:r w:rsidR="00DA252B" w:rsidRPr="00182100">
        <w:rPr>
          <w:b/>
          <w:bCs/>
          <w:sz w:val="24"/>
          <w:szCs w:val="24"/>
        </w:rPr>
        <w:t>08</w:t>
      </w:r>
      <w:r w:rsidR="0066228C" w:rsidRPr="00182100">
        <w:rPr>
          <w:b/>
          <w:bCs/>
          <w:sz w:val="24"/>
          <w:szCs w:val="24"/>
        </w:rPr>
        <w:t>.08.01</w:t>
      </w:r>
    </w:p>
    <w:p w14:paraId="4AC9EAB4" w14:textId="77777777" w:rsidR="00780A1E" w:rsidRPr="00182100" w:rsidRDefault="00780A1E">
      <w:pPr>
        <w:pStyle w:val="Nagwek1"/>
        <w:widowControl w:val="0"/>
        <w:rPr>
          <w:rFonts w:ascii="Times New Roman" w:hAnsi="Times New Roman" w:cs="Times New Roman"/>
          <w:sz w:val="22"/>
          <w:szCs w:val="22"/>
        </w:rPr>
      </w:pPr>
      <w:r w:rsidRPr="00182100">
        <w:rPr>
          <w:rFonts w:ascii="Times New Roman" w:hAnsi="Times New Roman" w:cs="Times New Roman"/>
          <w:sz w:val="22"/>
          <w:szCs w:val="22"/>
        </w:rPr>
        <w:t>WYMAGANIA  OGÓLNE</w:t>
      </w:r>
    </w:p>
    <w:p w14:paraId="3F3DDBF9" w14:textId="0B24D837" w:rsidR="00780A1E" w:rsidRPr="00182100" w:rsidRDefault="00780A1E" w:rsidP="007C2CAE">
      <w:pPr>
        <w:ind w:left="720"/>
        <w:rPr>
          <w:sz w:val="22"/>
          <w:szCs w:val="22"/>
        </w:rPr>
      </w:pPr>
      <w:r w:rsidRPr="00182100">
        <w:rPr>
          <w:sz w:val="22"/>
          <w:szCs w:val="22"/>
        </w:rPr>
        <w:t xml:space="preserve">dla </w:t>
      </w:r>
      <w:r w:rsidR="00876BFE" w:rsidRPr="00182100">
        <w:rPr>
          <w:sz w:val="22"/>
          <w:szCs w:val="22"/>
        </w:rPr>
        <w:t xml:space="preserve">oświetlenia </w:t>
      </w:r>
      <w:r w:rsidR="00712C5B" w:rsidRPr="00182100">
        <w:rPr>
          <w:sz w:val="22"/>
          <w:szCs w:val="22"/>
        </w:rPr>
        <w:t xml:space="preserve">budowa oświetlenia </w:t>
      </w:r>
      <w:r w:rsidR="00C3615C" w:rsidRPr="00182100">
        <w:rPr>
          <w:sz w:val="22"/>
          <w:szCs w:val="22"/>
        </w:rPr>
        <w:t xml:space="preserve">ulicznego w </w:t>
      </w:r>
      <w:r w:rsidR="00E25F0C">
        <w:rPr>
          <w:sz w:val="22"/>
          <w:szCs w:val="22"/>
        </w:rPr>
        <w:t>miejscowości</w:t>
      </w:r>
      <w:r w:rsidR="00C3615C" w:rsidRPr="00182100">
        <w:rPr>
          <w:sz w:val="22"/>
          <w:szCs w:val="22"/>
        </w:rPr>
        <w:t xml:space="preserve"> </w:t>
      </w:r>
      <w:r w:rsidR="00E25F0C">
        <w:rPr>
          <w:sz w:val="22"/>
          <w:szCs w:val="22"/>
        </w:rPr>
        <w:t>Barczewko</w:t>
      </w:r>
    </w:p>
    <w:p w14:paraId="432CBE77" w14:textId="77777777" w:rsidR="00712C5B" w:rsidRPr="00182100" w:rsidRDefault="00712C5B" w:rsidP="007C2CAE">
      <w:pPr>
        <w:ind w:left="720"/>
        <w:rPr>
          <w:sz w:val="24"/>
          <w:szCs w:val="24"/>
        </w:rPr>
      </w:pPr>
    </w:p>
    <w:p w14:paraId="2693C15C" w14:textId="77777777" w:rsidR="00780A1E" w:rsidRPr="00182100" w:rsidRDefault="00780A1E">
      <w:pPr>
        <w:widowControl w:val="0"/>
        <w:ind w:firstLine="709"/>
        <w:rPr>
          <w:sz w:val="24"/>
          <w:u w:val="single"/>
        </w:rPr>
      </w:pPr>
      <w:r w:rsidRPr="00182100">
        <w:rPr>
          <w:sz w:val="24"/>
          <w:u w:val="single"/>
        </w:rPr>
        <w:t>CPV 45316110-9 Instalowanie drogowego sprzętu oświetleniowego</w:t>
      </w:r>
    </w:p>
    <w:p w14:paraId="0D6DB001" w14:textId="77777777" w:rsidR="00780A1E" w:rsidRPr="00182100" w:rsidRDefault="00780A1E">
      <w:pPr>
        <w:widowControl w:val="0"/>
      </w:pPr>
    </w:p>
    <w:p w14:paraId="4405D813" w14:textId="77777777" w:rsidR="00780A1E" w:rsidRPr="00182100" w:rsidRDefault="00780A1E">
      <w:pPr>
        <w:widowControl w:val="0"/>
        <w:ind w:left="709" w:hanging="709"/>
        <w:jc w:val="both"/>
        <w:rPr>
          <w:b/>
          <w:bCs/>
        </w:rPr>
      </w:pPr>
      <w:r w:rsidRPr="00182100">
        <w:rPr>
          <w:b/>
          <w:bCs/>
        </w:rPr>
        <w:t>1.</w:t>
      </w:r>
      <w:r w:rsidRPr="00182100">
        <w:rPr>
          <w:b/>
          <w:bCs/>
        </w:rPr>
        <w:tab/>
        <w:t>WSTĘP</w:t>
      </w:r>
    </w:p>
    <w:p w14:paraId="2F3F3635" w14:textId="77777777" w:rsidR="00780A1E" w:rsidRPr="00182100" w:rsidRDefault="00780A1E">
      <w:pPr>
        <w:widowControl w:val="0"/>
        <w:jc w:val="both"/>
        <w:rPr>
          <w:b/>
          <w:bCs/>
        </w:rPr>
      </w:pPr>
    </w:p>
    <w:p w14:paraId="270F58E9" w14:textId="77777777" w:rsidR="00780A1E" w:rsidRPr="00182100" w:rsidRDefault="00780A1E">
      <w:pPr>
        <w:widowControl w:val="0"/>
        <w:tabs>
          <w:tab w:val="left" w:pos="709"/>
        </w:tabs>
        <w:ind w:left="360" w:hanging="360"/>
        <w:jc w:val="both"/>
        <w:rPr>
          <w:b/>
          <w:bCs/>
        </w:rPr>
      </w:pPr>
      <w:r w:rsidRPr="00182100">
        <w:rPr>
          <w:b/>
          <w:bCs/>
        </w:rPr>
        <w:t xml:space="preserve">1.1. </w:t>
      </w:r>
      <w:r w:rsidRPr="00182100">
        <w:rPr>
          <w:b/>
          <w:bCs/>
        </w:rPr>
        <w:tab/>
        <w:t>Przedmiot STWiORB</w:t>
      </w:r>
    </w:p>
    <w:p w14:paraId="12D2AB54" w14:textId="3FB345E2" w:rsidR="003C7722" w:rsidRPr="00182100" w:rsidRDefault="00780A1E">
      <w:pPr>
        <w:widowControl w:val="0"/>
        <w:ind w:left="709"/>
        <w:jc w:val="both"/>
      </w:pPr>
      <w:r w:rsidRPr="00182100">
        <w:t>Przedmiotem niniejszej Specyfikacji Technicznej Wykonania i Odbioru Robót Budowlanych (STWiORB) są</w:t>
      </w:r>
      <w:r w:rsidR="00182100">
        <w:t> </w:t>
      </w:r>
      <w:r w:rsidRPr="00182100">
        <w:t xml:space="preserve">wymagania ogólne dotyczące wykonania i odbioru robót związanych z </w:t>
      </w:r>
      <w:r w:rsidR="00876BFE" w:rsidRPr="00182100">
        <w:t>wykonaniem</w:t>
      </w:r>
      <w:r w:rsidRPr="00182100">
        <w:t xml:space="preserve"> </w:t>
      </w:r>
      <w:r w:rsidR="00876BFE" w:rsidRPr="00182100">
        <w:t xml:space="preserve">oświetlenia </w:t>
      </w:r>
      <w:r w:rsidR="00C652F5" w:rsidRPr="00182100">
        <w:t xml:space="preserve">ulicznego </w:t>
      </w:r>
      <w:r w:rsidR="00E25F0C">
        <w:t>w Barczewku.</w:t>
      </w:r>
    </w:p>
    <w:p w14:paraId="37037056" w14:textId="77777777" w:rsidR="00876BFE" w:rsidRPr="00182100" w:rsidRDefault="00876BFE">
      <w:pPr>
        <w:widowControl w:val="0"/>
        <w:ind w:left="709"/>
        <w:jc w:val="both"/>
      </w:pPr>
    </w:p>
    <w:p w14:paraId="19F95D46" w14:textId="77777777" w:rsidR="00780A1E" w:rsidRPr="00182100" w:rsidRDefault="00780A1E">
      <w:pPr>
        <w:widowControl w:val="0"/>
        <w:tabs>
          <w:tab w:val="left" w:pos="709"/>
        </w:tabs>
        <w:ind w:left="709" w:hanging="709"/>
        <w:jc w:val="both"/>
        <w:rPr>
          <w:b/>
          <w:bCs/>
        </w:rPr>
      </w:pPr>
      <w:r w:rsidRPr="00182100">
        <w:rPr>
          <w:b/>
          <w:bCs/>
        </w:rPr>
        <w:t>1.2.</w:t>
      </w:r>
      <w:r w:rsidRPr="00182100">
        <w:rPr>
          <w:b/>
          <w:bCs/>
        </w:rPr>
        <w:tab/>
        <w:t>Zakres stosowania STWiORB</w:t>
      </w:r>
    </w:p>
    <w:p w14:paraId="0E7C0B98" w14:textId="77777777" w:rsidR="00780A1E" w:rsidRPr="00182100" w:rsidRDefault="00780A1E">
      <w:pPr>
        <w:widowControl w:val="0"/>
        <w:ind w:left="709"/>
        <w:jc w:val="both"/>
      </w:pPr>
      <w:r w:rsidRPr="00182100">
        <w:t>Specyfikacja techniczna wykonania i odbioru robót budowlanych jest stosowana jako dokument przetargowy i</w:t>
      </w:r>
      <w:r w:rsidR="00182100">
        <w:t> </w:t>
      </w:r>
      <w:r w:rsidRPr="00182100">
        <w:t>kontraktowy przy zlecaniu i realizacji robót wymienionych w STWiORB pkt. 1.1.</w:t>
      </w:r>
    </w:p>
    <w:p w14:paraId="47D56C6F" w14:textId="77777777" w:rsidR="00780A1E" w:rsidRPr="00182100" w:rsidRDefault="00780A1E">
      <w:pPr>
        <w:widowControl w:val="0"/>
        <w:ind w:left="709"/>
        <w:jc w:val="both"/>
      </w:pPr>
    </w:p>
    <w:p w14:paraId="61ADAA3A" w14:textId="77777777" w:rsidR="00780A1E" w:rsidRPr="00182100" w:rsidRDefault="00780A1E">
      <w:pPr>
        <w:widowControl w:val="0"/>
        <w:ind w:left="360" w:hanging="360"/>
        <w:jc w:val="both"/>
        <w:rPr>
          <w:b/>
          <w:bCs/>
        </w:rPr>
      </w:pPr>
      <w:r w:rsidRPr="00182100">
        <w:rPr>
          <w:b/>
          <w:bCs/>
        </w:rPr>
        <w:t>1.3.</w:t>
      </w:r>
      <w:r w:rsidRPr="00182100">
        <w:rPr>
          <w:b/>
          <w:bCs/>
        </w:rPr>
        <w:tab/>
        <w:t xml:space="preserve">      Zakres robót objętych STWiORB</w:t>
      </w:r>
    </w:p>
    <w:p w14:paraId="5E684CFC" w14:textId="77777777" w:rsidR="00780A1E" w:rsidRPr="00182100" w:rsidRDefault="00780A1E">
      <w:pPr>
        <w:widowControl w:val="0"/>
        <w:ind w:left="709"/>
        <w:jc w:val="both"/>
      </w:pPr>
      <w:r w:rsidRPr="00182100">
        <w:t>Ustalenia zawarte w niniejszej specyfikacji obejmują wymagania ogólne wspólne dla robót objętych branżowymi specyfikacjami w danym projekcie.</w:t>
      </w:r>
    </w:p>
    <w:p w14:paraId="625E382F" w14:textId="77777777" w:rsidR="00780A1E" w:rsidRPr="00182100" w:rsidRDefault="00780A1E">
      <w:pPr>
        <w:widowControl w:val="0"/>
        <w:tabs>
          <w:tab w:val="left" w:pos="709"/>
        </w:tabs>
        <w:ind w:left="709" w:hanging="709"/>
        <w:jc w:val="both"/>
        <w:rPr>
          <w:b/>
          <w:bCs/>
        </w:rPr>
      </w:pPr>
    </w:p>
    <w:p w14:paraId="539E5EB4" w14:textId="77777777" w:rsidR="00780A1E" w:rsidRPr="00182100" w:rsidRDefault="00780A1E">
      <w:pPr>
        <w:widowControl w:val="0"/>
        <w:tabs>
          <w:tab w:val="left" w:pos="360"/>
        </w:tabs>
        <w:ind w:firstLine="4"/>
        <w:jc w:val="both"/>
        <w:rPr>
          <w:b/>
          <w:bCs/>
        </w:rPr>
      </w:pPr>
      <w:r w:rsidRPr="00182100">
        <w:rPr>
          <w:b/>
          <w:bCs/>
        </w:rPr>
        <w:t>1.4.</w:t>
      </w:r>
      <w:r w:rsidRPr="00182100">
        <w:rPr>
          <w:b/>
          <w:bCs/>
        </w:rPr>
        <w:tab/>
      </w:r>
      <w:r w:rsidRPr="00182100">
        <w:rPr>
          <w:b/>
          <w:bCs/>
        </w:rPr>
        <w:tab/>
        <w:t>Określenia podstawowe</w:t>
      </w:r>
    </w:p>
    <w:p w14:paraId="7DA4145A" w14:textId="77777777" w:rsidR="00780A1E" w:rsidRPr="00182100" w:rsidRDefault="00780A1E">
      <w:pPr>
        <w:widowControl w:val="0"/>
        <w:ind w:left="709"/>
        <w:jc w:val="both"/>
      </w:pPr>
      <w:r w:rsidRPr="00182100">
        <w:t>Użyte w STWiORB określenia należy rozumieć zgodnie z poniższą definicją:</w:t>
      </w:r>
    </w:p>
    <w:p w14:paraId="1AADAF4B" w14:textId="77777777" w:rsidR="00780A1E" w:rsidRPr="00182100" w:rsidRDefault="00780A1E">
      <w:pPr>
        <w:widowControl w:val="0"/>
        <w:ind w:left="2835" w:hanging="2126"/>
        <w:jc w:val="both"/>
      </w:pPr>
      <w:r w:rsidRPr="00182100">
        <w:rPr>
          <w:u w:val="single"/>
        </w:rPr>
        <w:t>Budowla drogowa</w:t>
      </w:r>
      <w:r w:rsidRPr="00182100">
        <w:tab/>
        <w:t>-obiekt budowlany, nie będący budynkiem, stanowiący całość techniczno – użytkową (drogę) albo jego część stanowiąca odrębny element konstrukcyjny lub technologiczny (obiekt mostowy, korpus ziemny, węzeł),</w:t>
      </w:r>
    </w:p>
    <w:p w14:paraId="142A879F" w14:textId="77777777" w:rsidR="00780A1E" w:rsidRPr="00182100" w:rsidRDefault="00780A1E">
      <w:pPr>
        <w:widowControl w:val="0"/>
        <w:ind w:left="2835" w:hanging="2126"/>
        <w:jc w:val="both"/>
      </w:pPr>
      <w:r w:rsidRPr="00182100">
        <w:rPr>
          <w:u w:val="single"/>
        </w:rPr>
        <w:t>Droga</w:t>
      </w:r>
      <w:r w:rsidRPr="00182100">
        <w:tab/>
        <w:t>-wydzielony pas terenu przeznaczony do ruchu lub postoju pojazdów</w:t>
      </w:r>
      <w:r w:rsidR="00182100">
        <w:t xml:space="preserve"> </w:t>
      </w:r>
      <w:r w:rsidRPr="00182100">
        <w:t>oraz ruchu pieszych wraz z wszelkimi urządzeniami technicznymi związanymi</w:t>
      </w:r>
      <w:r w:rsidR="00182100">
        <w:t xml:space="preserve"> </w:t>
      </w:r>
      <w:r w:rsidRPr="00182100">
        <w:t>z prowadzeniem i</w:t>
      </w:r>
      <w:r w:rsidR="00182100">
        <w:t> </w:t>
      </w:r>
      <w:r w:rsidRPr="00182100">
        <w:t>zabezpieczeniem ruchu,</w:t>
      </w:r>
    </w:p>
    <w:p w14:paraId="3EA19B28" w14:textId="77777777" w:rsidR="00780A1E" w:rsidRPr="00182100" w:rsidRDefault="00780A1E">
      <w:pPr>
        <w:widowControl w:val="0"/>
        <w:ind w:left="2835" w:hanging="2126"/>
        <w:jc w:val="both"/>
      </w:pPr>
      <w:r w:rsidRPr="00182100">
        <w:rPr>
          <w:u w:val="single"/>
        </w:rPr>
        <w:t>Droga tymczasowa</w:t>
      </w:r>
      <w:r w:rsidRPr="00182100">
        <w:tab/>
        <w:t>-droga (montażowa) specjalnie przygotowana, przeznaczona do ruchu pojazdów obsługujących zadanie budowlane na czas jego wykonania, przewidziana do usunięcia po jego zakończeniu,</w:t>
      </w:r>
    </w:p>
    <w:p w14:paraId="58CA1071" w14:textId="77777777" w:rsidR="00780A1E" w:rsidRPr="00182100" w:rsidRDefault="00780A1E">
      <w:pPr>
        <w:widowControl w:val="0"/>
        <w:ind w:left="2835" w:hanging="2126"/>
        <w:jc w:val="both"/>
      </w:pPr>
      <w:r w:rsidRPr="00182100">
        <w:rPr>
          <w:u w:val="single"/>
        </w:rPr>
        <w:t>Dziennik budowy</w:t>
      </w:r>
      <w:r w:rsidRPr="00182100">
        <w:tab/>
        <w:t>opatrzony pieczęcią Zamawiającego zeszyt, z ponumerowanymi stronami, służący do notowania wydarzeń zaistniałych w czasie wykonywania zadania budowlanego, rejestrowania dokonywanych odbiorów robót, przekazywania poleceń i innej korespondencji technicznej pomiędzy Inżynierem, Wykonawcą</w:t>
      </w:r>
      <w:r w:rsidRPr="00182100">
        <w:br/>
        <w:t>i Projektantem,</w:t>
      </w:r>
    </w:p>
    <w:p w14:paraId="5AE5A0C2" w14:textId="77777777" w:rsidR="00780A1E" w:rsidRPr="00182100" w:rsidRDefault="00780A1E">
      <w:pPr>
        <w:widowControl w:val="0"/>
        <w:ind w:left="2835" w:hanging="2126"/>
        <w:jc w:val="both"/>
      </w:pPr>
      <w:r w:rsidRPr="00182100">
        <w:rPr>
          <w:u w:val="single"/>
        </w:rPr>
        <w:t>Kosztorys ofertowy</w:t>
      </w:r>
      <w:r w:rsidRPr="00182100">
        <w:tab/>
        <w:t>-wyceniony kosztorys ślepy,</w:t>
      </w:r>
    </w:p>
    <w:p w14:paraId="365506EC" w14:textId="77777777" w:rsidR="00780A1E" w:rsidRPr="00182100" w:rsidRDefault="00780A1E">
      <w:pPr>
        <w:widowControl w:val="0"/>
        <w:ind w:left="2835" w:hanging="2126"/>
        <w:jc w:val="both"/>
      </w:pPr>
      <w:r w:rsidRPr="00182100">
        <w:rPr>
          <w:u w:val="single"/>
        </w:rPr>
        <w:t>Kosztorys ślepy</w:t>
      </w:r>
      <w:r w:rsidRPr="00182100">
        <w:tab/>
        <w:t>-wykaz robót z podaniem ich ilości (przedmiar), sporządzony w kolejności technologicznej ich wykonania,</w:t>
      </w:r>
    </w:p>
    <w:p w14:paraId="76F75A68" w14:textId="77777777" w:rsidR="00780A1E" w:rsidRPr="00182100" w:rsidRDefault="00780A1E">
      <w:pPr>
        <w:widowControl w:val="0"/>
        <w:ind w:left="2835" w:hanging="2126"/>
        <w:jc w:val="both"/>
      </w:pPr>
      <w:r w:rsidRPr="00182100">
        <w:rPr>
          <w:u w:val="single"/>
        </w:rPr>
        <w:t>Księga obmiarów</w:t>
      </w:r>
      <w:r w:rsidRPr="00182100">
        <w:tab/>
        <w:t>-akceptowany przez Inżyniera zeszyt z ponumerowanymi stronami, służący</w:t>
      </w:r>
      <w:r w:rsidRPr="00182100">
        <w:br/>
        <w:t>do wpisywania przez Wykonawcę obmiaru dokonywanych robót w formie wyliczeń, szkiców i ew. dodatkowych załączników. Wpisy w księdze obmiarów podlegają potwierdzeniu przez Inżyniera,</w:t>
      </w:r>
    </w:p>
    <w:p w14:paraId="0A543D59" w14:textId="77777777" w:rsidR="00780A1E" w:rsidRPr="00182100" w:rsidRDefault="00780A1E">
      <w:pPr>
        <w:widowControl w:val="0"/>
        <w:ind w:left="2835" w:hanging="2126"/>
        <w:jc w:val="both"/>
      </w:pPr>
      <w:r w:rsidRPr="00182100">
        <w:rPr>
          <w:u w:val="single"/>
        </w:rPr>
        <w:t>Laboratorium</w:t>
      </w:r>
      <w:r w:rsidRPr="00182100">
        <w:tab/>
        <w:t>-drogowe lub inne laboratorium badawcze, zaakceptowane przez Zamawiającego, niezbędne do przeprowadzenia wszelkich badań i prób związanych z oceną jakości materiałów oraz robót,</w:t>
      </w:r>
    </w:p>
    <w:p w14:paraId="5CC232A8" w14:textId="77777777" w:rsidR="00780A1E" w:rsidRPr="00182100" w:rsidRDefault="00780A1E">
      <w:pPr>
        <w:widowControl w:val="0"/>
        <w:ind w:left="2835" w:hanging="2126"/>
        <w:jc w:val="both"/>
      </w:pPr>
      <w:r w:rsidRPr="00182100">
        <w:rPr>
          <w:u w:val="single"/>
        </w:rPr>
        <w:t>Materiały</w:t>
      </w:r>
      <w:r w:rsidRPr="00182100">
        <w:tab/>
        <w:t>-wszelkie tworzywa niezbędne do wykonania robót, zgodnie z dokumentacją projektową i specyfikacjami technicznymi, zaakceptowane przez Inżyniera,</w:t>
      </w:r>
    </w:p>
    <w:p w14:paraId="211E4122" w14:textId="77777777" w:rsidR="00780A1E" w:rsidRPr="00182100" w:rsidRDefault="00780A1E">
      <w:pPr>
        <w:widowControl w:val="0"/>
        <w:ind w:left="2835" w:hanging="2126"/>
        <w:jc w:val="both"/>
      </w:pPr>
      <w:r w:rsidRPr="00182100">
        <w:rPr>
          <w:u w:val="single"/>
        </w:rPr>
        <w:t>Odpowiednia zgodność</w:t>
      </w:r>
      <w:r w:rsidRPr="00182100">
        <w:t xml:space="preserve"> -zgodność wykonywanych robót z dopuszczonymi tolerancjami, a jeśli przedział tolerancji nie został określony – z przeciętnymi tolerancjami, przyjmowanymi zwyczajowo dla danego rodzaju robót budowlanych,</w:t>
      </w:r>
    </w:p>
    <w:p w14:paraId="20B5709F" w14:textId="77777777" w:rsidR="00780A1E" w:rsidRPr="00182100" w:rsidRDefault="00780A1E">
      <w:pPr>
        <w:widowControl w:val="0"/>
        <w:ind w:left="2835" w:hanging="2126"/>
        <w:jc w:val="both"/>
      </w:pPr>
      <w:r w:rsidRPr="00182100">
        <w:rPr>
          <w:u w:val="single"/>
        </w:rPr>
        <w:t>Pas drogowy</w:t>
      </w:r>
      <w:r w:rsidRPr="00182100">
        <w:tab/>
        <w:t xml:space="preserve">-wydzielony liniami rozgraniczającymi pas terenu przeznaczony </w:t>
      </w:r>
      <w:r w:rsidRPr="00182100">
        <w:br/>
        <w:t>do umieszczania w nim drogi oraz drzew i krzewów. Pas drogowy może również obejmować teren przewidziany do rozbudowy drogi i budowy urządzeń chroniących ludzi i środowisko przed uciążliwościami powodowanymi</w:t>
      </w:r>
      <w:r w:rsidR="00182100">
        <w:t xml:space="preserve"> </w:t>
      </w:r>
      <w:r w:rsidRPr="00182100">
        <w:t>przez ruch na drodze,</w:t>
      </w:r>
    </w:p>
    <w:p w14:paraId="6BAE513C" w14:textId="77777777" w:rsidR="00780A1E" w:rsidRDefault="00780A1E">
      <w:pPr>
        <w:widowControl w:val="0"/>
        <w:ind w:left="2835" w:hanging="2126"/>
        <w:jc w:val="both"/>
      </w:pPr>
      <w:r w:rsidRPr="00182100">
        <w:rPr>
          <w:u w:val="single"/>
        </w:rPr>
        <w:t>Pobocze</w:t>
      </w:r>
      <w:r w:rsidRPr="00182100">
        <w:tab/>
        <w:t>-część korony drogi przeznaczona do chwilowego zatrzymywania się pojazdów, umieszczenia urządzeń bezpieczeństwa ruchu i wykorzystywania do ruchu pieszych, służąca jednocześnie do bocznego oparcia konstrukcji nawierzchni,</w:t>
      </w:r>
    </w:p>
    <w:p w14:paraId="196F63F5" w14:textId="77777777" w:rsidR="00182100" w:rsidRDefault="00182100">
      <w:pPr>
        <w:widowControl w:val="0"/>
        <w:ind w:left="2835" w:hanging="2126"/>
        <w:jc w:val="both"/>
      </w:pPr>
    </w:p>
    <w:p w14:paraId="615A7CE7" w14:textId="77777777" w:rsidR="00182100" w:rsidRPr="00182100" w:rsidRDefault="00182100">
      <w:pPr>
        <w:widowControl w:val="0"/>
        <w:ind w:left="2835" w:hanging="2126"/>
        <w:jc w:val="both"/>
      </w:pPr>
    </w:p>
    <w:p w14:paraId="67768E05" w14:textId="77777777" w:rsidR="00780A1E" w:rsidRPr="00182100" w:rsidRDefault="00780A1E">
      <w:pPr>
        <w:widowControl w:val="0"/>
        <w:ind w:left="2835" w:hanging="2126"/>
        <w:jc w:val="both"/>
      </w:pPr>
      <w:r w:rsidRPr="00182100">
        <w:rPr>
          <w:u w:val="single"/>
        </w:rPr>
        <w:lastRenderedPageBreak/>
        <w:t>Polecenie Inżyniera</w:t>
      </w:r>
      <w:r w:rsidRPr="00182100">
        <w:tab/>
        <w:t>-wszelkie polecenia przekazane Wykonawcy przez Inżyniera, w formie pisemnej, dotyczące sposobu realizacji robót lub innych spraw związanych</w:t>
      </w:r>
      <w:r w:rsidR="00182100">
        <w:t xml:space="preserve"> </w:t>
      </w:r>
      <w:r w:rsidRPr="00182100">
        <w:t>z prowadzeniem budowy,</w:t>
      </w:r>
    </w:p>
    <w:p w14:paraId="4A33496E" w14:textId="77777777" w:rsidR="00780A1E" w:rsidRPr="00182100" w:rsidRDefault="00780A1E">
      <w:pPr>
        <w:widowControl w:val="0"/>
        <w:ind w:left="2835" w:hanging="2126"/>
        <w:jc w:val="both"/>
      </w:pPr>
      <w:r w:rsidRPr="00182100">
        <w:rPr>
          <w:u w:val="single"/>
        </w:rPr>
        <w:t>Projektant</w:t>
      </w:r>
      <w:r w:rsidRPr="00182100">
        <w:tab/>
        <w:t>-uprawniona osoba prawna lub fizyczna będąca autorem dokumentacji projektowej,</w:t>
      </w:r>
    </w:p>
    <w:p w14:paraId="2C94E537" w14:textId="77777777" w:rsidR="00780A1E" w:rsidRPr="00182100" w:rsidRDefault="00780A1E">
      <w:pPr>
        <w:widowControl w:val="0"/>
        <w:ind w:left="2835" w:hanging="2126"/>
        <w:jc w:val="both"/>
      </w:pPr>
      <w:r w:rsidRPr="00182100">
        <w:rPr>
          <w:u w:val="single"/>
        </w:rPr>
        <w:t>Przedsięwzięcie budowlane</w:t>
      </w:r>
      <w:r w:rsidRPr="00182100">
        <w:t xml:space="preserve"> -kompleksowa realizacja nowego połączenia drogowego lub całkowita modernizacja (zmiana parametrów geometrycznych trasy w planie i przekroju podłużnym) istniejącego połączenia,</w:t>
      </w:r>
    </w:p>
    <w:p w14:paraId="672A4A2B" w14:textId="77777777" w:rsidR="00780A1E" w:rsidRPr="00182100" w:rsidRDefault="00780A1E">
      <w:pPr>
        <w:widowControl w:val="0"/>
        <w:ind w:left="2835" w:hanging="2126"/>
        <w:jc w:val="both"/>
      </w:pPr>
    </w:p>
    <w:p w14:paraId="5C6C2FA2" w14:textId="77777777" w:rsidR="00780A1E" w:rsidRPr="00182100" w:rsidRDefault="00780A1E">
      <w:pPr>
        <w:widowControl w:val="0"/>
        <w:ind w:left="2835" w:hanging="2126"/>
        <w:jc w:val="both"/>
      </w:pPr>
      <w:r w:rsidRPr="00182100">
        <w:rPr>
          <w:u w:val="single"/>
        </w:rPr>
        <w:t>Rysunki</w:t>
      </w:r>
      <w:r w:rsidRPr="00182100">
        <w:tab/>
        <w:t>-część dokumentacji projektowej, która wskazuje lokalizację, charakterystykę</w:t>
      </w:r>
      <w:r w:rsidR="00182100">
        <w:t xml:space="preserve"> </w:t>
      </w:r>
      <w:r w:rsidRPr="00182100">
        <w:t>i</w:t>
      </w:r>
      <w:r w:rsidR="00182100">
        <w:t> </w:t>
      </w:r>
      <w:r w:rsidRPr="00182100">
        <w:t>wymiary obiektu będącego przedmiotem robót.</w:t>
      </w:r>
    </w:p>
    <w:p w14:paraId="3D6C35CA" w14:textId="77777777" w:rsidR="00780A1E" w:rsidRPr="00182100" w:rsidRDefault="00780A1E">
      <w:pPr>
        <w:widowControl w:val="0"/>
        <w:ind w:left="2835" w:hanging="2126"/>
        <w:jc w:val="both"/>
      </w:pPr>
      <w:r w:rsidRPr="00182100">
        <w:rPr>
          <w:u w:val="single"/>
        </w:rPr>
        <w:t>Zadanie budowlane</w:t>
      </w:r>
      <w:r w:rsidRPr="00182100">
        <w:tab/>
        <w:t>-część przedsięwzięcia budowlanego, stanowiącego odrębną całość konstrukcyjną lub technologiczną, zdolną do samodzielnego spełnienia przewidywanych funkcji techniczno</w:t>
      </w:r>
      <w:r w:rsidR="00182100">
        <w:t>-</w:t>
      </w:r>
      <w:r w:rsidRPr="00182100">
        <w:t>użytkowych. Zadanie może polegać</w:t>
      </w:r>
      <w:r w:rsidR="00182100">
        <w:t xml:space="preserve"> </w:t>
      </w:r>
      <w:r w:rsidRPr="00182100">
        <w:t>na wykonywaniu robót związanych z</w:t>
      </w:r>
      <w:r w:rsidR="00182100">
        <w:t> </w:t>
      </w:r>
      <w:r w:rsidRPr="00182100">
        <w:t>budową, modernizacją, utrzymaniem</w:t>
      </w:r>
      <w:r w:rsidR="00182100">
        <w:t xml:space="preserve"> </w:t>
      </w:r>
      <w:r w:rsidRPr="00182100">
        <w:t>oraz ochroną budowli drogowej lub jej elementu.</w:t>
      </w:r>
    </w:p>
    <w:p w14:paraId="7B585B59" w14:textId="77777777" w:rsidR="007C2CAE" w:rsidRPr="00182100" w:rsidRDefault="007C2CAE">
      <w:pPr>
        <w:widowControl w:val="0"/>
        <w:ind w:left="2835" w:hanging="2126"/>
        <w:jc w:val="both"/>
      </w:pPr>
    </w:p>
    <w:p w14:paraId="07B564CA" w14:textId="77777777" w:rsidR="00780A1E" w:rsidRPr="00182100" w:rsidRDefault="00780A1E">
      <w:pPr>
        <w:widowControl w:val="0"/>
        <w:ind w:left="360" w:hanging="360"/>
        <w:jc w:val="both"/>
        <w:rPr>
          <w:b/>
          <w:bCs/>
        </w:rPr>
      </w:pPr>
      <w:r w:rsidRPr="00182100">
        <w:rPr>
          <w:b/>
          <w:bCs/>
        </w:rPr>
        <w:t>1.5.</w:t>
      </w:r>
      <w:r w:rsidRPr="00182100">
        <w:rPr>
          <w:b/>
          <w:bCs/>
        </w:rPr>
        <w:tab/>
        <w:t xml:space="preserve">      Ogólne wymagania dotyczące robót</w:t>
      </w:r>
    </w:p>
    <w:p w14:paraId="54E84BCF" w14:textId="77777777" w:rsidR="00780A1E" w:rsidRPr="00182100" w:rsidRDefault="00780A1E">
      <w:pPr>
        <w:widowControl w:val="0"/>
        <w:ind w:left="709"/>
        <w:jc w:val="both"/>
      </w:pPr>
      <w:r w:rsidRPr="00182100">
        <w:t>Wykonawca robót jest odpowiedzialny za jakość ich wykonania oraz za ich zgodność z dokumentacją projektową, STWiORB i poleceniami Inżyniera.</w:t>
      </w:r>
    </w:p>
    <w:p w14:paraId="6EB12767" w14:textId="77777777" w:rsidR="00780A1E" w:rsidRPr="00182100" w:rsidRDefault="00780A1E">
      <w:pPr>
        <w:widowControl w:val="0"/>
        <w:jc w:val="both"/>
      </w:pPr>
    </w:p>
    <w:p w14:paraId="1D418724" w14:textId="77777777" w:rsidR="00780A1E" w:rsidRPr="00182100" w:rsidRDefault="00780A1E">
      <w:pPr>
        <w:widowControl w:val="0"/>
        <w:tabs>
          <w:tab w:val="left" w:pos="720"/>
        </w:tabs>
        <w:ind w:left="720" w:hanging="720"/>
        <w:jc w:val="both"/>
        <w:rPr>
          <w:b/>
          <w:bCs/>
        </w:rPr>
      </w:pPr>
      <w:r w:rsidRPr="00182100">
        <w:rPr>
          <w:b/>
          <w:bCs/>
        </w:rPr>
        <w:t>1.5.1.</w:t>
      </w:r>
      <w:r w:rsidRPr="00182100">
        <w:rPr>
          <w:b/>
          <w:bCs/>
        </w:rPr>
        <w:tab/>
        <w:t>Przekazanie placu budowy</w:t>
      </w:r>
    </w:p>
    <w:p w14:paraId="75EA3921" w14:textId="77777777" w:rsidR="00780A1E" w:rsidRPr="00182100" w:rsidRDefault="00780A1E">
      <w:pPr>
        <w:widowControl w:val="0"/>
        <w:ind w:left="709"/>
        <w:jc w:val="both"/>
      </w:pPr>
      <w:r w:rsidRPr="00182100">
        <w:t>Zamawiający w terminie określonym w umowie przekaże Wykonawcy plac budowy wraz ze wszystkimi wymaganymi uzgodnieniami prawnymi i administracyjnymi, lokalizacje i współrzędne punktów głównych trasy oraz reperów, dziennik budowy i księgę obmiaru robót oraz dwa egzemplarze dokumentacji projektowej i dwa komplety STWiORB.</w:t>
      </w:r>
    </w:p>
    <w:p w14:paraId="359EAB03" w14:textId="77777777" w:rsidR="00780A1E" w:rsidRPr="00182100" w:rsidRDefault="00780A1E">
      <w:pPr>
        <w:widowControl w:val="0"/>
        <w:ind w:left="709"/>
        <w:jc w:val="both"/>
      </w:pPr>
      <w:r w:rsidRPr="00182100">
        <w:t>Na Wykonawcy spoczywa odpowiedzialność za ochronę przekazanych mu punktów pomiarowych</w:t>
      </w:r>
      <w:r w:rsidR="00182100">
        <w:t xml:space="preserve"> </w:t>
      </w:r>
      <w:r w:rsidRPr="00182100">
        <w:t>do chwili odbioru końcowego robót. Uszkodzone lub zniszczone znaki geodezyjne Wykonawca odtworzy i utrwali na</w:t>
      </w:r>
      <w:r w:rsidR="00182100">
        <w:t> </w:t>
      </w:r>
      <w:r w:rsidRPr="00182100">
        <w:t>własny koszt.</w:t>
      </w:r>
    </w:p>
    <w:p w14:paraId="23136E07" w14:textId="77777777" w:rsidR="00780A1E" w:rsidRPr="00182100" w:rsidRDefault="00780A1E">
      <w:pPr>
        <w:widowControl w:val="0"/>
        <w:ind w:left="709"/>
        <w:jc w:val="both"/>
      </w:pPr>
    </w:p>
    <w:p w14:paraId="3B70D783" w14:textId="77777777" w:rsidR="00780A1E" w:rsidRPr="00182100" w:rsidRDefault="00780A1E">
      <w:pPr>
        <w:widowControl w:val="0"/>
        <w:tabs>
          <w:tab w:val="left" w:pos="720"/>
        </w:tabs>
        <w:ind w:left="720" w:hanging="720"/>
        <w:jc w:val="both"/>
        <w:rPr>
          <w:b/>
          <w:bCs/>
        </w:rPr>
      </w:pPr>
      <w:r w:rsidRPr="00182100">
        <w:rPr>
          <w:b/>
          <w:bCs/>
        </w:rPr>
        <w:t>1.5.2.</w:t>
      </w:r>
      <w:r w:rsidRPr="00182100">
        <w:rPr>
          <w:b/>
          <w:bCs/>
        </w:rPr>
        <w:tab/>
        <w:t>Dokumentacja projektowa</w:t>
      </w:r>
    </w:p>
    <w:p w14:paraId="730895AD" w14:textId="77777777" w:rsidR="00780A1E" w:rsidRPr="00182100" w:rsidRDefault="00780A1E">
      <w:pPr>
        <w:widowControl w:val="0"/>
        <w:ind w:left="709"/>
        <w:jc w:val="both"/>
      </w:pPr>
      <w:r w:rsidRPr="00182100">
        <w:t>Dokumentacja projektowa będzie zawierać rysunki, obliczenia i dokumenty, zgodnie z wykazem podanym w</w:t>
      </w:r>
      <w:r w:rsidR="00182100">
        <w:t> </w:t>
      </w:r>
      <w:r w:rsidRPr="00182100">
        <w:t>szczegółowych warunkach umowy, uwzględniającym podział na dokumentację projektową:</w:t>
      </w:r>
    </w:p>
    <w:p w14:paraId="2B630CED" w14:textId="77777777" w:rsidR="00780A1E" w:rsidRPr="00182100" w:rsidRDefault="00780A1E">
      <w:pPr>
        <w:widowControl w:val="0"/>
        <w:tabs>
          <w:tab w:val="left" w:pos="1414"/>
        </w:tabs>
        <w:ind w:left="1414" w:hanging="705"/>
        <w:jc w:val="both"/>
      </w:pPr>
      <w:r w:rsidRPr="00182100">
        <w:t>-</w:t>
      </w:r>
      <w:r w:rsidRPr="00182100">
        <w:tab/>
        <w:t>Zamawiającego,</w:t>
      </w:r>
    </w:p>
    <w:p w14:paraId="11F3BC56" w14:textId="77777777" w:rsidR="00780A1E" w:rsidRPr="00182100" w:rsidRDefault="00780A1E">
      <w:pPr>
        <w:widowControl w:val="0"/>
        <w:tabs>
          <w:tab w:val="left" w:pos="1414"/>
        </w:tabs>
        <w:ind w:left="1414" w:hanging="705"/>
        <w:jc w:val="both"/>
      </w:pPr>
      <w:r w:rsidRPr="00182100">
        <w:t>-</w:t>
      </w:r>
      <w:r w:rsidRPr="00182100">
        <w:tab/>
        <w:t>sporządzoną przez Wykonawcę.</w:t>
      </w:r>
    </w:p>
    <w:p w14:paraId="4E8CF9B8" w14:textId="77777777" w:rsidR="00780A1E" w:rsidRPr="00182100" w:rsidRDefault="00780A1E">
      <w:pPr>
        <w:widowControl w:val="0"/>
        <w:ind w:left="709"/>
        <w:jc w:val="both"/>
      </w:pPr>
    </w:p>
    <w:p w14:paraId="1154F6D1" w14:textId="77777777" w:rsidR="00780A1E" w:rsidRPr="00182100" w:rsidRDefault="00780A1E">
      <w:pPr>
        <w:widowControl w:val="0"/>
        <w:ind w:left="709" w:hanging="709"/>
        <w:jc w:val="both"/>
        <w:rPr>
          <w:b/>
          <w:bCs/>
        </w:rPr>
      </w:pPr>
      <w:r w:rsidRPr="00182100">
        <w:rPr>
          <w:b/>
          <w:bCs/>
        </w:rPr>
        <w:t>1.5.3.</w:t>
      </w:r>
      <w:r w:rsidRPr="00182100">
        <w:rPr>
          <w:b/>
          <w:bCs/>
        </w:rPr>
        <w:tab/>
        <w:t>Zgodność robót z dokumentacją projektową i Specyfikacją Techniczną Wykonania i Odbioru Robót Budowlanych</w:t>
      </w:r>
    </w:p>
    <w:p w14:paraId="038D63C8" w14:textId="77777777" w:rsidR="00780A1E" w:rsidRPr="00182100" w:rsidRDefault="00780A1E">
      <w:pPr>
        <w:widowControl w:val="0"/>
        <w:ind w:left="709"/>
        <w:jc w:val="both"/>
      </w:pPr>
      <w:r w:rsidRPr="00182100">
        <w:t xml:space="preserve">Dokumentacja projektowa, STWiORB oraz dodatkowe dokumenty przekazane przez </w:t>
      </w:r>
      <w:r w:rsidR="006F1660" w:rsidRPr="00182100">
        <w:t xml:space="preserve">Inżyniera </w:t>
      </w:r>
      <w:r w:rsidRPr="00182100">
        <w:t>Wykonawcy stanowią część umowy, a wymagania wyszczególnione w choćby jednym z nich są obowiązujące dla Wykonawcy tak, jakby zawarte były w całej dokumentacji.</w:t>
      </w:r>
    </w:p>
    <w:p w14:paraId="62399771" w14:textId="77777777" w:rsidR="00780A1E" w:rsidRPr="00182100" w:rsidRDefault="00780A1E">
      <w:pPr>
        <w:widowControl w:val="0"/>
        <w:ind w:left="709"/>
        <w:jc w:val="both"/>
      </w:pPr>
      <w:r w:rsidRPr="00182100">
        <w:t>W przypadku rozbieżności w ustaleniach poszczególnych dokumentów obowiązuje kolejność ich ważności wymieniona w ogólnych warunkach umowy.</w:t>
      </w:r>
    </w:p>
    <w:p w14:paraId="5673B532" w14:textId="77777777" w:rsidR="00780A1E" w:rsidRPr="00182100" w:rsidRDefault="00780A1E">
      <w:pPr>
        <w:widowControl w:val="0"/>
        <w:ind w:left="709"/>
        <w:jc w:val="both"/>
      </w:pPr>
      <w:r w:rsidRPr="00182100">
        <w:t>Wykonawca nie może wykorzystywać błędów lub opuszczeń w Dokumentach Umowy, a o ich wykryciu winien natychmiast powiadomić Inżyniera, który dokona odpowiednich zmian i poprawek.</w:t>
      </w:r>
    </w:p>
    <w:p w14:paraId="2FFB35A1" w14:textId="77777777" w:rsidR="00780A1E" w:rsidRPr="00182100" w:rsidRDefault="00780A1E">
      <w:pPr>
        <w:widowControl w:val="0"/>
        <w:ind w:left="709"/>
        <w:jc w:val="both"/>
      </w:pPr>
      <w:r w:rsidRPr="00182100">
        <w:t>W przypadku rozbieżności opis wymiarów ważniejszy jest od odczytu ze skali rysunków.</w:t>
      </w:r>
    </w:p>
    <w:p w14:paraId="53451BA2" w14:textId="77777777" w:rsidR="00780A1E" w:rsidRPr="00182100" w:rsidRDefault="00780A1E">
      <w:pPr>
        <w:widowControl w:val="0"/>
        <w:ind w:left="709"/>
        <w:jc w:val="both"/>
      </w:pPr>
      <w:r w:rsidRPr="00182100">
        <w:t>Wszystkie wykonane roboty i dostarczone materiały będą zgodne z dokumentacją projektową</w:t>
      </w:r>
      <w:r w:rsidR="00B67260">
        <w:t xml:space="preserve"> </w:t>
      </w:r>
      <w:r w:rsidRPr="00182100">
        <w:t>i STWiORB.</w:t>
      </w:r>
    </w:p>
    <w:p w14:paraId="1D41EDE5" w14:textId="77777777" w:rsidR="00780A1E" w:rsidRPr="00182100" w:rsidRDefault="00780A1E">
      <w:pPr>
        <w:widowControl w:val="0"/>
        <w:ind w:left="709"/>
        <w:jc w:val="both"/>
      </w:pPr>
      <w:r w:rsidRPr="00182100">
        <w:t>Dane określone w dokumentacji projektowej i w STWiORB będą uważane za wartości docelowe,</w:t>
      </w:r>
      <w:r w:rsidR="00B67260">
        <w:t xml:space="preserve"> </w:t>
      </w:r>
      <w:r w:rsidRPr="00182100">
        <w:t>od których dopuszczalne są odchylenia w ramach określonego przedziału tolerancji. Cechy materiałów</w:t>
      </w:r>
      <w:r w:rsidR="00B67260">
        <w:t xml:space="preserve"> </w:t>
      </w:r>
      <w:r w:rsidRPr="00182100">
        <w:t>i elementów budowli muszą być jednorodne i wykazywać bliską zgodność z określonymi wymaganiami, a rozrzuty tych cech nie mogą przekraczać dopuszczalnego przedziału tolerancji.</w:t>
      </w:r>
    </w:p>
    <w:p w14:paraId="05502E15" w14:textId="77777777" w:rsidR="00780A1E" w:rsidRPr="00182100" w:rsidRDefault="00780A1E">
      <w:pPr>
        <w:widowControl w:val="0"/>
        <w:ind w:left="709"/>
        <w:jc w:val="both"/>
      </w:pPr>
      <w:r w:rsidRPr="00182100">
        <w:t>W przypadku, gdy materiały lub roboty nie będą w pełni zgodne z dokumentacją projektową</w:t>
      </w:r>
      <w:r w:rsidR="00B67260">
        <w:t xml:space="preserve"> </w:t>
      </w:r>
      <w:r w:rsidRPr="00182100">
        <w:t>lub STWiORB i</w:t>
      </w:r>
      <w:r w:rsidR="00B67260">
        <w:t> </w:t>
      </w:r>
      <w:r w:rsidRPr="00182100">
        <w:t>wpłynie to na niezadowalającą jakość elementu budowli, to takie materiały zostaną zastąpione innymi, a roboty rozebrane i wykonane ponownie na koszt Wykonawcy.</w:t>
      </w:r>
    </w:p>
    <w:p w14:paraId="70047E78" w14:textId="77777777" w:rsidR="00780A1E" w:rsidRPr="00182100" w:rsidRDefault="00780A1E">
      <w:pPr>
        <w:widowControl w:val="0"/>
        <w:ind w:left="709"/>
        <w:jc w:val="both"/>
      </w:pPr>
    </w:p>
    <w:p w14:paraId="7774AD30" w14:textId="77777777" w:rsidR="00780A1E" w:rsidRPr="00182100" w:rsidRDefault="00780A1E">
      <w:pPr>
        <w:widowControl w:val="0"/>
        <w:ind w:left="737" w:hanging="737"/>
        <w:jc w:val="both"/>
        <w:rPr>
          <w:b/>
          <w:bCs/>
        </w:rPr>
      </w:pPr>
      <w:r w:rsidRPr="00182100">
        <w:rPr>
          <w:b/>
          <w:bCs/>
        </w:rPr>
        <w:t>1.5.4.</w:t>
      </w:r>
      <w:r w:rsidRPr="00182100">
        <w:rPr>
          <w:b/>
          <w:bCs/>
        </w:rPr>
        <w:tab/>
        <w:t>Zabezpieczenie placu budowy</w:t>
      </w:r>
    </w:p>
    <w:p w14:paraId="52250458" w14:textId="77777777" w:rsidR="00780A1E" w:rsidRPr="00182100" w:rsidRDefault="00780A1E">
      <w:pPr>
        <w:widowControl w:val="0"/>
        <w:ind w:left="709"/>
        <w:jc w:val="both"/>
      </w:pPr>
      <w:r w:rsidRPr="00182100">
        <w:t>Wykonawca jest zobowiązany do zabezpieczenia placu budowy oraz utrzymania ruchu publicznego</w:t>
      </w:r>
      <w:r w:rsidR="00B67260">
        <w:t xml:space="preserve"> </w:t>
      </w:r>
      <w:r w:rsidRPr="00182100">
        <w:t>na placu budowy w okresie trwania realizacji umowy aż do zakończenia i odbioru końcowego robót.</w:t>
      </w:r>
    </w:p>
    <w:p w14:paraId="71249230" w14:textId="77777777" w:rsidR="00780A1E" w:rsidRPr="00182100" w:rsidRDefault="00780A1E">
      <w:pPr>
        <w:widowControl w:val="0"/>
        <w:ind w:left="709"/>
        <w:jc w:val="both"/>
      </w:pPr>
      <w:r w:rsidRPr="00182100">
        <w:t>Przed przystąpieniem do robót Wykonawca przedstawi Inżynierowi do zatwierdzenia uzgodniony</w:t>
      </w:r>
      <w:r w:rsidR="00B67260">
        <w:t xml:space="preserve"> </w:t>
      </w:r>
      <w:r w:rsidRPr="00182100">
        <w:t>z odpowiednim Zarządem drogi i organem zarządzającym ruchem projekt organizacji ruchu</w:t>
      </w:r>
      <w:r w:rsidR="00B67260">
        <w:t xml:space="preserve"> </w:t>
      </w:r>
      <w:r w:rsidRPr="00182100">
        <w:t>i zabezpieczenia robót w okresie trwania budowy. W zależności od potrzeb i postępu robót projekt organizacji ruchu powinien być aktualizowany przez Wykonawcę na bieżąco.</w:t>
      </w:r>
    </w:p>
    <w:p w14:paraId="23091CB2" w14:textId="77777777" w:rsidR="00780A1E" w:rsidRPr="00182100" w:rsidRDefault="00780A1E">
      <w:pPr>
        <w:widowControl w:val="0"/>
        <w:ind w:left="709"/>
        <w:jc w:val="both"/>
      </w:pPr>
      <w:r w:rsidRPr="00182100">
        <w:t>W czasie wykonywania robót Wykonawca dostarczy, zainstaluje i będzie obsługiwał tymczasowe urządzenia zabezpieczające takie jak: ogrodzenia, oświetlenie, sygnały i znaki ostrzegawcze, zapory itp., zatrudni dozorców i</w:t>
      </w:r>
      <w:r w:rsidR="00B67260">
        <w:t> </w:t>
      </w:r>
      <w:r w:rsidRPr="00182100">
        <w:t>podejmie wszelkie inne środki niezbędne dla ochrony robót, bezpieczeństwa pojazdów i pieszych.</w:t>
      </w:r>
    </w:p>
    <w:p w14:paraId="2F9EA9D0" w14:textId="77777777" w:rsidR="00780A1E" w:rsidRPr="00182100" w:rsidRDefault="00780A1E">
      <w:pPr>
        <w:widowControl w:val="0"/>
        <w:ind w:left="709"/>
        <w:jc w:val="both"/>
      </w:pPr>
      <w:r w:rsidRPr="00182100">
        <w:lastRenderedPageBreak/>
        <w:t>Wykonawca zapewni stałe warunki widoczności w dzień i w nocy tych zapór i znaków, dla których jest to nieodzowne ze względów bezpieczeństwa.</w:t>
      </w:r>
    </w:p>
    <w:p w14:paraId="74E55F89" w14:textId="77777777" w:rsidR="00780A1E" w:rsidRPr="00182100" w:rsidRDefault="00780A1E">
      <w:pPr>
        <w:widowControl w:val="0"/>
        <w:ind w:left="709"/>
        <w:jc w:val="both"/>
      </w:pPr>
      <w:r w:rsidRPr="00182100">
        <w:t>Wszystkie znaki, zapory i inne urządzenia zabezpieczające powinny być akceptowane przez Inżyniera.</w:t>
      </w:r>
    </w:p>
    <w:p w14:paraId="1E8EF5D8" w14:textId="77777777" w:rsidR="00780A1E" w:rsidRPr="00182100" w:rsidRDefault="00780A1E">
      <w:pPr>
        <w:widowControl w:val="0"/>
        <w:ind w:left="709"/>
        <w:jc w:val="both"/>
      </w:pPr>
      <w:r w:rsidRPr="00182100">
        <w:t>Fakt przystąpienia do robót Wykonawca obwieści publicznie przed ich rozpoczęciem w sposób uzgodniony z</w:t>
      </w:r>
      <w:r w:rsidR="00B67260">
        <w:t> </w:t>
      </w:r>
      <w:r w:rsidRPr="00182100">
        <w:t>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14:paraId="6D7A28AC" w14:textId="77777777" w:rsidR="00780A1E" w:rsidRPr="00B67260" w:rsidRDefault="00780A1E">
      <w:pPr>
        <w:widowControl w:val="0"/>
        <w:ind w:left="709"/>
        <w:jc w:val="both"/>
      </w:pPr>
      <w:r w:rsidRPr="00182100">
        <w:t>Koszt zabezpieczenia placu budowy nie podlega odrębnej zapłacie i przyjmuje się, że jest włączony</w:t>
      </w:r>
      <w:r w:rsidR="00B67260">
        <w:t xml:space="preserve"> </w:t>
      </w:r>
      <w:r w:rsidRPr="00182100">
        <w:t xml:space="preserve">w cenę </w:t>
      </w:r>
      <w:r w:rsidRPr="00B67260">
        <w:t>umowną.</w:t>
      </w:r>
    </w:p>
    <w:p w14:paraId="02773A16" w14:textId="77777777" w:rsidR="00780A1E" w:rsidRPr="00B67260" w:rsidRDefault="00780A1E">
      <w:pPr>
        <w:widowControl w:val="0"/>
        <w:ind w:left="709"/>
        <w:jc w:val="both"/>
      </w:pPr>
    </w:p>
    <w:p w14:paraId="32FC0B2D" w14:textId="77777777" w:rsidR="00780A1E" w:rsidRPr="00B67260" w:rsidRDefault="00780A1E">
      <w:pPr>
        <w:widowControl w:val="0"/>
        <w:ind w:left="680" w:hanging="680"/>
        <w:jc w:val="both"/>
        <w:rPr>
          <w:b/>
          <w:bCs/>
        </w:rPr>
      </w:pPr>
      <w:r w:rsidRPr="00B67260">
        <w:rPr>
          <w:b/>
          <w:bCs/>
        </w:rPr>
        <w:t>1.5.5.</w:t>
      </w:r>
      <w:r w:rsidRPr="00B67260">
        <w:rPr>
          <w:b/>
          <w:bCs/>
        </w:rPr>
        <w:tab/>
        <w:t>Ochrona środowiska w czasie wykonywania robót</w:t>
      </w:r>
    </w:p>
    <w:p w14:paraId="0A458523" w14:textId="77777777" w:rsidR="00780A1E" w:rsidRPr="00B67260" w:rsidRDefault="00780A1E">
      <w:pPr>
        <w:widowControl w:val="0"/>
        <w:ind w:left="709"/>
        <w:jc w:val="both"/>
      </w:pPr>
      <w:r w:rsidRPr="00B67260">
        <w:t>Wykonawca ma obowiązek znać i stosować w czasie prowadzenia robót wszelkie przepisy dotyczące ochrony środowiska naturalnego. W okresie trwania budowy, aż do zakończenia i odbioru końcowego robót, Wykonawca będzie:</w:t>
      </w:r>
    </w:p>
    <w:p w14:paraId="28113448" w14:textId="77777777" w:rsidR="00780A1E" w:rsidRPr="00182100" w:rsidRDefault="00780A1E">
      <w:pPr>
        <w:widowControl w:val="0"/>
        <w:tabs>
          <w:tab w:val="left" w:pos="1414"/>
        </w:tabs>
        <w:ind w:left="1414" w:hanging="705"/>
        <w:jc w:val="both"/>
      </w:pPr>
      <w:r w:rsidRPr="00B67260">
        <w:t>-</w:t>
      </w:r>
      <w:r w:rsidRPr="00B67260">
        <w:tab/>
        <w:t>podejmować wszelkie uzasadnione kroki mające na celu stosowanie się do przepisów i norm dotyczących</w:t>
      </w:r>
      <w:r w:rsidRPr="00182100">
        <w:t xml:space="preserve"> ochrony środowiska na placu i wokół placu budowy oraz będzie unikać uszkodzeń lub uciążliwości dla osób lub własności społecznej i innych, a wynikających ze skażenia, hałasu lub innych przyczyn powstałych w następstwie jego sposobu działania. </w:t>
      </w:r>
    </w:p>
    <w:p w14:paraId="370F7A36" w14:textId="77777777" w:rsidR="00780A1E" w:rsidRPr="00182100" w:rsidRDefault="00780A1E">
      <w:pPr>
        <w:widowControl w:val="0"/>
        <w:ind w:left="709"/>
        <w:jc w:val="both"/>
      </w:pPr>
      <w:r w:rsidRPr="00182100">
        <w:t>Stosując się do tych wymagań Wykonawca zapewni spełnienie następujących warunków:</w:t>
      </w:r>
    </w:p>
    <w:p w14:paraId="67D02B1A" w14:textId="77777777" w:rsidR="00780A1E" w:rsidRPr="00182100" w:rsidRDefault="00780A1E">
      <w:pPr>
        <w:widowControl w:val="0"/>
        <w:ind w:left="1418" w:hanging="709"/>
        <w:jc w:val="both"/>
      </w:pPr>
      <w:r w:rsidRPr="00182100">
        <w:t>-</w:t>
      </w:r>
      <w:r w:rsidRPr="00182100">
        <w:tab/>
        <w:t>miejsca na bazy, magazyny, składowiska i wewnętrzne drogi transportowe zostaną tak wybrane, aby nie powodować zniszczeń w środowisku naturalnym,</w:t>
      </w:r>
    </w:p>
    <w:p w14:paraId="38127B35" w14:textId="77777777" w:rsidR="00780A1E" w:rsidRPr="00182100" w:rsidRDefault="00780A1E">
      <w:pPr>
        <w:widowControl w:val="0"/>
        <w:ind w:left="709"/>
        <w:jc w:val="both"/>
      </w:pPr>
      <w:r w:rsidRPr="00182100">
        <w:t>-</w:t>
      </w:r>
      <w:r w:rsidRPr="00182100">
        <w:tab/>
        <w:t>plac budowy i wykopy będą utrzymywane bez wody stojącej,</w:t>
      </w:r>
    </w:p>
    <w:p w14:paraId="380D7646" w14:textId="77777777" w:rsidR="00780A1E" w:rsidRPr="00182100" w:rsidRDefault="00780A1E">
      <w:pPr>
        <w:widowControl w:val="0"/>
        <w:ind w:left="709"/>
        <w:jc w:val="both"/>
      </w:pPr>
      <w:r w:rsidRPr="00182100">
        <w:t>-</w:t>
      </w:r>
      <w:r w:rsidRPr="00182100">
        <w:tab/>
        <w:t>zostaną podjęte odpowiednie środki zabezpieczające przed:</w:t>
      </w:r>
    </w:p>
    <w:p w14:paraId="777F22FC" w14:textId="77777777" w:rsidR="00780A1E" w:rsidRPr="00182100" w:rsidRDefault="00780A1E">
      <w:pPr>
        <w:widowControl w:val="0"/>
        <w:ind w:left="2127" w:hanging="709"/>
        <w:jc w:val="both"/>
      </w:pPr>
      <w:r w:rsidRPr="00182100">
        <w:t>a)</w:t>
      </w:r>
      <w:r w:rsidRPr="00182100">
        <w:tab/>
        <w:t>zanieczyszczeniem zbiorników i cieków wodnych pyłami, paliwami, olejami, materiałami bitumicznymi, chemikaliami oraz innymi szkodliwymi substancjami,</w:t>
      </w:r>
    </w:p>
    <w:p w14:paraId="636E094B" w14:textId="77777777" w:rsidR="00780A1E" w:rsidRPr="00182100" w:rsidRDefault="00780A1E">
      <w:pPr>
        <w:widowControl w:val="0"/>
        <w:ind w:left="2127" w:hanging="709"/>
        <w:jc w:val="both"/>
      </w:pPr>
      <w:r w:rsidRPr="00182100">
        <w:t>b)</w:t>
      </w:r>
      <w:r w:rsidRPr="00182100">
        <w:tab/>
        <w:t>zanieczyszczeniem powietrza pyłami i gazami,</w:t>
      </w:r>
    </w:p>
    <w:p w14:paraId="0F6763E2" w14:textId="77777777" w:rsidR="00780A1E" w:rsidRPr="00182100" w:rsidRDefault="00780A1E">
      <w:pPr>
        <w:widowControl w:val="0"/>
        <w:ind w:left="2127" w:hanging="709"/>
        <w:jc w:val="both"/>
      </w:pPr>
      <w:r w:rsidRPr="00182100">
        <w:t>c)</w:t>
      </w:r>
      <w:r w:rsidRPr="00182100">
        <w:tab/>
        <w:t>przekroczeniem dopuszczalnych norm hałasu,</w:t>
      </w:r>
    </w:p>
    <w:p w14:paraId="0C6F7C38" w14:textId="77777777" w:rsidR="00780A1E" w:rsidRPr="00182100" w:rsidRDefault="00780A1E">
      <w:pPr>
        <w:widowControl w:val="0"/>
        <w:ind w:left="2127" w:hanging="709"/>
        <w:jc w:val="both"/>
      </w:pPr>
      <w:r w:rsidRPr="00182100">
        <w:t>d)</w:t>
      </w:r>
      <w:r w:rsidRPr="00182100">
        <w:tab/>
        <w:t>możliwością powstania pożaru.</w:t>
      </w:r>
    </w:p>
    <w:p w14:paraId="2BFD1CC7" w14:textId="77777777" w:rsidR="00780A1E" w:rsidRPr="00182100" w:rsidRDefault="00780A1E">
      <w:pPr>
        <w:widowControl w:val="0"/>
        <w:ind w:left="709"/>
        <w:jc w:val="both"/>
      </w:pPr>
      <w:r w:rsidRPr="00182100">
        <w:t>Opłaty i kary za przekroczenie w trakcie realizacji robót norm, określonych w odpowiednich przepisach dotyczących ochrony środowiska, obciążą Wykonawcę.</w:t>
      </w:r>
    </w:p>
    <w:p w14:paraId="2845CD1F" w14:textId="77777777" w:rsidR="00780A1E" w:rsidRPr="00182100" w:rsidRDefault="00780A1E">
      <w:pPr>
        <w:widowControl w:val="0"/>
        <w:ind w:left="709"/>
        <w:jc w:val="both"/>
      </w:pPr>
    </w:p>
    <w:p w14:paraId="18DAD509" w14:textId="77777777" w:rsidR="00780A1E" w:rsidRPr="00182100" w:rsidRDefault="00780A1E">
      <w:pPr>
        <w:widowControl w:val="0"/>
        <w:ind w:left="737" w:hanging="737"/>
        <w:jc w:val="both"/>
        <w:rPr>
          <w:b/>
          <w:bCs/>
        </w:rPr>
      </w:pPr>
      <w:r w:rsidRPr="00182100">
        <w:rPr>
          <w:b/>
          <w:bCs/>
        </w:rPr>
        <w:t>1.5.6.</w:t>
      </w:r>
      <w:r w:rsidRPr="00182100">
        <w:rPr>
          <w:b/>
          <w:bCs/>
        </w:rPr>
        <w:tab/>
        <w:t>Ochrona przeciwpożarowa</w:t>
      </w:r>
    </w:p>
    <w:p w14:paraId="1E2B8BA5" w14:textId="77777777" w:rsidR="00780A1E" w:rsidRPr="00182100" w:rsidRDefault="00780A1E">
      <w:pPr>
        <w:widowControl w:val="0"/>
        <w:ind w:left="709"/>
        <w:jc w:val="both"/>
      </w:pPr>
      <w:r w:rsidRPr="00182100">
        <w:t>Wykonawca będzie przestrzegać przepisów ochrony przeciwpożarowej.</w:t>
      </w:r>
    </w:p>
    <w:p w14:paraId="0798F676" w14:textId="77777777" w:rsidR="00780A1E" w:rsidRPr="00182100" w:rsidRDefault="00780A1E">
      <w:pPr>
        <w:widowControl w:val="0"/>
        <w:ind w:left="709"/>
        <w:jc w:val="both"/>
      </w:pPr>
      <w:r w:rsidRPr="00182100">
        <w:t>Wykonawca będzie utrzymywać sprawny sprzęt przeciwpożarowy, wymagany przez odpowiednie przepisy, na</w:t>
      </w:r>
      <w:r w:rsidR="00B67260">
        <w:t> </w:t>
      </w:r>
      <w:r w:rsidRPr="00182100">
        <w:t>terenie baz produkcyjnych, w pomieszczeniach biurowych, mieszkalnych i magazynach oraz w maszynach i</w:t>
      </w:r>
      <w:r w:rsidR="00B67260">
        <w:t> </w:t>
      </w:r>
      <w:r w:rsidRPr="00182100">
        <w:t>pojazdach.</w:t>
      </w:r>
    </w:p>
    <w:p w14:paraId="1233C537" w14:textId="77777777" w:rsidR="00780A1E" w:rsidRPr="00182100" w:rsidRDefault="00780A1E">
      <w:pPr>
        <w:widowControl w:val="0"/>
        <w:ind w:left="709"/>
        <w:jc w:val="both"/>
      </w:pPr>
      <w:r w:rsidRPr="00182100">
        <w:t>Materiały łatwopalne będą składowane w sposób zgodny z odpowiednimi przepisami i zabezpieczone przed dostępem osób trzecich.</w:t>
      </w:r>
    </w:p>
    <w:p w14:paraId="6721993B" w14:textId="77777777" w:rsidR="00780A1E" w:rsidRPr="00182100" w:rsidRDefault="00780A1E">
      <w:pPr>
        <w:widowControl w:val="0"/>
        <w:ind w:left="709"/>
        <w:jc w:val="both"/>
      </w:pPr>
      <w:r w:rsidRPr="00182100">
        <w:t>Wykonawca będzie odpowiedzialny za wszelkie straty spowodowane pożarem wywołanym jako rezultat realizacji robót albo przez personel Wykonawcy.</w:t>
      </w:r>
    </w:p>
    <w:p w14:paraId="0F006CDD" w14:textId="77777777" w:rsidR="00780A1E" w:rsidRPr="00182100" w:rsidRDefault="00780A1E">
      <w:pPr>
        <w:widowControl w:val="0"/>
        <w:ind w:left="709"/>
        <w:jc w:val="both"/>
      </w:pPr>
    </w:p>
    <w:p w14:paraId="1E5D1A80" w14:textId="77777777" w:rsidR="00780A1E" w:rsidRPr="00182100" w:rsidRDefault="00780A1E">
      <w:pPr>
        <w:widowControl w:val="0"/>
        <w:ind w:left="737" w:hanging="737"/>
        <w:jc w:val="both"/>
        <w:rPr>
          <w:b/>
          <w:bCs/>
        </w:rPr>
      </w:pPr>
      <w:r w:rsidRPr="00182100">
        <w:rPr>
          <w:b/>
          <w:bCs/>
        </w:rPr>
        <w:t>1.5.7.</w:t>
      </w:r>
      <w:r w:rsidRPr="00182100">
        <w:rPr>
          <w:b/>
          <w:bCs/>
        </w:rPr>
        <w:tab/>
        <w:t>Materiały szkodliwe dla otoczenia</w:t>
      </w:r>
    </w:p>
    <w:p w14:paraId="74CE6D86" w14:textId="77777777" w:rsidR="00780A1E" w:rsidRPr="00182100" w:rsidRDefault="00780A1E" w:rsidP="00B67260">
      <w:pPr>
        <w:pStyle w:val="Bezodstpw"/>
        <w:ind w:left="709"/>
        <w:jc w:val="both"/>
      </w:pPr>
      <w:r w:rsidRPr="00182100">
        <w:t>Materiały, które w sposób trwały są szkodliwe dla otoczenia, nie będą dopuszczone do użycia.</w:t>
      </w:r>
    </w:p>
    <w:p w14:paraId="2E4CA365" w14:textId="77777777" w:rsidR="00780A1E" w:rsidRPr="00182100" w:rsidRDefault="00780A1E" w:rsidP="00B67260">
      <w:pPr>
        <w:pStyle w:val="Bezodstpw"/>
        <w:ind w:left="709"/>
        <w:jc w:val="both"/>
      </w:pPr>
      <w:r w:rsidRPr="00182100">
        <w:t>Nie dopuszcza się użycia materiałów wywołujących szkodliwe promieniowanie o stężeniu większym</w:t>
      </w:r>
      <w:r w:rsidR="00B67260">
        <w:t xml:space="preserve"> </w:t>
      </w:r>
      <w:r w:rsidRPr="00182100">
        <w:t>od</w:t>
      </w:r>
      <w:r w:rsidR="00B67260">
        <w:t> </w:t>
      </w:r>
      <w:r w:rsidRPr="00182100">
        <w:t>dopuszczalnego.</w:t>
      </w:r>
    </w:p>
    <w:p w14:paraId="4D251AF4" w14:textId="77777777" w:rsidR="00780A1E" w:rsidRPr="00182100" w:rsidRDefault="00780A1E" w:rsidP="00B67260">
      <w:pPr>
        <w:pStyle w:val="Bezodstpw"/>
        <w:ind w:left="709"/>
        <w:jc w:val="both"/>
      </w:pPr>
      <w:r w:rsidRPr="00182100">
        <w:t>Wszelkie materiały odpadowe użyte do robót powinny mieć świadectwa dopuszczenia, wydane przez uprawnioną jednostkę, jednoznacznie określające brak szkodliwego oddziaływania tych materiałów</w:t>
      </w:r>
      <w:r w:rsidR="00B67260">
        <w:t xml:space="preserve"> </w:t>
      </w:r>
      <w:r w:rsidRPr="00182100">
        <w:t>na środowisko.</w:t>
      </w:r>
    </w:p>
    <w:p w14:paraId="2387E480" w14:textId="77777777" w:rsidR="00780A1E" w:rsidRPr="00182100" w:rsidRDefault="00780A1E" w:rsidP="00B67260">
      <w:pPr>
        <w:pStyle w:val="Bezodstpw"/>
        <w:ind w:left="709"/>
        <w:jc w:val="both"/>
      </w:pPr>
      <w:r w:rsidRPr="00182100">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w:t>
      </w:r>
      <w:r w:rsidR="00B67260">
        <w:t> </w:t>
      </w:r>
      <w:r w:rsidRPr="00182100">
        <w:t>właściwych organów administracji państwowej.</w:t>
      </w:r>
    </w:p>
    <w:p w14:paraId="2F55BE85" w14:textId="77777777" w:rsidR="00780A1E" w:rsidRPr="00182100" w:rsidRDefault="00B67260" w:rsidP="00B67260">
      <w:pPr>
        <w:pStyle w:val="Bezodstpw"/>
        <w:ind w:left="709"/>
        <w:jc w:val="both"/>
      </w:pPr>
      <w:r>
        <w:t>J</w:t>
      </w:r>
      <w:r w:rsidR="00780A1E" w:rsidRPr="00182100">
        <w:t>eżeli Wykonawca użył materiałów szkodliwych dla otoczenia zgodnie ze specyfikacjami, a ich użycie spowodowało jakiekolwiek zagrożenie środowiska, to konsekwencje tego poniesie Zamawiający.</w:t>
      </w:r>
    </w:p>
    <w:p w14:paraId="077ABAC1" w14:textId="77777777" w:rsidR="00780A1E" w:rsidRPr="00182100" w:rsidRDefault="00780A1E">
      <w:pPr>
        <w:widowControl w:val="0"/>
        <w:ind w:left="709"/>
        <w:jc w:val="both"/>
      </w:pPr>
    </w:p>
    <w:p w14:paraId="0A5B27B4" w14:textId="77777777" w:rsidR="00780A1E" w:rsidRPr="00182100" w:rsidRDefault="00780A1E">
      <w:pPr>
        <w:widowControl w:val="0"/>
        <w:ind w:left="680" w:hanging="680"/>
        <w:jc w:val="both"/>
        <w:rPr>
          <w:b/>
          <w:bCs/>
        </w:rPr>
      </w:pPr>
      <w:r w:rsidRPr="00182100">
        <w:rPr>
          <w:b/>
          <w:bCs/>
        </w:rPr>
        <w:t>1.5.8.</w:t>
      </w:r>
      <w:r w:rsidRPr="00182100">
        <w:rPr>
          <w:b/>
          <w:bCs/>
        </w:rPr>
        <w:tab/>
        <w:t>Ochrona własności publicznej i prywatnej</w:t>
      </w:r>
    </w:p>
    <w:p w14:paraId="660ED099" w14:textId="77777777" w:rsidR="00780A1E" w:rsidRPr="00182100" w:rsidRDefault="00780A1E">
      <w:pPr>
        <w:widowControl w:val="0"/>
        <w:ind w:left="709"/>
        <w:jc w:val="both"/>
      </w:pPr>
      <w:r w:rsidRPr="00182100">
        <w:t>Wykonawca jest zobowiązany do ochrony przed uszkodzeniem lub zniszczeniem własności publicznej</w:t>
      </w:r>
      <w:r w:rsidR="00B67260">
        <w:t xml:space="preserve"> </w:t>
      </w:r>
      <w:r w:rsidRPr="00182100">
        <w:t>i</w:t>
      </w:r>
      <w:r w:rsidR="00B67260">
        <w:t> </w:t>
      </w:r>
      <w:r w:rsidRPr="00182100">
        <w:t>prywatnej.</w:t>
      </w:r>
    </w:p>
    <w:p w14:paraId="61655DDD" w14:textId="77777777" w:rsidR="00780A1E" w:rsidRPr="00182100" w:rsidRDefault="00780A1E">
      <w:pPr>
        <w:widowControl w:val="0"/>
        <w:ind w:left="709"/>
        <w:jc w:val="both"/>
      </w:pPr>
      <w:r w:rsidRPr="00182100">
        <w:t>Jeżeli w związku z zaniedbaniem, niewłaściwym prowadzeniem robót lub brakiem koniecznych działań ze strony Wykonawcy nastąpi uszkodzenie lub zniszczenie własności publicznej lub prywatnej,</w:t>
      </w:r>
      <w:r w:rsidRPr="00182100">
        <w:br/>
        <w:t>to Wykonawca na swój koszt naprawi lub odtworzy uszkodzoną własność. Stan naprawionej własności powinien być nie gorszy niż przed powstaniem uszkodzenia.</w:t>
      </w:r>
    </w:p>
    <w:p w14:paraId="08CED0CA" w14:textId="77777777" w:rsidR="00780A1E" w:rsidRPr="00182100" w:rsidRDefault="00780A1E">
      <w:pPr>
        <w:widowControl w:val="0"/>
        <w:ind w:left="709"/>
        <w:jc w:val="both"/>
      </w:pPr>
      <w:r w:rsidRPr="00182100">
        <w:t xml:space="preserve">Wykonawca jest w pełni odpowiedzialny za ochronę urządzeń uzbrojenia terenu takich jak: przewody, rurociągi, kable teletechniczne itp. oraz uzyska u odpowiednich władz będących właścicielami tych urządzeń potwierdzenie informacji dostarczonych mu przez Zamawiającego odnośnie dokładnego położenia tych urządzeń w obrębie </w:t>
      </w:r>
      <w:r w:rsidRPr="00182100">
        <w:lastRenderedPageBreak/>
        <w:t>placu budowy.</w:t>
      </w:r>
    </w:p>
    <w:p w14:paraId="012C7F46" w14:textId="77777777" w:rsidR="00780A1E" w:rsidRPr="00182100" w:rsidRDefault="00780A1E">
      <w:pPr>
        <w:widowControl w:val="0"/>
        <w:ind w:left="709"/>
        <w:jc w:val="both"/>
      </w:pPr>
      <w:r w:rsidRPr="00182100">
        <w:t>O zamiarze przystąpienia do robót w pobliżu tych urządzeń, bądź ich przełożenia, Wykonawca powinien zawiadomić właściciela urządzeń i Inżyniera.</w:t>
      </w:r>
    </w:p>
    <w:p w14:paraId="231B4226" w14:textId="77777777" w:rsidR="00780A1E" w:rsidRPr="00182100" w:rsidRDefault="00780A1E">
      <w:pPr>
        <w:widowControl w:val="0"/>
        <w:ind w:left="709"/>
        <w:jc w:val="both"/>
      </w:pPr>
      <w:r w:rsidRPr="00182100">
        <w:t>Wykonawca jest zobowiązany w okresie trwania realizacji umowy do właściwego oznaczenia</w:t>
      </w:r>
      <w:r w:rsidR="00B67260">
        <w:t xml:space="preserve"> </w:t>
      </w:r>
      <w:r w:rsidRPr="00182100">
        <w:t>i zabezpieczenia przed uszkodzeniem tych urządzeń.</w:t>
      </w:r>
    </w:p>
    <w:p w14:paraId="67C57B9A" w14:textId="77777777" w:rsidR="00780A1E" w:rsidRPr="00182100" w:rsidRDefault="00780A1E">
      <w:pPr>
        <w:widowControl w:val="0"/>
        <w:ind w:left="709"/>
        <w:jc w:val="both"/>
      </w:pPr>
      <w:r w:rsidRPr="00182100">
        <w:t>O fakcie przypadkowego uszkodzenia instalacji i urządzeń podziemnych Wykonawca bezzwłocznie powiadamia Inżyniera i zainteresowane władze oraz będzie z nimi współpracował dostarczając wszelkiej pomocy potrzebnej przy wykonywaniu napraw.</w:t>
      </w:r>
    </w:p>
    <w:p w14:paraId="1E23B972" w14:textId="77777777" w:rsidR="00780A1E" w:rsidRPr="00182100" w:rsidRDefault="00780A1E">
      <w:pPr>
        <w:widowControl w:val="0"/>
        <w:ind w:left="709"/>
        <w:jc w:val="both"/>
      </w:pPr>
      <w:r w:rsidRPr="00182100">
        <w:t>Wykonawca będzie odpowiadać za wszelkie spowodowane przez jego działania uszkodzenia urządzeń uzbrojenia terenu wskazanych w dokumentach dostarczonych mu przez Zamawiającego.</w:t>
      </w:r>
    </w:p>
    <w:p w14:paraId="5B8E1B2F" w14:textId="77777777" w:rsidR="00780A1E" w:rsidRPr="00182100" w:rsidRDefault="00780A1E">
      <w:pPr>
        <w:widowControl w:val="0"/>
        <w:ind w:left="709"/>
        <w:jc w:val="both"/>
      </w:pPr>
    </w:p>
    <w:p w14:paraId="75B5D2EE" w14:textId="77777777" w:rsidR="00780A1E" w:rsidRPr="00182100" w:rsidRDefault="00780A1E">
      <w:pPr>
        <w:widowControl w:val="0"/>
        <w:tabs>
          <w:tab w:val="left" w:pos="720"/>
        </w:tabs>
        <w:ind w:left="720" w:hanging="720"/>
        <w:jc w:val="both"/>
        <w:rPr>
          <w:b/>
          <w:bCs/>
        </w:rPr>
      </w:pPr>
      <w:r w:rsidRPr="00182100">
        <w:rPr>
          <w:b/>
          <w:bCs/>
        </w:rPr>
        <w:t>1.5.9.</w:t>
      </w:r>
      <w:r w:rsidRPr="00182100">
        <w:rPr>
          <w:b/>
          <w:bCs/>
        </w:rPr>
        <w:tab/>
        <w:t>Ograniczenie obciążeń osi pojazdów</w:t>
      </w:r>
    </w:p>
    <w:p w14:paraId="5B69F423" w14:textId="77777777" w:rsidR="00780A1E" w:rsidRPr="00182100" w:rsidRDefault="00780A1E">
      <w:pPr>
        <w:widowControl w:val="0"/>
        <w:ind w:left="709"/>
        <w:jc w:val="both"/>
      </w:pPr>
      <w:r w:rsidRPr="00182100">
        <w:t>Wykonawca będzie stosować się do obowiązujących ograniczeń obciążeń osi pojazdów podczas transportu materiałów i sprzętu na drogach publicznych poza granicami placu budowy.</w:t>
      </w:r>
    </w:p>
    <w:p w14:paraId="0AC7D057" w14:textId="77777777" w:rsidR="00780A1E" w:rsidRPr="00182100" w:rsidRDefault="00780A1E">
      <w:pPr>
        <w:widowControl w:val="0"/>
        <w:ind w:left="709"/>
        <w:jc w:val="both"/>
      </w:pPr>
      <w:r w:rsidRPr="00182100">
        <w:t>Uzyska on wszelkie niezbędne zezwolenia od odpowiednich władz na użycie pojazdów</w:t>
      </w:r>
      <w:r w:rsidR="00B67260">
        <w:t xml:space="preserve"> </w:t>
      </w:r>
      <w:r w:rsidRPr="00182100">
        <w:t>o ponadnormatywnym obciążeniu osi i w sposób ciągły będzie powiadamiał Inżyniera o fakcie użycia takich pojazdów. Uzyskanie zezwolenia nie zwalnia Wykonawcy od odpowiedzialności za uszkodzenia dróg, które mogą być spowodowane ruchem tych pojazdów.</w:t>
      </w:r>
    </w:p>
    <w:p w14:paraId="2E90431E" w14:textId="77777777" w:rsidR="00780A1E" w:rsidRPr="00182100" w:rsidRDefault="00780A1E">
      <w:pPr>
        <w:widowControl w:val="0"/>
        <w:ind w:left="709"/>
        <w:jc w:val="both"/>
      </w:pPr>
      <w:r w:rsidRPr="00182100">
        <w:t>Wykonawca nie może używać pojazdów o ponadnormatywnych obciążeniach osi na istniejących</w:t>
      </w:r>
      <w:r w:rsidR="00B67260">
        <w:t xml:space="preserve"> </w:t>
      </w:r>
      <w:r w:rsidRPr="00182100">
        <w:t>i wykonywanych warstwach nawierzchni w obrębie placu budowy.</w:t>
      </w:r>
    </w:p>
    <w:p w14:paraId="6F6BA180" w14:textId="77777777" w:rsidR="00780A1E" w:rsidRPr="00182100" w:rsidRDefault="00780A1E">
      <w:pPr>
        <w:widowControl w:val="0"/>
        <w:ind w:left="709"/>
        <w:jc w:val="both"/>
      </w:pPr>
      <w:r w:rsidRPr="00182100">
        <w:t>Wykonawca będzie odpowiedzialny za jakiekolwiek uszkodzenia spowodowane ruchem budowlanym</w:t>
      </w:r>
      <w:r w:rsidR="00B67260">
        <w:t xml:space="preserve"> </w:t>
      </w:r>
      <w:r w:rsidRPr="00182100">
        <w:t>i będzie zobowiązany do naprawy uszkodzonych elementów na własny koszt, zgodnie z poleceniami Inżyniera.</w:t>
      </w:r>
    </w:p>
    <w:p w14:paraId="0F1F8FE8" w14:textId="77777777" w:rsidR="00780A1E" w:rsidRPr="00182100" w:rsidRDefault="00780A1E">
      <w:pPr>
        <w:widowControl w:val="0"/>
        <w:ind w:left="709"/>
        <w:jc w:val="both"/>
      </w:pPr>
    </w:p>
    <w:p w14:paraId="48E07A0B" w14:textId="77777777" w:rsidR="00780A1E" w:rsidRPr="00182100" w:rsidRDefault="00780A1E">
      <w:pPr>
        <w:widowControl w:val="0"/>
        <w:tabs>
          <w:tab w:val="left" w:pos="710"/>
        </w:tabs>
        <w:ind w:left="710" w:hanging="720"/>
        <w:jc w:val="both"/>
        <w:rPr>
          <w:b/>
          <w:bCs/>
        </w:rPr>
      </w:pPr>
      <w:r w:rsidRPr="00182100">
        <w:rPr>
          <w:b/>
          <w:bCs/>
        </w:rPr>
        <w:t>1.5.10.</w:t>
      </w:r>
      <w:r w:rsidRPr="00182100">
        <w:rPr>
          <w:b/>
          <w:bCs/>
        </w:rPr>
        <w:tab/>
        <w:t>Bezpieczeństwo i higiena pracy</w:t>
      </w:r>
    </w:p>
    <w:p w14:paraId="66B6CBC4" w14:textId="77777777" w:rsidR="00780A1E" w:rsidRPr="00182100" w:rsidRDefault="00780A1E">
      <w:pPr>
        <w:widowControl w:val="0"/>
        <w:ind w:left="709"/>
        <w:jc w:val="both"/>
      </w:pPr>
      <w:r w:rsidRPr="00182100">
        <w:t>Podczas realizacji robót Wykonawca będzie przestrzegać przepisów dotyczących bezpieczeństwa</w:t>
      </w:r>
      <w:r w:rsidR="00B67260">
        <w:t xml:space="preserve"> </w:t>
      </w:r>
      <w:r w:rsidRPr="00182100">
        <w:t>i higieny pracy. W szczególności Wykonawca ma obowiązek zadbać, aby personel nie wykonywał pracy w warunkach niebezpiecznych, szkodliwych dla zdrowia oraz nie spełniających odpowiednich wymagań sanitarnych.</w:t>
      </w:r>
    </w:p>
    <w:p w14:paraId="0DB3FAE5" w14:textId="77777777" w:rsidR="00780A1E" w:rsidRPr="00182100" w:rsidRDefault="00780A1E">
      <w:pPr>
        <w:widowControl w:val="0"/>
        <w:ind w:left="709"/>
        <w:jc w:val="both"/>
      </w:pPr>
      <w:r w:rsidRPr="00182100">
        <w:t>Wykonawca zapewni i będzie utrzymywał wszelkie urządzenia zabezpieczające, socjalne oraz sprzęt</w:t>
      </w:r>
      <w:r w:rsidR="00B67260">
        <w:t xml:space="preserve"> </w:t>
      </w:r>
      <w:r w:rsidRPr="00182100">
        <w:t>i</w:t>
      </w:r>
      <w:r w:rsidR="00B67260">
        <w:t> </w:t>
      </w:r>
      <w:r w:rsidRPr="00182100">
        <w:t>odpowiednią odzież dla ochrony życia i zdrowia osób zatrudnionych na budowie oraz dla zapewnienia bezpieczeństwa publicznego.</w:t>
      </w:r>
    </w:p>
    <w:p w14:paraId="4CACCAC1" w14:textId="77777777" w:rsidR="00780A1E" w:rsidRPr="00182100" w:rsidRDefault="00780A1E">
      <w:pPr>
        <w:widowControl w:val="0"/>
        <w:ind w:left="709"/>
        <w:jc w:val="both"/>
      </w:pPr>
      <w:r w:rsidRPr="00182100">
        <w:t>Uznaje się, że wszelkie koszty związane z wypełnieniem wymagań określonych powyżej nie podlegają odrębnej zapłacie i są uwzględnione w cenie umownej.</w:t>
      </w:r>
    </w:p>
    <w:p w14:paraId="1BEB245C" w14:textId="77777777" w:rsidR="00780A1E" w:rsidRPr="00182100" w:rsidRDefault="00780A1E">
      <w:pPr>
        <w:widowControl w:val="0"/>
        <w:ind w:left="709"/>
        <w:jc w:val="both"/>
      </w:pPr>
    </w:p>
    <w:p w14:paraId="26DE9386" w14:textId="77777777" w:rsidR="00780A1E" w:rsidRPr="00182100" w:rsidRDefault="00780A1E">
      <w:pPr>
        <w:widowControl w:val="0"/>
        <w:tabs>
          <w:tab w:val="left" w:pos="710"/>
        </w:tabs>
        <w:ind w:left="710" w:hanging="720"/>
        <w:jc w:val="both"/>
        <w:rPr>
          <w:b/>
          <w:bCs/>
        </w:rPr>
      </w:pPr>
      <w:r w:rsidRPr="00182100">
        <w:rPr>
          <w:b/>
          <w:bCs/>
        </w:rPr>
        <w:t>1.5.11.</w:t>
      </w:r>
      <w:r w:rsidRPr="00182100">
        <w:rPr>
          <w:b/>
          <w:bCs/>
        </w:rPr>
        <w:tab/>
        <w:t>Ochrona i utrzymanie robót</w:t>
      </w:r>
    </w:p>
    <w:p w14:paraId="43CE34B3" w14:textId="77777777" w:rsidR="00780A1E" w:rsidRPr="00182100" w:rsidRDefault="00780A1E">
      <w:pPr>
        <w:widowControl w:val="0"/>
        <w:ind w:left="709"/>
        <w:jc w:val="both"/>
      </w:pPr>
      <w:r w:rsidRPr="00182100">
        <w:t>Wykonawca będzie odpowiedzialny za ochronę robót i za wszelkie materiały i urządzenia używane</w:t>
      </w:r>
      <w:r w:rsidR="00B67260">
        <w:t xml:space="preserve"> </w:t>
      </w:r>
      <w:r w:rsidRPr="00182100">
        <w:t>do robót od</w:t>
      </w:r>
      <w:r w:rsidR="00B67260">
        <w:t> </w:t>
      </w:r>
      <w:r w:rsidRPr="00182100">
        <w:t>daty rozpoczęcia do zakończenia i odbioru końcowego robót.</w:t>
      </w:r>
    </w:p>
    <w:p w14:paraId="58C899A2" w14:textId="77777777" w:rsidR="00780A1E" w:rsidRPr="00182100" w:rsidRDefault="00780A1E">
      <w:pPr>
        <w:widowControl w:val="0"/>
        <w:ind w:left="709"/>
        <w:jc w:val="both"/>
      </w:pPr>
      <w:r w:rsidRPr="00182100">
        <w:t>Wykonawca będzie utrzymywał roboty do czasu końcowego odbioru. Utrzymanie powinno być prowadzone w</w:t>
      </w:r>
      <w:r w:rsidR="00B67260">
        <w:t> </w:t>
      </w:r>
      <w:r w:rsidRPr="00182100">
        <w:t>taki sposób, aby budowla drogowa lub jej elementy były w zadowalającym stanie przez cały czas, do momentu odbioru końcowego.</w:t>
      </w:r>
    </w:p>
    <w:p w14:paraId="22BAB731" w14:textId="77777777" w:rsidR="00780A1E" w:rsidRPr="00182100" w:rsidRDefault="00780A1E">
      <w:pPr>
        <w:widowControl w:val="0"/>
        <w:ind w:left="709"/>
        <w:jc w:val="both"/>
      </w:pPr>
      <w:r w:rsidRPr="00182100">
        <w:t>Jeśli Wykonawca w jakimkolwiek czasie zaniedba utrzymanie, to na polecenie Inżyniera powinien rozpocząć roboty utrzymaniowe nie później niż w 24 godziny po otrzymaniu tego polecenia.</w:t>
      </w:r>
    </w:p>
    <w:p w14:paraId="70129662" w14:textId="77777777" w:rsidR="00780A1E" w:rsidRPr="00182100" w:rsidRDefault="00780A1E">
      <w:pPr>
        <w:widowControl w:val="0"/>
        <w:ind w:left="709"/>
        <w:jc w:val="both"/>
      </w:pPr>
    </w:p>
    <w:p w14:paraId="142027AA" w14:textId="77777777" w:rsidR="00780A1E" w:rsidRPr="00182100" w:rsidRDefault="00780A1E">
      <w:pPr>
        <w:widowControl w:val="0"/>
        <w:jc w:val="both"/>
        <w:rPr>
          <w:b/>
          <w:bCs/>
        </w:rPr>
      </w:pPr>
      <w:r w:rsidRPr="00182100">
        <w:rPr>
          <w:b/>
          <w:bCs/>
        </w:rPr>
        <w:t>1.5.12.</w:t>
      </w:r>
      <w:r w:rsidRPr="00182100">
        <w:tab/>
      </w:r>
      <w:r w:rsidRPr="00182100">
        <w:rPr>
          <w:b/>
          <w:bCs/>
        </w:rPr>
        <w:t>Stosowanie się do praw i innych przepisów</w:t>
      </w:r>
    </w:p>
    <w:p w14:paraId="309E5430" w14:textId="77777777" w:rsidR="00780A1E" w:rsidRPr="00182100" w:rsidRDefault="00780A1E">
      <w:pPr>
        <w:widowControl w:val="0"/>
        <w:ind w:left="709"/>
        <w:jc w:val="both"/>
      </w:pPr>
      <w:r w:rsidRPr="00182100">
        <w:t>Wykonawca zobowiązany jest znać wszystkie przepisy wydane przez władze centralne i miejscowe oraz inne przepisy i wytyczne, które są w jakikolwiek sposób związane z robotami i będzie w pełni odpowiedzialny za</w:t>
      </w:r>
      <w:r w:rsidR="00B67260">
        <w:t> </w:t>
      </w:r>
      <w:r w:rsidRPr="00182100">
        <w:t>przestrzeganie tych praw, przepisów i wytycznych podczas prowadzenia robót.</w:t>
      </w:r>
    </w:p>
    <w:p w14:paraId="45108E74" w14:textId="77777777" w:rsidR="00780A1E" w:rsidRPr="00182100" w:rsidRDefault="00780A1E">
      <w:pPr>
        <w:widowControl w:val="0"/>
        <w:ind w:left="709"/>
        <w:jc w:val="both"/>
      </w:pPr>
      <w:r w:rsidRPr="00182100">
        <w:t>Wykonawca będzie przestrzegał praw patentowych i będzie w pełni odpowiedzialny za wypełnienie wszelkich wymagań prawnych odnośnie wykorzystania opatentowanych urządzeń lub metod i w sposób ciągły będzie informował Inżyniera o swoich działaniach, przedstawiając kopie zezwoleń i inne odnośne dokumenty.</w:t>
      </w:r>
    </w:p>
    <w:p w14:paraId="2735C9E4" w14:textId="77777777" w:rsidR="00780A1E" w:rsidRPr="00182100" w:rsidRDefault="00780A1E">
      <w:pPr>
        <w:widowControl w:val="0"/>
        <w:jc w:val="both"/>
      </w:pPr>
    </w:p>
    <w:p w14:paraId="558EE9D2" w14:textId="77777777" w:rsidR="00780A1E" w:rsidRPr="00182100" w:rsidRDefault="00780A1E">
      <w:pPr>
        <w:widowControl w:val="0"/>
        <w:numPr>
          <w:ilvl w:val="0"/>
          <w:numId w:val="2"/>
        </w:numPr>
        <w:tabs>
          <w:tab w:val="left" w:pos="360"/>
          <w:tab w:val="left" w:pos="1020"/>
        </w:tabs>
        <w:ind w:left="360"/>
        <w:jc w:val="both"/>
        <w:rPr>
          <w:b/>
          <w:bCs/>
        </w:rPr>
      </w:pPr>
      <w:r w:rsidRPr="00182100">
        <w:rPr>
          <w:b/>
          <w:bCs/>
        </w:rPr>
        <w:t>MATERIAŁY</w:t>
      </w:r>
    </w:p>
    <w:p w14:paraId="66AD0DC1" w14:textId="77777777" w:rsidR="00780A1E" w:rsidRPr="00182100" w:rsidRDefault="00780A1E">
      <w:pPr>
        <w:widowControl w:val="0"/>
        <w:ind w:left="360"/>
        <w:jc w:val="both"/>
        <w:rPr>
          <w:b/>
          <w:bCs/>
        </w:rPr>
      </w:pPr>
    </w:p>
    <w:p w14:paraId="17F5979B" w14:textId="77777777" w:rsidR="00780A1E" w:rsidRPr="00182100" w:rsidRDefault="00780A1E">
      <w:pPr>
        <w:widowControl w:val="0"/>
        <w:numPr>
          <w:ilvl w:val="1"/>
          <w:numId w:val="2"/>
        </w:numPr>
        <w:tabs>
          <w:tab w:val="left" w:pos="660"/>
          <w:tab w:val="left" w:pos="1020"/>
        </w:tabs>
        <w:ind w:left="660" w:hanging="480"/>
        <w:jc w:val="both"/>
      </w:pPr>
      <w:r w:rsidRPr="00182100">
        <w:t>Materiały użyte do wykonania robót powinny być zgodne z dokumentacją projektową</w:t>
      </w:r>
      <w:r w:rsidR="006522C0" w:rsidRPr="00182100">
        <w:t xml:space="preserve">. </w:t>
      </w:r>
      <w:r w:rsidRPr="00182100">
        <w:t>Wykonawca przed przystąpieniem do prac, co najmniej 3 tygodnie przed powinien przedstawić do akceptacji przez Inżyniera stosowne deklaracje i dopuszczenia</w:t>
      </w:r>
      <w:r w:rsidR="006522C0" w:rsidRPr="00182100">
        <w:t xml:space="preserve">. </w:t>
      </w:r>
      <w:r w:rsidRPr="00182100">
        <w:t>Dopiero po pisemnej akceptacji Inżyniera może przystąpić do ich zabudowy.</w:t>
      </w:r>
    </w:p>
    <w:p w14:paraId="43C5DDC4" w14:textId="77777777" w:rsidR="00780A1E" w:rsidRPr="00182100" w:rsidRDefault="00780A1E">
      <w:pPr>
        <w:widowControl w:val="0"/>
        <w:ind w:left="180"/>
        <w:jc w:val="both"/>
        <w:rPr>
          <w:b/>
          <w:bCs/>
          <w:i/>
          <w:iCs/>
        </w:rPr>
      </w:pPr>
      <w:r w:rsidRPr="00182100">
        <w:t xml:space="preserve">        </w:t>
      </w:r>
      <w:r w:rsidRPr="00182100">
        <w:rPr>
          <w:b/>
          <w:bCs/>
          <w:i/>
          <w:iCs/>
        </w:rPr>
        <w:t xml:space="preserve">Wszelkie zmiany w doborze materiałów wymagają pisemnej zgody </w:t>
      </w:r>
      <w:r w:rsidR="00C65C98" w:rsidRPr="00182100">
        <w:rPr>
          <w:b/>
          <w:bCs/>
          <w:i/>
          <w:iCs/>
        </w:rPr>
        <w:t xml:space="preserve">inwestora i </w:t>
      </w:r>
      <w:r w:rsidRPr="00182100">
        <w:rPr>
          <w:b/>
          <w:bCs/>
          <w:i/>
          <w:iCs/>
        </w:rPr>
        <w:t>projektanta.</w:t>
      </w:r>
    </w:p>
    <w:p w14:paraId="18D9747C" w14:textId="77777777" w:rsidR="00780A1E" w:rsidRPr="00182100" w:rsidRDefault="00780A1E">
      <w:pPr>
        <w:widowControl w:val="0"/>
        <w:ind w:left="180"/>
        <w:jc w:val="both"/>
      </w:pPr>
    </w:p>
    <w:p w14:paraId="69566913" w14:textId="77777777" w:rsidR="00780A1E" w:rsidRPr="00182100" w:rsidRDefault="00780A1E">
      <w:pPr>
        <w:widowControl w:val="0"/>
        <w:numPr>
          <w:ilvl w:val="1"/>
          <w:numId w:val="2"/>
        </w:numPr>
        <w:tabs>
          <w:tab w:val="left" w:pos="660"/>
          <w:tab w:val="left" w:pos="1020"/>
        </w:tabs>
        <w:ind w:left="660" w:hanging="480"/>
        <w:jc w:val="both"/>
        <w:rPr>
          <w:b/>
          <w:bCs/>
        </w:rPr>
      </w:pPr>
      <w:r w:rsidRPr="00182100">
        <w:rPr>
          <w:b/>
          <w:bCs/>
        </w:rPr>
        <w:t>Przechowywanie i składowanie materiałów</w:t>
      </w:r>
    </w:p>
    <w:p w14:paraId="3309E84D" w14:textId="77777777" w:rsidR="00780A1E" w:rsidRPr="00182100" w:rsidRDefault="00780A1E">
      <w:pPr>
        <w:widowControl w:val="0"/>
        <w:ind w:left="709"/>
        <w:jc w:val="both"/>
      </w:pPr>
      <w:r w:rsidRPr="00182100">
        <w:t>Wykonawca zapewni, aby tymczasowo składowane materiały zachowały swoją jakość i przydatność</w:t>
      </w:r>
      <w:r w:rsidR="00B67260">
        <w:t xml:space="preserve"> </w:t>
      </w:r>
      <w:r w:rsidRPr="00182100">
        <w:t>do robót oraz zgodność z wymaganiami STWiORB i były dostępne do kontroli przez Inżyniera.</w:t>
      </w:r>
    </w:p>
    <w:p w14:paraId="1E21A91E" w14:textId="77777777" w:rsidR="00780A1E" w:rsidRDefault="00780A1E">
      <w:pPr>
        <w:widowControl w:val="0"/>
        <w:ind w:left="709"/>
        <w:jc w:val="both"/>
      </w:pPr>
      <w:r w:rsidRPr="00182100">
        <w:t>Miejsca czasowego składowania materiałów będą po zakończeniu robót doprowadzone</w:t>
      </w:r>
      <w:r w:rsidR="005F61A6" w:rsidRPr="00182100">
        <w:t xml:space="preserve"> </w:t>
      </w:r>
      <w:r w:rsidRPr="00182100">
        <w:t>przez</w:t>
      </w:r>
      <w:r w:rsidR="005F61A6" w:rsidRPr="00182100">
        <w:t> </w:t>
      </w:r>
      <w:r w:rsidRPr="00182100">
        <w:t>Wykonawcę do ich pierwotnego stanu, w sposób zaakceptowany przez Inżyniera.</w:t>
      </w:r>
    </w:p>
    <w:p w14:paraId="0C61A0E5" w14:textId="77777777" w:rsidR="00AC21E6" w:rsidRPr="00182100" w:rsidRDefault="00AC21E6">
      <w:pPr>
        <w:widowControl w:val="0"/>
        <w:ind w:left="709"/>
        <w:jc w:val="both"/>
      </w:pPr>
    </w:p>
    <w:p w14:paraId="18661F20" w14:textId="77777777" w:rsidR="00780A1E" w:rsidRPr="00182100" w:rsidRDefault="00780A1E">
      <w:pPr>
        <w:widowControl w:val="0"/>
        <w:ind w:left="709"/>
        <w:jc w:val="both"/>
      </w:pPr>
    </w:p>
    <w:p w14:paraId="20C4CF5E" w14:textId="77777777" w:rsidR="00780A1E" w:rsidRPr="00182100" w:rsidRDefault="00780A1E">
      <w:pPr>
        <w:widowControl w:val="0"/>
        <w:ind w:left="709" w:hanging="709"/>
        <w:jc w:val="both"/>
        <w:rPr>
          <w:b/>
          <w:bCs/>
        </w:rPr>
      </w:pPr>
      <w:r w:rsidRPr="00182100">
        <w:rPr>
          <w:b/>
          <w:bCs/>
        </w:rPr>
        <w:lastRenderedPageBreak/>
        <w:t>2.3</w:t>
      </w:r>
      <w:r w:rsidRPr="00182100">
        <w:rPr>
          <w:b/>
          <w:bCs/>
        </w:rPr>
        <w:tab/>
        <w:t xml:space="preserve">Wariantowe stosowanie materiałów </w:t>
      </w:r>
    </w:p>
    <w:p w14:paraId="3953FA3A" w14:textId="77777777" w:rsidR="00780A1E" w:rsidRPr="00182100" w:rsidRDefault="00780A1E">
      <w:pPr>
        <w:widowControl w:val="0"/>
        <w:ind w:left="709"/>
        <w:jc w:val="both"/>
      </w:pPr>
      <w:r w:rsidRPr="00182100">
        <w:t>Jeśli dokumentacja projektowa lub STWiORB przewiduje możliwość wariantowego zastosowania rodzaju materiału w wykonywanych robotach, Wykonawca powiadomi Inżyniera o swoim zamiarze</w:t>
      </w:r>
      <w:r w:rsidR="005F61A6" w:rsidRPr="00182100">
        <w:t xml:space="preserve"> </w:t>
      </w:r>
      <w:r w:rsidRPr="00182100">
        <w:t>co</w:t>
      </w:r>
      <w:r w:rsidR="005F61A6" w:rsidRPr="00182100">
        <w:t> </w:t>
      </w:r>
      <w:r w:rsidRPr="00182100">
        <w:t>najmniej 3</w:t>
      </w:r>
      <w:r w:rsidR="00B67260">
        <w:t> </w:t>
      </w:r>
      <w:r w:rsidRPr="00182100">
        <w:t>tygodnie przed użyciem materiału, albo w okresie dłuższym, jeśli będzie to wymagane dla badań prowadzonych przez Inżyniera. Wybrany i zaakceptowany rodzaj materiału nie może być później zmieniany bez zgody Inżyniera.</w:t>
      </w:r>
    </w:p>
    <w:p w14:paraId="65B35BEF" w14:textId="77777777" w:rsidR="00780A1E" w:rsidRPr="00182100" w:rsidRDefault="00780A1E">
      <w:pPr>
        <w:widowControl w:val="0"/>
        <w:ind w:left="709"/>
        <w:jc w:val="both"/>
      </w:pPr>
    </w:p>
    <w:p w14:paraId="2CDACA00" w14:textId="77777777" w:rsidR="00780A1E" w:rsidRPr="00182100" w:rsidRDefault="00780A1E">
      <w:pPr>
        <w:widowControl w:val="0"/>
        <w:tabs>
          <w:tab w:val="left" w:pos="705"/>
        </w:tabs>
        <w:ind w:left="705" w:hanging="705"/>
        <w:jc w:val="both"/>
        <w:rPr>
          <w:b/>
          <w:bCs/>
        </w:rPr>
      </w:pPr>
      <w:r w:rsidRPr="00182100">
        <w:rPr>
          <w:b/>
          <w:bCs/>
        </w:rPr>
        <w:t>3.</w:t>
      </w:r>
      <w:r w:rsidRPr="00182100">
        <w:rPr>
          <w:b/>
          <w:bCs/>
        </w:rPr>
        <w:tab/>
        <w:t>SPRZĘT</w:t>
      </w:r>
    </w:p>
    <w:p w14:paraId="6084243C" w14:textId="77777777" w:rsidR="00780A1E" w:rsidRPr="00182100" w:rsidRDefault="00780A1E">
      <w:pPr>
        <w:widowControl w:val="0"/>
        <w:ind w:left="709"/>
        <w:jc w:val="both"/>
      </w:pPr>
      <w:r w:rsidRPr="00182100">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STWiORB, PZJ lub projekcie organizacji robót, zaakceptowanym przez Inżyniera. W przypadku braku ustaleń</w:t>
      </w:r>
      <w:r w:rsidR="005F61A6" w:rsidRPr="00182100">
        <w:t xml:space="preserve"> </w:t>
      </w:r>
      <w:r w:rsidRPr="00182100">
        <w:t>w</w:t>
      </w:r>
      <w:r w:rsidR="005F61A6" w:rsidRPr="00182100">
        <w:t> </w:t>
      </w:r>
      <w:r w:rsidRPr="00182100">
        <w:t>takich dokumentach sprzęt powinien być uzgodniony i zaakceptowany przez Inżyniera.</w:t>
      </w:r>
    </w:p>
    <w:p w14:paraId="486F0184" w14:textId="77777777" w:rsidR="00780A1E" w:rsidRPr="00182100" w:rsidRDefault="00780A1E">
      <w:pPr>
        <w:widowControl w:val="0"/>
        <w:ind w:left="709"/>
        <w:jc w:val="both"/>
      </w:pPr>
      <w:r w:rsidRPr="00182100">
        <w:t>Liczba i wydajność sprzętu będzie gwarantować przeprowadzenie robót, zgodnie z zasadami określonymi w</w:t>
      </w:r>
      <w:r w:rsidR="00B67260">
        <w:t> </w:t>
      </w:r>
      <w:r w:rsidRPr="00182100">
        <w:t>dokumentacji projektowej, STWiORB i wskazaniach Inżyniera w terminie przewidzianym umową.</w:t>
      </w:r>
    </w:p>
    <w:p w14:paraId="6599F81F" w14:textId="77777777" w:rsidR="00780A1E" w:rsidRPr="00182100" w:rsidRDefault="00780A1E">
      <w:pPr>
        <w:widowControl w:val="0"/>
        <w:ind w:left="709"/>
        <w:jc w:val="both"/>
      </w:pPr>
      <w:r w:rsidRPr="00182100">
        <w:t>Sprzęt będący własnością Wykonawcy lub wynajęty do wykonania robót ma być stale utrzymywany</w:t>
      </w:r>
      <w:r w:rsidR="005F61A6" w:rsidRPr="00182100">
        <w:t xml:space="preserve"> </w:t>
      </w:r>
      <w:r w:rsidRPr="00182100">
        <w:t>w</w:t>
      </w:r>
      <w:r w:rsidR="005F61A6" w:rsidRPr="00182100">
        <w:t> </w:t>
      </w:r>
      <w:r w:rsidRPr="00182100">
        <w:t>dobrym stanie technicznym i gotowości do pracy. Będzie on odpowiadał wymaganiom ochrony środowiska i przepisom dotyczącym jego użytkowania.</w:t>
      </w:r>
    </w:p>
    <w:p w14:paraId="5ED0AEED" w14:textId="77777777" w:rsidR="00780A1E" w:rsidRPr="00182100" w:rsidRDefault="00780A1E">
      <w:pPr>
        <w:widowControl w:val="0"/>
        <w:ind w:left="709"/>
        <w:jc w:val="both"/>
      </w:pPr>
      <w:r w:rsidRPr="00182100">
        <w:t>Wykonawca zobowiązany jest do dostarczenia Inżynierowi kopii dokumentów potwierdzających dopuszczenie sprzętu do użytkowania, w przypadku gdy wymagają tego przepisy.</w:t>
      </w:r>
    </w:p>
    <w:p w14:paraId="06D3A8FF" w14:textId="77777777" w:rsidR="00780A1E" w:rsidRPr="00182100" w:rsidRDefault="00780A1E">
      <w:pPr>
        <w:widowControl w:val="0"/>
        <w:ind w:left="709"/>
        <w:jc w:val="both"/>
      </w:pPr>
      <w:r w:rsidRPr="00182100">
        <w:t>Jeżeli dokumentacja projektowa lub STWiORB przewidują możliwość wariantowania użycia sprzętu</w:t>
      </w:r>
      <w:r w:rsidR="005F61A6" w:rsidRPr="00182100">
        <w:t xml:space="preserve"> </w:t>
      </w:r>
      <w:r w:rsidRPr="00182100">
        <w:t>przy</w:t>
      </w:r>
      <w:r w:rsidR="005F61A6" w:rsidRPr="00182100">
        <w:t> </w:t>
      </w:r>
      <w:r w:rsidRPr="00182100">
        <w:t>wykonywanych robotach, Wykonawca powiadomi Inżyniera o swoim zamiarze wyboru co najmniej 3</w:t>
      </w:r>
      <w:r w:rsidR="00B67260">
        <w:t> </w:t>
      </w:r>
      <w:r w:rsidRPr="00182100">
        <w:t>tygodnie przed użyciem sprzętu. Wybrany sprzęt, po akceptacji Inżyniera, nie może być później zmieniany bez jego zgody.</w:t>
      </w:r>
    </w:p>
    <w:p w14:paraId="0106EB86" w14:textId="77777777" w:rsidR="00780A1E" w:rsidRPr="00182100" w:rsidRDefault="00780A1E">
      <w:pPr>
        <w:widowControl w:val="0"/>
        <w:ind w:left="709"/>
        <w:jc w:val="both"/>
      </w:pPr>
      <w:r w:rsidRPr="00182100">
        <w:t>Jakikolwiek sprzęt, maszyny, urządzenia i narzędzia nie gwarantujące zachowania warunków umowy, zostaną przez Inżyniera zdyskwalifikowane i nie dopuszczone do robót.</w:t>
      </w:r>
    </w:p>
    <w:p w14:paraId="01861F98" w14:textId="77777777" w:rsidR="00780A1E" w:rsidRPr="00182100" w:rsidRDefault="00780A1E">
      <w:pPr>
        <w:widowControl w:val="0"/>
        <w:jc w:val="both"/>
      </w:pPr>
    </w:p>
    <w:p w14:paraId="1176A845" w14:textId="77777777" w:rsidR="00780A1E" w:rsidRPr="00182100" w:rsidRDefault="00780A1E">
      <w:pPr>
        <w:widowControl w:val="0"/>
        <w:tabs>
          <w:tab w:val="left" w:pos="705"/>
        </w:tabs>
        <w:ind w:left="705" w:hanging="705"/>
        <w:jc w:val="both"/>
        <w:rPr>
          <w:b/>
          <w:bCs/>
        </w:rPr>
      </w:pPr>
      <w:r w:rsidRPr="00182100">
        <w:rPr>
          <w:b/>
          <w:bCs/>
        </w:rPr>
        <w:t>4.</w:t>
      </w:r>
      <w:r w:rsidRPr="00182100">
        <w:rPr>
          <w:b/>
          <w:bCs/>
        </w:rPr>
        <w:tab/>
        <w:t>TRANSPORT</w:t>
      </w:r>
    </w:p>
    <w:p w14:paraId="102217D3" w14:textId="77777777" w:rsidR="00780A1E" w:rsidRPr="00182100" w:rsidRDefault="00780A1E">
      <w:pPr>
        <w:widowControl w:val="0"/>
        <w:ind w:left="709"/>
        <w:jc w:val="both"/>
      </w:pPr>
      <w:r w:rsidRPr="00182100">
        <w:t>Wykonawca jest zobowiązany do stosowania jedynie takich środków transportu, które nie wpłyną niekorzystnie na jakość wykonywanych robót i właściwości przewożonych materiałów.</w:t>
      </w:r>
    </w:p>
    <w:p w14:paraId="06F8C00D" w14:textId="77777777" w:rsidR="00780A1E" w:rsidRPr="00182100" w:rsidRDefault="00780A1E">
      <w:pPr>
        <w:widowControl w:val="0"/>
        <w:ind w:left="709"/>
        <w:jc w:val="both"/>
      </w:pPr>
      <w:r w:rsidRPr="00182100">
        <w:t>Liczba środków transportu będzie zapewniać prowadzenie robót zgodnie z zasadami określonymi</w:t>
      </w:r>
      <w:r w:rsidR="00B67260">
        <w:t xml:space="preserve"> </w:t>
      </w:r>
      <w:r w:rsidRPr="00182100">
        <w:t>w dokumentacji projektowej, STWiORB i wskazaniach Inżyniera, w terminie przewidzianym umową.</w:t>
      </w:r>
    </w:p>
    <w:p w14:paraId="0FEC6C02" w14:textId="77777777" w:rsidR="00780A1E" w:rsidRPr="00182100" w:rsidRDefault="00780A1E">
      <w:pPr>
        <w:widowControl w:val="0"/>
        <w:ind w:left="709"/>
        <w:jc w:val="both"/>
      </w:pPr>
      <w:r w:rsidRPr="00182100">
        <w:t>Przy ruchu na drogach publicznych pojazdy będą spełniać wymagania dotyczące przepisów ruchu drogowego w</w:t>
      </w:r>
      <w:r w:rsidR="00B67260">
        <w:t> </w:t>
      </w:r>
      <w:r w:rsidRPr="00182100">
        <w:t>odniesieniu do dopuszczalnych obciążeń na osie i innych parametrów technicznych. Środki transportu nie</w:t>
      </w:r>
      <w:r w:rsidR="00B67260">
        <w:t> </w:t>
      </w:r>
      <w:r w:rsidRPr="00182100">
        <w:t>odpowiadające warunkom umowy, na polecenie Inżyniera będą usunięte z placu budowy.</w:t>
      </w:r>
    </w:p>
    <w:p w14:paraId="7BF84A2C" w14:textId="77777777" w:rsidR="00780A1E" w:rsidRPr="00182100" w:rsidRDefault="00780A1E">
      <w:pPr>
        <w:widowControl w:val="0"/>
        <w:ind w:left="709"/>
        <w:jc w:val="both"/>
      </w:pPr>
      <w:r w:rsidRPr="00182100">
        <w:t>Wykonawca będzie usuwać na bieżąco, na własny koszt, wszelkie zanieczyszczenia spowodowane jego pojazdami na drogach publicznych oraz dojazdach do placu budowy.</w:t>
      </w:r>
    </w:p>
    <w:p w14:paraId="7F428071" w14:textId="77777777" w:rsidR="00780A1E" w:rsidRPr="00182100" w:rsidRDefault="00780A1E">
      <w:pPr>
        <w:widowControl w:val="0"/>
        <w:ind w:left="709"/>
        <w:jc w:val="both"/>
      </w:pPr>
    </w:p>
    <w:p w14:paraId="35465A6D" w14:textId="77777777" w:rsidR="00780A1E" w:rsidRPr="00182100" w:rsidRDefault="00780A1E">
      <w:pPr>
        <w:widowControl w:val="0"/>
        <w:tabs>
          <w:tab w:val="left" w:pos="705"/>
        </w:tabs>
        <w:ind w:left="705" w:hanging="705"/>
        <w:jc w:val="both"/>
        <w:rPr>
          <w:b/>
          <w:bCs/>
        </w:rPr>
      </w:pPr>
      <w:r w:rsidRPr="00182100">
        <w:rPr>
          <w:b/>
          <w:bCs/>
        </w:rPr>
        <w:t>5.</w:t>
      </w:r>
      <w:r w:rsidRPr="00182100">
        <w:rPr>
          <w:b/>
          <w:bCs/>
        </w:rPr>
        <w:tab/>
        <w:t>WYKONANIE ROBÓT</w:t>
      </w:r>
    </w:p>
    <w:p w14:paraId="6707C650" w14:textId="77777777" w:rsidR="00780A1E" w:rsidRPr="00182100" w:rsidRDefault="00780A1E">
      <w:pPr>
        <w:widowControl w:val="0"/>
        <w:jc w:val="both"/>
      </w:pPr>
    </w:p>
    <w:p w14:paraId="304FC62D" w14:textId="77777777" w:rsidR="00780A1E" w:rsidRPr="00182100" w:rsidRDefault="00780A1E">
      <w:pPr>
        <w:widowControl w:val="0"/>
        <w:tabs>
          <w:tab w:val="left" w:pos="709"/>
        </w:tabs>
        <w:ind w:left="360" w:hanging="360"/>
        <w:jc w:val="both"/>
        <w:rPr>
          <w:b/>
          <w:bCs/>
        </w:rPr>
      </w:pPr>
      <w:r w:rsidRPr="00182100">
        <w:rPr>
          <w:b/>
          <w:bCs/>
        </w:rPr>
        <w:t>5.1.</w:t>
      </w:r>
      <w:r w:rsidRPr="00182100">
        <w:rPr>
          <w:b/>
          <w:bCs/>
        </w:rPr>
        <w:tab/>
      </w:r>
      <w:r w:rsidRPr="00182100">
        <w:rPr>
          <w:b/>
          <w:bCs/>
        </w:rPr>
        <w:tab/>
        <w:t>Ogólne zasady wykonywania robót</w:t>
      </w:r>
    </w:p>
    <w:p w14:paraId="7F728163" w14:textId="77777777" w:rsidR="00780A1E" w:rsidRPr="00182100" w:rsidRDefault="00780A1E">
      <w:pPr>
        <w:widowControl w:val="0"/>
        <w:ind w:left="709"/>
        <w:jc w:val="both"/>
      </w:pPr>
      <w:r w:rsidRPr="00182100">
        <w:t>Wykonawca jest odpowiedzialny za prowadzenie robót zgodnie z umową, oraz za jakość zastosowanych materiałów i wykonywanych robót, za ich zgodność z dokumentacją projektową, wymaganiami STWiORB, PZJ, projektu organizacji robót oraz poleceniami Inżyniera.</w:t>
      </w:r>
    </w:p>
    <w:p w14:paraId="66DAB962" w14:textId="77777777" w:rsidR="00780A1E" w:rsidRPr="00182100" w:rsidRDefault="00780A1E">
      <w:pPr>
        <w:widowControl w:val="0"/>
        <w:ind w:left="709"/>
        <w:jc w:val="both"/>
      </w:pPr>
      <w:r w:rsidRPr="00182100">
        <w:t>Wykonawca ponosi odpowiedzialność za dokładne wytyczenie w planie i wyznaczenie wysokości wszystkich elementów robót zgodnie z wymiarami i rzędnymi określonymi w dokumentacji projektowej lub przekazanymi na</w:t>
      </w:r>
      <w:r w:rsidR="00B67260">
        <w:t> </w:t>
      </w:r>
      <w:r w:rsidRPr="00182100">
        <w:t>piśmie przez Inżyniera.</w:t>
      </w:r>
    </w:p>
    <w:p w14:paraId="7006DFB5" w14:textId="77777777" w:rsidR="00780A1E" w:rsidRPr="00182100" w:rsidRDefault="00780A1E">
      <w:pPr>
        <w:widowControl w:val="0"/>
        <w:ind w:left="709"/>
        <w:jc w:val="both"/>
      </w:pPr>
      <w:r w:rsidRPr="00182100">
        <w:t>Następstwa jakiegokolwiek błędu spowodowanego przez Wykonawcę w wytyczeniu i wyznaczaniu robót zostaną, jeśli wymagać będzie tego Inżynier, poprawione przez Wykonawcę na własny koszt.</w:t>
      </w:r>
    </w:p>
    <w:p w14:paraId="52C10D4D" w14:textId="77777777" w:rsidR="00780A1E" w:rsidRPr="00182100" w:rsidRDefault="00780A1E">
      <w:pPr>
        <w:widowControl w:val="0"/>
        <w:ind w:left="709"/>
        <w:jc w:val="both"/>
      </w:pPr>
      <w:r w:rsidRPr="00182100">
        <w:t>Sprawdzenie wytyczenia robót lub wyznaczenia wysokości przez Inżyniera nie zwalnia Wykonawcy</w:t>
      </w:r>
      <w:r w:rsidR="00B67260">
        <w:t xml:space="preserve"> </w:t>
      </w:r>
      <w:r w:rsidRPr="00182100">
        <w:t>od</w:t>
      </w:r>
      <w:r w:rsidR="00B67260">
        <w:t> </w:t>
      </w:r>
      <w:r w:rsidRPr="00182100">
        <w:t>odpowiedzialności za ich dokładność.</w:t>
      </w:r>
    </w:p>
    <w:p w14:paraId="53282833" w14:textId="77777777" w:rsidR="00780A1E" w:rsidRPr="00182100" w:rsidRDefault="00780A1E">
      <w:pPr>
        <w:widowControl w:val="0"/>
        <w:ind w:left="709"/>
        <w:jc w:val="both"/>
      </w:pPr>
      <w:r w:rsidRPr="00182100">
        <w:t>Inżynier będzie podejmował decyzje we wszystkich sprawach związanych z jakością robót, oceną jakości materiałów i postępem robót, a ponadto we wszystkich sprawach, związanych z interpretacją dokumentacji projektowej i STWiORB oraz dotyczących akceptacji wypełniania warunków umowy</w:t>
      </w:r>
      <w:r w:rsidR="00B67260">
        <w:t xml:space="preserve"> </w:t>
      </w:r>
      <w:r w:rsidRPr="00182100">
        <w:t>przez Wykonawcę.</w:t>
      </w:r>
    </w:p>
    <w:p w14:paraId="469B1594" w14:textId="77777777" w:rsidR="00780A1E" w:rsidRPr="00182100" w:rsidRDefault="00780A1E">
      <w:pPr>
        <w:widowControl w:val="0"/>
        <w:ind w:left="709"/>
        <w:jc w:val="both"/>
      </w:pPr>
      <w:r w:rsidRPr="00182100">
        <w:t>Inżynier będzie podejmować decyzje w sposób sprawiedliwy i bezstronny.</w:t>
      </w:r>
    </w:p>
    <w:p w14:paraId="46979B91" w14:textId="77777777" w:rsidR="00780A1E" w:rsidRPr="00182100" w:rsidRDefault="00780A1E">
      <w:pPr>
        <w:widowControl w:val="0"/>
        <w:ind w:left="709"/>
        <w:jc w:val="both"/>
      </w:pPr>
      <w:r w:rsidRPr="00182100">
        <w:t>Decyzje Inżyniera dotyczące akceptacji lub odrzucenia materiałów i elementów robót będą oparte</w:t>
      </w:r>
      <w:r w:rsidR="00A81A82" w:rsidRPr="00182100">
        <w:t xml:space="preserve"> </w:t>
      </w:r>
      <w:r w:rsidRPr="00182100">
        <w:t>na</w:t>
      </w:r>
      <w:r w:rsidR="00A81A82" w:rsidRPr="00182100">
        <w:t> </w:t>
      </w:r>
      <w:r w:rsidRPr="00182100">
        <w:t>wymaganiach sformułowanych w umowie, dokumentacji projektowej i w STWiORB, a także w</w:t>
      </w:r>
      <w:r w:rsidR="00A81A82" w:rsidRPr="00182100">
        <w:t> </w:t>
      </w:r>
      <w:r w:rsidRPr="00182100">
        <w:t>normach i</w:t>
      </w:r>
      <w:r w:rsidR="00B67260">
        <w:t> </w:t>
      </w:r>
      <w:r w:rsidRPr="00182100">
        <w:t>wytycznych. Przy podejmowaniu decyzji Inżynier uwzględni wyniki badań materiałów i</w:t>
      </w:r>
      <w:r w:rsidR="00A81A82" w:rsidRPr="00182100">
        <w:t> </w:t>
      </w:r>
      <w:r w:rsidRPr="00182100">
        <w:t>robót, rozrzuty normalne występujące przy produkcji i przy badaniach materiałów, doświadczenia</w:t>
      </w:r>
      <w:r w:rsidR="00A81A82" w:rsidRPr="00182100">
        <w:t xml:space="preserve"> </w:t>
      </w:r>
      <w:r w:rsidRPr="00182100">
        <w:t>z</w:t>
      </w:r>
      <w:r w:rsidR="00A81A82" w:rsidRPr="00182100">
        <w:t> </w:t>
      </w:r>
      <w:r w:rsidRPr="00182100">
        <w:t>przeszłości, wyniki badań naukowych oraz inne czynniki wpływające na rozważaną kwestię.</w:t>
      </w:r>
    </w:p>
    <w:p w14:paraId="4137EA7C" w14:textId="77777777" w:rsidR="00780A1E" w:rsidRPr="00182100" w:rsidRDefault="00780A1E">
      <w:pPr>
        <w:widowControl w:val="0"/>
        <w:ind w:left="709"/>
        <w:jc w:val="both"/>
      </w:pPr>
      <w:r w:rsidRPr="00182100">
        <w:t>Inżynier jest upoważniony do kontroli wszystkich robót i kontroli wszystkich materiałów dostarczonych na</w:t>
      </w:r>
      <w:r w:rsidR="00B67260">
        <w:t> </w:t>
      </w:r>
      <w:r w:rsidRPr="00182100">
        <w:t>budowę lub na niej produkowanych, włączając przygotowanie i produkcję materiałów. Inżynier powiadomi Wykonawcę o wykrytych wadach i odrzuci wszystkie te materiały.</w:t>
      </w:r>
    </w:p>
    <w:p w14:paraId="192B649A" w14:textId="77777777" w:rsidR="00780A1E" w:rsidRPr="00182100" w:rsidRDefault="00780A1E">
      <w:pPr>
        <w:widowControl w:val="0"/>
        <w:ind w:left="709"/>
        <w:jc w:val="both"/>
      </w:pPr>
      <w:r w:rsidRPr="00182100">
        <w:t>Polecenia Inżyniera będą wykonywane nie później niż w czasie przez niego wyznaczonym, po ich otrzymaniu przez Wykonawcę, pod groźbą zatrzymania robót. Skutki finansowe z tego tytułu ponosi Wykonawca.</w:t>
      </w:r>
    </w:p>
    <w:p w14:paraId="30BF1B59" w14:textId="77777777" w:rsidR="00780A1E" w:rsidRPr="00182100" w:rsidRDefault="00780A1E">
      <w:pPr>
        <w:widowControl w:val="0"/>
        <w:ind w:left="709"/>
        <w:jc w:val="both"/>
      </w:pPr>
    </w:p>
    <w:p w14:paraId="2E88F009" w14:textId="77777777" w:rsidR="00780A1E" w:rsidRPr="00182100" w:rsidRDefault="00780A1E">
      <w:pPr>
        <w:widowControl w:val="0"/>
        <w:tabs>
          <w:tab w:val="left" w:pos="709"/>
        </w:tabs>
        <w:ind w:left="709" w:hanging="709"/>
        <w:jc w:val="both"/>
        <w:rPr>
          <w:b/>
          <w:bCs/>
        </w:rPr>
      </w:pPr>
      <w:r w:rsidRPr="00182100">
        <w:rPr>
          <w:b/>
          <w:bCs/>
        </w:rPr>
        <w:t>5.2.</w:t>
      </w:r>
      <w:r w:rsidRPr="00182100">
        <w:rPr>
          <w:b/>
          <w:bCs/>
        </w:rPr>
        <w:tab/>
        <w:t>Wady robót spowodowane przez poprzednich wykonawców</w:t>
      </w:r>
    </w:p>
    <w:p w14:paraId="566D66C7" w14:textId="77777777" w:rsidR="00780A1E" w:rsidRPr="00182100" w:rsidRDefault="00780A1E">
      <w:pPr>
        <w:widowControl w:val="0"/>
        <w:ind w:left="709"/>
        <w:jc w:val="both"/>
      </w:pPr>
      <w:r w:rsidRPr="00182100">
        <w:t>Jeśli Wykonawca wykonał roboty zgodnie z wymaganiami dokumentacji projektowej i STWiORB, a</w:t>
      </w:r>
      <w:r w:rsidR="00A81A82" w:rsidRPr="00182100">
        <w:t> </w:t>
      </w:r>
      <w:r w:rsidRPr="00182100">
        <w:t>zaistniała wadliwość tych robót spowodowana została  robotami wykonanymi poprzednio przez innych wykonawców, to</w:t>
      </w:r>
      <w:r w:rsidR="00B67260">
        <w:t> </w:t>
      </w:r>
      <w:r w:rsidRPr="00182100">
        <w:t>Inżynier zleci taki sposób postępowania z poprzednio wykonanymi robotami, aby</w:t>
      </w:r>
      <w:r w:rsidR="00A81A82" w:rsidRPr="00182100">
        <w:t> </w:t>
      </w:r>
      <w:r w:rsidRPr="00182100">
        <w:t>wyeliminować ich wady, a</w:t>
      </w:r>
      <w:r w:rsidR="00B67260">
        <w:t> </w:t>
      </w:r>
      <w:r w:rsidRPr="00182100">
        <w:t>Wykonawca wykona dodatkowe roboty zlecone przez Inżyniera na koszt Zamawiającego.</w:t>
      </w:r>
    </w:p>
    <w:p w14:paraId="3E0CD482" w14:textId="77777777" w:rsidR="00780A1E" w:rsidRPr="00182100" w:rsidRDefault="00780A1E">
      <w:pPr>
        <w:widowControl w:val="0"/>
        <w:ind w:left="709"/>
        <w:jc w:val="both"/>
      </w:pPr>
    </w:p>
    <w:p w14:paraId="0D414E81" w14:textId="77777777" w:rsidR="00780A1E" w:rsidRPr="00182100" w:rsidRDefault="00780A1E">
      <w:pPr>
        <w:widowControl w:val="0"/>
        <w:ind w:left="709"/>
        <w:jc w:val="both"/>
      </w:pPr>
    </w:p>
    <w:p w14:paraId="1D6D6516" w14:textId="77777777" w:rsidR="00780A1E" w:rsidRPr="00182100" w:rsidRDefault="00780A1E">
      <w:pPr>
        <w:widowControl w:val="0"/>
        <w:ind w:left="709"/>
        <w:jc w:val="both"/>
      </w:pPr>
    </w:p>
    <w:p w14:paraId="08CBB5A4" w14:textId="77777777" w:rsidR="00780A1E" w:rsidRPr="00182100" w:rsidRDefault="00780A1E">
      <w:pPr>
        <w:widowControl w:val="0"/>
        <w:ind w:left="709"/>
        <w:jc w:val="both"/>
      </w:pPr>
    </w:p>
    <w:p w14:paraId="0A041459" w14:textId="77777777" w:rsidR="00780A1E" w:rsidRPr="00182100" w:rsidRDefault="00780A1E">
      <w:pPr>
        <w:widowControl w:val="0"/>
        <w:tabs>
          <w:tab w:val="left" w:pos="705"/>
        </w:tabs>
        <w:ind w:left="705" w:hanging="705"/>
        <w:jc w:val="both"/>
        <w:rPr>
          <w:b/>
          <w:bCs/>
        </w:rPr>
      </w:pPr>
      <w:r w:rsidRPr="00182100">
        <w:rPr>
          <w:b/>
          <w:bCs/>
        </w:rPr>
        <w:t>6.</w:t>
      </w:r>
      <w:r w:rsidRPr="00182100">
        <w:rPr>
          <w:b/>
          <w:bCs/>
        </w:rPr>
        <w:tab/>
        <w:t>KONTROLA JAKOŚCI ROBÓT</w:t>
      </w:r>
    </w:p>
    <w:p w14:paraId="598D3D8C" w14:textId="77777777" w:rsidR="00780A1E" w:rsidRPr="00182100" w:rsidRDefault="00780A1E">
      <w:pPr>
        <w:widowControl w:val="0"/>
        <w:ind w:left="709"/>
        <w:jc w:val="both"/>
        <w:rPr>
          <w:b/>
          <w:bCs/>
        </w:rPr>
      </w:pPr>
    </w:p>
    <w:p w14:paraId="1A7F0BF0" w14:textId="77777777" w:rsidR="00780A1E" w:rsidRPr="00182100" w:rsidRDefault="00780A1E">
      <w:pPr>
        <w:widowControl w:val="0"/>
        <w:ind w:firstLine="4"/>
        <w:jc w:val="both"/>
        <w:rPr>
          <w:b/>
          <w:bCs/>
        </w:rPr>
      </w:pPr>
      <w:r w:rsidRPr="00182100">
        <w:rPr>
          <w:b/>
          <w:bCs/>
        </w:rPr>
        <w:t>6.1.</w:t>
      </w:r>
      <w:r w:rsidRPr="00182100">
        <w:rPr>
          <w:b/>
          <w:bCs/>
        </w:rPr>
        <w:tab/>
        <w:t>Program zapewnienia jakości (PZJ)</w:t>
      </w:r>
    </w:p>
    <w:p w14:paraId="16F9B521" w14:textId="77777777" w:rsidR="00780A1E" w:rsidRPr="00182100" w:rsidRDefault="00780A1E">
      <w:pPr>
        <w:widowControl w:val="0"/>
        <w:ind w:left="709"/>
        <w:jc w:val="both"/>
      </w:pPr>
      <w:r w:rsidRPr="00182100">
        <w:t>Do obowiązków Wykonawcy należy opracowanie i przedstawienie do aprobaty Inżyniera programu zapewnienia jakości, w którym przedstawi on zamierzony sposób wykonywania robót, możliwości techniczne, kadrowe i</w:t>
      </w:r>
      <w:r w:rsidR="00B67260">
        <w:t> </w:t>
      </w:r>
      <w:r w:rsidRPr="00182100">
        <w:t>organizacyjne gwarantujące wykonanie robót zgodnie z dokumentacją projektową, STWiORB oraz poleceniami i</w:t>
      </w:r>
      <w:r w:rsidR="00B67260">
        <w:t> </w:t>
      </w:r>
      <w:r w:rsidRPr="00182100">
        <w:t>ustaleniami przekazanymi przez Inżyniera.</w:t>
      </w:r>
    </w:p>
    <w:p w14:paraId="04A67CA6" w14:textId="77777777" w:rsidR="00780A1E" w:rsidRPr="00182100" w:rsidRDefault="00780A1E">
      <w:pPr>
        <w:widowControl w:val="0"/>
        <w:ind w:left="709"/>
        <w:jc w:val="both"/>
      </w:pPr>
      <w:r w:rsidRPr="00182100">
        <w:t>Program zapewnienia jakości powinien zawierać:</w:t>
      </w:r>
    </w:p>
    <w:p w14:paraId="02088EA0" w14:textId="77777777" w:rsidR="00780A1E" w:rsidRPr="00182100" w:rsidRDefault="00780A1E">
      <w:pPr>
        <w:widowControl w:val="0"/>
        <w:tabs>
          <w:tab w:val="left" w:pos="1414"/>
        </w:tabs>
        <w:ind w:left="1414" w:hanging="705"/>
        <w:jc w:val="both"/>
      </w:pPr>
      <w:r w:rsidRPr="00182100">
        <w:t>a)</w:t>
      </w:r>
      <w:r w:rsidRPr="00182100">
        <w:tab/>
        <w:t>część ogólną opisującą:</w:t>
      </w:r>
    </w:p>
    <w:p w14:paraId="1D544AF2" w14:textId="77777777" w:rsidR="00780A1E" w:rsidRPr="00182100" w:rsidRDefault="00780A1E" w:rsidP="00FE0DDC">
      <w:pPr>
        <w:widowControl w:val="0"/>
        <w:tabs>
          <w:tab w:val="left" w:pos="1418"/>
        </w:tabs>
        <w:ind w:left="2123" w:hanging="705"/>
        <w:jc w:val="both"/>
      </w:pPr>
      <w:r w:rsidRPr="00182100">
        <w:t>-</w:t>
      </w:r>
      <w:r w:rsidRPr="00182100">
        <w:tab/>
        <w:t>organizację wykonania robót, w tym terminy i sposób prowadzenia robót,</w:t>
      </w:r>
    </w:p>
    <w:p w14:paraId="45CBEFF2" w14:textId="77777777" w:rsidR="00780A1E" w:rsidRPr="00182100" w:rsidRDefault="00780A1E">
      <w:pPr>
        <w:widowControl w:val="0"/>
        <w:tabs>
          <w:tab w:val="left" w:pos="2123"/>
        </w:tabs>
        <w:ind w:left="2123" w:hanging="705"/>
        <w:jc w:val="both"/>
      </w:pPr>
      <w:r w:rsidRPr="00182100">
        <w:t>-</w:t>
      </w:r>
      <w:r w:rsidRPr="00182100">
        <w:tab/>
        <w:t>organizację ruchu na budowie wraz z oznakowaniem robót,</w:t>
      </w:r>
    </w:p>
    <w:p w14:paraId="3BC0F314" w14:textId="77777777" w:rsidR="00780A1E" w:rsidRPr="00182100" w:rsidRDefault="00780A1E">
      <w:pPr>
        <w:widowControl w:val="0"/>
        <w:tabs>
          <w:tab w:val="left" w:pos="2123"/>
        </w:tabs>
        <w:ind w:left="2123" w:hanging="705"/>
        <w:jc w:val="both"/>
      </w:pPr>
      <w:r w:rsidRPr="00182100">
        <w:t>-</w:t>
      </w:r>
      <w:r w:rsidRPr="00182100">
        <w:tab/>
        <w:t>bhp,</w:t>
      </w:r>
    </w:p>
    <w:p w14:paraId="743A09C6" w14:textId="77777777" w:rsidR="00780A1E" w:rsidRPr="00182100" w:rsidRDefault="00780A1E">
      <w:pPr>
        <w:widowControl w:val="0"/>
        <w:tabs>
          <w:tab w:val="left" w:pos="2123"/>
        </w:tabs>
        <w:ind w:left="2123" w:hanging="705"/>
        <w:jc w:val="both"/>
      </w:pPr>
      <w:r w:rsidRPr="00182100">
        <w:t>-</w:t>
      </w:r>
      <w:r w:rsidRPr="00182100">
        <w:tab/>
        <w:t>wykaz zespołów roboczych, ich kwalifikacje i przygotowanie praktyczne,</w:t>
      </w:r>
    </w:p>
    <w:p w14:paraId="7195E404" w14:textId="77777777" w:rsidR="00780A1E" w:rsidRPr="00182100" w:rsidRDefault="00780A1E">
      <w:pPr>
        <w:widowControl w:val="0"/>
        <w:tabs>
          <w:tab w:val="left" w:pos="2123"/>
        </w:tabs>
        <w:ind w:left="2123" w:hanging="705"/>
        <w:jc w:val="both"/>
      </w:pPr>
      <w:r w:rsidRPr="00182100">
        <w:t>-</w:t>
      </w:r>
      <w:r w:rsidRPr="00182100">
        <w:tab/>
        <w:t>wykaz osób odpowiedzialnych za jakość i terminowość wykonanych poszczególnych elementów robót,</w:t>
      </w:r>
    </w:p>
    <w:p w14:paraId="1E596DA8" w14:textId="77777777" w:rsidR="00780A1E" w:rsidRPr="00182100" w:rsidRDefault="00780A1E">
      <w:pPr>
        <w:widowControl w:val="0"/>
        <w:tabs>
          <w:tab w:val="left" w:pos="2123"/>
        </w:tabs>
        <w:ind w:left="2123" w:hanging="705"/>
        <w:jc w:val="both"/>
      </w:pPr>
      <w:r w:rsidRPr="00182100">
        <w:t>-</w:t>
      </w:r>
      <w:r w:rsidRPr="00182100">
        <w:tab/>
        <w:t>system (sposób i procedurę) proponowanej kontroli i sterowania jakością wykonywanych robót,</w:t>
      </w:r>
    </w:p>
    <w:p w14:paraId="67D097C7" w14:textId="77777777" w:rsidR="00780A1E" w:rsidRPr="00182100" w:rsidRDefault="00780A1E">
      <w:pPr>
        <w:widowControl w:val="0"/>
        <w:tabs>
          <w:tab w:val="left" w:pos="2123"/>
        </w:tabs>
        <w:ind w:left="2123" w:hanging="705"/>
        <w:jc w:val="both"/>
      </w:pPr>
      <w:r w:rsidRPr="00182100">
        <w:t>-</w:t>
      </w:r>
      <w:r w:rsidRPr="00182100">
        <w:tab/>
        <w:t>wyposażenie w sprzęt i urządzenia do pomiarów i kontroli (opis laboratorium własnego lub laboratorium, któremu Wykonawca zamierza zlecić prowadzenie badań),</w:t>
      </w:r>
    </w:p>
    <w:p w14:paraId="485B8DA7" w14:textId="77777777" w:rsidR="00780A1E" w:rsidRPr="00182100" w:rsidRDefault="00780A1E">
      <w:pPr>
        <w:widowControl w:val="0"/>
        <w:tabs>
          <w:tab w:val="left" w:pos="2123"/>
        </w:tabs>
        <w:ind w:left="2123" w:hanging="705"/>
        <w:jc w:val="both"/>
      </w:pPr>
      <w:r w:rsidRPr="00182100">
        <w:t>-</w:t>
      </w:r>
      <w:r w:rsidRPr="00182100">
        <w:tab/>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14:paraId="7B5609C5" w14:textId="77777777" w:rsidR="00780A1E" w:rsidRPr="00182100" w:rsidRDefault="00780A1E">
      <w:pPr>
        <w:widowControl w:val="0"/>
        <w:tabs>
          <w:tab w:val="left" w:pos="1414"/>
        </w:tabs>
        <w:ind w:left="1414" w:hanging="705"/>
        <w:jc w:val="both"/>
      </w:pPr>
      <w:r w:rsidRPr="00182100">
        <w:t>b)</w:t>
      </w:r>
      <w:r w:rsidRPr="00182100">
        <w:tab/>
        <w:t>część szczegółową opisującą dla każdego asortymentu robót:</w:t>
      </w:r>
    </w:p>
    <w:p w14:paraId="2EC1BD0F" w14:textId="77777777" w:rsidR="00780A1E" w:rsidRPr="00182100" w:rsidRDefault="00780A1E">
      <w:pPr>
        <w:widowControl w:val="0"/>
        <w:tabs>
          <w:tab w:val="left" w:pos="2123"/>
        </w:tabs>
        <w:ind w:left="2123" w:hanging="705"/>
        <w:jc w:val="both"/>
      </w:pPr>
      <w:r w:rsidRPr="00182100">
        <w:t>-</w:t>
      </w:r>
      <w:r w:rsidRPr="00182100">
        <w:tab/>
        <w:t>wykaz maszyn i urządzeń stosowanych na budowie z ich parametrami technicznymi oraz wyposażeniem w mechanizmy do sterowania i urządzenia pomiarowo – kontrolne,</w:t>
      </w:r>
    </w:p>
    <w:p w14:paraId="597EB0E7" w14:textId="77777777" w:rsidR="00780A1E" w:rsidRPr="00182100" w:rsidRDefault="00780A1E">
      <w:pPr>
        <w:widowControl w:val="0"/>
        <w:tabs>
          <w:tab w:val="left" w:pos="2123"/>
        </w:tabs>
        <w:ind w:left="2123" w:hanging="705"/>
        <w:jc w:val="both"/>
      </w:pPr>
      <w:r w:rsidRPr="00182100">
        <w:t>-</w:t>
      </w:r>
      <w:r w:rsidRPr="00182100">
        <w:tab/>
        <w:t>rodzaje i ilość środków transportu oraz urządzeń do magazynowania i załadunku materiałów, spoiw lepiszczy, kruszyw itp.</w:t>
      </w:r>
    </w:p>
    <w:p w14:paraId="6C55808E" w14:textId="77777777" w:rsidR="00780A1E" w:rsidRPr="00182100" w:rsidRDefault="00780A1E">
      <w:pPr>
        <w:widowControl w:val="0"/>
        <w:tabs>
          <w:tab w:val="left" w:pos="2123"/>
        </w:tabs>
        <w:ind w:left="2123" w:hanging="705"/>
        <w:jc w:val="both"/>
      </w:pPr>
      <w:r w:rsidRPr="00182100">
        <w:t>-</w:t>
      </w:r>
      <w:r w:rsidRPr="00182100">
        <w:tab/>
        <w:t>sposób zabezpieczenia i ochrony ładunków przed utratą ich właściwości w czasie transportu,</w:t>
      </w:r>
    </w:p>
    <w:p w14:paraId="2731C458" w14:textId="77777777" w:rsidR="00780A1E" w:rsidRPr="00182100" w:rsidRDefault="00780A1E">
      <w:pPr>
        <w:widowControl w:val="0"/>
        <w:tabs>
          <w:tab w:val="left" w:pos="2123"/>
        </w:tabs>
        <w:ind w:left="2123" w:hanging="705"/>
        <w:jc w:val="both"/>
      </w:pPr>
      <w:r w:rsidRPr="00182100">
        <w:t>-</w:t>
      </w:r>
      <w:r w:rsidRPr="00182100">
        <w:tab/>
        <w:t>sposób postępowania z materiałami i robotami nie odpowiadającymi wymaganiom.</w:t>
      </w:r>
    </w:p>
    <w:p w14:paraId="3B462814" w14:textId="77777777" w:rsidR="00780A1E" w:rsidRPr="00182100" w:rsidRDefault="00780A1E">
      <w:pPr>
        <w:widowControl w:val="0"/>
        <w:jc w:val="both"/>
        <w:rPr>
          <w:b/>
          <w:bCs/>
        </w:rPr>
      </w:pPr>
    </w:p>
    <w:p w14:paraId="0D7C6561" w14:textId="77777777" w:rsidR="00780A1E" w:rsidRPr="00182100" w:rsidRDefault="00780A1E">
      <w:pPr>
        <w:widowControl w:val="0"/>
        <w:jc w:val="both"/>
        <w:rPr>
          <w:b/>
          <w:bCs/>
        </w:rPr>
      </w:pPr>
      <w:r w:rsidRPr="00182100">
        <w:rPr>
          <w:b/>
          <w:bCs/>
        </w:rPr>
        <w:t>6.2.</w:t>
      </w:r>
      <w:r w:rsidRPr="00182100">
        <w:rPr>
          <w:b/>
          <w:bCs/>
        </w:rPr>
        <w:tab/>
        <w:t>Zasady kontroli jakości robót</w:t>
      </w:r>
    </w:p>
    <w:p w14:paraId="7849F31B" w14:textId="77777777" w:rsidR="00780A1E" w:rsidRPr="00182100" w:rsidRDefault="00780A1E">
      <w:pPr>
        <w:widowControl w:val="0"/>
        <w:ind w:left="709"/>
        <w:jc w:val="both"/>
      </w:pPr>
      <w:r w:rsidRPr="00182100">
        <w:t>Celem kontroli robót powinno być takie sterowanie ich przygotowaniem i wykonaniem, aby osiągnąć założoną jakość robót.</w:t>
      </w:r>
    </w:p>
    <w:p w14:paraId="48004DD7" w14:textId="77777777" w:rsidR="00780A1E" w:rsidRPr="00182100" w:rsidRDefault="00780A1E">
      <w:pPr>
        <w:widowControl w:val="0"/>
        <w:ind w:left="709"/>
        <w:jc w:val="both"/>
      </w:pPr>
      <w:r w:rsidRPr="00182100">
        <w:t>Wykonawca jest odpowiedzialny za pełną kontrolę robót i jakość materiałów. Wykonawca powinien zapewnić odpowiedni system kontroli, włączając personel, laboratorium, sprzęt, zaopatrzenie</w:t>
      </w:r>
      <w:r w:rsidR="00A81A82" w:rsidRPr="00182100">
        <w:t xml:space="preserve"> </w:t>
      </w:r>
      <w:r w:rsidRPr="00182100">
        <w:t>i</w:t>
      </w:r>
      <w:r w:rsidR="00A81A82" w:rsidRPr="00182100">
        <w:t> </w:t>
      </w:r>
      <w:r w:rsidRPr="00182100">
        <w:t>wszystkie urządzenia niezbędne do pobierania próbek i badań materiałów oraz robót.</w:t>
      </w:r>
    </w:p>
    <w:p w14:paraId="4EB714D6" w14:textId="77777777" w:rsidR="00780A1E" w:rsidRPr="00182100" w:rsidRDefault="00780A1E">
      <w:pPr>
        <w:widowControl w:val="0"/>
        <w:ind w:left="709"/>
        <w:jc w:val="both"/>
      </w:pPr>
      <w:r w:rsidRPr="00182100">
        <w:t>Przed zatwierdzeniem systemu kontroli Inżynier może zażądać od Wykonawcy przeprowadzenia badań w celu zademonstrowania, że poziom ich wykonania jest zadawalający.</w:t>
      </w:r>
    </w:p>
    <w:p w14:paraId="60A72683" w14:textId="77777777" w:rsidR="00780A1E" w:rsidRPr="00182100" w:rsidRDefault="00780A1E">
      <w:pPr>
        <w:widowControl w:val="0"/>
        <w:ind w:left="709"/>
        <w:jc w:val="both"/>
      </w:pPr>
      <w:r w:rsidRPr="00182100">
        <w:t>Wykonawca będzie przeprowadzać pomiary i badania materiałów oraz robót z częstotliwością zapewniającą stwierdzenie, że roboty wykonano zgodnie z wymaganiami zawartymi w dokumentacji projektowej i STWiORB.</w:t>
      </w:r>
    </w:p>
    <w:p w14:paraId="077D6874" w14:textId="77777777" w:rsidR="00780A1E" w:rsidRPr="00182100" w:rsidRDefault="00780A1E">
      <w:pPr>
        <w:widowControl w:val="0"/>
        <w:ind w:left="709"/>
        <w:jc w:val="both"/>
      </w:pPr>
      <w:r w:rsidRPr="00182100">
        <w:t>Minimalne wymagania co do zakresu badań i ich częstotliwości powinny być określone w STWiORB, normach i</w:t>
      </w:r>
      <w:r w:rsidR="00B67260">
        <w:t> </w:t>
      </w:r>
      <w:r w:rsidRPr="00182100">
        <w:t>wytycznych. W przypadku, gdy nie zostały one tam określone, Inżynier ustali jaki zakres kontroli jest konieczny, aby zapewnić wykonanie robót zgodnie z umową.</w:t>
      </w:r>
    </w:p>
    <w:p w14:paraId="711CDD17" w14:textId="77777777" w:rsidR="00780A1E" w:rsidRPr="00182100" w:rsidRDefault="00780A1E">
      <w:pPr>
        <w:widowControl w:val="0"/>
        <w:ind w:left="709"/>
        <w:jc w:val="both"/>
      </w:pPr>
      <w:r w:rsidRPr="00182100">
        <w:t>Wykonawca dostarczy Inżynierowi świadectwa, że wszystkie stosowane urządzenia i sprzęt badawczy posiadają ważną legalizację, zostały prawidłowo wykalibrowane i odpowiadają wymaganiom norm określających procedury badań.</w:t>
      </w:r>
    </w:p>
    <w:p w14:paraId="7B5AA8F9" w14:textId="77777777" w:rsidR="00780A1E" w:rsidRPr="00182100" w:rsidRDefault="00780A1E">
      <w:pPr>
        <w:widowControl w:val="0"/>
        <w:ind w:left="709"/>
        <w:jc w:val="both"/>
      </w:pPr>
      <w:r w:rsidRPr="00182100">
        <w:t>Inżynier będzie mieć nieograniczony dostęp do pomieszczeń laboratoryjnych, w celu ich inspekcji.</w:t>
      </w:r>
    </w:p>
    <w:p w14:paraId="60114EC4" w14:textId="77777777" w:rsidR="00780A1E" w:rsidRPr="00182100" w:rsidRDefault="00780A1E">
      <w:pPr>
        <w:widowControl w:val="0"/>
        <w:ind w:left="709"/>
        <w:jc w:val="both"/>
      </w:pPr>
      <w:r w:rsidRPr="00182100">
        <w:t>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14:paraId="1307AE37" w14:textId="77777777" w:rsidR="00780A1E" w:rsidRPr="00182100" w:rsidRDefault="00780A1E">
      <w:pPr>
        <w:widowControl w:val="0"/>
        <w:ind w:left="709"/>
        <w:jc w:val="both"/>
      </w:pPr>
      <w:r w:rsidRPr="00182100">
        <w:t>Wszystkie koszty związane z organizowaniem i prowadzeniem badań materiałów ponosi Wykonawca.</w:t>
      </w:r>
    </w:p>
    <w:p w14:paraId="28B334DF" w14:textId="77777777" w:rsidR="00780A1E" w:rsidRDefault="00780A1E">
      <w:pPr>
        <w:widowControl w:val="0"/>
        <w:ind w:left="709"/>
        <w:jc w:val="both"/>
      </w:pPr>
    </w:p>
    <w:p w14:paraId="4D727210" w14:textId="77777777" w:rsidR="005C1D69" w:rsidRPr="00182100" w:rsidRDefault="005C1D69">
      <w:pPr>
        <w:widowControl w:val="0"/>
        <w:ind w:left="709"/>
        <w:jc w:val="both"/>
      </w:pPr>
    </w:p>
    <w:p w14:paraId="7E000E06" w14:textId="77777777" w:rsidR="00780A1E" w:rsidRPr="00182100" w:rsidRDefault="00780A1E">
      <w:pPr>
        <w:widowControl w:val="0"/>
        <w:ind w:firstLine="4"/>
        <w:jc w:val="both"/>
        <w:rPr>
          <w:b/>
          <w:bCs/>
        </w:rPr>
      </w:pPr>
      <w:r w:rsidRPr="00182100">
        <w:rPr>
          <w:b/>
          <w:bCs/>
        </w:rPr>
        <w:lastRenderedPageBreak/>
        <w:t>6.3.</w:t>
      </w:r>
      <w:r w:rsidRPr="00182100">
        <w:rPr>
          <w:b/>
          <w:bCs/>
        </w:rPr>
        <w:tab/>
        <w:t>Pobieranie próbek</w:t>
      </w:r>
    </w:p>
    <w:p w14:paraId="6326F32A" w14:textId="77777777" w:rsidR="00780A1E" w:rsidRPr="00182100" w:rsidRDefault="00780A1E">
      <w:pPr>
        <w:widowControl w:val="0"/>
        <w:ind w:left="709"/>
        <w:jc w:val="both"/>
      </w:pPr>
      <w:r w:rsidRPr="00182100">
        <w:t>Próbki będą pobierane losowo. Zaleca się stosowanie statystycznych metod pobierania próbek, opartych na</w:t>
      </w:r>
      <w:r w:rsidR="00B67260">
        <w:t> </w:t>
      </w:r>
      <w:r w:rsidRPr="00182100">
        <w:t>zasadzie, że wszystkie jednostkowe elementy produkcji mogą być z jednakowym prawdopodobieństwem wytypowane do badań.</w:t>
      </w:r>
    </w:p>
    <w:p w14:paraId="684B7D2E" w14:textId="77777777" w:rsidR="00780A1E" w:rsidRPr="00182100" w:rsidRDefault="00780A1E">
      <w:pPr>
        <w:widowControl w:val="0"/>
        <w:ind w:left="709"/>
        <w:jc w:val="both"/>
      </w:pPr>
      <w:r w:rsidRPr="00182100">
        <w:t>Inżynier będzie mieć zapewnioną możliwość udziału w pobieraniu próbek.</w:t>
      </w:r>
    </w:p>
    <w:p w14:paraId="330E2F45" w14:textId="77777777" w:rsidR="00780A1E" w:rsidRPr="00182100" w:rsidRDefault="00780A1E">
      <w:pPr>
        <w:widowControl w:val="0"/>
        <w:ind w:left="709"/>
        <w:jc w:val="both"/>
      </w:pPr>
      <w:r w:rsidRPr="00182100">
        <w:t>Na zlecenie Inżyniera Wykonawca będzie przeprowadzać dodatkowe badania tych materiałów, które mogą budzić wątpliwość co do jakości, o ile kwestionowane materiały nie zostaną przez Wykonawcę usunięte lub ulepszone z</w:t>
      </w:r>
      <w:r w:rsidR="00B67260">
        <w:t> </w:t>
      </w:r>
      <w:r w:rsidRPr="00182100">
        <w:t>własnej woli. Koszty tych dodatkowych badań pokrywa Wykonawca tylko</w:t>
      </w:r>
      <w:r w:rsidR="00A81A82" w:rsidRPr="00182100">
        <w:t xml:space="preserve"> </w:t>
      </w:r>
      <w:r w:rsidRPr="00182100">
        <w:t>w</w:t>
      </w:r>
      <w:r w:rsidR="00A81A82" w:rsidRPr="00182100">
        <w:t> </w:t>
      </w:r>
      <w:r w:rsidRPr="00182100">
        <w:t>przypadku stwierdzenia usterek; w</w:t>
      </w:r>
      <w:r w:rsidR="00B67260">
        <w:t> </w:t>
      </w:r>
      <w:r w:rsidRPr="00182100">
        <w:t>przeciwnym przypadku koszty te pokrywa Zamawiający.</w:t>
      </w:r>
    </w:p>
    <w:p w14:paraId="42383093" w14:textId="77777777" w:rsidR="00780A1E" w:rsidRPr="00182100" w:rsidRDefault="00780A1E">
      <w:pPr>
        <w:widowControl w:val="0"/>
        <w:ind w:left="709"/>
        <w:jc w:val="both"/>
      </w:pPr>
      <w:r w:rsidRPr="00182100">
        <w:t>Próbki dostarczone przez Wykonawcę do badań wykonanych przez Inżyniera będą odpowiednio opisane i</w:t>
      </w:r>
      <w:r w:rsidR="00B67260">
        <w:t> </w:t>
      </w:r>
      <w:r w:rsidRPr="00182100">
        <w:t>oznakowane, w sposób zaakceptowany przez Inżyniera.</w:t>
      </w:r>
    </w:p>
    <w:p w14:paraId="00AC4E53" w14:textId="77777777" w:rsidR="00780A1E" w:rsidRPr="00182100" w:rsidRDefault="00780A1E">
      <w:pPr>
        <w:widowControl w:val="0"/>
        <w:ind w:left="709"/>
        <w:jc w:val="both"/>
      </w:pPr>
    </w:p>
    <w:p w14:paraId="6D456E3D" w14:textId="77777777" w:rsidR="00780A1E" w:rsidRPr="00182100" w:rsidRDefault="00780A1E">
      <w:pPr>
        <w:widowControl w:val="0"/>
        <w:ind w:firstLine="4"/>
        <w:jc w:val="both"/>
        <w:rPr>
          <w:b/>
          <w:bCs/>
        </w:rPr>
      </w:pPr>
      <w:r w:rsidRPr="00182100">
        <w:rPr>
          <w:b/>
          <w:bCs/>
        </w:rPr>
        <w:t>6.4.</w:t>
      </w:r>
      <w:r w:rsidRPr="00182100">
        <w:rPr>
          <w:b/>
          <w:bCs/>
        </w:rPr>
        <w:tab/>
        <w:t>Badania i pomiary</w:t>
      </w:r>
    </w:p>
    <w:p w14:paraId="1BA2FAD2" w14:textId="77777777" w:rsidR="00780A1E" w:rsidRPr="00182100" w:rsidRDefault="00780A1E">
      <w:pPr>
        <w:widowControl w:val="0"/>
        <w:ind w:left="709"/>
        <w:jc w:val="both"/>
      </w:pPr>
      <w:r w:rsidRPr="00182100">
        <w:t xml:space="preserve">Wszystkie badania i pomiary będą przeprowadzone zgodnie z wymaganiami </w:t>
      </w:r>
      <w:r w:rsidR="00F16978" w:rsidRPr="00182100">
        <w:t xml:space="preserve">projektu i </w:t>
      </w:r>
      <w:r w:rsidRPr="00182100">
        <w:t>norm. W</w:t>
      </w:r>
      <w:r w:rsidR="00A81A82" w:rsidRPr="00182100">
        <w:t> </w:t>
      </w:r>
      <w:r w:rsidRPr="00182100">
        <w:t>przypadku, gdy</w:t>
      </w:r>
      <w:r w:rsidR="00B67260">
        <w:t> </w:t>
      </w:r>
      <w:r w:rsidRPr="00182100">
        <w:t>normy nie obejmują jakiegokolwiek badania wymaganego w STWiORB, stosować można inne procedury, zaakceptowane przez Inżyniera.</w:t>
      </w:r>
    </w:p>
    <w:p w14:paraId="567D1571" w14:textId="77777777" w:rsidR="00780A1E" w:rsidRPr="00182100" w:rsidRDefault="00780A1E">
      <w:pPr>
        <w:widowControl w:val="0"/>
        <w:ind w:left="709"/>
        <w:jc w:val="both"/>
      </w:pPr>
      <w:r w:rsidRPr="00182100">
        <w:t>Przed przystąpieniem do pomiarów lub badań, Wykonawca powiadomi Inżyniera o rodzaju, miejscu</w:t>
      </w:r>
      <w:r w:rsidR="00A81A82" w:rsidRPr="00182100">
        <w:t xml:space="preserve"> </w:t>
      </w:r>
      <w:r w:rsidRPr="00182100">
        <w:t>i</w:t>
      </w:r>
      <w:r w:rsidR="00A81A82" w:rsidRPr="00182100">
        <w:t> </w:t>
      </w:r>
      <w:r w:rsidRPr="00182100">
        <w:t>terminie pomiaru lub badania. Po wykonaniu pomiaru lub badania, Wykonawca przedstawi na piśmie ich wyniki do</w:t>
      </w:r>
      <w:r w:rsidR="00B67260">
        <w:t> </w:t>
      </w:r>
      <w:r w:rsidRPr="00182100">
        <w:t>akceptacji Inżyniera.</w:t>
      </w:r>
    </w:p>
    <w:p w14:paraId="17AC7103" w14:textId="77777777" w:rsidR="00780A1E" w:rsidRPr="00182100" w:rsidRDefault="00780A1E">
      <w:pPr>
        <w:widowControl w:val="0"/>
        <w:ind w:left="709"/>
        <w:jc w:val="both"/>
      </w:pPr>
    </w:p>
    <w:p w14:paraId="4D783537" w14:textId="77777777" w:rsidR="00780A1E" w:rsidRPr="00182100" w:rsidRDefault="00780A1E">
      <w:pPr>
        <w:widowControl w:val="0"/>
        <w:ind w:firstLine="4"/>
        <w:jc w:val="both"/>
        <w:rPr>
          <w:b/>
          <w:bCs/>
        </w:rPr>
      </w:pPr>
      <w:r w:rsidRPr="00182100">
        <w:rPr>
          <w:b/>
          <w:bCs/>
        </w:rPr>
        <w:t>6.5.</w:t>
      </w:r>
      <w:r w:rsidRPr="00182100">
        <w:rPr>
          <w:b/>
          <w:bCs/>
        </w:rPr>
        <w:tab/>
        <w:t>Raporty z badań</w:t>
      </w:r>
    </w:p>
    <w:p w14:paraId="179E5081" w14:textId="77777777" w:rsidR="00780A1E" w:rsidRPr="00182100" w:rsidRDefault="00780A1E">
      <w:pPr>
        <w:widowControl w:val="0"/>
        <w:ind w:left="709"/>
        <w:jc w:val="both"/>
      </w:pPr>
      <w:r w:rsidRPr="00182100">
        <w:t>Wykonawca będzie przekazywać Inżynierowi kopie raportów z wynikami badań jak najszybciej, nie</w:t>
      </w:r>
      <w:r w:rsidR="00A81A82" w:rsidRPr="00182100">
        <w:t> </w:t>
      </w:r>
      <w:r w:rsidRPr="00182100">
        <w:t>później jednak niż w terminie określonym w programie zapewnienia jakości.</w:t>
      </w:r>
    </w:p>
    <w:p w14:paraId="2F833051" w14:textId="77777777" w:rsidR="00780A1E" w:rsidRPr="00182100" w:rsidRDefault="00780A1E">
      <w:pPr>
        <w:widowControl w:val="0"/>
        <w:ind w:left="709"/>
        <w:jc w:val="both"/>
      </w:pPr>
      <w:r w:rsidRPr="00182100">
        <w:t>Wyniki badań (kopie) będą przekazywane Inżynierowi na formularzach według dostarczonego przez niego wzoru lub innych, przez niego zaaprobowanych.</w:t>
      </w:r>
    </w:p>
    <w:p w14:paraId="56E169E4" w14:textId="77777777" w:rsidR="00780A1E" w:rsidRPr="00182100" w:rsidRDefault="00780A1E">
      <w:pPr>
        <w:widowControl w:val="0"/>
        <w:ind w:left="709"/>
        <w:jc w:val="both"/>
      </w:pPr>
    </w:p>
    <w:p w14:paraId="20A84132" w14:textId="77777777" w:rsidR="00780A1E" w:rsidRPr="00182100" w:rsidRDefault="00780A1E">
      <w:pPr>
        <w:widowControl w:val="0"/>
        <w:ind w:firstLine="4"/>
        <w:jc w:val="both"/>
        <w:rPr>
          <w:b/>
          <w:bCs/>
        </w:rPr>
      </w:pPr>
      <w:r w:rsidRPr="00182100">
        <w:rPr>
          <w:b/>
          <w:bCs/>
        </w:rPr>
        <w:t>6.6.</w:t>
      </w:r>
      <w:r w:rsidRPr="00182100">
        <w:rPr>
          <w:b/>
          <w:bCs/>
        </w:rPr>
        <w:tab/>
        <w:t>Badania prowadzone przez Inżyniera</w:t>
      </w:r>
    </w:p>
    <w:p w14:paraId="71D9EE2F" w14:textId="77777777" w:rsidR="00780A1E" w:rsidRPr="00182100" w:rsidRDefault="00780A1E">
      <w:pPr>
        <w:widowControl w:val="0"/>
        <w:ind w:left="709"/>
        <w:jc w:val="both"/>
      </w:pPr>
      <w:r w:rsidRPr="00182100">
        <w:t>Dla celów kontroli jakości i zatwierdzenia, Inżynier uprawniony jest do dokonywania kontroli, pobierania próbek i</w:t>
      </w:r>
      <w:r w:rsidR="00B67260">
        <w:t> </w:t>
      </w:r>
      <w:r w:rsidRPr="00182100">
        <w:t>badania materiałów u źródeł ich wytwarzania i zapewniona mu będzie wszelka potrzebna</w:t>
      </w:r>
      <w:r w:rsidR="00A81A82" w:rsidRPr="00182100">
        <w:t xml:space="preserve"> </w:t>
      </w:r>
      <w:r w:rsidRPr="00182100">
        <w:t>do</w:t>
      </w:r>
      <w:r w:rsidR="00A81A82" w:rsidRPr="00182100">
        <w:t> </w:t>
      </w:r>
      <w:r w:rsidRPr="00182100">
        <w:t>tego pomoc ze</w:t>
      </w:r>
      <w:r w:rsidR="00B67260">
        <w:t> </w:t>
      </w:r>
      <w:r w:rsidRPr="00182100">
        <w:t>strony Wykonawcy i producenta materiałów.</w:t>
      </w:r>
    </w:p>
    <w:p w14:paraId="509364CE" w14:textId="77777777" w:rsidR="00780A1E" w:rsidRPr="00182100" w:rsidRDefault="00780A1E">
      <w:pPr>
        <w:widowControl w:val="0"/>
        <w:ind w:left="709"/>
        <w:jc w:val="both"/>
      </w:pPr>
      <w:r w:rsidRPr="00182100">
        <w:t>Inżynier, po uprzedniej weryfikacji systemu kontroli robót prowadzonego przez Wykonawcę, będzie oceniać zgodność materiałów i robót z wymaganiami STWiORB na podstawie wyników badań dostarczonych przez Wykonawcę.</w:t>
      </w:r>
    </w:p>
    <w:p w14:paraId="418F03AF" w14:textId="77777777" w:rsidR="00780A1E" w:rsidRPr="00182100" w:rsidRDefault="00780A1E">
      <w:pPr>
        <w:widowControl w:val="0"/>
        <w:ind w:left="709"/>
        <w:jc w:val="both"/>
      </w:pPr>
      <w:r w:rsidRPr="00182100">
        <w:t>Inżynier może pobierać próbki materiałów i prowadzić badania niezależnie od Wykonawcy, na swój koszt. Jeżeli wyniki tych badań wykażą, że raporty Wykonawcy są niewiarygodne, to Inżynier poleci Wykonawcy lub zleci niezależnemu laboratorium przeprowadzenie powtórnych lub dodatkowych badań, albo oprze się wyłącznie na</w:t>
      </w:r>
      <w:r w:rsidR="00B67260">
        <w:t> </w:t>
      </w:r>
      <w:r w:rsidRPr="00182100">
        <w:t>własnych badaniach przy ocenie zgodności materiałów i robót</w:t>
      </w:r>
      <w:r w:rsidR="00A81A82" w:rsidRPr="00182100">
        <w:t xml:space="preserve"> </w:t>
      </w:r>
      <w:r w:rsidRPr="00182100">
        <w:t>z</w:t>
      </w:r>
      <w:r w:rsidR="00A81A82" w:rsidRPr="00182100">
        <w:t> </w:t>
      </w:r>
      <w:r w:rsidRPr="00182100">
        <w:t>dokumentacją projektową i STWiORB. W</w:t>
      </w:r>
      <w:r w:rsidR="00B67260">
        <w:t> </w:t>
      </w:r>
      <w:r w:rsidRPr="00182100">
        <w:t>takim przypadku całkowite koszty powtórnych lub dodatkowych badań i pobierania próbek poniesione zostaną przez Wykonawcę.</w:t>
      </w:r>
    </w:p>
    <w:p w14:paraId="268D2A0A" w14:textId="77777777" w:rsidR="00780A1E" w:rsidRPr="00182100" w:rsidRDefault="00780A1E">
      <w:pPr>
        <w:widowControl w:val="0"/>
        <w:ind w:left="709"/>
        <w:jc w:val="both"/>
      </w:pPr>
    </w:p>
    <w:p w14:paraId="109296D4" w14:textId="77777777" w:rsidR="00780A1E" w:rsidRPr="00182100" w:rsidRDefault="00780A1E">
      <w:pPr>
        <w:widowControl w:val="0"/>
        <w:ind w:firstLine="4"/>
        <w:jc w:val="both"/>
        <w:rPr>
          <w:b/>
          <w:bCs/>
        </w:rPr>
      </w:pPr>
      <w:r w:rsidRPr="00182100">
        <w:rPr>
          <w:b/>
          <w:bCs/>
        </w:rPr>
        <w:t>6.7.</w:t>
      </w:r>
      <w:r w:rsidRPr="00182100">
        <w:rPr>
          <w:b/>
          <w:bCs/>
        </w:rPr>
        <w:tab/>
        <w:t>Certyfikaty i deklaracje</w:t>
      </w:r>
    </w:p>
    <w:p w14:paraId="62B10AA5" w14:textId="77777777" w:rsidR="00780A1E" w:rsidRPr="00182100" w:rsidRDefault="00780A1E">
      <w:pPr>
        <w:widowControl w:val="0"/>
        <w:ind w:left="709"/>
        <w:jc w:val="both"/>
      </w:pPr>
      <w:r w:rsidRPr="00182100">
        <w:t>Inżynier może dopuścić do użycia tylko te materiały, które posiadają:</w:t>
      </w:r>
    </w:p>
    <w:p w14:paraId="3CF24EA8" w14:textId="77777777" w:rsidR="00780A1E" w:rsidRPr="00182100" w:rsidRDefault="00780A1E" w:rsidP="001D7EC8">
      <w:pPr>
        <w:widowControl w:val="0"/>
        <w:numPr>
          <w:ilvl w:val="0"/>
          <w:numId w:val="15"/>
        </w:numPr>
        <w:jc w:val="both"/>
      </w:pPr>
      <w:r w:rsidRPr="00182100">
        <w:t>certyfikat na znak bezpieczeństwa wykazujący, że zapewniono zgodność z kryteriami technicznymi określonymi na podstawie Polskich Norm, aprobat technicznych</w:t>
      </w:r>
      <w:r w:rsidR="001C2781" w:rsidRPr="00182100">
        <w:t xml:space="preserve"> </w:t>
      </w:r>
      <w:r w:rsidRPr="00182100">
        <w:t>oraz</w:t>
      </w:r>
      <w:r w:rsidR="001C2781" w:rsidRPr="00182100">
        <w:t> </w:t>
      </w:r>
      <w:r w:rsidRPr="00182100">
        <w:t>właściwych przepisów i</w:t>
      </w:r>
      <w:r w:rsidR="009F0F16">
        <w:t> </w:t>
      </w:r>
      <w:r w:rsidRPr="00182100">
        <w:t>dokumentów technicznych.</w:t>
      </w:r>
    </w:p>
    <w:p w14:paraId="36C06065" w14:textId="77777777" w:rsidR="00D431AA" w:rsidRPr="00182100" w:rsidRDefault="00780A1E" w:rsidP="001D7EC8">
      <w:pPr>
        <w:widowControl w:val="0"/>
        <w:numPr>
          <w:ilvl w:val="0"/>
          <w:numId w:val="15"/>
        </w:numPr>
        <w:jc w:val="both"/>
      </w:pPr>
      <w:r w:rsidRPr="00182100">
        <w:t>deklarację zgodności lub certyfikat zgodności z</w:t>
      </w:r>
      <w:r w:rsidR="00D431AA" w:rsidRPr="00182100">
        <w:t xml:space="preserve"> </w:t>
      </w:r>
      <w:r w:rsidRPr="00182100">
        <w:t>Polską Normą, lub aprobatą techniczną, w</w:t>
      </w:r>
      <w:r w:rsidR="001C2781" w:rsidRPr="00182100">
        <w:t> </w:t>
      </w:r>
      <w:r w:rsidRPr="00182100">
        <w:t>przypadku wyrobów, dla których nie ustanowiono Polskiej Normy, jeżeli nie są objęte certyfikacją określoną w</w:t>
      </w:r>
      <w:r w:rsidR="009F0F16">
        <w:t> </w:t>
      </w:r>
      <w:r w:rsidRPr="00182100">
        <w:t>pkt. 1 i które spełniają wymogi STWiORB.</w:t>
      </w:r>
    </w:p>
    <w:p w14:paraId="0D3EC29C" w14:textId="77777777" w:rsidR="006F674B" w:rsidRPr="00182100" w:rsidRDefault="006F674B" w:rsidP="001D7EC8">
      <w:pPr>
        <w:widowControl w:val="0"/>
        <w:numPr>
          <w:ilvl w:val="0"/>
          <w:numId w:val="15"/>
        </w:numPr>
        <w:jc w:val="both"/>
      </w:pPr>
      <w:r w:rsidRPr="00182100">
        <w:t>certyfikatów opisanych d</w:t>
      </w:r>
      <w:r w:rsidR="00D431AA" w:rsidRPr="00182100">
        <w:t xml:space="preserve">okumentacji </w:t>
      </w:r>
      <w:r w:rsidRPr="00182100">
        <w:t>projek</w:t>
      </w:r>
      <w:r w:rsidR="00D431AA" w:rsidRPr="00182100">
        <w:t>towej</w:t>
      </w:r>
    </w:p>
    <w:p w14:paraId="3BBC8BD3" w14:textId="77777777" w:rsidR="00780A1E" w:rsidRPr="00182100" w:rsidRDefault="00780A1E">
      <w:pPr>
        <w:widowControl w:val="0"/>
        <w:ind w:left="709"/>
        <w:jc w:val="both"/>
      </w:pPr>
      <w:r w:rsidRPr="00182100">
        <w:t>W przypadku materiałów, dla których ww. dokumenty są wymagane przez STWiORB, każda partia dostarczona do robót będzie posiadać te dokumenty, określające w sposób jednoznaczny jej cechy.</w:t>
      </w:r>
    </w:p>
    <w:p w14:paraId="4B4CFD7C" w14:textId="77777777" w:rsidR="00780A1E" w:rsidRPr="00182100" w:rsidRDefault="00780A1E">
      <w:pPr>
        <w:widowControl w:val="0"/>
        <w:ind w:left="709"/>
        <w:jc w:val="both"/>
      </w:pPr>
      <w:r w:rsidRPr="00182100">
        <w:t>Produkty przemysłowe muszą posiadać ww. dokumenty wydane przez producenta, a w razie potrzeby poparte  wynikami badań wykonanych przez niego. Kopie wyników tych badań będą dostarczone przez Wykonawcę Inżynierowi.</w:t>
      </w:r>
    </w:p>
    <w:p w14:paraId="63A56419" w14:textId="77777777" w:rsidR="00780A1E" w:rsidRPr="00182100" w:rsidRDefault="00780A1E">
      <w:pPr>
        <w:widowControl w:val="0"/>
        <w:ind w:left="709"/>
        <w:jc w:val="both"/>
      </w:pPr>
      <w:r w:rsidRPr="00182100">
        <w:t>Jakiekolwiek materiały, które nie spełniają tych wymagań będą odrzucone.</w:t>
      </w:r>
    </w:p>
    <w:p w14:paraId="5AFDFC0E" w14:textId="77777777" w:rsidR="00780A1E" w:rsidRPr="00182100" w:rsidRDefault="00780A1E">
      <w:pPr>
        <w:widowControl w:val="0"/>
        <w:ind w:left="709"/>
        <w:jc w:val="both"/>
      </w:pPr>
    </w:p>
    <w:p w14:paraId="5CBB9148" w14:textId="77777777" w:rsidR="00780A1E" w:rsidRPr="00182100" w:rsidRDefault="00780A1E">
      <w:pPr>
        <w:widowControl w:val="0"/>
        <w:ind w:firstLine="4"/>
        <w:jc w:val="both"/>
        <w:rPr>
          <w:b/>
          <w:bCs/>
        </w:rPr>
      </w:pPr>
      <w:r w:rsidRPr="00182100">
        <w:rPr>
          <w:b/>
          <w:bCs/>
        </w:rPr>
        <w:t>6.8.</w:t>
      </w:r>
      <w:r w:rsidRPr="00182100">
        <w:rPr>
          <w:b/>
          <w:bCs/>
        </w:rPr>
        <w:tab/>
        <w:t>Dokumenty budowy</w:t>
      </w:r>
    </w:p>
    <w:p w14:paraId="22C15C16" w14:textId="77777777" w:rsidR="00780A1E" w:rsidRPr="00182100" w:rsidRDefault="00780A1E">
      <w:pPr>
        <w:widowControl w:val="0"/>
        <w:tabs>
          <w:tab w:val="left" w:pos="1414"/>
        </w:tabs>
        <w:ind w:left="1414" w:hanging="705"/>
        <w:jc w:val="both"/>
      </w:pPr>
      <w:r w:rsidRPr="00182100">
        <w:t>(1)</w:t>
      </w:r>
      <w:r w:rsidRPr="00182100">
        <w:tab/>
        <w:t>Dziennik budowy</w:t>
      </w:r>
    </w:p>
    <w:p w14:paraId="6EF6852A" w14:textId="77777777" w:rsidR="00780A1E" w:rsidRPr="00182100" w:rsidRDefault="00780A1E">
      <w:pPr>
        <w:widowControl w:val="0"/>
        <w:ind w:left="1418"/>
        <w:jc w:val="both"/>
      </w:pPr>
      <w:r w:rsidRPr="00182100">
        <w:t>Dziennik budowy jest wymaganym dokumentem prawnym obowiązującym Zamawiającego</w:t>
      </w:r>
      <w:r w:rsidR="001C2781" w:rsidRPr="00182100">
        <w:t xml:space="preserve"> </w:t>
      </w:r>
      <w:r w:rsidRPr="00182100">
        <w:t>i</w:t>
      </w:r>
      <w:r w:rsidR="001C2781" w:rsidRPr="00182100">
        <w:t> </w:t>
      </w:r>
      <w:r w:rsidRPr="00182100">
        <w:t>Wykonawcę w okresie od przekazania Wykonawcy placu budowy do końca okresu gwarancyjnego. Odpowiedzialność za prowadzenie dziennika budowy zgodnie</w:t>
      </w:r>
      <w:r w:rsidR="009F0F16">
        <w:t xml:space="preserve"> </w:t>
      </w:r>
      <w:r w:rsidRPr="00182100">
        <w:t>z obowiązującymi przepisami spoczywa na Wykonawcy.</w:t>
      </w:r>
    </w:p>
    <w:p w14:paraId="025F9FE9" w14:textId="77777777" w:rsidR="00780A1E" w:rsidRPr="00182100" w:rsidRDefault="00780A1E">
      <w:pPr>
        <w:widowControl w:val="0"/>
        <w:ind w:left="1418"/>
        <w:jc w:val="both"/>
      </w:pPr>
      <w:r w:rsidRPr="00182100">
        <w:t>Zapisy w dzienniku budowy będą dokonywane na bieżąco i będą dotyczyć przebiegu robót, stanu bezpieczeństwa ludzi i mienia oraz technicznej i gospodarczej strony budowy.</w:t>
      </w:r>
    </w:p>
    <w:p w14:paraId="298666AB" w14:textId="77777777" w:rsidR="00780A1E" w:rsidRPr="00182100" w:rsidRDefault="00780A1E">
      <w:pPr>
        <w:widowControl w:val="0"/>
        <w:ind w:left="1418"/>
        <w:jc w:val="both"/>
      </w:pPr>
      <w:r w:rsidRPr="00182100">
        <w:lastRenderedPageBreak/>
        <w:t>Każdy zapis w dzienniku budowy będzie opatrzony datą jego dokonania, podpisem osoby, która dokonuje zapisu, z podaniem jej imienia i nazwiska oraz stanowiska służbowego. Zapisy będą czytelne, dokonane trwałą techniką, w porządku chronologicznym, bezpośrednio jeden pod drugim, bez przerw.</w:t>
      </w:r>
    </w:p>
    <w:p w14:paraId="241D6A5E" w14:textId="77777777" w:rsidR="00780A1E" w:rsidRPr="00182100" w:rsidRDefault="00780A1E">
      <w:pPr>
        <w:widowControl w:val="0"/>
        <w:ind w:left="1418"/>
        <w:jc w:val="both"/>
      </w:pPr>
      <w:r w:rsidRPr="00182100">
        <w:t>Załączone do dziennika budowy protokoły i inne dokumenty będą oznaczone kolejnym numerem załącznika i opatrzone datą i podpisem kierownika budowy i Inżyniera.</w:t>
      </w:r>
    </w:p>
    <w:p w14:paraId="17866421" w14:textId="77777777" w:rsidR="00780A1E" w:rsidRPr="00182100" w:rsidRDefault="00780A1E">
      <w:pPr>
        <w:widowControl w:val="0"/>
        <w:ind w:left="1418"/>
        <w:jc w:val="both"/>
      </w:pPr>
      <w:r w:rsidRPr="00182100">
        <w:t>Do dziennika budowy należy wpisywać w szczególności:</w:t>
      </w:r>
    </w:p>
    <w:p w14:paraId="19BC0083" w14:textId="77777777" w:rsidR="00780A1E" w:rsidRPr="00182100" w:rsidRDefault="00780A1E">
      <w:pPr>
        <w:widowControl w:val="0"/>
        <w:tabs>
          <w:tab w:val="left" w:pos="2123"/>
        </w:tabs>
        <w:ind w:left="2123" w:hanging="705"/>
        <w:jc w:val="both"/>
      </w:pPr>
      <w:r w:rsidRPr="00182100">
        <w:t>-</w:t>
      </w:r>
      <w:r w:rsidRPr="00182100">
        <w:tab/>
        <w:t>datę przekazania Wykonawcy placu budowy,</w:t>
      </w:r>
    </w:p>
    <w:p w14:paraId="5C6C4FBF" w14:textId="77777777" w:rsidR="00780A1E" w:rsidRPr="00182100" w:rsidRDefault="00780A1E">
      <w:pPr>
        <w:widowControl w:val="0"/>
        <w:tabs>
          <w:tab w:val="left" w:pos="2123"/>
        </w:tabs>
        <w:ind w:left="2123" w:hanging="705"/>
        <w:jc w:val="both"/>
      </w:pPr>
      <w:r w:rsidRPr="00182100">
        <w:t>-</w:t>
      </w:r>
      <w:r w:rsidRPr="00182100">
        <w:tab/>
        <w:t>datę przekazania przez Zamawiającego dokumentacji projektowej,</w:t>
      </w:r>
    </w:p>
    <w:p w14:paraId="423C2808" w14:textId="77777777" w:rsidR="00780A1E" w:rsidRPr="00182100" w:rsidRDefault="00780A1E">
      <w:pPr>
        <w:widowControl w:val="0"/>
        <w:tabs>
          <w:tab w:val="left" w:pos="2123"/>
        </w:tabs>
        <w:ind w:left="2123" w:hanging="705"/>
        <w:jc w:val="both"/>
      </w:pPr>
      <w:r w:rsidRPr="00182100">
        <w:t>-</w:t>
      </w:r>
      <w:r w:rsidRPr="00182100">
        <w:tab/>
        <w:t>uzgodnienie przez Inżyniera programu zapewnienia jakości i harmonogramów robót,</w:t>
      </w:r>
    </w:p>
    <w:p w14:paraId="18D885FD" w14:textId="77777777" w:rsidR="00780A1E" w:rsidRPr="00182100" w:rsidRDefault="00780A1E">
      <w:pPr>
        <w:widowControl w:val="0"/>
        <w:tabs>
          <w:tab w:val="left" w:pos="2123"/>
        </w:tabs>
        <w:ind w:left="2123" w:hanging="705"/>
        <w:jc w:val="both"/>
      </w:pPr>
      <w:r w:rsidRPr="00182100">
        <w:t>-</w:t>
      </w:r>
      <w:r w:rsidRPr="00182100">
        <w:tab/>
        <w:t>terminy rozpoczęcia i zakończenia poszczególnych elementów robót,</w:t>
      </w:r>
    </w:p>
    <w:p w14:paraId="4598EE89" w14:textId="77777777" w:rsidR="00780A1E" w:rsidRPr="00182100" w:rsidRDefault="00780A1E">
      <w:pPr>
        <w:widowControl w:val="0"/>
        <w:tabs>
          <w:tab w:val="left" w:pos="2123"/>
        </w:tabs>
        <w:ind w:left="2123" w:hanging="705"/>
        <w:jc w:val="both"/>
      </w:pPr>
      <w:r w:rsidRPr="00182100">
        <w:t>-</w:t>
      </w:r>
      <w:r w:rsidRPr="00182100">
        <w:tab/>
        <w:t>przebieg robót, trudności i przeszkody w ich prowadzeniu, okresy i przyczyny przerw</w:t>
      </w:r>
      <w:r w:rsidR="009F0F16">
        <w:t xml:space="preserve"> </w:t>
      </w:r>
      <w:r w:rsidRPr="00182100">
        <w:t>w</w:t>
      </w:r>
      <w:r w:rsidR="009F0F16">
        <w:t> </w:t>
      </w:r>
      <w:r w:rsidRPr="00182100">
        <w:t>robotach,</w:t>
      </w:r>
    </w:p>
    <w:p w14:paraId="1703DD61" w14:textId="77777777" w:rsidR="00780A1E" w:rsidRPr="00182100" w:rsidRDefault="00780A1E">
      <w:pPr>
        <w:widowControl w:val="0"/>
        <w:tabs>
          <w:tab w:val="left" w:pos="2123"/>
        </w:tabs>
        <w:ind w:left="2123" w:hanging="705"/>
        <w:jc w:val="both"/>
      </w:pPr>
      <w:r w:rsidRPr="00182100">
        <w:t>-</w:t>
      </w:r>
      <w:r w:rsidRPr="00182100">
        <w:tab/>
        <w:t>uwagi i polecenia Inżyniera,</w:t>
      </w:r>
    </w:p>
    <w:p w14:paraId="0A50A364" w14:textId="77777777" w:rsidR="00780A1E" w:rsidRPr="00182100" w:rsidRDefault="00780A1E">
      <w:pPr>
        <w:widowControl w:val="0"/>
        <w:tabs>
          <w:tab w:val="left" w:pos="2123"/>
        </w:tabs>
        <w:ind w:left="2123" w:hanging="705"/>
        <w:jc w:val="both"/>
      </w:pPr>
      <w:r w:rsidRPr="00182100">
        <w:t>-</w:t>
      </w:r>
      <w:r w:rsidRPr="00182100">
        <w:tab/>
        <w:t>daty zarządzenia wstrzymania robót, z podaniem powodu,</w:t>
      </w:r>
    </w:p>
    <w:p w14:paraId="5298DBF0" w14:textId="77777777" w:rsidR="00780A1E" w:rsidRPr="00182100" w:rsidRDefault="00780A1E">
      <w:pPr>
        <w:widowControl w:val="0"/>
        <w:tabs>
          <w:tab w:val="left" w:pos="2123"/>
        </w:tabs>
        <w:ind w:left="2123" w:hanging="705"/>
        <w:jc w:val="both"/>
      </w:pPr>
      <w:r w:rsidRPr="00182100">
        <w:t>-</w:t>
      </w:r>
      <w:r w:rsidRPr="00182100">
        <w:tab/>
        <w:t>zgłoszenia i daty odbiorów robót zanikających, ulegających zakryciu, częściowych</w:t>
      </w:r>
      <w:r w:rsidR="009F0F16">
        <w:t xml:space="preserve"> </w:t>
      </w:r>
      <w:r w:rsidRPr="00182100">
        <w:t>i</w:t>
      </w:r>
      <w:r w:rsidR="009F0F16">
        <w:t> </w:t>
      </w:r>
      <w:r w:rsidRPr="00182100">
        <w:t>ostatecznych odbiorów robót,</w:t>
      </w:r>
    </w:p>
    <w:p w14:paraId="4D3A7142" w14:textId="77777777" w:rsidR="00780A1E" w:rsidRPr="00182100" w:rsidRDefault="00780A1E">
      <w:pPr>
        <w:widowControl w:val="0"/>
        <w:tabs>
          <w:tab w:val="left" w:pos="2123"/>
        </w:tabs>
        <w:ind w:left="2123" w:hanging="705"/>
        <w:jc w:val="both"/>
      </w:pPr>
      <w:r w:rsidRPr="00182100">
        <w:t>-</w:t>
      </w:r>
      <w:r w:rsidRPr="00182100">
        <w:tab/>
        <w:t>wyjaśnienia, uwagi i propozycje Wykonawcy,</w:t>
      </w:r>
    </w:p>
    <w:p w14:paraId="5617E078" w14:textId="77777777" w:rsidR="00780A1E" w:rsidRPr="00182100" w:rsidRDefault="00780A1E">
      <w:pPr>
        <w:widowControl w:val="0"/>
        <w:tabs>
          <w:tab w:val="left" w:pos="2123"/>
        </w:tabs>
        <w:ind w:left="2123" w:hanging="705"/>
        <w:jc w:val="both"/>
      </w:pPr>
      <w:r w:rsidRPr="00182100">
        <w:t>-</w:t>
      </w:r>
      <w:r w:rsidRPr="00182100">
        <w:tab/>
        <w:t>stan pogody i temperaturę powietrza w okresie wykonywania robót podlegających ograniczeniom lub wymaganiom szczególnym w związku z warunkami klimatycznymi,</w:t>
      </w:r>
    </w:p>
    <w:p w14:paraId="6D0B4038" w14:textId="77777777" w:rsidR="00780A1E" w:rsidRPr="00182100" w:rsidRDefault="00780A1E">
      <w:pPr>
        <w:widowControl w:val="0"/>
        <w:tabs>
          <w:tab w:val="left" w:pos="2123"/>
        </w:tabs>
        <w:ind w:left="2123" w:hanging="705"/>
        <w:jc w:val="both"/>
      </w:pPr>
      <w:r w:rsidRPr="00182100">
        <w:t>-</w:t>
      </w:r>
      <w:r w:rsidRPr="00182100">
        <w:tab/>
        <w:t>zgodność rzeczywistych warunków geotechnicznych z ich opisem w dokumentacji projektowej,</w:t>
      </w:r>
    </w:p>
    <w:p w14:paraId="63ABA25F" w14:textId="77777777" w:rsidR="00780A1E" w:rsidRPr="00182100" w:rsidRDefault="00780A1E">
      <w:pPr>
        <w:widowControl w:val="0"/>
        <w:tabs>
          <w:tab w:val="left" w:pos="2123"/>
        </w:tabs>
        <w:ind w:left="2123" w:hanging="705"/>
        <w:jc w:val="both"/>
      </w:pPr>
      <w:r w:rsidRPr="00182100">
        <w:t>-</w:t>
      </w:r>
      <w:r w:rsidRPr="00182100">
        <w:tab/>
        <w:t>dane dotyczące czynności geodezyjnych (pomiarowych) dokonywanych przed</w:t>
      </w:r>
      <w:r w:rsidR="009F0F16">
        <w:t xml:space="preserve"> </w:t>
      </w:r>
      <w:r w:rsidRPr="00182100">
        <w:t>i w trakcie wykonywania robót,</w:t>
      </w:r>
    </w:p>
    <w:p w14:paraId="4A81046E" w14:textId="77777777" w:rsidR="00780A1E" w:rsidRPr="00182100" w:rsidRDefault="00780A1E">
      <w:pPr>
        <w:widowControl w:val="0"/>
        <w:tabs>
          <w:tab w:val="left" w:pos="2123"/>
        </w:tabs>
        <w:ind w:left="2123" w:hanging="705"/>
        <w:jc w:val="both"/>
      </w:pPr>
      <w:r w:rsidRPr="00182100">
        <w:t>-</w:t>
      </w:r>
      <w:r w:rsidRPr="00182100">
        <w:tab/>
        <w:t>dane dotyczące sposobu wykonywania zabezpieczenia robót,</w:t>
      </w:r>
    </w:p>
    <w:p w14:paraId="5293DBB5" w14:textId="77777777" w:rsidR="00780A1E" w:rsidRPr="00182100" w:rsidRDefault="00780A1E">
      <w:pPr>
        <w:widowControl w:val="0"/>
        <w:tabs>
          <w:tab w:val="left" w:pos="2123"/>
        </w:tabs>
        <w:ind w:left="2123" w:hanging="705"/>
        <w:jc w:val="both"/>
      </w:pPr>
      <w:r w:rsidRPr="00182100">
        <w:t>-</w:t>
      </w:r>
      <w:r w:rsidRPr="00182100">
        <w:tab/>
        <w:t>dane dotyczące jakości materiałów, pobierania próbek oraz wyniki przeprowadzonych badań z</w:t>
      </w:r>
      <w:r w:rsidR="009F0F16">
        <w:t> </w:t>
      </w:r>
      <w:r w:rsidRPr="00182100">
        <w:t>podaniem, kto je przeprowadzał,</w:t>
      </w:r>
    </w:p>
    <w:p w14:paraId="0D60903D" w14:textId="77777777" w:rsidR="00780A1E" w:rsidRPr="00182100" w:rsidRDefault="00780A1E">
      <w:pPr>
        <w:widowControl w:val="0"/>
        <w:tabs>
          <w:tab w:val="left" w:pos="2123"/>
        </w:tabs>
        <w:ind w:left="2123" w:hanging="705"/>
        <w:jc w:val="both"/>
      </w:pPr>
      <w:r w:rsidRPr="00182100">
        <w:t>-</w:t>
      </w:r>
      <w:r w:rsidRPr="00182100">
        <w:tab/>
        <w:t>wyniki prób poszczególnych elementów budowli z podaniem, kto je przeprowadzał,</w:t>
      </w:r>
    </w:p>
    <w:p w14:paraId="4C8A33B3" w14:textId="77777777" w:rsidR="00780A1E" w:rsidRPr="00182100" w:rsidRDefault="00780A1E">
      <w:pPr>
        <w:widowControl w:val="0"/>
        <w:tabs>
          <w:tab w:val="left" w:pos="2123"/>
        </w:tabs>
        <w:ind w:left="2123" w:hanging="705"/>
        <w:jc w:val="both"/>
      </w:pPr>
      <w:r w:rsidRPr="00182100">
        <w:t>-</w:t>
      </w:r>
      <w:r w:rsidRPr="00182100">
        <w:tab/>
        <w:t>inne istotne informacje o przebiegu robót.</w:t>
      </w:r>
    </w:p>
    <w:p w14:paraId="6CEE3510" w14:textId="77777777" w:rsidR="00780A1E" w:rsidRPr="00182100" w:rsidRDefault="00780A1E">
      <w:pPr>
        <w:widowControl w:val="0"/>
        <w:ind w:left="1418"/>
        <w:jc w:val="both"/>
      </w:pPr>
      <w:r w:rsidRPr="00182100">
        <w:t>Propozycje, uwagi i wyjaśnienia Wykonawcy, wpisane do dziennika budowy będą przedłożone Inżynierowi do ustosunkowania się.</w:t>
      </w:r>
    </w:p>
    <w:p w14:paraId="09769B41" w14:textId="77777777" w:rsidR="00780A1E" w:rsidRPr="00182100" w:rsidRDefault="00780A1E">
      <w:pPr>
        <w:widowControl w:val="0"/>
        <w:ind w:left="1418"/>
        <w:jc w:val="both"/>
      </w:pPr>
      <w:r w:rsidRPr="00182100">
        <w:t>Decyzje Inżyniera wpisane do dziennika budowy Wykonawca podpisuje z zaznaczeniem ich przyjęcia lub zajęciem stanowiska.</w:t>
      </w:r>
    </w:p>
    <w:p w14:paraId="262ECA95" w14:textId="77777777" w:rsidR="00780A1E" w:rsidRPr="00182100" w:rsidRDefault="00780A1E">
      <w:pPr>
        <w:widowControl w:val="0"/>
        <w:ind w:left="1418"/>
        <w:jc w:val="both"/>
      </w:pPr>
      <w:r w:rsidRPr="00182100">
        <w:t>Wpis projektanta do dziennika budowy obliguje Inżyniera do ustosunkowania się. Projektant nie jest jednak stroną kontraktu i nie ma uprawnień do wydawania poleceń Wykonawcy robót.</w:t>
      </w:r>
    </w:p>
    <w:p w14:paraId="6C1E71EB" w14:textId="77777777" w:rsidR="00780A1E" w:rsidRPr="00182100" w:rsidRDefault="00780A1E">
      <w:pPr>
        <w:widowControl w:val="0"/>
        <w:tabs>
          <w:tab w:val="left" w:pos="1414"/>
        </w:tabs>
        <w:ind w:left="1414" w:hanging="705"/>
        <w:jc w:val="both"/>
      </w:pPr>
      <w:r w:rsidRPr="00182100">
        <w:t>(2)</w:t>
      </w:r>
      <w:r w:rsidRPr="00182100">
        <w:tab/>
        <w:t>Księga obmiaru</w:t>
      </w:r>
    </w:p>
    <w:p w14:paraId="670542A0" w14:textId="77777777" w:rsidR="00780A1E" w:rsidRPr="00182100" w:rsidRDefault="00780A1E">
      <w:pPr>
        <w:widowControl w:val="0"/>
        <w:ind w:left="1418"/>
        <w:jc w:val="both"/>
      </w:pPr>
      <w:r w:rsidRPr="00182100">
        <w:t>Księga obmiaru stanowi dokument pozwalający na rozliczenie faktycznego postępu każdego</w:t>
      </w:r>
      <w:r w:rsidR="009F0F16">
        <w:t xml:space="preserve"> </w:t>
      </w:r>
      <w:r w:rsidRPr="00182100">
        <w:t>z elementów robót. Obmiary wykonanych robót przeprowadza się w jednostkach przyjętych</w:t>
      </w:r>
      <w:r w:rsidR="009F0F16">
        <w:t xml:space="preserve"> </w:t>
      </w:r>
      <w:r w:rsidRPr="00182100">
        <w:t>w kosztorysie ofertowym i wpisuje do księgi obmiaru.</w:t>
      </w:r>
    </w:p>
    <w:p w14:paraId="4FD9D083" w14:textId="77777777" w:rsidR="00780A1E" w:rsidRPr="00182100" w:rsidRDefault="00780A1E">
      <w:pPr>
        <w:widowControl w:val="0"/>
        <w:tabs>
          <w:tab w:val="left" w:pos="1414"/>
        </w:tabs>
        <w:ind w:left="1414" w:hanging="705"/>
        <w:jc w:val="both"/>
      </w:pPr>
      <w:r w:rsidRPr="00182100">
        <w:t>(3)</w:t>
      </w:r>
      <w:r w:rsidRPr="00182100">
        <w:tab/>
        <w:t>Dokumenty laboratoryjne</w:t>
      </w:r>
    </w:p>
    <w:p w14:paraId="72210A01" w14:textId="77777777" w:rsidR="00780A1E" w:rsidRPr="00182100" w:rsidRDefault="00780A1E">
      <w:pPr>
        <w:widowControl w:val="0"/>
        <w:ind w:left="1418"/>
        <w:jc w:val="both"/>
      </w:pPr>
      <w:r w:rsidRPr="00182100">
        <w:t>Dzienniki laboratoryjne, deklaracje zgodności lub certyfikaty zgodności materiałów, orzeczenia o jakości materiałów, recepty robocze i kontrolne wyniki badań Wykonawcy i Zamawiającego będą gromadzone w</w:t>
      </w:r>
      <w:r w:rsidR="009F0F16">
        <w:t> </w:t>
      </w:r>
      <w:r w:rsidRPr="00182100">
        <w:t>formie uzgodnionej w programie zapewnienia jakości. Dokumenty te stanowią załączniki do odbioru robót. Powinny one być udostępnione na każde życzenie Inżyniera.</w:t>
      </w:r>
    </w:p>
    <w:p w14:paraId="7889AF16" w14:textId="77777777" w:rsidR="00780A1E" w:rsidRPr="00182100" w:rsidRDefault="00780A1E">
      <w:pPr>
        <w:widowControl w:val="0"/>
        <w:tabs>
          <w:tab w:val="left" w:pos="1414"/>
        </w:tabs>
        <w:ind w:left="1414" w:hanging="705"/>
        <w:jc w:val="both"/>
      </w:pPr>
      <w:r w:rsidRPr="00182100">
        <w:t>(4)</w:t>
      </w:r>
      <w:r w:rsidRPr="00182100">
        <w:tab/>
        <w:t>Pozostałe dokumenty budowy</w:t>
      </w:r>
    </w:p>
    <w:p w14:paraId="550EE064" w14:textId="77777777" w:rsidR="00780A1E" w:rsidRPr="00182100" w:rsidRDefault="00780A1E">
      <w:pPr>
        <w:widowControl w:val="0"/>
        <w:ind w:left="1418"/>
        <w:jc w:val="both"/>
      </w:pPr>
      <w:r w:rsidRPr="00182100">
        <w:t>Do dokumentów budowy zalicza się, oprócz wymienionych w pkt. (1) ÷ (3) następujące dokumenty:</w:t>
      </w:r>
    </w:p>
    <w:p w14:paraId="36C350D8" w14:textId="77777777" w:rsidR="00780A1E" w:rsidRPr="00182100" w:rsidRDefault="00780A1E">
      <w:pPr>
        <w:widowControl w:val="0"/>
        <w:tabs>
          <w:tab w:val="left" w:pos="2123"/>
        </w:tabs>
        <w:ind w:left="2123" w:hanging="705"/>
        <w:jc w:val="both"/>
      </w:pPr>
      <w:r w:rsidRPr="00182100">
        <w:t>a)</w:t>
      </w:r>
      <w:r w:rsidRPr="00182100">
        <w:tab/>
        <w:t>pozwolenie na realizację zadania budowlanego,</w:t>
      </w:r>
    </w:p>
    <w:p w14:paraId="7E013340" w14:textId="77777777" w:rsidR="00780A1E" w:rsidRPr="00182100" w:rsidRDefault="00780A1E">
      <w:pPr>
        <w:widowControl w:val="0"/>
        <w:tabs>
          <w:tab w:val="left" w:pos="2123"/>
        </w:tabs>
        <w:ind w:left="2123" w:hanging="705"/>
        <w:jc w:val="both"/>
      </w:pPr>
      <w:r w:rsidRPr="00182100">
        <w:t>b)</w:t>
      </w:r>
      <w:r w:rsidRPr="00182100">
        <w:tab/>
        <w:t>protokoły przekazania placu budowy,</w:t>
      </w:r>
    </w:p>
    <w:p w14:paraId="0F1814B7" w14:textId="77777777" w:rsidR="00780A1E" w:rsidRPr="00182100" w:rsidRDefault="00780A1E">
      <w:pPr>
        <w:widowControl w:val="0"/>
        <w:tabs>
          <w:tab w:val="left" w:pos="2123"/>
        </w:tabs>
        <w:ind w:left="2123" w:hanging="705"/>
        <w:jc w:val="both"/>
      </w:pPr>
      <w:r w:rsidRPr="00182100">
        <w:t>c)</w:t>
      </w:r>
      <w:r w:rsidRPr="00182100">
        <w:tab/>
        <w:t>umowy cywilno</w:t>
      </w:r>
      <w:r w:rsidR="001C2781" w:rsidRPr="00182100">
        <w:t>-</w:t>
      </w:r>
      <w:r w:rsidRPr="00182100">
        <w:t>prawne z osobami trzecimi i inne umowy cywilno</w:t>
      </w:r>
      <w:r w:rsidR="001C2781" w:rsidRPr="00182100">
        <w:t>-</w:t>
      </w:r>
      <w:r w:rsidRPr="00182100">
        <w:t>prawne,</w:t>
      </w:r>
    </w:p>
    <w:p w14:paraId="29DF6AB4" w14:textId="77777777" w:rsidR="00780A1E" w:rsidRPr="00182100" w:rsidRDefault="00780A1E">
      <w:pPr>
        <w:widowControl w:val="0"/>
        <w:tabs>
          <w:tab w:val="left" w:pos="2123"/>
        </w:tabs>
        <w:ind w:left="2123" w:hanging="705"/>
        <w:jc w:val="both"/>
      </w:pPr>
      <w:r w:rsidRPr="00182100">
        <w:t>d)</w:t>
      </w:r>
      <w:r w:rsidRPr="00182100">
        <w:tab/>
        <w:t>protokoły odbioru robót,</w:t>
      </w:r>
    </w:p>
    <w:p w14:paraId="7B0D3408" w14:textId="77777777" w:rsidR="00780A1E" w:rsidRPr="00182100" w:rsidRDefault="00780A1E">
      <w:pPr>
        <w:widowControl w:val="0"/>
        <w:tabs>
          <w:tab w:val="left" w:pos="2123"/>
        </w:tabs>
        <w:ind w:left="2123" w:hanging="705"/>
        <w:jc w:val="both"/>
      </w:pPr>
      <w:r w:rsidRPr="00182100">
        <w:t>e)</w:t>
      </w:r>
      <w:r w:rsidRPr="00182100">
        <w:tab/>
        <w:t>protokoły z narad i ustaleń,</w:t>
      </w:r>
    </w:p>
    <w:p w14:paraId="44922366" w14:textId="77777777" w:rsidR="00780A1E" w:rsidRPr="00182100" w:rsidRDefault="00780A1E">
      <w:pPr>
        <w:widowControl w:val="0"/>
        <w:tabs>
          <w:tab w:val="left" w:pos="2123"/>
        </w:tabs>
        <w:ind w:left="2123" w:hanging="705"/>
        <w:jc w:val="both"/>
      </w:pPr>
      <w:r w:rsidRPr="00182100">
        <w:t>f)</w:t>
      </w:r>
      <w:r w:rsidRPr="00182100">
        <w:tab/>
        <w:t>korespondencję na budowie.</w:t>
      </w:r>
    </w:p>
    <w:p w14:paraId="3564C9B6" w14:textId="77777777" w:rsidR="00780A1E" w:rsidRPr="00182100" w:rsidRDefault="00780A1E">
      <w:pPr>
        <w:widowControl w:val="0"/>
        <w:tabs>
          <w:tab w:val="left" w:pos="1414"/>
        </w:tabs>
        <w:ind w:left="1414" w:hanging="705"/>
        <w:jc w:val="both"/>
      </w:pPr>
      <w:r w:rsidRPr="00182100">
        <w:t>(5)</w:t>
      </w:r>
      <w:r w:rsidRPr="00182100">
        <w:tab/>
        <w:t>Przechowywanie dokumentów budowy</w:t>
      </w:r>
    </w:p>
    <w:p w14:paraId="769B13CB" w14:textId="77777777" w:rsidR="00780A1E" w:rsidRPr="00182100" w:rsidRDefault="00780A1E">
      <w:pPr>
        <w:widowControl w:val="0"/>
        <w:ind w:left="1418"/>
        <w:jc w:val="both"/>
      </w:pPr>
      <w:r w:rsidRPr="00182100">
        <w:t>Dokumenty budowy będą przechowywane na placu budowy w miejscu odpowiednio zabezpieczonym.</w:t>
      </w:r>
    </w:p>
    <w:p w14:paraId="36535A4B" w14:textId="77777777" w:rsidR="00780A1E" w:rsidRPr="00182100" w:rsidRDefault="00780A1E">
      <w:pPr>
        <w:widowControl w:val="0"/>
        <w:ind w:left="1418"/>
        <w:jc w:val="both"/>
      </w:pPr>
      <w:r w:rsidRPr="00182100">
        <w:t>Zaginięcie któregokolwiek z dokumentów budowy spowoduje jego natychmiastowe odtworzenie w</w:t>
      </w:r>
      <w:r w:rsidR="009F0F16">
        <w:t> </w:t>
      </w:r>
      <w:r w:rsidRPr="00182100">
        <w:t>formie przewidzianej prawem.</w:t>
      </w:r>
    </w:p>
    <w:p w14:paraId="36BBB95A" w14:textId="77777777" w:rsidR="00780A1E" w:rsidRPr="00182100" w:rsidRDefault="00780A1E">
      <w:pPr>
        <w:widowControl w:val="0"/>
        <w:ind w:left="1418"/>
        <w:jc w:val="both"/>
      </w:pPr>
      <w:r w:rsidRPr="00182100">
        <w:t>Wszelkie dokumenty budowy będą zawsze dostępne dla Inżyniera i przedstawiane do wglądu na życzenie Zamawiającego.</w:t>
      </w:r>
    </w:p>
    <w:p w14:paraId="5AC27DD2" w14:textId="77777777" w:rsidR="00780A1E" w:rsidRPr="00182100" w:rsidRDefault="00780A1E">
      <w:pPr>
        <w:widowControl w:val="0"/>
        <w:tabs>
          <w:tab w:val="left" w:pos="705"/>
        </w:tabs>
        <w:ind w:left="705" w:hanging="705"/>
        <w:jc w:val="both"/>
        <w:rPr>
          <w:b/>
          <w:bCs/>
        </w:rPr>
      </w:pPr>
    </w:p>
    <w:p w14:paraId="7261D01B" w14:textId="77777777" w:rsidR="00780A1E" w:rsidRPr="00182100" w:rsidRDefault="00780A1E">
      <w:pPr>
        <w:widowControl w:val="0"/>
        <w:tabs>
          <w:tab w:val="left" w:pos="705"/>
        </w:tabs>
        <w:ind w:left="705" w:hanging="705"/>
        <w:jc w:val="both"/>
        <w:rPr>
          <w:b/>
          <w:bCs/>
        </w:rPr>
      </w:pPr>
      <w:r w:rsidRPr="00182100">
        <w:rPr>
          <w:b/>
          <w:bCs/>
        </w:rPr>
        <w:t>7.</w:t>
      </w:r>
      <w:r w:rsidRPr="00182100">
        <w:rPr>
          <w:b/>
          <w:bCs/>
        </w:rPr>
        <w:tab/>
        <w:t>OBMIARY PRAC POMIAROWYCH</w:t>
      </w:r>
    </w:p>
    <w:p w14:paraId="2D798E73" w14:textId="77777777" w:rsidR="00780A1E" w:rsidRPr="00182100" w:rsidRDefault="00780A1E">
      <w:pPr>
        <w:widowControl w:val="0"/>
        <w:jc w:val="both"/>
        <w:rPr>
          <w:b/>
          <w:bCs/>
        </w:rPr>
      </w:pPr>
    </w:p>
    <w:p w14:paraId="2B5AA852" w14:textId="77777777" w:rsidR="00780A1E" w:rsidRPr="00182100" w:rsidRDefault="00780A1E">
      <w:pPr>
        <w:widowControl w:val="0"/>
        <w:ind w:firstLine="4"/>
        <w:jc w:val="both"/>
        <w:rPr>
          <w:b/>
          <w:bCs/>
        </w:rPr>
      </w:pPr>
      <w:r w:rsidRPr="00182100">
        <w:rPr>
          <w:b/>
          <w:bCs/>
        </w:rPr>
        <w:t>7.1.</w:t>
      </w:r>
      <w:r w:rsidRPr="00182100">
        <w:rPr>
          <w:b/>
          <w:bCs/>
        </w:rPr>
        <w:tab/>
        <w:t>Ogólne zasady obmiaru robót</w:t>
      </w:r>
    </w:p>
    <w:p w14:paraId="4FF823C3" w14:textId="77777777" w:rsidR="00780A1E" w:rsidRPr="00182100" w:rsidRDefault="00780A1E">
      <w:pPr>
        <w:widowControl w:val="0"/>
        <w:ind w:left="709"/>
        <w:jc w:val="both"/>
      </w:pPr>
      <w:r w:rsidRPr="00182100">
        <w:t>Obmiar robót będzie określać faktyczny zakres wykonanych robót zgodnie z dokumentacją projektową</w:t>
      </w:r>
      <w:r w:rsidR="009F0F16">
        <w:t xml:space="preserve"> </w:t>
      </w:r>
      <w:r w:rsidRPr="00182100">
        <w:t>i</w:t>
      </w:r>
      <w:r w:rsidR="009F0F16">
        <w:t> </w:t>
      </w:r>
      <w:r w:rsidRPr="00182100">
        <w:t>STWiORB, w jednostkach ustalonych w kosztorysie i Programie Funkcjonalno-Użytkowym/PFU/Obmiaru robót dokonuje Wykonawca po pisemnym powiadomieniu Inżyniera o zakresie obmierzonych robót i terminie obmiaru, co najmniej na 3 dni przed tym terminem.</w:t>
      </w:r>
    </w:p>
    <w:p w14:paraId="7D80BEBC" w14:textId="77777777" w:rsidR="00780A1E" w:rsidRPr="00182100" w:rsidRDefault="00780A1E">
      <w:pPr>
        <w:widowControl w:val="0"/>
        <w:ind w:left="709"/>
        <w:jc w:val="both"/>
      </w:pPr>
      <w:r w:rsidRPr="00182100">
        <w:lastRenderedPageBreak/>
        <w:t>Wyniki obmiaru będą wpisane do księgi obmiaru. Jakikolwiek błąd lub przeoczenie (opuszczenie)</w:t>
      </w:r>
      <w:r w:rsidR="001C2781" w:rsidRPr="00182100">
        <w:t xml:space="preserve"> </w:t>
      </w:r>
      <w:r w:rsidRPr="00182100">
        <w:t>w</w:t>
      </w:r>
      <w:r w:rsidR="001C2781" w:rsidRPr="00182100">
        <w:t> </w:t>
      </w:r>
      <w:r w:rsidRPr="00182100">
        <w:t>ilościach podanych w kosztorysie ślepym lub STWiORB nie zwalnia Wykonawcy od obowiązku ukończenia wszystkich robót. Błędne dane zostaną poprawione wg instrukcji Inżyniera na piśmie.</w:t>
      </w:r>
    </w:p>
    <w:p w14:paraId="4F223CC4" w14:textId="77777777" w:rsidR="00780A1E" w:rsidRPr="00182100" w:rsidRDefault="00780A1E">
      <w:pPr>
        <w:widowControl w:val="0"/>
        <w:ind w:left="709"/>
        <w:jc w:val="both"/>
      </w:pPr>
      <w:r w:rsidRPr="00182100">
        <w:t>Obmiar gotowych robót będzie przeprowadzony z częstotliwością wymaganą do celu miesięcznej płatności na</w:t>
      </w:r>
      <w:r w:rsidR="009F0F16">
        <w:t> </w:t>
      </w:r>
      <w:r w:rsidRPr="00182100">
        <w:t>rzecz Wykonawcy lub w innym czasie określonym w umowie lub oczekiwanym przez Wykonawcę i Inżyniera.</w:t>
      </w:r>
    </w:p>
    <w:p w14:paraId="6F81F874" w14:textId="77777777" w:rsidR="00780A1E" w:rsidRPr="00182100" w:rsidRDefault="00780A1E">
      <w:pPr>
        <w:widowControl w:val="0"/>
        <w:ind w:left="709"/>
        <w:jc w:val="both"/>
      </w:pPr>
    </w:p>
    <w:p w14:paraId="68255E64" w14:textId="77777777" w:rsidR="00780A1E" w:rsidRPr="00182100" w:rsidRDefault="00780A1E">
      <w:pPr>
        <w:widowControl w:val="0"/>
        <w:ind w:firstLine="4"/>
        <w:jc w:val="both"/>
        <w:rPr>
          <w:b/>
          <w:bCs/>
        </w:rPr>
      </w:pPr>
      <w:r w:rsidRPr="00182100">
        <w:rPr>
          <w:b/>
          <w:bCs/>
        </w:rPr>
        <w:t>7.2.</w:t>
      </w:r>
      <w:r w:rsidRPr="00182100">
        <w:rPr>
          <w:b/>
          <w:bCs/>
        </w:rPr>
        <w:tab/>
        <w:t>Zasady określania ilości robót i materiałów</w:t>
      </w:r>
    </w:p>
    <w:p w14:paraId="7CA32407" w14:textId="77777777" w:rsidR="00780A1E" w:rsidRPr="00182100" w:rsidRDefault="00780A1E">
      <w:pPr>
        <w:widowControl w:val="0"/>
        <w:ind w:left="709"/>
        <w:jc w:val="both"/>
      </w:pPr>
      <w:r w:rsidRPr="00182100">
        <w:t>Długości i odległości pomiędzy wyszczególnionymi punktami skrajnymi będą obmierzone poziomo wzdłuż linii osiowej.</w:t>
      </w:r>
    </w:p>
    <w:p w14:paraId="19AA0A7F" w14:textId="77777777" w:rsidR="00780A1E" w:rsidRPr="00182100" w:rsidRDefault="00780A1E">
      <w:pPr>
        <w:widowControl w:val="0"/>
        <w:ind w:left="709"/>
        <w:jc w:val="both"/>
      </w:pPr>
      <w:r w:rsidRPr="00182100">
        <w:t>Jeśli STWiORB właściwe dla danych robót nie wymagają tego inaczej, objętości będą wyliczone w m</w:t>
      </w:r>
      <w:r w:rsidRPr="00182100">
        <w:rPr>
          <w:vertAlign w:val="superscript"/>
        </w:rPr>
        <w:t>3</w:t>
      </w:r>
      <w:r w:rsidRPr="00182100">
        <w:t xml:space="preserve"> jako długość pomnożona przez średni przekrój.</w:t>
      </w:r>
    </w:p>
    <w:p w14:paraId="2B61579F" w14:textId="77777777" w:rsidR="00780A1E" w:rsidRPr="00182100" w:rsidRDefault="00780A1E">
      <w:pPr>
        <w:widowControl w:val="0"/>
        <w:ind w:left="709"/>
        <w:jc w:val="both"/>
      </w:pPr>
      <w:r w:rsidRPr="00182100">
        <w:t>Ilości, które mają być obmierzone wagowo, będą ważone w tonach lub kilogramach zgodnie</w:t>
      </w:r>
      <w:r w:rsidR="001C2781" w:rsidRPr="00182100">
        <w:t xml:space="preserve"> </w:t>
      </w:r>
      <w:r w:rsidRPr="00182100">
        <w:t>z</w:t>
      </w:r>
      <w:r w:rsidR="001C2781" w:rsidRPr="00182100">
        <w:t> </w:t>
      </w:r>
      <w:r w:rsidRPr="00182100">
        <w:t>wymaganiami STWiORB.</w:t>
      </w:r>
    </w:p>
    <w:p w14:paraId="506B2C0D" w14:textId="77777777" w:rsidR="00780A1E" w:rsidRPr="00182100" w:rsidRDefault="00780A1E">
      <w:pPr>
        <w:widowControl w:val="0"/>
        <w:ind w:left="709"/>
        <w:jc w:val="both"/>
      </w:pPr>
    </w:p>
    <w:p w14:paraId="3A85DEE4" w14:textId="77777777" w:rsidR="00780A1E" w:rsidRPr="00182100" w:rsidRDefault="00780A1E">
      <w:pPr>
        <w:widowControl w:val="0"/>
        <w:ind w:firstLine="4"/>
        <w:jc w:val="both"/>
        <w:rPr>
          <w:b/>
          <w:bCs/>
        </w:rPr>
      </w:pPr>
      <w:r w:rsidRPr="00182100">
        <w:rPr>
          <w:b/>
          <w:bCs/>
        </w:rPr>
        <w:t>7.3.</w:t>
      </w:r>
      <w:r w:rsidRPr="00182100">
        <w:rPr>
          <w:b/>
          <w:bCs/>
        </w:rPr>
        <w:tab/>
        <w:t>Urządzenia i sprzęt pomiarowy</w:t>
      </w:r>
    </w:p>
    <w:p w14:paraId="3CC4A772" w14:textId="77777777" w:rsidR="00780A1E" w:rsidRPr="00182100" w:rsidRDefault="00780A1E">
      <w:pPr>
        <w:widowControl w:val="0"/>
        <w:ind w:left="709"/>
        <w:jc w:val="both"/>
      </w:pPr>
      <w:r w:rsidRPr="00182100">
        <w:t>Wszystkie urządzenia i sprzęt pomiarowy, stosowany w czasie obmiaru robót muszą być zaakceptowane przez Inżyniera.</w:t>
      </w:r>
    </w:p>
    <w:p w14:paraId="5F58995A" w14:textId="77777777" w:rsidR="00780A1E" w:rsidRPr="00182100" w:rsidRDefault="00780A1E">
      <w:pPr>
        <w:widowControl w:val="0"/>
        <w:ind w:left="709"/>
        <w:jc w:val="both"/>
      </w:pPr>
      <w:r w:rsidRPr="00182100">
        <w:t>Urządzenia i sprzęt pomiarowy zostaną dostarczone przez Wykonawcę. Jeżeli urządzenia te lub sprzęt wymagają badań atestujących, to Wykonawca powinien posiadać ważne świadectwa legalizacji.</w:t>
      </w:r>
    </w:p>
    <w:p w14:paraId="650002D6" w14:textId="77777777" w:rsidR="00780A1E" w:rsidRPr="00182100" w:rsidRDefault="00780A1E" w:rsidP="009260C0">
      <w:pPr>
        <w:widowControl w:val="0"/>
        <w:ind w:left="709"/>
        <w:jc w:val="both"/>
      </w:pPr>
      <w:r w:rsidRPr="00182100">
        <w:t>Wszystkie urządzenia pomiarowe muszą być przez Wykonawcę utrzymywane w dobrym stanie,</w:t>
      </w:r>
      <w:r w:rsidR="001C2781" w:rsidRPr="00182100">
        <w:t xml:space="preserve"> </w:t>
      </w:r>
      <w:r w:rsidRPr="00182100">
        <w:t>w</w:t>
      </w:r>
      <w:r w:rsidR="001C2781" w:rsidRPr="00182100">
        <w:t> </w:t>
      </w:r>
      <w:r w:rsidRPr="00182100">
        <w:t>całym okresie trwania robót.</w:t>
      </w:r>
    </w:p>
    <w:p w14:paraId="4C79B038" w14:textId="77777777" w:rsidR="00780A1E" w:rsidRPr="00182100" w:rsidRDefault="00780A1E">
      <w:pPr>
        <w:widowControl w:val="0"/>
        <w:ind w:left="709"/>
        <w:jc w:val="both"/>
      </w:pPr>
    </w:p>
    <w:p w14:paraId="736A446F" w14:textId="77777777" w:rsidR="00780A1E" w:rsidRPr="00182100" w:rsidRDefault="00780A1E" w:rsidP="009260C0">
      <w:pPr>
        <w:widowControl w:val="0"/>
        <w:tabs>
          <w:tab w:val="left" w:pos="360"/>
        </w:tabs>
        <w:jc w:val="both"/>
        <w:rPr>
          <w:b/>
          <w:bCs/>
        </w:rPr>
      </w:pPr>
      <w:r w:rsidRPr="00182100">
        <w:rPr>
          <w:b/>
          <w:bCs/>
        </w:rPr>
        <w:t>7.</w:t>
      </w:r>
      <w:r w:rsidR="009260C0" w:rsidRPr="00182100">
        <w:rPr>
          <w:b/>
          <w:bCs/>
        </w:rPr>
        <w:t xml:space="preserve">4.       </w:t>
      </w:r>
      <w:r w:rsidRPr="00182100">
        <w:rPr>
          <w:b/>
          <w:bCs/>
        </w:rPr>
        <w:t xml:space="preserve"> Czas przeprowadzenia obmiaru</w:t>
      </w:r>
    </w:p>
    <w:p w14:paraId="4ED04C56" w14:textId="77777777" w:rsidR="00780A1E" w:rsidRPr="00182100" w:rsidRDefault="00780A1E">
      <w:pPr>
        <w:widowControl w:val="0"/>
        <w:ind w:left="709"/>
        <w:jc w:val="both"/>
      </w:pPr>
      <w:r w:rsidRPr="00182100">
        <w:t>Obmiary będą przeprowadzone przed częściowym lub ostatecznym odbiorem robót, a także</w:t>
      </w:r>
      <w:r w:rsidR="001C2781" w:rsidRPr="00182100">
        <w:t xml:space="preserve"> </w:t>
      </w:r>
      <w:r w:rsidRPr="00182100">
        <w:t>w</w:t>
      </w:r>
      <w:r w:rsidR="001C2781" w:rsidRPr="00182100">
        <w:t> </w:t>
      </w:r>
      <w:r w:rsidRPr="00182100">
        <w:t>przypadku występowania dłuższej przerwy w robotach.</w:t>
      </w:r>
    </w:p>
    <w:p w14:paraId="280D5C61" w14:textId="77777777" w:rsidR="00780A1E" w:rsidRPr="00182100" w:rsidRDefault="00780A1E">
      <w:pPr>
        <w:widowControl w:val="0"/>
        <w:ind w:left="709"/>
        <w:jc w:val="both"/>
      </w:pPr>
      <w:r w:rsidRPr="00182100">
        <w:t>Obmiar robót zanikających przeprowadza się w czasie ich wykonywania.</w:t>
      </w:r>
    </w:p>
    <w:p w14:paraId="239DC69D" w14:textId="77777777" w:rsidR="00780A1E" w:rsidRPr="00182100" w:rsidRDefault="00780A1E">
      <w:pPr>
        <w:widowControl w:val="0"/>
        <w:ind w:left="709"/>
        <w:jc w:val="both"/>
      </w:pPr>
      <w:r w:rsidRPr="00182100">
        <w:t>Roboty pomiarowe do obmiaru oraz nieodzowne obliczenia będą wykonane w sposób zrozumiały</w:t>
      </w:r>
      <w:r w:rsidR="001C2781" w:rsidRPr="00182100">
        <w:t xml:space="preserve"> </w:t>
      </w:r>
      <w:r w:rsidRPr="00182100">
        <w:t>i</w:t>
      </w:r>
      <w:r w:rsidR="001C2781" w:rsidRPr="00182100">
        <w:t> </w:t>
      </w:r>
      <w:r w:rsidRPr="00182100">
        <w:t>jednoznaczny.</w:t>
      </w:r>
    </w:p>
    <w:p w14:paraId="76D9328C" w14:textId="77777777" w:rsidR="00780A1E" w:rsidRPr="00182100" w:rsidRDefault="00780A1E">
      <w:pPr>
        <w:widowControl w:val="0"/>
        <w:ind w:left="709"/>
        <w:jc w:val="both"/>
      </w:pPr>
      <w:r w:rsidRPr="00182100">
        <w:t>Wymiary skomplikowanych powierzchni lub objętości będą uzupełnione odpowiednimi szkicami umieszczonymi na karcie księgi obmiaru. W razie braku miejsca szkice mogą być dołączone w formie oddzielnego załącznika do</w:t>
      </w:r>
      <w:r w:rsidR="009F0F16">
        <w:t> </w:t>
      </w:r>
      <w:r w:rsidRPr="00182100">
        <w:t xml:space="preserve">księgi obmiaru, którego wzór zostanie uzgodniony z Inżynierem. </w:t>
      </w:r>
    </w:p>
    <w:p w14:paraId="057529F0" w14:textId="77777777" w:rsidR="00780A1E" w:rsidRPr="00182100" w:rsidRDefault="00780A1E">
      <w:pPr>
        <w:widowControl w:val="0"/>
        <w:ind w:left="709"/>
        <w:jc w:val="both"/>
      </w:pPr>
    </w:p>
    <w:p w14:paraId="7AD68013" w14:textId="77777777" w:rsidR="00780A1E" w:rsidRPr="00182100" w:rsidRDefault="00780A1E">
      <w:pPr>
        <w:widowControl w:val="0"/>
        <w:tabs>
          <w:tab w:val="left" w:pos="705"/>
        </w:tabs>
        <w:ind w:left="705" w:hanging="705"/>
        <w:jc w:val="both"/>
        <w:rPr>
          <w:b/>
          <w:bCs/>
        </w:rPr>
      </w:pPr>
      <w:r w:rsidRPr="00182100">
        <w:rPr>
          <w:b/>
          <w:bCs/>
        </w:rPr>
        <w:t>8.</w:t>
      </w:r>
      <w:r w:rsidRPr="00182100">
        <w:rPr>
          <w:b/>
          <w:bCs/>
        </w:rPr>
        <w:tab/>
        <w:t>ODBIÓR ROBÓT</w:t>
      </w:r>
    </w:p>
    <w:p w14:paraId="11FC5955" w14:textId="77777777" w:rsidR="00780A1E" w:rsidRPr="00182100" w:rsidRDefault="00780A1E">
      <w:pPr>
        <w:widowControl w:val="0"/>
        <w:ind w:left="709"/>
        <w:jc w:val="both"/>
        <w:rPr>
          <w:b/>
          <w:bCs/>
        </w:rPr>
      </w:pPr>
    </w:p>
    <w:p w14:paraId="18FBD23F" w14:textId="77777777" w:rsidR="00780A1E" w:rsidRPr="00182100" w:rsidRDefault="00780A1E">
      <w:pPr>
        <w:widowControl w:val="0"/>
        <w:ind w:firstLine="4"/>
        <w:jc w:val="both"/>
        <w:rPr>
          <w:b/>
          <w:bCs/>
        </w:rPr>
      </w:pPr>
      <w:r w:rsidRPr="00182100">
        <w:rPr>
          <w:b/>
          <w:bCs/>
        </w:rPr>
        <w:t>8.1.</w:t>
      </w:r>
      <w:r w:rsidRPr="00182100">
        <w:rPr>
          <w:b/>
          <w:bCs/>
        </w:rPr>
        <w:tab/>
        <w:t>Rodzaje odbiorów robót</w:t>
      </w:r>
    </w:p>
    <w:p w14:paraId="0FBD6F7D" w14:textId="77777777" w:rsidR="00780A1E" w:rsidRPr="00182100" w:rsidRDefault="00780A1E">
      <w:pPr>
        <w:widowControl w:val="0"/>
        <w:ind w:left="709"/>
        <w:jc w:val="both"/>
      </w:pPr>
      <w:r w:rsidRPr="00182100">
        <w:t>W zależności od ustaleń odpowiednich STWiORB, roboty podlegają następującym etapom odbioru:</w:t>
      </w:r>
    </w:p>
    <w:p w14:paraId="716AD584" w14:textId="77777777" w:rsidR="00780A1E" w:rsidRPr="00182100" w:rsidRDefault="00780A1E">
      <w:pPr>
        <w:widowControl w:val="0"/>
        <w:tabs>
          <w:tab w:val="left" w:pos="1414"/>
        </w:tabs>
        <w:ind w:left="1414" w:hanging="705"/>
        <w:jc w:val="both"/>
      </w:pPr>
      <w:r w:rsidRPr="00182100">
        <w:t>a)</w:t>
      </w:r>
      <w:r w:rsidRPr="00182100">
        <w:tab/>
        <w:t>odbiorowi robót zanikających i ulegających zakryciu,</w:t>
      </w:r>
    </w:p>
    <w:p w14:paraId="2A8E1141" w14:textId="77777777" w:rsidR="00780A1E" w:rsidRPr="00182100" w:rsidRDefault="00780A1E">
      <w:pPr>
        <w:widowControl w:val="0"/>
        <w:tabs>
          <w:tab w:val="left" w:pos="1414"/>
        </w:tabs>
        <w:ind w:left="1414" w:hanging="705"/>
        <w:jc w:val="both"/>
      </w:pPr>
      <w:r w:rsidRPr="00182100">
        <w:t>b)</w:t>
      </w:r>
      <w:r w:rsidRPr="00182100">
        <w:tab/>
        <w:t>odbiorowi częściowemu,</w:t>
      </w:r>
    </w:p>
    <w:p w14:paraId="2738BE76" w14:textId="77777777" w:rsidR="00780A1E" w:rsidRPr="00182100" w:rsidRDefault="00780A1E">
      <w:pPr>
        <w:widowControl w:val="0"/>
        <w:tabs>
          <w:tab w:val="left" w:pos="1414"/>
        </w:tabs>
        <w:ind w:left="1414" w:hanging="705"/>
        <w:jc w:val="both"/>
      </w:pPr>
      <w:r w:rsidRPr="00182100">
        <w:t>c)</w:t>
      </w:r>
      <w:r w:rsidRPr="00182100">
        <w:tab/>
        <w:t>odbiorowi ostatecznemu,</w:t>
      </w:r>
    </w:p>
    <w:p w14:paraId="46EF7229" w14:textId="77777777" w:rsidR="00780A1E" w:rsidRPr="00182100" w:rsidRDefault="00780A1E">
      <w:pPr>
        <w:widowControl w:val="0"/>
        <w:tabs>
          <w:tab w:val="left" w:pos="1414"/>
        </w:tabs>
        <w:ind w:left="1414" w:hanging="705"/>
        <w:jc w:val="both"/>
      </w:pPr>
      <w:r w:rsidRPr="00182100">
        <w:t>d)</w:t>
      </w:r>
      <w:r w:rsidRPr="00182100">
        <w:tab/>
        <w:t>odbiorowi pogwarancyjnemu.</w:t>
      </w:r>
    </w:p>
    <w:p w14:paraId="6AFB58B2" w14:textId="77777777" w:rsidR="00780A1E" w:rsidRPr="00182100" w:rsidRDefault="00780A1E" w:rsidP="009260C0">
      <w:pPr>
        <w:widowControl w:val="0"/>
        <w:jc w:val="both"/>
      </w:pPr>
    </w:p>
    <w:p w14:paraId="4786A1A5" w14:textId="77777777" w:rsidR="00780A1E" w:rsidRPr="00182100" w:rsidRDefault="00780A1E">
      <w:pPr>
        <w:widowControl w:val="0"/>
        <w:ind w:left="709"/>
        <w:jc w:val="both"/>
      </w:pPr>
    </w:p>
    <w:p w14:paraId="12F40FE2" w14:textId="77777777" w:rsidR="00780A1E" w:rsidRPr="00182100" w:rsidRDefault="00780A1E">
      <w:pPr>
        <w:widowControl w:val="0"/>
        <w:ind w:firstLine="4"/>
        <w:jc w:val="both"/>
        <w:rPr>
          <w:b/>
          <w:bCs/>
        </w:rPr>
      </w:pPr>
      <w:r w:rsidRPr="00182100">
        <w:rPr>
          <w:b/>
          <w:bCs/>
        </w:rPr>
        <w:t>8.</w:t>
      </w:r>
      <w:r w:rsidR="009260C0" w:rsidRPr="00182100">
        <w:rPr>
          <w:b/>
          <w:bCs/>
        </w:rPr>
        <w:t>2</w:t>
      </w:r>
      <w:r w:rsidRPr="00182100">
        <w:rPr>
          <w:b/>
          <w:bCs/>
        </w:rPr>
        <w:t>.</w:t>
      </w:r>
      <w:r w:rsidRPr="00182100">
        <w:rPr>
          <w:b/>
          <w:bCs/>
        </w:rPr>
        <w:tab/>
        <w:t>Odbiór częściowy</w:t>
      </w:r>
    </w:p>
    <w:p w14:paraId="38121BE1" w14:textId="77777777" w:rsidR="00780A1E" w:rsidRPr="00182100" w:rsidRDefault="00780A1E">
      <w:pPr>
        <w:widowControl w:val="0"/>
        <w:ind w:left="709"/>
        <w:jc w:val="both"/>
      </w:pPr>
      <w:r w:rsidRPr="00182100">
        <w:t>Odbiór częściowy polega na ocenie ilości i jakości wykonanych części robót. Odbioru częściowego robót dokonuje się wg zasad jak przy odbiorze ostatecznym robót. Odbioru robót dokonuje Inżynier.</w:t>
      </w:r>
    </w:p>
    <w:p w14:paraId="29C46B38" w14:textId="77777777" w:rsidR="00780A1E" w:rsidRPr="00182100" w:rsidRDefault="00780A1E">
      <w:pPr>
        <w:widowControl w:val="0"/>
        <w:ind w:left="709"/>
        <w:jc w:val="both"/>
      </w:pPr>
    </w:p>
    <w:p w14:paraId="6F520D12" w14:textId="77777777" w:rsidR="00780A1E" w:rsidRPr="00182100" w:rsidRDefault="00780A1E">
      <w:pPr>
        <w:widowControl w:val="0"/>
        <w:ind w:firstLine="4"/>
        <w:jc w:val="both"/>
        <w:rPr>
          <w:b/>
          <w:bCs/>
        </w:rPr>
      </w:pPr>
      <w:r w:rsidRPr="00182100">
        <w:rPr>
          <w:b/>
          <w:bCs/>
        </w:rPr>
        <w:t>8.</w:t>
      </w:r>
      <w:r w:rsidR="009260C0" w:rsidRPr="00182100">
        <w:rPr>
          <w:b/>
          <w:bCs/>
        </w:rPr>
        <w:t>3</w:t>
      </w:r>
      <w:r w:rsidRPr="00182100">
        <w:rPr>
          <w:b/>
          <w:bCs/>
        </w:rPr>
        <w:t>.</w:t>
      </w:r>
      <w:r w:rsidRPr="00182100">
        <w:rPr>
          <w:b/>
          <w:bCs/>
        </w:rPr>
        <w:tab/>
        <w:t>Odbiór ostateczny robót</w:t>
      </w:r>
    </w:p>
    <w:p w14:paraId="39CC618D" w14:textId="77777777" w:rsidR="00780A1E" w:rsidRPr="00182100" w:rsidRDefault="00780A1E">
      <w:pPr>
        <w:widowControl w:val="0"/>
        <w:jc w:val="both"/>
        <w:rPr>
          <w:b/>
          <w:bCs/>
        </w:rPr>
      </w:pPr>
    </w:p>
    <w:p w14:paraId="70C73B5B" w14:textId="77777777" w:rsidR="00780A1E" w:rsidRPr="00182100" w:rsidRDefault="00780A1E">
      <w:pPr>
        <w:widowControl w:val="0"/>
        <w:tabs>
          <w:tab w:val="left" w:pos="720"/>
        </w:tabs>
        <w:ind w:left="720" w:hanging="720"/>
        <w:jc w:val="both"/>
        <w:rPr>
          <w:b/>
          <w:bCs/>
        </w:rPr>
      </w:pPr>
      <w:r w:rsidRPr="00182100">
        <w:rPr>
          <w:b/>
          <w:bCs/>
        </w:rPr>
        <w:t>8.</w:t>
      </w:r>
      <w:r w:rsidR="009260C0" w:rsidRPr="00182100">
        <w:rPr>
          <w:b/>
          <w:bCs/>
        </w:rPr>
        <w:t>3</w:t>
      </w:r>
      <w:r w:rsidRPr="00182100">
        <w:rPr>
          <w:b/>
          <w:bCs/>
        </w:rPr>
        <w:t>.1.</w:t>
      </w:r>
      <w:r w:rsidRPr="00182100">
        <w:rPr>
          <w:b/>
          <w:bCs/>
        </w:rPr>
        <w:tab/>
        <w:t>Zasady odbioru ostatecznego robót</w:t>
      </w:r>
    </w:p>
    <w:p w14:paraId="263D09CC" w14:textId="77777777" w:rsidR="00780A1E" w:rsidRPr="00182100" w:rsidRDefault="00780A1E">
      <w:pPr>
        <w:widowControl w:val="0"/>
        <w:ind w:left="709"/>
        <w:jc w:val="both"/>
      </w:pPr>
      <w:r w:rsidRPr="00182100">
        <w:t>Odbiór ostateczny polega na finalnej ocenie rzeczywistego wykonania robót w odniesieniu do ich ilości, jakości i</w:t>
      </w:r>
      <w:r w:rsidR="009F0F16">
        <w:t> </w:t>
      </w:r>
      <w:r w:rsidRPr="00182100">
        <w:t>wartości.</w:t>
      </w:r>
    </w:p>
    <w:p w14:paraId="0EAD94C7" w14:textId="77777777" w:rsidR="00780A1E" w:rsidRPr="00182100" w:rsidRDefault="00780A1E">
      <w:pPr>
        <w:widowControl w:val="0"/>
        <w:ind w:left="709"/>
        <w:jc w:val="both"/>
      </w:pPr>
      <w:r w:rsidRPr="00182100">
        <w:t>Całkowite zakończenie robót oraz gotowość do odbioru ostatecznego będzie stwierdzona przez Wykonawcę wpisem do dziennika budowy z bezzwłocznym powiadomieniem na piśmie o tym fakcie Inżyniera.</w:t>
      </w:r>
    </w:p>
    <w:p w14:paraId="34315C94" w14:textId="77777777" w:rsidR="00780A1E" w:rsidRPr="00182100" w:rsidRDefault="00780A1E">
      <w:pPr>
        <w:widowControl w:val="0"/>
        <w:ind w:left="709"/>
        <w:jc w:val="both"/>
      </w:pPr>
      <w:r w:rsidRPr="00182100">
        <w:t>Odbiór ostateczny robót nastąpi w terminie ustalonym w dokumentach umowy, licząc od dnia potwierdzenia przez Inżyniera zakończenia robót i przyjęcia dokumentów o których mowa w pkt. 8.</w:t>
      </w:r>
      <w:r w:rsidR="009260C0" w:rsidRPr="00182100">
        <w:t>3</w:t>
      </w:r>
      <w:r w:rsidRPr="00182100">
        <w:t>.2.</w:t>
      </w:r>
    </w:p>
    <w:p w14:paraId="64B95BC7" w14:textId="77777777" w:rsidR="00780A1E" w:rsidRPr="00182100" w:rsidRDefault="00780A1E">
      <w:pPr>
        <w:widowControl w:val="0"/>
        <w:ind w:left="709"/>
        <w:jc w:val="both"/>
      </w:pPr>
      <w:r w:rsidRPr="00182100">
        <w:t>Odbioru ostatecznego robót dokona komisja wyznaczona przez Zamawiającego w obecności Inżyniera</w:t>
      </w:r>
      <w:r w:rsidR="00182100" w:rsidRPr="00182100">
        <w:t xml:space="preserve"> </w:t>
      </w:r>
      <w:r w:rsidRPr="00182100">
        <w:t>i</w:t>
      </w:r>
      <w:r w:rsidR="00182100" w:rsidRPr="00182100">
        <w:t> </w:t>
      </w:r>
      <w:r w:rsidRPr="00182100">
        <w:t>Wykonawcy. Komisja odbierająca roboty dokona ich oceny jakościowej na podstawie przedłożonych dokumentów, wyników badań i pomiarów, ocenie wizualnej oraz zgodności wykonania robót</w:t>
      </w:r>
      <w:r w:rsidR="00182100" w:rsidRPr="00182100">
        <w:t xml:space="preserve"> </w:t>
      </w:r>
      <w:r w:rsidRPr="00182100">
        <w:t>z</w:t>
      </w:r>
      <w:r w:rsidR="00182100" w:rsidRPr="00182100">
        <w:t> </w:t>
      </w:r>
      <w:r w:rsidRPr="00182100">
        <w:t>dokumentacja projektową i STWiORB.</w:t>
      </w:r>
    </w:p>
    <w:p w14:paraId="3602BC1B" w14:textId="77777777" w:rsidR="00780A1E" w:rsidRPr="00182100" w:rsidRDefault="00780A1E">
      <w:pPr>
        <w:widowControl w:val="0"/>
        <w:ind w:left="709"/>
        <w:jc w:val="both"/>
      </w:pPr>
      <w:r w:rsidRPr="00182100">
        <w:t>W toku odbioru ostatecznego robót komisja zapozna się z realizacją ustaleń przyjętych w trakcie odbiorów robót zanikających i ulegających zakryciu, zwłaszcza w zakresie wykonania robót uzupełniających i robót poprawkowych.</w:t>
      </w:r>
    </w:p>
    <w:p w14:paraId="21F73758" w14:textId="77777777" w:rsidR="00780A1E" w:rsidRPr="00182100" w:rsidRDefault="00780A1E">
      <w:pPr>
        <w:widowControl w:val="0"/>
        <w:ind w:left="709"/>
        <w:jc w:val="both"/>
      </w:pPr>
      <w:r w:rsidRPr="00182100">
        <w:t>W przypadkach niewykonania wyznaczonych robót poprawkowych lub robót uzupełniających</w:t>
      </w:r>
      <w:r w:rsidR="00182100" w:rsidRPr="00182100">
        <w:t xml:space="preserve"> </w:t>
      </w:r>
      <w:r w:rsidRPr="00182100">
        <w:t>w</w:t>
      </w:r>
      <w:r w:rsidR="00182100" w:rsidRPr="00182100">
        <w:t> </w:t>
      </w:r>
      <w:r w:rsidRPr="00182100">
        <w:t>warstwie ścieralnej lub robotach wykończeniowych, komisja przerwie swoje czynności i ustali nowy termin odbioru ostatecznego.</w:t>
      </w:r>
    </w:p>
    <w:p w14:paraId="2412F526" w14:textId="77777777" w:rsidR="00780A1E" w:rsidRPr="00182100" w:rsidRDefault="00780A1E">
      <w:pPr>
        <w:widowControl w:val="0"/>
        <w:ind w:left="709"/>
        <w:jc w:val="both"/>
      </w:pPr>
      <w:r w:rsidRPr="00182100">
        <w:lastRenderedPageBreak/>
        <w:t>W przypadku stwierdzenia przez komisję, że jakość wykonywanych robót w poszczególnych asortymentach nieznacznie odbiega od wymaganej w dokumentacji projektowej i STWiORB</w:t>
      </w:r>
      <w:r w:rsidR="00182100" w:rsidRPr="00182100">
        <w:t xml:space="preserve"> </w:t>
      </w:r>
      <w:r w:rsidRPr="00182100">
        <w:t>z</w:t>
      </w:r>
      <w:r w:rsidR="00182100" w:rsidRPr="00182100">
        <w:t> </w:t>
      </w:r>
      <w:r w:rsidRPr="00182100">
        <w:t>uwzględnieniem tolerancji i</w:t>
      </w:r>
      <w:r w:rsidR="009F0F16">
        <w:t> </w:t>
      </w:r>
      <w:r w:rsidRPr="00182100">
        <w:t>nie</w:t>
      </w:r>
      <w:r w:rsidR="009F0F16">
        <w:t> </w:t>
      </w:r>
      <w:r w:rsidRPr="00182100">
        <w:t>ma większego wpływu na cechy eksploatacyjne obiektu</w:t>
      </w:r>
      <w:r w:rsidR="00182100" w:rsidRPr="00182100">
        <w:t xml:space="preserve"> </w:t>
      </w:r>
      <w:r w:rsidRPr="00182100">
        <w:t>i</w:t>
      </w:r>
      <w:r w:rsidR="00182100" w:rsidRPr="00182100">
        <w:t> </w:t>
      </w:r>
      <w:r w:rsidRPr="00182100">
        <w:t>bezpieczeństwo ruchu, komisja dokona potrąceń, oceniając pomniejszoną wartość wykonywanych robót w stosunku do wymagań przyjętych w dokumentach umowy.</w:t>
      </w:r>
    </w:p>
    <w:p w14:paraId="065385E7" w14:textId="77777777" w:rsidR="00780A1E" w:rsidRPr="00182100" w:rsidRDefault="00780A1E">
      <w:pPr>
        <w:widowControl w:val="0"/>
        <w:ind w:left="709"/>
        <w:jc w:val="both"/>
      </w:pPr>
    </w:p>
    <w:p w14:paraId="4D44B341" w14:textId="77777777" w:rsidR="00780A1E" w:rsidRPr="00182100" w:rsidRDefault="00780A1E">
      <w:pPr>
        <w:widowControl w:val="0"/>
        <w:tabs>
          <w:tab w:val="left" w:pos="720"/>
        </w:tabs>
        <w:ind w:left="720" w:hanging="720"/>
        <w:jc w:val="both"/>
        <w:rPr>
          <w:b/>
          <w:bCs/>
        </w:rPr>
      </w:pPr>
      <w:r w:rsidRPr="00182100">
        <w:rPr>
          <w:b/>
          <w:bCs/>
        </w:rPr>
        <w:t>8.</w:t>
      </w:r>
      <w:r w:rsidR="009260C0" w:rsidRPr="00182100">
        <w:rPr>
          <w:b/>
          <w:bCs/>
        </w:rPr>
        <w:t>3</w:t>
      </w:r>
      <w:r w:rsidRPr="00182100">
        <w:rPr>
          <w:b/>
          <w:bCs/>
        </w:rPr>
        <w:t>.2.</w:t>
      </w:r>
      <w:r w:rsidRPr="00182100">
        <w:rPr>
          <w:b/>
          <w:bCs/>
        </w:rPr>
        <w:tab/>
        <w:t>Dokumenty do odbioru ostatecznego robót</w:t>
      </w:r>
    </w:p>
    <w:p w14:paraId="5F9D9143" w14:textId="77777777" w:rsidR="00780A1E" w:rsidRPr="00182100" w:rsidRDefault="00780A1E">
      <w:pPr>
        <w:widowControl w:val="0"/>
        <w:ind w:left="709"/>
        <w:jc w:val="both"/>
      </w:pPr>
      <w:r w:rsidRPr="00182100">
        <w:t>Podstawowym dokumentem do dokonania odbioru ostatecznego robót jest protokół odbioru ostatecznego robót sporządzony wg wzoru ustalonego przez Zamawiającego.</w:t>
      </w:r>
    </w:p>
    <w:p w14:paraId="3ADAB093" w14:textId="77777777" w:rsidR="00780A1E" w:rsidRPr="00182100" w:rsidRDefault="00780A1E">
      <w:pPr>
        <w:widowControl w:val="0"/>
        <w:ind w:left="709"/>
        <w:jc w:val="both"/>
      </w:pPr>
      <w:r w:rsidRPr="00182100">
        <w:t>Do odbioru końcowego Wykonawca jest zobowiązany przygotować następujące dokumenty:</w:t>
      </w:r>
    </w:p>
    <w:p w14:paraId="72B4CD31" w14:textId="77777777" w:rsidR="00780A1E" w:rsidRPr="00182100" w:rsidRDefault="00780A1E">
      <w:pPr>
        <w:widowControl w:val="0"/>
        <w:ind w:left="1418" w:hanging="709"/>
        <w:jc w:val="both"/>
      </w:pPr>
      <w:r w:rsidRPr="00182100">
        <w:t>-</w:t>
      </w:r>
      <w:r w:rsidRPr="00182100">
        <w:tab/>
        <w:t>dokumentację projektową podstawową z naniesionymi zmianami oraz dodatkową, jeśli została sporządzona w trakcie realizacji umowy,</w:t>
      </w:r>
    </w:p>
    <w:p w14:paraId="1D30D02E" w14:textId="77777777" w:rsidR="00780A1E" w:rsidRPr="00182100" w:rsidRDefault="00780A1E">
      <w:pPr>
        <w:widowControl w:val="0"/>
        <w:ind w:left="1418" w:hanging="709"/>
        <w:jc w:val="both"/>
      </w:pPr>
      <w:r w:rsidRPr="00182100">
        <w:t>-</w:t>
      </w:r>
      <w:r w:rsidRPr="00182100">
        <w:tab/>
        <w:t>szczegółowe specyfikacje techniczne (podstawowe z dokumentów umowy i ew. uzupełniające lub zamienne),</w:t>
      </w:r>
    </w:p>
    <w:p w14:paraId="74AF4674" w14:textId="77777777" w:rsidR="00780A1E" w:rsidRPr="00182100" w:rsidRDefault="00780A1E">
      <w:pPr>
        <w:widowControl w:val="0"/>
        <w:ind w:left="1418" w:hanging="709"/>
        <w:jc w:val="both"/>
      </w:pPr>
      <w:r w:rsidRPr="00182100">
        <w:t>-</w:t>
      </w:r>
      <w:r w:rsidRPr="00182100">
        <w:tab/>
        <w:t>recepty i ustalenia technologiczne,</w:t>
      </w:r>
    </w:p>
    <w:p w14:paraId="032ED6DE" w14:textId="77777777" w:rsidR="00780A1E" w:rsidRPr="00182100" w:rsidRDefault="00780A1E">
      <w:pPr>
        <w:widowControl w:val="0"/>
        <w:ind w:left="1418" w:hanging="709"/>
        <w:jc w:val="both"/>
      </w:pPr>
      <w:r w:rsidRPr="00182100">
        <w:t>-</w:t>
      </w:r>
      <w:r w:rsidRPr="00182100">
        <w:tab/>
        <w:t>dzienniki budowy i księgi obmiaru,</w:t>
      </w:r>
    </w:p>
    <w:p w14:paraId="36F5A68A" w14:textId="77777777" w:rsidR="00780A1E" w:rsidRPr="00182100" w:rsidRDefault="00780A1E">
      <w:pPr>
        <w:widowControl w:val="0"/>
        <w:ind w:left="1418" w:hanging="709"/>
        <w:jc w:val="both"/>
      </w:pPr>
      <w:r w:rsidRPr="00182100">
        <w:t>-</w:t>
      </w:r>
      <w:r w:rsidRPr="00182100">
        <w:tab/>
        <w:t>wyniki pomiarów kontrolnych oraz badań i oznaczeń laboratoryjnych zgodnie z STWiORB i ew. PZJ,</w:t>
      </w:r>
    </w:p>
    <w:p w14:paraId="0902D634" w14:textId="77777777" w:rsidR="00780A1E" w:rsidRPr="00182100" w:rsidRDefault="00780A1E">
      <w:pPr>
        <w:widowControl w:val="0"/>
        <w:ind w:left="1418" w:hanging="709"/>
        <w:jc w:val="both"/>
      </w:pPr>
      <w:r w:rsidRPr="00182100">
        <w:t>-</w:t>
      </w:r>
      <w:r w:rsidRPr="00182100">
        <w:tab/>
        <w:t>deklaracje zgodności lub certyfikaty zgodności wbudowanych materiałów zgodnie z STWiORB</w:t>
      </w:r>
      <w:r w:rsidRPr="00182100">
        <w:br/>
        <w:t>i ew. PZJ,</w:t>
      </w:r>
    </w:p>
    <w:p w14:paraId="4CE039BE" w14:textId="77777777" w:rsidR="00780A1E" w:rsidRPr="00182100" w:rsidRDefault="00780A1E">
      <w:pPr>
        <w:widowControl w:val="0"/>
        <w:ind w:left="1418" w:hanging="709"/>
        <w:jc w:val="both"/>
      </w:pPr>
      <w:r w:rsidRPr="00182100">
        <w:t>-</w:t>
      </w:r>
      <w:r w:rsidRPr="00182100">
        <w:tab/>
        <w:t>opinię technologiczną sporządzoną na podstawie wszystkich wyników badań i pomiarów załączonych do</w:t>
      </w:r>
      <w:r w:rsidR="009F0F16">
        <w:t> </w:t>
      </w:r>
      <w:r w:rsidRPr="00182100">
        <w:t>dokumentów odbioru wykonanych zgodnie z STWiORB i PZJ,</w:t>
      </w:r>
    </w:p>
    <w:p w14:paraId="51141859" w14:textId="77777777" w:rsidR="00780A1E" w:rsidRPr="00182100" w:rsidRDefault="00780A1E">
      <w:pPr>
        <w:widowControl w:val="0"/>
        <w:ind w:left="1418" w:hanging="709"/>
        <w:jc w:val="both"/>
      </w:pPr>
      <w:r w:rsidRPr="00182100">
        <w:t>-</w:t>
      </w:r>
      <w:r w:rsidRPr="00182100">
        <w:tab/>
        <w:t>rysunki (dokumentacje) na wykonanie robót towarzyszących (np. na przełożenie linii telefonicznej, energetycznej, gazowej, oświetleniowej itp.) oraz protokoły odbioru i przekazania tych robót właścicielom urządzeń</w:t>
      </w:r>
      <w:r w:rsidR="009F0F16">
        <w:t>.</w:t>
      </w:r>
    </w:p>
    <w:p w14:paraId="0AF6DE82" w14:textId="77777777" w:rsidR="00780A1E" w:rsidRPr="00182100" w:rsidRDefault="00780A1E">
      <w:pPr>
        <w:widowControl w:val="0"/>
        <w:ind w:left="709"/>
        <w:jc w:val="both"/>
      </w:pPr>
      <w:r w:rsidRPr="00182100">
        <w:t>W przypadku, gdy wg komisji, roboty pod względem przygotowania dokumentacyjnego nie będą gotowe do</w:t>
      </w:r>
      <w:r w:rsidR="009F0F16">
        <w:t> </w:t>
      </w:r>
      <w:r w:rsidRPr="00182100">
        <w:t>odbioru ostatecznego, komisja w porozumieniu z Wykonawcą wyznaczy ponowny termin odbioru ostatecznego robót.</w:t>
      </w:r>
    </w:p>
    <w:p w14:paraId="3BC2E257" w14:textId="77777777" w:rsidR="00780A1E" w:rsidRPr="00182100" w:rsidRDefault="00780A1E">
      <w:pPr>
        <w:widowControl w:val="0"/>
        <w:ind w:left="709"/>
        <w:jc w:val="both"/>
      </w:pPr>
      <w:r w:rsidRPr="00182100">
        <w:t>Wszystkie zarządzone przez komisję roboty poprawkowe lub uzupełniające będą zestawione wg wzoru ustalonego przez Zamawiającego.</w:t>
      </w:r>
    </w:p>
    <w:p w14:paraId="3E71F787" w14:textId="77777777" w:rsidR="00780A1E" w:rsidRPr="00182100" w:rsidRDefault="00780A1E">
      <w:pPr>
        <w:widowControl w:val="0"/>
        <w:ind w:left="709"/>
        <w:jc w:val="both"/>
      </w:pPr>
      <w:r w:rsidRPr="00182100">
        <w:t>Termin wykonania robót poprawkowych i robót uzupełniających wyznaczy komisja.</w:t>
      </w:r>
    </w:p>
    <w:p w14:paraId="3531BA4E" w14:textId="77777777" w:rsidR="00780A1E" w:rsidRPr="00182100" w:rsidRDefault="00780A1E">
      <w:pPr>
        <w:widowControl w:val="0"/>
        <w:ind w:left="709"/>
        <w:jc w:val="both"/>
      </w:pPr>
    </w:p>
    <w:p w14:paraId="4FC50805" w14:textId="77777777" w:rsidR="00780A1E" w:rsidRPr="00182100" w:rsidRDefault="00780A1E">
      <w:pPr>
        <w:widowControl w:val="0"/>
        <w:tabs>
          <w:tab w:val="left" w:pos="360"/>
        </w:tabs>
        <w:ind w:left="360" w:hanging="360"/>
        <w:jc w:val="both"/>
        <w:rPr>
          <w:b/>
          <w:bCs/>
        </w:rPr>
      </w:pPr>
      <w:r w:rsidRPr="00182100">
        <w:rPr>
          <w:b/>
          <w:bCs/>
        </w:rPr>
        <w:t>8.</w:t>
      </w:r>
      <w:r w:rsidR="009260C0" w:rsidRPr="00182100">
        <w:rPr>
          <w:b/>
          <w:bCs/>
        </w:rPr>
        <w:t>4</w:t>
      </w:r>
      <w:r w:rsidRPr="00182100">
        <w:rPr>
          <w:b/>
          <w:bCs/>
        </w:rPr>
        <w:t>.</w:t>
      </w:r>
      <w:r w:rsidRPr="00182100">
        <w:rPr>
          <w:b/>
          <w:bCs/>
        </w:rPr>
        <w:tab/>
      </w:r>
      <w:r w:rsidRPr="00182100">
        <w:rPr>
          <w:b/>
          <w:bCs/>
        </w:rPr>
        <w:tab/>
        <w:t>Odbiór pogwarancyjny</w:t>
      </w:r>
    </w:p>
    <w:p w14:paraId="54D17ECF" w14:textId="77777777" w:rsidR="00780A1E" w:rsidRPr="00182100" w:rsidRDefault="00780A1E">
      <w:pPr>
        <w:widowControl w:val="0"/>
        <w:ind w:left="709"/>
        <w:jc w:val="both"/>
      </w:pPr>
      <w:r w:rsidRPr="00182100">
        <w:t>Odbiór pogwarancyjny polega na ocenie wykonanych robót związanych z usunięciem wad stwierdzonych przy odbiorze ostatecznym i zaistniałych w okresie gwarancyjnym.</w:t>
      </w:r>
    </w:p>
    <w:p w14:paraId="03FAA09F" w14:textId="77777777" w:rsidR="00780A1E" w:rsidRPr="00182100" w:rsidRDefault="00780A1E">
      <w:pPr>
        <w:widowControl w:val="0"/>
        <w:ind w:left="709"/>
        <w:jc w:val="both"/>
      </w:pPr>
      <w:r w:rsidRPr="00182100">
        <w:t>Odbiór pogwarancyjny będzie dokonany na podstawie oceny wizualnej obiektu z uwzględnieniem zasad opisanych w pkt. 8.</w:t>
      </w:r>
      <w:r w:rsidR="009260C0" w:rsidRPr="00182100">
        <w:t>3</w:t>
      </w:r>
      <w:r w:rsidRPr="00182100">
        <w:t>. “Odbiór ostateczny robót”.</w:t>
      </w:r>
    </w:p>
    <w:p w14:paraId="40F0A9EF" w14:textId="77777777" w:rsidR="00780A1E" w:rsidRPr="00182100" w:rsidRDefault="00780A1E">
      <w:pPr>
        <w:widowControl w:val="0"/>
        <w:ind w:left="709"/>
        <w:jc w:val="both"/>
      </w:pPr>
    </w:p>
    <w:p w14:paraId="6BB41C2D" w14:textId="77777777" w:rsidR="00780A1E" w:rsidRPr="00182100" w:rsidRDefault="00780A1E">
      <w:pPr>
        <w:widowControl w:val="0"/>
        <w:tabs>
          <w:tab w:val="left" w:pos="705"/>
        </w:tabs>
        <w:ind w:left="705" w:hanging="705"/>
        <w:jc w:val="both"/>
        <w:rPr>
          <w:b/>
          <w:bCs/>
        </w:rPr>
      </w:pPr>
      <w:r w:rsidRPr="00182100">
        <w:rPr>
          <w:b/>
          <w:bCs/>
        </w:rPr>
        <w:t>9.</w:t>
      </w:r>
      <w:r w:rsidRPr="00182100">
        <w:rPr>
          <w:b/>
          <w:bCs/>
        </w:rPr>
        <w:tab/>
        <w:t>PODSTAWA PŁATNOŚCI</w:t>
      </w:r>
    </w:p>
    <w:p w14:paraId="77A9C8D4" w14:textId="77777777" w:rsidR="00780A1E" w:rsidRPr="00182100" w:rsidRDefault="00780A1E">
      <w:pPr>
        <w:widowControl w:val="0"/>
        <w:jc w:val="both"/>
        <w:rPr>
          <w:b/>
          <w:bCs/>
        </w:rPr>
      </w:pPr>
    </w:p>
    <w:p w14:paraId="478A6F2A" w14:textId="77777777" w:rsidR="00780A1E" w:rsidRPr="00182100" w:rsidRDefault="00780A1E" w:rsidP="001D7EC8">
      <w:pPr>
        <w:widowControl w:val="0"/>
        <w:numPr>
          <w:ilvl w:val="1"/>
          <w:numId w:val="4"/>
        </w:numPr>
        <w:tabs>
          <w:tab w:val="clear" w:pos="1440"/>
        </w:tabs>
        <w:ind w:left="1440" w:hanging="1440"/>
        <w:rPr>
          <w:b/>
          <w:bCs/>
        </w:rPr>
      </w:pPr>
      <w:r w:rsidRPr="00182100">
        <w:rPr>
          <w:b/>
          <w:bCs/>
        </w:rPr>
        <w:t>Ustalenia ogólne</w:t>
      </w:r>
    </w:p>
    <w:p w14:paraId="24D78BBB" w14:textId="77777777" w:rsidR="00780A1E" w:rsidRPr="00182100" w:rsidRDefault="00780A1E">
      <w:pPr>
        <w:widowControl w:val="0"/>
        <w:tabs>
          <w:tab w:val="left" w:pos="360"/>
        </w:tabs>
        <w:jc w:val="both"/>
        <w:rPr>
          <w:b/>
          <w:bCs/>
        </w:rPr>
      </w:pPr>
    </w:p>
    <w:p w14:paraId="7C1846DE" w14:textId="77777777" w:rsidR="00780A1E" w:rsidRPr="00182100" w:rsidRDefault="00780A1E">
      <w:pPr>
        <w:widowControl w:val="0"/>
        <w:ind w:left="709"/>
        <w:jc w:val="both"/>
      </w:pPr>
      <w:r w:rsidRPr="00182100">
        <w:t xml:space="preserve">Podstawą płatności jest cena </w:t>
      </w:r>
      <w:r w:rsidR="00B13B04" w:rsidRPr="00182100">
        <w:t xml:space="preserve">opisana w umowie Zamawiającego z Wykonawcą </w:t>
      </w:r>
    </w:p>
    <w:p w14:paraId="4A63ACDB" w14:textId="77777777" w:rsidR="00B13B04" w:rsidRPr="00182100" w:rsidRDefault="00B13B04">
      <w:pPr>
        <w:widowControl w:val="0"/>
        <w:ind w:left="709"/>
        <w:jc w:val="both"/>
      </w:pPr>
    </w:p>
    <w:p w14:paraId="6CEB3149" w14:textId="77777777" w:rsidR="00780A1E" w:rsidRPr="00182100" w:rsidRDefault="00780A1E">
      <w:pPr>
        <w:widowControl w:val="0"/>
        <w:tabs>
          <w:tab w:val="left" w:pos="360"/>
        </w:tabs>
        <w:ind w:firstLine="4"/>
        <w:jc w:val="both"/>
        <w:rPr>
          <w:b/>
          <w:bCs/>
        </w:rPr>
      </w:pPr>
      <w:r w:rsidRPr="00182100">
        <w:rPr>
          <w:b/>
          <w:bCs/>
        </w:rPr>
        <w:t>9.2.</w:t>
      </w:r>
      <w:r w:rsidRPr="00182100">
        <w:rPr>
          <w:b/>
          <w:bCs/>
        </w:rPr>
        <w:tab/>
      </w:r>
      <w:r w:rsidRPr="00182100">
        <w:rPr>
          <w:b/>
          <w:bCs/>
        </w:rPr>
        <w:tab/>
        <w:t>Warunki umowy i wymagania ogólne D.08.0</w:t>
      </w:r>
      <w:r w:rsidR="00DA252B" w:rsidRPr="00182100">
        <w:rPr>
          <w:b/>
          <w:bCs/>
        </w:rPr>
        <w:t>8</w:t>
      </w:r>
      <w:r w:rsidRPr="00182100">
        <w:rPr>
          <w:b/>
          <w:bCs/>
        </w:rPr>
        <w:t>.01</w:t>
      </w:r>
    </w:p>
    <w:p w14:paraId="15CEB4A9" w14:textId="77777777" w:rsidR="00780A1E" w:rsidRPr="00182100" w:rsidRDefault="00780A1E">
      <w:pPr>
        <w:widowControl w:val="0"/>
        <w:ind w:left="709" w:firstLine="4"/>
        <w:jc w:val="both"/>
      </w:pPr>
      <w:r w:rsidRPr="00182100">
        <w:t>Koszt dostosowania się do wymagań warunków umowy i wymagań ogólnych zawartych w D.08.0</w:t>
      </w:r>
      <w:r w:rsidR="00DA252B" w:rsidRPr="00182100">
        <w:t>8</w:t>
      </w:r>
      <w:r w:rsidRPr="00182100">
        <w:t>.01 obejmuje wszystkie warunki określone w ww. dokumentach, a nie wyszczególnione w kosztorysie.</w:t>
      </w:r>
    </w:p>
    <w:p w14:paraId="35F563AE" w14:textId="77777777" w:rsidR="00780A1E" w:rsidRPr="00182100" w:rsidRDefault="00780A1E">
      <w:pPr>
        <w:widowControl w:val="0"/>
        <w:jc w:val="both"/>
      </w:pPr>
    </w:p>
    <w:p w14:paraId="21FDCB1A" w14:textId="77777777" w:rsidR="00780A1E" w:rsidRPr="00182100" w:rsidRDefault="00780A1E">
      <w:pPr>
        <w:widowControl w:val="0"/>
        <w:tabs>
          <w:tab w:val="left" w:pos="705"/>
        </w:tabs>
        <w:ind w:left="705" w:hanging="705"/>
        <w:jc w:val="both"/>
        <w:rPr>
          <w:b/>
          <w:bCs/>
        </w:rPr>
      </w:pPr>
      <w:r w:rsidRPr="00182100">
        <w:rPr>
          <w:b/>
          <w:bCs/>
        </w:rPr>
        <w:t>10.</w:t>
      </w:r>
      <w:r w:rsidRPr="00182100">
        <w:rPr>
          <w:b/>
          <w:bCs/>
        </w:rPr>
        <w:tab/>
        <w:t>PRZEPISY ZWIĄZANE</w:t>
      </w:r>
    </w:p>
    <w:p w14:paraId="20656376" w14:textId="77777777" w:rsidR="00B13B04" w:rsidRPr="00182100" w:rsidRDefault="00B13B04" w:rsidP="001D7EC8">
      <w:pPr>
        <w:numPr>
          <w:ilvl w:val="0"/>
          <w:numId w:val="16"/>
        </w:numPr>
        <w:suppressAutoHyphens w:val="0"/>
        <w:autoSpaceDN w:val="0"/>
        <w:adjustRightInd w:val="0"/>
        <w:rPr>
          <w:sz w:val="22"/>
          <w:szCs w:val="22"/>
          <w:lang w:eastAsia="pl-PL"/>
        </w:rPr>
      </w:pPr>
      <w:r w:rsidRPr="00182100">
        <w:rPr>
          <w:sz w:val="22"/>
          <w:szCs w:val="22"/>
          <w:lang w:eastAsia="pl-PL"/>
        </w:rPr>
        <w:t>Ustawa z dnia 7 lipca 1994 r.- Prawo budowlane (Dz. U. 2003 nr 207, poz.2016; Dz. U.</w:t>
      </w:r>
    </w:p>
    <w:p w14:paraId="6CA5767D" w14:textId="77777777" w:rsidR="00B13B04" w:rsidRPr="00182100" w:rsidRDefault="00B13B04" w:rsidP="00B13B04">
      <w:pPr>
        <w:suppressAutoHyphens w:val="0"/>
        <w:autoSpaceDN w:val="0"/>
        <w:adjustRightInd w:val="0"/>
        <w:ind w:left="720"/>
        <w:rPr>
          <w:sz w:val="22"/>
          <w:szCs w:val="22"/>
          <w:lang w:eastAsia="pl-PL"/>
        </w:rPr>
      </w:pPr>
      <w:r w:rsidRPr="00182100">
        <w:rPr>
          <w:sz w:val="22"/>
          <w:szCs w:val="22"/>
          <w:lang w:eastAsia="pl-PL"/>
        </w:rPr>
        <w:t>2004 nr 6, poz. 41; nr 92, poz. 881; nr 93, poz. 888; nr 96, poz. 959) z późniejszymi</w:t>
      </w:r>
    </w:p>
    <w:p w14:paraId="22BF8456" w14:textId="77777777" w:rsidR="00B13B04" w:rsidRPr="00182100" w:rsidRDefault="00B13B04" w:rsidP="00B13B04">
      <w:pPr>
        <w:suppressAutoHyphens w:val="0"/>
        <w:autoSpaceDN w:val="0"/>
        <w:adjustRightInd w:val="0"/>
        <w:ind w:left="720"/>
        <w:rPr>
          <w:sz w:val="22"/>
          <w:szCs w:val="22"/>
          <w:lang w:eastAsia="pl-PL"/>
        </w:rPr>
      </w:pPr>
      <w:r w:rsidRPr="00182100">
        <w:rPr>
          <w:sz w:val="22"/>
          <w:szCs w:val="22"/>
          <w:lang w:eastAsia="pl-PL"/>
        </w:rPr>
        <w:t>zmianami.</w:t>
      </w:r>
    </w:p>
    <w:p w14:paraId="28449283" w14:textId="77777777" w:rsidR="00B13B04" w:rsidRPr="00182100" w:rsidRDefault="00B13B04" w:rsidP="001D7EC8">
      <w:pPr>
        <w:numPr>
          <w:ilvl w:val="0"/>
          <w:numId w:val="16"/>
        </w:numPr>
        <w:suppressAutoHyphens w:val="0"/>
        <w:autoSpaceDN w:val="0"/>
        <w:adjustRightInd w:val="0"/>
        <w:rPr>
          <w:sz w:val="22"/>
          <w:szCs w:val="22"/>
          <w:lang w:eastAsia="pl-PL"/>
        </w:rPr>
      </w:pPr>
      <w:r w:rsidRPr="00182100">
        <w:rPr>
          <w:sz w:val="22"/>
          <w:szCs w:val="22"/>
          <w:lang w:eastAsia="pl-PL"/>
        </w:rPr>
        <w:t>Ustawa z dnia 16 kwietnia 2004 r. o wyrobach budowlanych (Dz. U. 2004 nr 92, poz. 881).</w:t>
      </w:r>
    </w:p>
    <w:p w14:paraId="69B57910" w14:textId="77777777" w:rsidR="00B13B04" w:rsidRPr="00182100" w:rsidRDefault="00B13B04" w:rsidP="001D7EC8">
      <w:pPr>
        <w:numPr>
          <w:ilvl w:val="0"/>
          <w:numId w:val="16"/>
        </w:numPr>
        <w:suppressAutoHyphens w:val="0"/>
        <w:autoSpaceDN w:val="0"/>
        <w:adjustRightInd w:val="0"/>
        <w:rPr>
          <w:sz w:val="22"/>
          <w:szCs w:val="22"/>
          <w:lang w:eastAsia="pl-PL"/>
        </w:rPr>
      </w:pPr>
      <w:r w:rsidRPr="00182100">
        <w:rPr>
          <w:sz w:val="22"/>
          <w:szCs w:val="22"/>
          <w:lang w:eastAsia="pl-PL"/>
        </w:rPr>
        <w:t>Ustawa - Prawo energetyczne z dnia 10 kwietnia 1997 r. (Dz. U. 2003 nr 153, poz. 1504; nr</w:t>
      </w:r>
    </w:p>
    <w:p w14:paraId="71F253F8" w14:textId="77777777" w:rsidR="00B13B04" w:rsidRPr="00182100" w:rsidRDefault="00B13B04" w:rsidP="00B13B04">
      <w:pPr>
        <w:suppressAutoHyphens w:val="0"/>
        <w:autoSpaceDN w:val="0"/>
        <w:adjustRightInd w:val="0"/>
        <w:ind w:left="720"/>
        <w:rPr>
          <w:sz w:val="22"/>
          <w:szCs w:val="22"/>
          <w:lang w:eastAsia="pl-PL"/>
        </w:rPr>
      </w:pPr>
      <w:r w:rsidRPr="00182100">
        <w:rPr>
          <w:sz w:val="22"/>
          <w:szCs w:val="22"/>
          <w:lang w:eastAsia="pl-PL"/>
        </w:rPr>
        <w:t>203, poz. 1966; Dz. U. 2004 nr 29, poz. 257; nr 34, poz. 293; nr 91, poz. 857; nr 96, poz.</w:t>
      </w:r>
    </w:p>
    <w:p w14:paraId="788C4647" w14:textId="77777777" w:rsidR="00B13B04" w:rsidRPr="00182100" w:rsidRDefault="00B13B04" w:rsidP="00B13B04">
      <w:pPr>
        <w:suppressAutoHyphens w:val="0"/>
        <w:autoSpaceDN w:val="0"/>
        <w:adjustRightInd w:val="0"/>
        <w:ind w:left="720"/>
        <w:rPr>
          <w:sz w:val="22"/>
          <w:szCs w:val="22"/>
          <w:lang w:eastAsia="pl-PL"/>
        </w:rPr>
      </w:pPr>
      <w:r w:rsidRPr="00182100">
        <w:rPr>
          <w:sz w:val="22"/>
          <w:szCs w:val="22"/>
          <w:lang w:eastAsia="pl-PL"/>
        </w:rPr>
        <w:t>959) z późniejszymi zmianami.</w:t>
      </w:r>
    </w:p>
    <w:p w14:paraId="3871154B" w14:textId="77777777" w:rsidR="00B13B04" w:rsidRPr="00182100" w:rsidRDefault="00B13B04" w:rsidP="001D7EC8">
      <w:pPr>
        <w:numPr>
          <w:ilvl w:val="0"/>
          <w:numId w:val="16"/>
        </w:numPr>
        <w:suppressAutoHyphens w:val="0"/>
        <w:autoSpaceDN w:val="0"/>
        <w:adjustRightInd w:val="0"/>
        <w:rPr>
          <w:sz w:val="22"/>
          <w:szCs w:val="22"/>
          <w:lang w:eastAsia="pl-PL"/>
        </w:rPr>
      </w:pPr>
      <w:r w:rsidRPr="00182100">
        <w:rPr>
          <w:sz w:val="22"/>
          <w:szCs w:val="22"/>
          <w:lang w:eastAsia="pl-PL"/>
        </w:rPr>
        <w:t>Ustawa z dnia 30 sierpnia 2002 r. o systemie oceny zgodności (Dz. U. 2002 nr 166,</w:t>
      </w:r>
    </w:p>
    <w:p w14:paraId="654AAFB1" w14:textId="77777777" w:rsidR="00B13B04" w:rsidRPr="00182100" w:rsidRDefault="00B13B04" w:rsidP="00B13B04">
      <w:pPr>
        <w:suppressAutoHyphens w:val="0"/>
        <w:autoSpaceDN w:val="0"/>
        <w:adjustRightInd w:val="0"/>
        <w:ind w:left="720"/>
        <w:rPr>
          <w:sz w:val="22"/>
          <w:szCs w:val="22"/>
          <w:lang w:eastAsia="pl-PL"/>
        </w:rPr>
      </w:pPr>
      <w:r w:rsidRPr="00182100">
        <w:rPr>
          <w:sz w:val="22"/>
          <w:szCs w:val="22"/>
          <w:lang w:eastAsia="pl-PL"/>
        </w:rPr>
        <w:t>poz.1360) z późniejszymi zmianami.</w:t>
      </w:r>
    </w:p>
    <w:p w14:paraId="7D430425" w14:textId="77777777" w:rsidR="00B13B04" w:rsidRPr="00182100" w:rsidRDefault="00B13B04" w:rsidP="001D7EC8">
      <w:pPr>
        <w:numPr>
          <w:ilvl w:val="0"/>
          <w:numId w:val="16"/>
        </w:numPr>
        <w:suppressAutoHyphens w:val="0"/>
        <w:autoSpaceDN w:val="0"/>
        <w:adjustRightInd w:val="0"/>
        <w:rPr>
          <w:sz w:val="22"/>
          <w:szCs w:val="22"/>
          <w:lang w:eastAsia="pl-PL"/>
        </w:rPr>
      </w:pPr>
      <w:r w:rsidRPr="00182100">
        <w:rPr>
          <w:sz w:val="22"/>
          <w:szCs w:val="22"/>
          <w:lang w:eastAsia="pl-PL"/>
        </w:rPr>
        <w:t>Ustawa z dnia 24 sierpnia 1991 r. o ochronie przeciwpożarowej (Dz. U. 2002 nr 147, poz.</w:t>
      </w:r>
    </w:p>
    <w:p w14:paraId="0F030065" w14:textId="77777777" w:rsidR="00B13B04" w:rsidRPr="00182100" w:rsidRDefault="00B13B04" w:rsidP="00B13B04">
      <w:pPr>
        <w:suppressAutoHyphens w:val="0"/>
        <w:autoSpaceDN w:val="0"/>
        <w:adjustRightInd w:val="0"/>
        <w:ind w:left="720"/>
        <w:rPr>
          <w:sz w:val="22"/>
          <w:szCs w:val="22"/>
          <w:lang w:eastAsia="pl-PL"/>
        </w:rPr>
      </w:pPr>
      <w:r w:rsidRPr="00182100">
        <w:rPr>
          <w:sz w:val="22"/>
          <w:szCs w:val="22"/>
          <w:lang w:eastAsia="pl-PL"/>
        </w:rPr>
        <w:t>1229; Dz. U. 2003 nr 52, poz. 452).</w:t>
      </w:r>
    </w:p>
    <w:p w14:paraId="0132ED66" w14:textId="77777777" w:rsidR="00B13B04" w:rsidRPr="00182100" w:rsidRDefault="00B13B04" w:rsidP="001D7EC8">
      <w:pPr>
        <w:numPr>
          <w:ilvl w:val="0"/>
          <w:numId w:val="16"/>
        </w:numPr>
        <w:suppressAutoHyphens w:val="0"/>
        <w:autoSpaceDN w:val="0"/>
        <w:adjustRightInd w:val="0"/>
        <w:rPr>
          <w:sz w:val="22"/>
          <w:szCs w:val="22"/>
          <w:lang w:eastAsia="pl-PL"/>
        </w:rPr>
      </w:pPr>
      <w:r w:rsidRPr="00182100">
        <w:rPr>
          <w:sz w:val="22"/>
          <w:szCs w:val="22"/>
          <w:lang w:eastAsia="pl-PL"/>
        </w:rPr>
        <w:t>Ustawa z dnia 23 lipca 2003 r. o ochronie zabytków i opiece nad zabytkami (Dz. U. 2003 nr</w:t>
      </w:r>
    </w:p>
    <w:p w14:paraId="19CA1934" w14:textId="77777777" w:rsidR="00B13B04" w:rsidRPr="00182100" w:rsidRDefault="00B13B04" w:rsidP="00B13B04">
      <w:pPr>
        <w:suppressAutoHyphens w:val="0"/>
        <w:autoSpaceDN w:val="0"/>
        <w:adjustRightInd w:val="0"/>
        <w:ind w:left="720"/>
        <w:rPr>
          <w:sz w:val="22"/>
          <w:szCs w:val="22"/>
          <w:lang w:eastAsia="pl-PL"/>
        </w:rPr>
      </w:pPr>
      <w:r w:rsidRPr="00182100">
        <w:rPr>
          <w:sz w:val="22"/>
          <w:szCs w:val="22"/>
          <w:lang w:eastAsia="pl-PL"/>
        </w:rPr>
        <w:t>162, poz. 1568).</w:t>
      </w:r>
    </w:p>
    <w:p w14:paraId="7935ADBD" w14:textId="77777777" w:rsidR="00B13B04" w:rsidRPr="00182100" w:rsidRDefault="00B13B04" w:rsidP="001D7EC8">
      <w:pPr>
        <w:numPr>
          <w:ilvl w:val="0"/>
          <w:numId w:val="16"/>
        </w:numPr>
        <w:suppressAutoHyphens w:val="0"/>
        <w:autoSpaceDN w:val="0"/>
        <w:adjustRightInd w:val="0"/>
        <w:rPr>
          <w:sz w:val="22"/>
          <w:szCs w:val="22"/>
          <w:lang w:eastAsia="pl-PL"/>
        </w:rPr>
      </w:pPr>
      <w:r w:rsidRPr="00182100">
        <w:rPr>
          <w:sz w:val="22"/>
          <w:szCs w:val="22"/>
          <w:lang w:eastAsia="pl-PL"/>
        </w:rPr>
        <w:t>Rozporządzenie Ministra Gospodarki z dnia 17 września 1999 r. w sprawie bezpieczeństwa i</w:t>
      </w:r>
    </w:p>
    <w:p w14:paraId="1B572CCD" w14:textId="77777777" w:rsidR="00B13B04" w:rsidRPr="00182100" w:rsidRDefault="00B13B04" w:rsidP="00B13B04">
      <w:pPr>
        <w:suppressAutoHyphens w:val="0"/>
        <w:autoSpaceDN w:val="0"/>
        <w:adjustRightInd w:val="0"/>
        <w:ind w:left="720"/>
        <w:rPr>
          <w:sz w:val="22"/>
          <w:szCs w:val="22"/>
          <w:lang w:eastAsia="pl-PL"/>
        </w:rPr>
      </w:pPr>
      <w:r w:rsidRPr="00182100">
        <w:rPr>
          <w:sz w:val="22"/>
          <w:szCs w:val="22"/>
          <w:lang w:eastAsia="pl-PL"/>
        </w:rPr>
        <w:lastRenderedPageBreak/>
        <w:t>higieny pracy przy urządzeniach i instalacjach energetycznych (Dz. U. 1999 nr 80, poz.</w:t>
      </w:r>
    </w:p>
    <w:p w14:paraId="7A5E7D60" w14:textId="77777777" w:rsidR="00B13B04" w:rsidRPr="00182100" w:rsidRDefault="00B13B04" w:rsidP="00B13B04">
      <w:pPr>
        <w:suppressAutoHyphens w:val="0"/>
        <w:autoSpaceDN w:val="0"/>
        <w:adjustRightInd w:val="0"/>
        <w:ind w:left="720"/>
        <w:rPr>
          <w:sz w:val="22"/>
          <w:szCs w:val="22"/>
          <w:lang w:eastAsia="pl-PL"/>
        </w:rPr>
      </w:pPr>
      <w:r w:rsidRPr="00182100">
        <w:rPr>
          <w:sz w:val="22"/>
          <w:szCs w:val="22"/>
          <w:lang w:eastAsia="pl-PL"/>
        </w:rPr>
        <w:t>912).</w:t>
      </w:r>
    </w:p>
    <w:p w14:paraId="15FCC1F7" w14:textId="77777777" w:rsidR="00B13B04" w:rsidRPr="00182100" w:rsidRDefault="00B13B04" w:rsidP="001D7EC8">
      <w:pPr>
        <w:numPr>
          <w:ilvl w:val="0"/>
          <w:numId w:val="16"/>
        </w:numPr>
        <w:suppressAutoHyphens w:val="0"/>
        <w:autoSpaceDN w:val="0"/>
        <w:adjustRightInd w:val="0"/>
        <w:rPr>
          <w:sz w:val="22"/>
          <w:szCs w:val="22"/>
          <w:lang w:eastAsia="pl-PL"/>
        </w:rPr>
      </w:pPr>
      <w:r w:rsidRPr="00182100">
        <w:rPr>
          <w:sz w:val="22"/>
          <w:szCs w:val="22"/>
          <w:lang w:eastAsia="pl-PL"/>
        </w:rPr>
        <w:t>Rozporządzenie Ministra Pracy i Polityki Socjalnej z dnia 28 maja 1996 r. w sprawie</w:t>
      </w:r>
    </w:p>
    <w:p w14:paraId="1CA9DE66" w14:textId="77777777" w:rsidR="00780A1E" w:rsidRPr="00182100" w:rsidRDefault="00B13B04" w:rsidP="00B13B04">
      <w:pPr>
        <w:suppressAutoHyphens w:val="0"/>
        <w:autoSpaceDN w:val="0"/>
        <w:adjustRightInd w:val="0"/>
        <w:ind w:left="720"/>
        <w:rPr>
          <w:sz w:val="22"/>
          <w:szCs w:val="22"/>
          <w:lang w:eastAsia="pl-PL"/>
        </w:rPr>
      </w:pPr>
      <w:r w:rsidRPr="00182100">
        <w:rPr>
          <w:sz w:val="22"/>
          <w:szCs w:val="22"/>
          <w:lang w:eastAsia="pl-PL"/>
        </w:rPr>
        <w:t>rodzajów prac, które powinny być wykonywane przez co najmniej dwie osoby (Dz. U. 1996 nr 62, poz. 288).</w:t>
      </w:r>
    </w:p>
    <w:p w14:paraId="3BC5B557" w14:textId="77777777" w:rsidR="00B13B04" w:rsidRPr="00182100" w:rsidRDefault="00B13B04" w:rsidP="001D7EC8">
      <w:pPr>
        <w:numPr>
          <w:ilvl w:val="0"/>
          <w:numId w:val="17"/>
        </w:numPr>
        <w:suppressAutoHyphens w:val="0"/>
        <w:autoSpaceDN w:val="0"/>
        <w:adjustRightInd w:val="0"/>
        <w:rPr>
          <w:sz w:val="22"/>
          <w:szCs w:val="22"/>
          <w:lang w:eastAsia="pl-PL"/>
        </w:rPr>
      </w:pPr>
      <w:r w:rsidRPr="00182100">
        <w:rPr>
          <w:sz w:val="22"/>
          <w:szCs w:val="22"/>
          <w:lang w:eastAsia="pl-PL"/>
        </w:rPr>
        <w:t>Rozporządzenie Ministra Infrastruktury z dnia 12 kwietnia 2002 r. w sprawie warunków</w:t>
      </w:r>
    </w:p>
    <w:p w14:paraId="2ACA8C9E" w14:textId="77777777" w:rsidR="00B13B04" w:rsidRPr="00182100" w:rsidRDefault="00B13B04" w:rsidP="00B13B04">
      <w:pPr>
        <w:suppressAutoHyphens w:val="0"/>
        <w:autoSpaceDN w:val="0"/>
        <w:adjustRightInd w:val="0"/>
        <w:ind w:left="720"/>
        <w:rPr>
          <w:sz w:val="22"/>
          <w:szCs w:val="22"/>
          <w:lang w:eastAsia="pl-PL"/>
        </w:rPr>
      </w:pPr>
      <w:r w:rsidRPr="00182100">
        <w:rPr>
          <w:sz w:val="22"/>
          <w:szCs w:val="22"/>
          <w:lang w:eastAsia="pl-PL"/>
        </w:rPr>
        <w:t>technicznych jakim powinny odpowiadać budynki i ich usytuowanie (Dz. U. 2002 nr 75, poz.690) z późniejszymi zmianami.</w:t>
      </w:r>
    </w:p>
    <w:p w14:paraId="37816436" w14:textId="77777777" w:rsidR="00B13B04" w:rsidRPr="00182100" w:rsidRDefault="00B13B04" w:rsidP="001D7EC8">
      <w:pPr>
        <w:numPr>
          <w:ilvl w:val="0"/>
          <w:numId w:val="17"/>
        </w:numPr>
        <w:suppressAutoHyphens w:val="0"/>
        <w:autoSpaceDN w:val="0"/>
        <w:adjustRightInd w:val="0"/>
        <w:rPr>
          <w:sz w:val="22"/>
          <w:szCs w:val="22"/>
          <w:lang w:eastAsia="pl-PL"/>
        </w:rPr>
      </w:pPr>
      <w:r w:rsidRPr="00182100">
        <w:rPr>
          <w:sz w:val="22"/>
          <w:szCs w:val="22"/>
          <w:lang w:eastAsia="pl-PL"/>
        </w:rPr>
        <w:t>Rozporządzenie Ministra Infrastruktury z dnia 6 lutego 2003 r. w sprawie bezpieczeństwa i higieny pracy podczas wykonywania robót budowlanych (Dz. U. 2003 nr 47, poz. 401).</w:t>
      </w:r>
    </w:p>
    <w:p w14:paraId="79EE4B26" w14:textId="77777777" w:rsidR="00B13B04" w:rsidRPr="00182100" w:rsidRDefault="00B13B04" w:rsidP="001D7EC8">
      <w:pPr>
        <w:numPr>
          <w:ilvl w:val="0"/>
          <w:numId w:val="17"/>
        </w:numPr>
        <w:suppressAutoHyphens w:val="0"/>
        <w:autoSpaceDN w:val="0"/>
        <w:adjustRightInd w:val="0"/>
        <w:rPr>
          <w:sz w:val="22"/>
          <w:szCs w:val="22"/>
          <w:lang w:eastAsia="pl-PL"/>
        </w:rPr>
      </w:pPr>
      <w:r w:rsidRPr="00182100">
        <w:rPr>
          <w:sz w:val="22"/>
          <w:szCs w:val="22"/>
          <w:lang w:eastAsia="pl-PL"/>
        </w:rPr>
        <w:t>Rozporządzenie Ministra Infrastruktury z dnia 11 sierpnia 2004 r. w sprawie sposobów</w:t>
      </w:r>
    </w:p>
    <w:p w14:paraId="45C5E159" w14:textId="77777777" w:rsidR="00B13B04" w:rsidRPr="00182100" w:rsidRDefault="00B13B04" w:rsidP="00B13B04">
      <w:pPr>
        <w:suppressAutoHyphens w:val="0"/>
        <w:autoSpaceDN w:val="0"/>
        <w:adjustRightInd w:val="0"/>
        <w:ind w:left="720"/>
        <w:rPr>
          <w:sz w:val="22"/>
          <w:szCs w:val="22"/>
          <w:lang w:eastAsia="pl-PL"/>
        </w:rPr>
      </w:pPr>
      <w:r w:rsidRPr="00182100">
        <w:rPr>
          <w:sz w:val="22"/>
          <w:szCs w:val="22"/>
          <w:lang w:eastAsia="pl-PL"/>
        </w:rPr>
        <w:t>deklarowania zgodności wyrobów budowlanych oraz sposobu znakowania ich znakiem</w:t>
      </w:r>
    </w:p>
    <w:p w14:paraId="5362E694" w14:textId="77777777" w:rsidR="00B13B04" w:rsidRPr="00182100" w:rsidRDefault="00B13B04" w:rsidP="001D7EC8">
      <w:pPr>
        <w:numPr>
          <w:ilvl w:val="0"/>
          <w:numId w:val="17"/>
        </w:numPr>
        <w:suppressAutoHyphens w:val="0"/>
        <w:autoSpaceDN w:val="0"/>
        <w:adjustRightInd w:val="0"/>
        <w:rPr>
          <w:sz w:val="22"/>
          <w:szCs w:val="22"/>
          <w:lang w:eastAsia="pl-PL"/>
        </w:rPr>
      </w:pPr>
      <w:r w:rsidRPr="00182100">
        <w:rPr>
          <w:sz w:val="22"/>
          <w:szCs w:val="22"/>
          <w:lang w:eastAsia="pl-PL"/>
        </w:rPr>
        <w:t>budowlanym (Dz. U. 2004 nr 198, poz. 2041).</w:t>
      </w:r>
    </w:p>
    <w:p w14:paraId="14348E0A" w14:textId="77777777" w:rsidR="00B13B04" w:rsidRPr="00182100" w:rsidRDefault="00B13B04" w:rsidP="001D7EC8">
      <w:pPr>
        <w:numPr>
          <w:ilvl w:val="0"/>
          <w:numId w:val="17"/>
        </w:numPr>
        <w:suppressAutoHyphens w:val="0"/>
        <w:autoSpaceDN w:val="0"/>
        <w:adjustRightInd w:val="0"/>
        <w:rPr>
          <w:sz w:val="22"/>
          <w:szCs w:val="22"/>
          <w:lang w:eastAsia="pl-PL"/>
        </w:rPr>
      </w:pPr>
      <w:r w:rsidRPr="00182100">
        <w:rPr>
          <w:sz w:val="22"/>
          <w:szCs w:val="22"/>
          <w:lang w:eastAsia="pl-PL"/>
        </w:rPr>
        <w:t>Rozporządzenie Ministra Gospodarki, Pracy i Polityki Socjalnej z dnia 12 marca 2003 r. w</w:t>
      </w:r>
    </w:p>
    <w:p w14:paraId="3F39DA0B" w14:textId="77777777" w:rsidR="00B13B04" w:rsidRPr="00182100" w:rsidRDefault="00B13B04" w:rsidP="00B13B04">
      <w:pPr>
        <w:widowControl w:val="0"/>
        <w:ind w:left="1440"/>
        <w:jc w:val="both"/>
        <w:rPr>
          <w:sz w:val="22"/>
          <w:szCs w:val="22"/>
        </w:rPr>
      </w:pPr>
      <w:r w:rsidRPr="00182100">
        <w:rPr>
          <w:sz w:val="22"/>
          <w:szCs w:val="22"/>
          <w:lang w:eastAsia="pl-PL"/>
        </w:rPr>
        <w:t>sprawie zasadniczych wymagań dla sprzętu elektrycznego (Dz. U. 2003 nr 49, poz.</w:t>
      </w:r>
      <w:r w:rsidRPr="00182100">
        <w:rPr>
          <w:lang w:eastAsia="pl-PL"/>
        </w:rPr>
        <w:t xml:space="preserve"> 4</w:t>
      </w:r>
    </w:p>
    <w:p w14:paraId="296EAB9E" w14:textId="77777777" w:rsidR="00780A1E" w:rsidRPr="00182100" w:rsidRDefault="00780A1E">
      <w:pPr>
        <w:widowControl w:val="0"/>
        <w:jc w:val="both"/>
      </w:pPr>
    </w:p>
    <w:p w14:paraId="15BA9B27" w14:textId="77777777" w:rsidR="00182100" w:rsidRDefault="00182100">
      <w:pPr>
        <w:widowControl w:val="0"/>
        <w:jc w:val="both"/>
        <w:rPr>
          <w:b/>
          <w:bCs/>
          <w:sz w:val="22"/>
          <w:szCs w:val="22"/>
        </w:rPr>
        <w:sectPr w:rsidR="00182100" w:rsidSect="00D66E13">
          <w:headerReference w:type="default" r:id="rId8"/>
          <w:footerReference w:type="default" r:id="rId9"/>
          <w:footnotePr>
            <w:pos w:val="beneathText"/>
          </w:footnotePr>
          <w:pgSz w:w="11905" w:h="16837"/>
          <w:pgMar w:top="568" w:right="851" w:bottom="284" w:left="1134" w:header="737" w:footer="857" w:gutter="0"/>
          <w:pgNumType w:start="1"/>
          <w:cols w:space="708"/>
          <w:titlePg/>
          <w:docGrid w:linePitch="360"/>
        </w:sectPr>
      </w:pPr>
    </w:p>
    <w:p w14:paraId="32DED6F9" w14:textId="77777777" w:rsidR="00780A1E" w:rsidRPr="00182100" w:rsidRDefault="00780A1E">
      <w:pPr>
        <w:widowControl w:val="0"/>
        <w:jc w:val="both"/>
        <w:rPr>
          <w:b/>
          <w:bCs/>
          <w:sz w:val="22"/>
          <w:szCs w:val="22"/>
        </w:rPr>
      </w:pPr>
    </w:p>
    <w:p w14:paraId="29E9E3F4" w14:textId="77777777" w:rsidR="00780A1E" w:rsidRPr="00182100" w:rsidRDefault="00780A1E" w:rsidP="00182100">
      <w:pPr>
        <w:jc w:val="center"/>
        <w:rPr>
          <w:b/>
          <w:bCs/>
          <w:sz w:val="22"/>
          <w:szCs w:val="22"/>
        </w:rPr>
      </w:pPr>
      <w:r w:rsidRPr="00182100">
        <w:rPr>
          <w:b/>
          <w:bCs/>
          <w:sz w:val="22"/>
          <w:szCs w:val="22"/>
        </w:rPr>
        <w:t>WYMAGANIA SZCZEGÓŁOWE</w:t>
      </w:r>
    </w:p>
    <w:p w14:paraId="0CDAC4C9" w14:textId="77777777" w:rsidR="00780A1E" w:rsidRPr="00182100" w:rsidRDefault="00780A1E" w:rsidP="00182100">
      <w:pPr>
        <w:jc w:val="center"/>
        <w:rPr>
          <w:b/>
          <w:bCs/>
          <w:sz w:val="22"/>
          <w:szCs w:val="22"/>
        </w:rPr>
      </w:pPr>
      <w:r w:rsidRPr="00182100">
        <w:rPr>
          <w:b/>
          <w:bCs/>
          <w:sz w:val="22"/>
          <w:szCs w:val="22"/>
        </w:rPr>
        <w:t>STWiORB - D.08.0</w:t>
      </w:r>
      <w:r w:rsidR="0066228C" w:rsidRPr="00182100">
        <w:rPr>
          <w:b/>
          <w:bCs/>
          <w:sz w:val="22"/>
          <w:szCs w:val="22"/>
        </w:rPr>
        <w:t>8</w:t>
      </w:r>
      <w:r w:rsidRPr="00182100">
        <w:rPr>
          <w:b/>
          <w:bCs/>
          <w:sz w:val="22"/>
          <w:szCs w:val="22"/>
        </w:rPr>
        <w:t>.02.</w:t>
      </w:r>
    </w:p>
    <w:p w14:paraId="3FBC0EE3" w14:textId="77777777" w:rsidR="00780A1E" w:rsidRPr="00182100" w:rsidRDefault="00780A1E">
      <w:pPr>
        <w:rPr>
          <w:b/>
          <w:bCs/>
          <w:sz w:val="22"/>
          <w:szCs w:val="22"/>
        </w:rPr>
      </w:pPr>
    </w:p>
    <w:p w14:paraId="2C93F953" w14:textId="77777777" w:rsidR="00780A1E" w:rsidRPr="00182100" w:rsidRDefault="00780A1E">
      <w:pPr>
        <w:widowControl w:val="0"/>
        <w:ind w:firstLine="709"/>
        <w:rPr>
          <w:sz w:val="22"/>
          <w:szCs w:val="22"/>
          <w:u w:val="single"/>
        </w:rPr>
      </w:pPr>
      <w:r w:rsidRPr="00182100">
        <w:rPr>
          <w:sz w:val="22"/>
          <w:szCs w:val="22"/>
          <w:u w:val="single"/>
        </w:rPr>
        <w:t>Kod CPV 45316110-9 Instalowanie drogowego sprzętu oświetleniowego</w:t>
      </w:r>
    </w:p>
    <w:p w14:paraId="43D0BD58" w14:textId="77777777" w:rsidR="00780A1E" w:rsidRPr="00182100" w:rsidRDefault="00780A1E">
      <w:pPr>
        <w:jc w:val="both"/>
        <w:rPr>
          <w:sz w:val="22"/>
          <w:szCs w:val="22"/>
        </w:rPr>
      </w:pPr>
    </w:p>
    <w:p w14:paraId="39FCAACB" w14:textId="77777777" w:rsidR="00780A1E" w:rsidRPr="00182100" w:rsidRDefault="00780A1E">
      <w:pPr>
        <w:jc w:val="both"/>
        <w:rPr>
          <w:b/>
          <w:bCs/>
          <w:sz w:val="22"/>
          <w:szCs w:val="22"/>
        </w:rPr>
      </w:pPr>
      <w:r w:rsidRPr="00182100">
        <w:rPr>
          <w:b/>
          <w:bCs/>
          <w:sz w:val="22"/>
          <w:szCs w:val="22"/>
        </w:rPr>
        <w:t xml:space="preserve">1. </w:t>
      </w:r>
      <w:r w:rsidRPr="00182100">
        <w:rPr>
          <w:b/>
          <w:bCs/>
          <w:sz w:val="22"/>
          <w:szCs w:val="22"/>
        </w:rPr>
        <w:tab/>
        <w:t>WSTĘP</w:t>
      </w:r>
    </w:p>
    <w:p w14:paraId="2D30EEB6" w14:textId="77777777" w:rsidR="00780A1E" w:rsidRPr="00182100" w:rsidRDefault="00780A1E">
      <w:pPr>
        <w:jc w:val="both"/>
        <w:rPr>
          <w:sz w:val="22"/>
          <w:szCs w:val="22"/>
        </w:rPr>
      </w:pPr>
    </w:p>
    <w:p w14:paraId="4942821A" w14:textId="77777777" w:rsidR="00780A1E" w:rsidRPr="00182100" w:rsidRDefault="00780A1E">
      <w:pPr>
        <w:jc w:val="both"/>
        <w:rPr>
          <w:b/>
          <w:bCs/>
          <w:sz w:val="22"/>
          <w:szCs w:val="22"/>
        </w:rPr>
      </w:pPr>
      <w:r w:rsidRPr="00182100">
        <w:rPr>
          <w:b/>
          <w:bCs/>
          <w:sz w:val="22"/>
          <w:szCs w:val="22"/>
        </w:rPr>
        <w:t xml:space="preserve">1.1. </w:t>
      </w:r>
      <w:r w:rsidRPr="00182100">
        <w:rPr>
          <w:b/>
          <w:bCs/>
          <w:sz w:val="22"/>
          <w:szCs w:val="22"/>
        </w:rPr>
        <w:tab/>
        <w:t>Przedmiot STWiORB</w:t>
      </w:r>
    </w:p>
    <w:p w14:paraId="1785EBF3" w14:textId="4453ADD7" w:rsidR="00720B98" w:rsidRDefault="00780A1E" w:rsidP="00E42A5D">
      <w:pPr>
        <w:ind w:left="720"/>
        <w:jc w:val="both"/>
      </w:pPr>
      <w:r w:rsidRPr="00182100">
        <w:t>Przedmiotem niniejszej Specyfikacji Technicznej Wykonania i Odbioru Robót Budowlanych (STWiORB) są</w:t>
      </w:r>
      <w:r w:rsidR="00182100">
        <w:t> </w:t>
      </w:r>
      <w:r w:rsidRPr="00182100">
        <w:t>wymagania szczegółowe dotyczące wykonania</w:t>
      </w:r>
      <w:r w:rsidR="00E42A5D" w:rsidRPr="00182100">
        <w:t xml:space="preserve"> </w:t>
      </w:r>
      <w:r w:rsidR="00C04A37" w:rsidRPr="00182100">
        <w:t xml:space="preserve">oświetlenia ulicznego </w:t>
      </w:r>
      <w:r w:rsidR="00C04A37">
        <w:t>w Barczewku.</w:t>
      </w:r>
    </w:p>
    <w:p w14:paraId="07B98E37" w14:textId="77777777" w:rsidR="00876BFE" w:rsidRPr="00182100" w:rsidRDefault="00876BFE" w:rsidP="00720B98">
      <w:pPr>
        <w:jc w:val="both"/>
      </w:pPr>
    </w:p>
    <w:p w14:paraId="74918BA6" w14:textId="77777777" w:rsidR="00780A1E" w:rsidRPr="00182100" w:rsidRDefault="00780A1E">
      <w:pPr>
        <w:jc w:val="both"/>
        <w:rPr>
          <w:b/>
          <w:bCs/>
          <w:sz w:val="22"/>
          <w:szCs w:val="22"/>
        </w:rPr>
      </w:pPr>
      <w:r w:rsidRPr="00182100">
        <w:rPr>
          <w:b/>
          <w:bCs/>
          <w:sz w:val="22"/>
          <w:szCs w:val="22"/>
        </w:rPr>
        <w:t>1.2.</w:t>
      </w:r>
      <w:r w:rsidRPr="00182100">
        <w:rPr>
          <w:b/>
          <w:bCs/>
          <w:sz w:val="22"/>
          <w:szCs w:val="22"/>
        </w:rPr>
        <w:tab/>
        <w:t>Zakres stosowania STWiORB</w:t>
      </w:r>
    </w:p>
    <w:p w14:paraId="0EA75DF0" w14:textId="77777777" w:rsidR="00780A1E" w:rsidRPr="00182100" w:rsidRDefault="00780A1E" w:rsidP="00876BFE">
      <w:pPr>
        <w:ind w:left="720"/>
        <w:jc w:val="both"/>
      </w:pPr>
      <w:r w:rsidRPr="00182100">
        <w:t>Zakres stosowania STWiORB jest zgodny z pkt. 1.2. STWiORB – D.08.0</w:t>
      </w:r>
      <w:r w:rsidR="0066228C" w:rsidRPr="00182100">
        <w:t>8</w:t>
      </w:r>
      <w:r w:rsidRPr="00182100">
        <w:t>.01 “Wymagania ogólne”.</w:t>
      </w:r>
    </w:p>
    <w:p w14:paraId="45CB72C4" w14:textId="77777777" w:rsidR="00780A1E" w:rsidRPr="00182100" w:rsidRDefault="00780A1E">
      <w:pPr>
        <w:jc w:val="both"/>
        <w:rPr>
          <w:sz w:val="22"/>
          <w:szCs w:val="22"/>
        </w:rPr>
      </w:pPr>
    </w:p>
    <w:p w14:paraId="28FE93FC" w14:textId="77777777" w:rsidR="00780A1E" w:rsidRPr="00182100" w:rsidRDefault="00780A1E">
      <w:pPr>
        <w:jc w:val="both"/>
        <w:rPr>
          <w:b/>
          <w:bCs/>
          <w:sz w:val="22"/>
          <w:szCs w:val="22"/>
        </w:rPr>
      </w:pPr>
      <w:r w:rsidRPr="00182100">
        <w:rPr>
          <w:b/>
          <w:bCs/>
          <w:sz w:val="22"/>
          <w:szCs w:val="22"/>
        </w:rPr>
        <w:t>1.3.</w:t>
      </w:r>
      <w:r w:rsidRPr="00182100">
        <w:rPr>
          <w:b/>
          <w:bCs/>
          <w:sz w:val="22"/>
          <w:szCs w:val="22"/>
        </w:rPr>
        <w:tab/>
        <w:t>Zakres robót objętych STWiORB</w:t>
      </w:r>
    </w:p>
    <w:p w14:paraId="497FE8AA" w14:textId="77777777" w:rsidR="00780A1E" w:rsidRPr="00182100" w:rsidRDefault="00780A1E">
      <w:pPr>
        <w:ind w:left="720"/>
        <w:jc w:val="both"/>
      </w:pPr>
      <w:r w:rsidRPr="00182100">
        <w:t>Ustalenia zawarte w niniejszej STWiORB dotyczą zasad prowadzenia Robót związanych z</w:t>
      </w:r>
      <w:r w:rsidR="00182100" w:rsidRPr="00182100">
        <w:t> </w:t>
      </w:r>
      <w:r w:rsidRPr="00182100">
        <w:t>wykonaniem  wymianą elementów oświetlenia ulicznego</w:t>
      </w:r>
      <w:r w:rsidR="00A0237A" w:rsidRPr="00182100">
        <w:t>.</w:t>
      </w:r>
      <w:r w:rsidRPr="00182100">
        <w:t xml:space="preserve"> </w:t>
      </w:r>
    </w:p>
    <w:p w14:paraId="4B0D8B7D" w14:textId="77777777" w:rsidR="00780A1E" w:rsidRPr="00182100" w:rsidRDefault="00780A1E">
      <w:pPr>
        <w:jc w:val="both"/>
        <w:rPr>
          <w:sz w:val="22"/>
          <w:szCs w:val="22"/>
        </w:rPr>
      </w:pPr>
    </w:p>
    <w:p w14:paraId="61AD0A0F" w14:textId="77777777" w:rsidR="00780A1E" w:rsidRPr="00182100" w:rsidRDefault="00780A1E">
      <w:pPr>
        <w:jc w:val="both"/>
        <w:rPr>
          <w:b/>
          <w:bCs/>
          <w:sz w:val="22"/>
          <w:szCs w:val="22"/>
        </w:rPr>
      </w:pPr>
      <w:r w:rsidRPr="00182100">
        <w:rPr>
          <w:b/>
          <w:bCs/>
          <w:sz w:val="22"/>
          <w:szCs w:val="22"/>
        </w:rPr>
        <w:t>1.4.</w:t>
      </w:r>
      <w:r w:rsidRPr="00182100">
        <w:rPr>
          <w:b/>
          <w:bCs/>
          <w:sz w:val="22"/>
          <w:szCs w:val="22"/>
        </w:rPr>
        <w:tab/>
        <w:t>Określenia podstawowe</w:t>
      </w:r>
    </w:p>
    <w:p w14:paraId="4667BE83" w14:textId="77777777" w:rsidR="00780A1E" w:rsidRPr="00182100" w:rsidRDefault="00780A1E" w:rsidP="001D7EC8">
      <w:pPr>
        <w:pStyle w:val="Bezodstpw"/>
        <w:numPr>
          <w:ilvl w:val="0"/>
          <w:numId w:val="18"/>
        </w:numPr>
        <w:jc w:val="both"/>
      </w:pPr>
      <w:r w:rsidRPr="00182100">
        <w:t>Określenia podane w niniejszej STWiORB są zgodne z o</w:t>
      </w:r>
      <w:r w:rsidR="00042228" w:rsidRPr="00182100">
        <w:t xml:space="preserve">bowiązującą normą PN-75/E-02032 </w:t>
      </w:r>
      <w:r w:rsidRPr="00182100">
        <w:t xml:space="preserve">oraz z definicjami podanymi w STWiORB </w:t>
      </w:r>
      <w:r w:rsidR="00384653" w:rsidRPr="00182100">
        <w:t>-</w:t>
      </w:r>
      <w:r w:rsidR="0066228C" w:rsidRPr="00182100">
        <w:t>D.</w:t>
      </w:r>
      <w:r w:rsidR="000D7DAA" w:rsidRPr="00182100">
        <w:t>08</w:t>
      </w:r>
      <w:r w:rsidR="0066228C" w:rsidRPr="00182100">
        <w:t>.08.01</w:t>
      </w:r>
      <w:r w:rsidRPr="00182100">
        <w:t xml:space="preserve"> “Wymagania ogólne” pkt. 1.4.</w:t>
      </w:r>
    </w:p>
    <w:p w14:paraId="150471FF" w14:textId="77777777" w:rsidR="000942E7" w:rsidRPr="00182100" w:rsidRDefault="00780A1E" w:rsidP="001D7EC8">
      <w:pPr>
        <w:pStyle w:val="Bezodstpw"/>
        <w:numPr>
          <w:ilvl w:val="0"/>
          <w:numId w:val="18"/>
        </w:numPr>
        <w:jc w:val="both"/>
      </w:pPr>
      <w:r w:rsidRPr="00182100">
        <w:t>Słup oświetleniowy – konstrukcja wsporcza osadzona w gruncie, służąca do zamocowania oprawy</w:t>
      </w:r>
      <w:r w:rsidR="00504670">
        <w:t xml:space="preserve"> </w:t>
      </w:r>
      <w:r w:rsidRPr="00182100">
        <w:t>oświetleniowej na wysokości nie większej niż 14 m.</w:t>
      </w:r>
    </w:p>
    <w:p w14:paraId="66960546" w14:textId="77777777" w:rsidR="00780A1E" w:rsidRPr="00182100" w:rsidRDefault="00780A1E" w:rsidP="001D7EC8">
      <w:pPr>
        <w:pStyle w:val="Bezodstpw"/>
        <w:numPr>
          <w:ilvl w:val="0"/>
          <w:numId w:val="18"/>
        </w:numPr>
        <w:jc w:val="both"/>
      </w:pPr>
      <w:r w:rsidRPr="00182100">
        <w:t>Wysięgnik – element rurowy łączący słup oświetleniowy z oprawą.</w:t>
      </w:r>
    </w:p>
    <w:p w14:paraId="24552CC4" w14:textId="77777777" w:rsidR="00780A1E" w:rsidRPr="00182100" w:rsidRDefault="00780A1E" w:rsidP="001D7EC8">
      <w:pPr>
        <w:pStyle w:val="Bezodstpw"/>
        <w:numPr>
          <w:ilvl w:val="0"/>
          <w:numId w:val="18"/>
        </w:numPr>
        <w:jc w:val="both"/>
      </w:pPr>
      <w:r w:rsidRPr="00182100">
        <w:t>Oprawa oświetleniowa – urządzenie służące do rozdziału, filtracji i przekształcania strumienia świetlnego wysyłanego przez źródło światła, zawierające wszystkie niezbędna detale</w:t>
      </w:r>
      <w:r w:rsidR="00504670">
        <w:t xml:space="preserve"> </w:t>
      </w:r>
      <w:r w:rsidRPr="00182100">
        <w:t>do przymocowania i połączenia z</w:t>
      </w:r>
      <w:r w:rsidR="00504670">
        <w:t> </w:t>
      </w:r>
      <w:r w:rsidRPr="00182100">
        <w:t>instalacją elektryczną.</w:t>
      </w:r>
    </w:p>
    <w:p w14:paraId="72A328FA" w14:textId="77777777" w:rsidR="00780A1E" w:rsidRPr="00182100" w:rsidRDefault="00780A1E" w:rsidP="001D7EC8">
      <w:pPr>
        <w:pStyle w:val="Bezodstpw"/>
        <w:numPr>
          <w:ilvl w:val="0"/>
          <w:numId w:val="18"/>
        </w:numPr>
        <w:jc w:val="both"/>
      </w:pPr>
      <w:r w:rsidRPr="00182100">
        <w:t>Sieć oświetleniowa – sieć elektroenergetyczna zasilająca urządzenia i odbiorniki służące do oświetlenia zewnętrznego.</w:t>
      </w:r>
    </w:p>
    <w:p w14:paraId="7867ED7C" w14:textId="77777777" w:rsidR="00780A1E" w:rsidRPr="00182100" w:rsidRDefault="00780A1E" w:rsidP="001D7EC8">
      <w:pPr>
        <w:pStyle w:val="Bezodstpw"/>
        <w:numPr>
          <w:ilvl w:val="0"/>
          <w:numId w:val="18"/>
        </w:numPr>
        <w:jc w:val="both"/>
      </w:pPr>
      <w:r w:rsidRPr="00182100">
        <w:t>Dodatkowa ochrona przeciwporażeniowa – ochrona części przewodzących dostępnych w wypadku pojawienia się na nich napięcia w warunkach zakłóceniowych.</w:t>
      </w:r>
    </w:p>
    <w:p w14:paraId="460EB930" w14:textId="77777777" w:rsidR="00780A1E" w:rsidRPr="00182100" w:rsidRDefault="00780A1E" w:rsidP="001D7EC8">
      <w:pPr>
        <w:pStyle w:val="Bezodstpw"/>
        <w:numPr>
          <w:ilvl w:val="0"/>
          <w:numId w:val="18"/>
        </w:numPr>
        <w:jc w:val="both"/>
      </w:pPr>
      <w:r w:rsidRPr="00182100">
        <w:t>Średnie natężenie oświetlenia na jezdni - stosunek strumienia światła padającego na powierzchnię jezdni do jej pola.</w:t>
      </w:r>
    </w:p>
    <w:p w14:paraId="3DE34C1E" w14:textId="77777777" w:rsidR="00780A1E" w:rsidRPr="00182100" w:rsidRDefault="00780A1E" w:rsidP="001D7EC8">
      <w:pPr>
        <w:pStyle w:val="Bezodstpw"/>
        <w:numPr>
          <w:ilvl w:val="0"/>
          <w:numId w:val="18"/>
        </w:numPr>
        <w:jc w:val="both"/>
      </w:pPr>
      <w:r w:rsidRPr="00182100">
        <w:t>Równomierność oświetlenia - iloraz minimalnego natężenia oświetlenia do średniego oświetlenia, które występuje na danej płaszczyźnie oświetlanej.</w:t>
      </w:r>
    </w:p>
    <w:p w14:paraId="53EBE108" w14:textId="77777777" w:rsidR="00780A1E" w:rsidRPr="00182100" w:rsidRDefault="00780A1E" w:rsidP="001D7EC8">
      <w:pPr>
        <w:pStyle w:val="Bezodstpw"/>
        <w:numPr>
          <w:ilvl w:val="0"/>
          <w:numId w:val="18"/>
        </w:numPr>
        <w:jc w:val="both"/>
      </w:pPr>
      <w:r w:rsidRPr="00182100">
        <w:t>Luminancja jezdni – fizyczny odpowiednik wrażenia jaskrawości świecącej powierzchni elementarnej obserwowanej z określonego kierunku.</w:t>
      </w:r>
    </w:p>
    <w:p w14:paraId="1B24CA59" w14:textId="77777777" w:rsidR="00780A1E" w:rsidRPr="00182100" w:rsidRDefault="00780A1E" w:rsidP="001D7EC8">
      <w:pPr>
        <w:pStyle w:val="Bezodstpw"/>
        <w:numPr>
          <w:ilvl w:val="0"/>
          <w:numId w:val="18"/>
        </w:numPr>
        <w:jc w:val="both"/>
      </w:pPr>
      <w:r w:rsidRPr="00182100">
        <w:t>Olśnienie – stan procesu widzenia, w którym odczuwa się niewygodę widzenia, albo obniżenie zdolności rozpoznawania przedmiotów, albo oba te wrażenia razem, na skutek niesprzyjającego rozkładu luminancji lub jej zbyt szerokiego zakresu, lub też nadmiernego kontrastu w przestrzeni</w:t>
      </w:r>
      <w:r w:rsidR="00CB3598">
        <w:t xml:space="preserve"> </w:t>
      </w:r>
      <w:r w:rsidRPr="00182100">
        <w:t>albo czasie.</w:t>
      </w:r>
    </w:p>
    <w:p w14:paraId="6D737506" w14:textId="77777777" w:rsidR="00780A1E" w:rsidRPr="00182100" w:rsidRDefault="00780A1E" w:rsidP="001D7EC8">
      <w:pPr>
        <w:pStyle w:val="Bezodstpw"/>
        <w:numPr>
          <w:ilvl w:val="0"/>
          <w:numId w:val="18"/>
        </w:numPr>
        <w:jc w:val="both"/>
      </w:pPr>
      <w:r w:rsidRPr="00182100">
        <w:t>Części linii pod napięciem – przewód roboczy nieuziemiony, goły, przeznaczony do przesyłania energii,</w:t>
      </w:r>
      <w:r w:rsidR="00C032A5">
        <w:t xml:space="preserve"> </w:t>
      </w:r>
      <w:r w:rsidRPr="00182100">
        <w:t>wszystkie części metalowe linii bezpośrednio z nim (galwanicznie) połączone, ponadto główka, szyjka,  górny klosz izolatora stojącego, jak również dolna powierzchnia klosza izolatora wiszącego, najbliższego przewodowi roboczemu.</w:t>
      </w:r>
    </w:p>
    <w:p w14:paraId="015D45F8" w14:textId="77777777" w:rsidR="00780A1E" w:rsidRPr="00182100" w:rsidRDefault="00780A1E" w:rsidP="001D7EC8">
      <w:pPr>
        <w:pStyle w:val="Bezodstpw"/>
        <w:numPr>
          <w:ilvl w:val="0"/>
          <w:numId w:val="18"/>
        </w:numPr>
        <w:jc w:val="both"/>
      </w:pPr>
      <w:r w:rsidRPr="00182100">
        <w:t>Przewód roboczy – przewód służący do przesyłu energii elektrycznej, nieuziemiony, który może być</w:t>
      </w:r>
      <w:r w:rsidR="00C032A5">
        <w:t xml:space="preserve"> </w:t>
      </w:r>
      <w:r w:rsidRPr="00182100">
        <w:t>przewodem pojedynczym lub wiązką przewodową składającą się z dwóch lub więcej przewodów pojedynczych.</w:t>
      </w:r>
    </w:p>
    <w:p w14:paraId="7251E606" w14:textId="77777777" w:rsidR="00780A1E" w:rsidRPr="00182100" w:rsidRDefault="00780A1E" w:rsidP="001D7EC8">
      <w:pPr>
        <w:pStyle w:val="Bezodstpw"/>
        <w:numPr>
          <w:ilvl w:val="0"/>
          <w:numId w:val="18"/>
        </w:numPr>
        <w:jc w:val="both"/>
      </w:pPr>
      <w:r w:rsidRPr="00182100">
        <w:t>Przewód fazowy – przewód roboczy linii prądu przemiennego, połączony z określoną fazą systemu przesyłowego.</w:t>
      </w:r>
    </w:p>
    <w:p w14:paraId="4AF27774" w14:textId="77777777" w:rsidR="00780A1E" w:rsidRPr="00182100" w:rsidRDefault="00780A1E" w:rsidP="001D7EC8">
      <w:pPr>
        <w:pStyle w:val="Bezodstpw"/>
        <w:numPr>
          <w:ilvl w:val="0"/>
          <w:numId w:val="18"/>
        </w:numPr>
        <w:jc w:val="both"/>
      </w:pPr>
      <w:r w:rsidRPr="00182100">
        <w:t xml:space="preserve">Szafka oświetleniowa – Urządzenie zawierające układ sterowania, pomiaru zużycia energii, układ ochrony przeciwporażeniowej. Całość obudowana w sposób szczelny wyposażona w trwałe zamknięcie. </w:t>
      </w:r>
    </w:p>
    <w:p w14:paraId="52DD8B82" w14:textId="77777777" w:rsidR="00780A1E" w:rsidRPr="00182100" w:rsidRDefault="00780A1E">
      <w:pPr>
        <w:jc w:val="both"/>
      </w:pPr>
    </w:p>
    <w:p w14:paraId="183DE96C" w14:textId="77777777" w:rsidR="00780A1E" w:rsidRPr="00182100" w:rsidRDefault="00780A1E">
      <w:pPr>
        <w:jc w:val="both"/>
        <w:rPr>
          <w:b/>
          <w:bCs/>
        </w:rPr>
      </w:pPr>
      <w:r w:rsidRPr="00182100">
        <w:rPr>
          <w:b/>
          <w:bCs/>
        </w:rPr>
        <w:t>1.5.</w:t>
      </w:r>
      <w:r w:rsidRPr="00182100">
        <w:rPr>
          <w:b/>
          <w:bCs/>
        </w:rPr>
        <w:tab/>
        <w:t>Ogólne wymagania dotyczące robót</w:t>
      </w:r>
    </w:p>
    <w:p w14:paraId="1A309CFE" w14:textId="77777777" w:rsidR="00780A1E" w:rsidRPr="00182100" w:rsidRDefault="00780A1E">
      <w:pPr>
        <w:ind w:firstLine="720"/>
        <w:jc w:val="both"/>
      </w:pPr>
      <w:r w:rsidRPr="00182100">
        <w:t xml:space="preserve">Ogólne wymagania dotyczące Robót podano w STWiORB </w:t>
      </w:r>
      <w:r w:rsidR="00384653" w:rsidRPr="00182100">
        <w:t>-</w:t>
      </w:r>
      <w:r w:rsidR="0066228C" w:rsidRPr="00182100">
        <w:t>D.</w:t>
      </w:r>
      <w:r w:rsidR="000D7DAA" w:rsidRPr="00182100">
        <w:t>08</w:t>
      </w:r>
      <w:r w:rsidR="0066228C" w:rsidRPr="00182100">
        <w:t>.08.01</w:t>
      </w:r>
      <w:r w:rsidRPr="00182100">
        <w:t xml:space="preserve"> “Wymagania ogólne” pkt.1.5.</w:t>
      </w:r>
    </w:p>
    <w:p w14:paraId="56037E0F" w14:textId="77777777" w:rsidR="005B6D03" w:rsidRPr="00182100" w:rsidRDefault="005B6D03">
      <w:pPr>
        <w:ind w:firstLine="720"/>
        <w:jc w:val="both"/>
      </w:pPr>
    </w:p>
    <w:p w14:paraId="5F07F1B8" w14:textId="77777777" w:rsidR="00042228" w:rsidRPr="00182100" w:rsidRDefault="00042228">
      <w:pPr>
        <w:ind w:firstLine="720"/>
        <w:jc w:val="both"/>
      </w:pPr>
    </w:p>
    <w:p w14:paraId="4ED10BBD" w14:textId="77777777" w:rsidR="00042228" w:rsidRDefault="00042228">
      <w:pPr>
        <w:ind w:firstLine="720"/>
        <w:jc w:val="both"/>
      </w:pPr>
    </w:p>
    <w:p w14:paraId="44BC4114" w14:textId="77777777" w:rsidR="003E107D" w:rsidRDefault="003E107D">
      <w:pPr>
        <w:ind w:firstLine="720"/>
        <w:jc w:val="both"/>
      </w:pPr>
    </w:p>
    <w:p w14:paraId="051979EE" w14:textId="77777777" w:rsidR="003E107D" w:rsidRDefault="003E107D">
      <w:pPr>
        <w:ind w:firstLine="720"/>
        <w:jc w:val="both"/>
      </w:pPr>
    </w:p>
    <w:p w14:paraId="3D6754E3" w14:textId="77777777" w:rsidR="003E107D" w:rsidRDefault="003E107D">
      <w:pPr>
        <w:ind w:firstLine="720"/>
        <w:jc w:val="both"/>
      </w:pPr>
    </w:p>
    <w:p w14:paraId="40304F7F" w14:textId="77777777" w:rsidR="003E107D" w:rsidRDefault="003E107D">
      <w:pPr>
        <w:ind w:firstLine="720"/>
        <w:jc w:val="both"/>
      </w:pPr>
    </w:p>
    <w:p w14:paraId="18669C79" w14:textId="77777777" w:rsidR="003E107D" w:rsidRDefault="003E107D">
      <w:pPr>
        <w:ind w:firstLine="720"/>
        <w:jc w:val="both"/>
      </w:pPr>
    </w:p>
    <w:p w14:paraId="338D7F90" w14:textId="77777777" w:rsidR="003E107D" w:rsidRDefault="003E107D">
      <w:pPr>
        <w:ind w:firstLine="720"/>
        <w:jc w:val="both"/>
      </w:pPr>
    </w:p>
    <w:p w14:paraId="5663743A" w14:textId="77777777" w:rsidR="003E107D" w:rsidRDefault="003E107D">
      <w:pPr>
        <w:ind w:firstLine="720"/>
        <w:jc w:val="both"/>
      </w:pPr>
    </w:p>
    <w:p w14:paraId="406EC8C3" w14:textId="77777777" w:rsidR="003E107D" w:rsidRPr="00182100" w:rsidRDefault="003E107D">
      <w:pPr>
        <w:ind w:firstLine="720"/>
        <w:jc w:val="both"/>
      </w:pPr>
    </w:p>
    <w:p w14:paraId="7518A5B2" w14:textId="77777777" w:rsidR="003E107D" w:rsidRDefault="00C81A20" w:rsidP="003E107D">
      <w:pPr>
        <w:pBdr>
          <w:top w:val="single" w:sz="4" w:space="1" w:color="000000"/>
        </w:pBdr>
        <w:jc w:val="center"/>
        <w:rPr>
          <w:rFonts w:ascii="Arial" w:hAnsi="Arial" w:cs="Arial"/>
          <w:i/>
          <w:iCs/>
          <w:sz w:val="18"/>
          <w:szCs w:val="18"/>
        </w:rPr>
      </w:pPr>
      <w:r>
        <w:pict w14:anchorId="3D43B362">
          <v:shapetype id="_x0000_t202" coordsize="21600,21600" o:spt="202" path="m,l,21600r21600,l21600,xe">
            <v:stroke joinstyle="miter"/>
            <v:path gradientshapeok="t" o:connecttype="rect"/>
          </v:shapetype>
          <v:shape id="_x0000_s1027" type="#_x0000_t202" style="position:absolute;left:0;text-align:left;margin-left:534.65pt;margin-top:.05pt;width:17.9pt;height:10.35pt;z-index:251659264;mso-wrap-distance-left:0;mso-wrap-distance-right:0;mso-position-horizontal-relative:page" stroked="f">
            <v:fill opacity="0" color2="black"/>
            <v:textbox style="mso-next-textbox:#_x0000_s1027" inset="0,0,0,0">
              <w:txbxContent>
                <w:p w14:paraId="3D4AC5D8" w14:textId="77777777" w:rsidR="0078304E" w:rsidRDefault="0078304E" w:rsidP="003E107D">
                  <w:pPr>
                    <w:pStyle w:val="Stopka"/>
                    <w:ind w:right="360"/>
                  </w:pPr>
                </w:p>
              </w:txbxContent>
            </v:textbox>
            <w10:wrap type="square" side="largest" anchorx="page"/>
          </v:shape>
        </w:pict>
      </w:r>
      <w:r w:rsidR="003E107D">
        <w:rPr>
          <w:rFonts w:ascii="Arial" w:hAnsi="Arial" w:cs="Arial"/>
          <w:i/>
          <w:iCs/>
          <w:sz w:val="18"/>
          <w:szCs w:val="18"/>
        </w:rPr>
        <w:t>Specyfikacja techniczna oświetlenie uliczne związane z przebudową dróg gminnych w Waszulkach</w:t>
      </w:r>
    </w:p>
    <w:p w14:paraId="4D999B18" w14:textId="77777777" w:rsidR="00780A1E" w:rsidRPr="00182100" w:rsidRDefault="00182100">
      <w:pPr>
        <w:jc w:val="both"/>
      </w:pPr>
      <w:r>
        <w:br w:type="page"/>
      </w:r>
    </w:p>
    <w:p w14:paraId="18DFC442" w14:textId="77777777" w:rsidR="00780A1E" w:rsidRPr="00182100" w:rsidRDefault="00780A1E">
      <w:pPr>
        <w:jc w:val="both"/>
        <w:rPr>
          <w:b/>
          <w:bCs/>
        </w:rPr>
      </w:pPr>
      <w:r w:rsidRPr="00182100">
        <w:rPr>
          <w:b/>
          <w:bCs/>
        </w:rPr>
        <w:t>2.</w:t>
      </w:r>
      <w:r w:rsidRPr="00182100">
        <w:rPr>
          <w:b/>
          <w:bCs/>
        </w:rPr>
        <w:tab/>
        <w:t>MATERIAŁY</w:t>
      </w:r>
    </w:p>
    <w:p w14:paraId="5B78D7F7" w14:textId="77777777" w:rsidR="00780A1E" w:rsidRPr="00182100" w:rsidRDefault="00780A1E">
      <w:pPr>
        <w:ind w:left="720"/>
        <w:jc w:val="both"/>
      </w:pPr>
      <w:r w:rsidRPr="00504670">
        <w:t>Ogólne wymagania dotyczące materiałów, ich pozyskiwania i składowania podano w STWiORB -D.08.0</w:t>
      </w:r>
      <w:r w:rsidR="0066228C" w:rsidRPr="00504670">
        <w:t>8</w:t>
      </w:r>
      <w:r w:rsidRPr="00504670">
        <w:t>.01</w:t>
      </w:r>
      <w:r w:rsidRPr="00182100">
        <w:t xml:space="preserve"> “Wymagania ogólne” pkt. 2.</w:t>
      </w:r>
    </w:p>
    <w:p w14:paraId="4601FD37" w14:textId="77777777" w:rsidR="00780A1E" w:rsidRPr="00182100" w:rsidRDefault="00780A1E">
      <w:pPr>
        <w:jc w:val="both"/>
      </w:pPr>
    </w:p>
    <w:p w14:paraId="555C02B1" w14:textId="77777777" w:rsidR="00780A1E" w:rsidRDefault="00780A1E">
      <w:pPr>
        <w:jc w:val="both"/>
        <w:rPr>
          <w:b/>
          <w:bCs/>
        </w:rPr>
      </w:pPr>
      <w:r w:rsidRPr="00182100">
        <w:rPr>
          <w:b/>
          <w:bCs/>
        </w:rPr>
        <w:t>2.1.</w:t>
      </w:r>
      <w:r w:rsidRPr="00182100">
        <w:rPr>
          <w:b/>
          <w:bCs/>
        </w:rPr>
        <w:tab/>
        <w:t>Materiały do wykonania oświetlenia</w:t>
      </w:r>
    </w:p>
    <w:p w14:paraId="45E026BA" w14:textId="77777777" w:rsidR="00032146" w:rsidRPr="00182100" w:rsidRDefault="00032146">
      <w:pPr>
        <w:jc w:val="both"/>
        <w:rPr>
          <w:b/>
          <w:bCs/>
        </w:rPr>
      </w:pPr>
    </w:p>
    <w:p w14:paraId="433A9306" w14:textId="77777777" w:rsidR="00032146" w:rsidRPr="00182100" w:rsidRDefault="00032146" w:rsidP="001D7EC8">
      <w:pPr>
        <w:numPr>
          <w:ilvl w:val="2"/>
          <w:numId w:val="9"/>
        </w:numPr>
        <w:jc w:val="both"/>
        <w:rPr>
          <w:b/>
          <w:bCs/>
        </w:rPr>
      </w:pPr>
      <w:r w:rsidRPr="00182100">
        <w:t>Materiałami stosowanymi do wymiany oświetlenia ulicznego należy stosować zgodnie z dokumentacją projektową</w:t>
      </w:r>
      <w:r>
        <w:t>,</w:t>
      </w:r>
      <w:r w:rsidRPr="00182100">
        <w:t xml:space="preserve"> a</w:t>
      </w:r>
      <w:r>
        <w:t> </w:t>
      </w:r>
      <w:r w:rsidRPr="00182100">
        <w:t>szczególnie:</w:t>
      </w:r>
    </w:p>
    <w:p w14:paraId="392724C6" w14:textId="77777777" w:rsidR="004A3C33" w:rsidRPr="00182100" w:rsidRDefault="004A3C33">
      <w:pPr>
        <w:jc w:val="both"/>
        <w:rPr>
          <w:b/>
          <w:bCs/>
        </w:rPr>
      </w:pPr>
    </w:p>
    <w:p w14:paraId="2DBA805F" w14:textId="7A568A14" w:rsidR="00780A1E" w:rsidRDefault="00780A1E" w:rsidP="001D7EC8">
      <w:pPr>
        <w:numPr>
          <w:ilvl w:val="0"/>
          <w:numId w:val="3"/>
        </w:numPr>
        <w:tabs>
          <w:tab w:val="left" w:pos="283"/>
          <w:tab w:val="left" w:pos="566"/>
        </w:tabs>
        <w:ind w:left="283"/>
        <w:jc w:val="both"/>
      </w:pPr>
      <w:r w:rsidRPr="00182100">
        <w:t xml:space="preserve">oprawy uliczne </w:t>
      </w:r>
      <w:r w:rsidR="00665EEE" w:rsidRPr="00182100">
        <w:t xml:space="preserve">LED </w:t>
      </w:r>
      <w:r w:rsidRPr="00182100">
        <w:t xml:space="preserve">o mocy </w:t>
      </w:r>
      <w:r w:rsidR="00635F89">
        <w:t>3</w:t>
      </w:r>
      <w:r w:rsidR="007017BB">
        <w:t>2</w:t>
      </w:r>
      <w:r w:rsidR="00635F89">
        <w:t xml:space="preserve">W i </w:t>
      </w:r>
      <w:r w:rsidR="007017BB">
        <w:t>36</w:t>
      </w:r>
      <w:r w:rsidR="00635F89">
        <w:t>W</w:t>
      </w:r>
      <w:r w:rsidR="005B6D03" w:rsidRPr="00182100">
        <w:t>,</w:t>
      </w:r>
    </w:p>
    <w:p w14:paraId="66DB7814" w14:textId="08794AF9" w:rsidR="00DD55BD" w:rsidRPr="00182100" w:rsidRDefault="00DD55BD" w:rsidP="001D7EC8">
      <w:pPr>
        <w:numPr>
          <w:ilvl w:val="0"/>
          <w:numId w:val="3"/>
        </w:numPr>
        <w:tabs>
          <w:tab w:val="left" w:pos="283"/>
          <w:tab w:val="left" w:pos="566"/>
        </w:tabs>
        <w:ind w:left="283"/>
        <w:jc w:val="both"/>
      </w:pPr>
      <w:r>
        <w:t xml:space="preserve">latarnie oświetlenia ulicznego wykonane </w:t>
      </w:r>
      <w:r w:rsidR="007017BB">
        <w:t>ze stali ocynkowanej</w:t>
      </w:r>
      <w:r>
        <w:t>,</w:t>
      </w:r>
    </w:p>
    <w:p w14:paraId="0C9A809E" w14:textId="77777777" w:rsidR="00665EEE" w:rsidRPr="00DD55BD" w:rsidRDefault="00665EEE" w:rsidP="001D7EC8">
      <w:pPr>
        <w:numPr>
          <w:ilvl w:val="0"/>
          <w:numId w:val="3"/>
        </w:numPr>
        <w:tabs>
          <w:tab w:val="left" w:pos="283"/>
          <w:tab w:val="left" w:pos="566"/>
        </w:tabs>
        <w:ind w:left="283"/>
        <w:jc w:val="both"/>
      </w:pPr>
      <w:r w:rsidRPr="00DD55BD">
        <w:t xml:space="preserve">bezpieczniki małogabarytowe </w:t>
      </w:r>
      <w:r w:rsidR="00F57C91" w:rsidRPr="00DD55BD">
        <w:t>z podstawami typu B</w:t>
      </w:r>
      <w:r w:rsidR="009F0A66" w:rsidRPr="00DD55BD">
        <w:t>30</w:t>
      </w:r>
      <w:r w:rsidR="00F57C91" w:rsidRPr="00DD55BD">
        <w:t>3</w:t>
      </w:r>
      <w:r w:rsidR="00635F89" w:rsidRPr="00DD55BD">
        <w:t>,</w:t>
      </w:r>
    </w:p>
    <w:p w14:paraId="1E44EFB6" w14:textId="77777777" w:rsidR="00780A1E" w:rsidRPr="00182100" w:rsidRDefault="00665EEE" w:rsidP="001D7EC8">
      <w:pPr>
        <w:numPr>
          <w:ilvl w:val="0"/>
          <w:numId w:val="3"/>
        </w:numPr>
        <w:tabs>
          <w:tab w:val="left" w:pos="283"/>
          <w:tab w:val="left" w:pos="566"/>
        </w:tabs>
        <w:ind w:left="283"/>
        <w:jc w:val="both"/>
      </w:pPr>
      <w:r w:rsidRPr="00182100">
        <w:t xml:space="preserve">ochronniki przepięć kl. </w:t>
      </w:r>
      <w:r w:rsidR="005B6D03" w:rsidRPr="00182100">
        <w:t>I + II</w:t>
      </w:r>
      <w:r w:rsidR="00635F89">
        <w:t>,</w:t>
      </w:r>
    </w:p>
    <w:p w14:paraId="65846319" w14:textId="77777777" w:rsidR="00780A1E" w:rsidRPr="00182100" w:rsidRDefault="00780A1E">
      <w:pPr>
        <w:tabs>
          <w:tab w:val="left" w:pos="566"/>
        </w:tabs>
        <w:ind w:left="283"/>
        <w:jc w:val="both"/>
      </w:pPr>
    </w:p>
    <w:p w14:paraId="22DAA820" w14:textId="77777777" w:rsidR="00780A1E" w:rsidRPr="00182100" w:rsidRDefault="00780A1E">
      <w:pPr>
        <w:jc w:val="both"/>
      </w:pPr>
    </w:p>
    <w:p w14:paraId="397098A2" w14:textId="77777777" w:rsidR="00780A1E" w:rsidRPr="00182100" w:rsidRDefault="00780A1E" w:rsidP="001D7EC8">
      <w:pPr>
        <w:numPr>
          <w:ilvl w:val="2"/>
          <w:numId w:val="9"/>
        </w:numPr>
        <w:tabs>
          <w:tab w:val="left" w:pos="720"/>
        </w:tabs>
        <w:ind w:left="720" w:hanging="720"/>
        <w:jc w:val="both"/>
        <w:rPr>
          <w:b/>
          <w:bCs/>
        </w:rPr>
      </w:pPr>
      <w:r w:rsidRPr="00182100">
        <w:rPr>
          <w:b/>
          <w:bCs/>
        </w:rPr>
        <w:t>Oprawy oświetleniowe powinny spełniać wymagania.</w:t>
      </w:r>
    </w:p>
    <w:p w14:paraId="2F9C63DB" w14:textId="77777777" w:rsidR="00780A1E" w:rsidRPr="00182100" w:rsidRDefault="00780A1E">
      <w:pPr>
        <w:jc w:val="both"/>
        <w:rPr>
          <w:b/>
          <w:bCs/>
        </w:rPr>
      </w:pPr>
    </w:p>
    <w:p w14:paraId="1DAF9CB5" w14:textId="77777777" w:rsidR="00840415" w:rsidRPr="00182100" w:rsidRDefault="00840415" w:rsidP="001D7EC8">
      <w:pPr>
        <w:numPr>
          <w:ilvl w:val="0"/>
          <w:numId w:val="19"/>
        </w:numPr>
        <w:suppressAutoHyphens w:val="0"/>
        <w:autoSpaceDE/>
        <w:jc w:val="both"/>
      </w:pPr>
      <w:r w:rsidRPr="00182100">
        <w:t>obudowa  oprawy</w:t>
      </w:r>
      <w:r w:rsidR="004312A4" w:rsidRPr="00182100">
        <w:t xml:space="preserve"> ( korpus , pokrywa , uchwyt ) </w:t>
      </w:r>
      <w:r w:rsidRPr="00182100">
        <w:t>wykonana ze stopu aluminium metodą wtrysku ciśnieniowego na</w:t>
      </w:r>
      <w:r w:rsidR="00504670">
        <w:t> </w:t>
      </w:r>
      <w:r w:rsidRPr="00182100">
        <w:t>gorąco.</w:t>
      </w:r>
    </w:p>
    <w:p w14:paraId="751B7E8D" w14:textId="77777777" w:rsidR="00840415" w:rsidRPr="00182100" w:rsidRDefault="00840415" w:rsidP="001D7EC8">
      <w:pPr>
        <w:numPr>
          <w:ilvl w:val="0"/>
          <w:numId w:val="19"/>
        </w:numPr>
        <w:suppressAutoHyphens w:val="0"/>
        <w:autoSpaceDE/>
        <w:jc w:val="both"/>
      </w:pPr>
      <w:r w:rsidRPr="00182100">
        <w:t xml:space="preserve"> Oprawa wyposażona w przeźroczystą  szybę zabezpieczającą układ optyczny przed uszkodzeniem o odporności na uderzenia min. IK 0</w:t>
      </w:r>
      <w:r w:rsidR="00504670">
        <w:t>8</w:t>
      </w:r>
    </w:p>
    <w:p w14:paraId="3AD2ED45" w14:textId="77777777" w:rsidR="00840415" w:rsidRPr="00182100" w:rsidRDefault="00840415" w:rsidP="001D7EC8">
      <w:pPr>
        <w:numPr>
          <w:ilvl w:val="0"/>
          <w:numId w:val="19"/>
        </w:numPr>
        <w:suppressAutoHyphens w:val="0"/>
        <w:autoSpaceDE/>
        <w:jc w:val="both"/>
      </w:pPr>
      <w:r w:rsidRPr="00182100">
        <w:t>Stopień szczelności powinien wynosić IP66 dla całości oprawy.</w:t>
      </w:r>
    </w:p>
    <w:p w14:paraId="48E54842" w14:textId="77777777" w:rsidR="00840415" w:rsidRPr="00182100" w:rsidRDefault="00840415" w:rsidP="001D7EC8">
      <w:pPr>
        <w:numPr>
          <w:ilvl w:val="0"/>
          <w:numId w:val="19"/>
        </w:numPr>
        <w:suppressAutoHyphens w:val="0"/>
        <w:autoSpaceDE/>
        <w:jc w:val="both"/>
      </w:pPr>
      <w:r w:rsidRPr="00182100">
        <w:t>Oprawa dwukomorowa dostęp</w:t>
      </w:r>
      <w:r w:rsidR="00504670">
        <w:t xml:space="preserve"> </w:t>
      </w:r>
      <w:r w:rsidRPr="00182100">
        <w:t>-  do układu elektrycznego nie powinien rozszczelni</w:t>
      </w:r>
      <w:r w:rsidR="002E7750" w:rsidRPr="00182100">
        <w:t>a</w:t>
      </w:r>
      <w:r w:rsidRPr="00182100">
        <w:t>ć komory optycznej.</w:t>
      </w:r>
    </w:p>
    <w:p w14:paraId="1F11DDCD" w14:textId="77777777" w:rsidR="00840415" w:rsidRPr="00182100" w:rsidRDefault="00840415" w:rsidP="001D7EC8">
      <w:pPr>
        <w:numPr>
          <w:ilvl w:val="0"/>
          <w:numId w:val="19"/>
        </w:numPr>
        <w:suppressAutoHyphens w:val="0"/>
        <w:autoSpaceDE/>
        <w:jc w:val="both"/>
      </w:pPr>
      <w:r w:rsidRPr="00182100">
        <w:t>Oprawa wyposażona w wewnętrzny radiator zabezpieczony pokrywą przed promieniowaniem słonecznym.</w:t>
      </w:r>
    </w:p>
    <w:p w14:paraId="0B76C270" w14:textId="77777777" w:rsidR="00840415" w:rsidRPr="00182100" w:rsidRDefault="002E718F" w:rsidP="001D7EC8">
      <w:pPr>
        <w:numPr>
          <w:ilvl w:val="0"/>
          <w:numId w:val="19"/>
        </w:numPr>
        <w:suppressAutoHyphens w:val="0"/>
        <w:autoSpaceDE/>
        <w:jc w:val="both"/>
      </w:pPr>
      <w:r w:rsidRPr="00182100">
        <w:t>Opraw wykonane w kl. I</w:t>
      </w:r>
      <w:r w:rsidR="00840415" w:rsidRPr="00182100">
        <w:t xml:space="preserve">  ochrony przed porażeniem prądem elektrycznym.</w:t>
      </w:r>
    </w:p>
    <w:p w14:paraId="660E08AB" w14:textId="77777777" w:rsidR="00840415" w:rsidRPr="00182100" w:rsidRDefault="00840415" w:rsidP="001D7EC8">
      <w:pPr>
        <w:numPr>
          <w:ilvl w:val="0"/>
          <w:numId w:val="19"/>
        </w:numPr>
        <w:suppressAutoHyphens w:val="0"/>
        <w:autoSpaceDE/>
        <w:jc w:val="both"/>
      </w:pPr>
      <w:r w:rsidRPr="00182100">
        <w:t>Uchwyt montażowy powinien umożliwić montaż oprawy na wysięgniku lub bezpośrednio na słupie z regulacją położenia -</w:t>
      </w:r>
      <w:r w:rsidR="00504670">
        <w:t xml:space="preserve"> </w:t>
      </w:r>
      <w:r w:rsidR="002E7750" w:rsidRPr="00182100">
        <w:t>20</w:t>
      </w:r>
      <w:r w:rsidRPr="00182100">
        <w:t xml:space="preserve"> +</w:t>
      </w:r>
      <w:r w:rsidR="002E7750" w:rsidRPr="00182100">
        <w:t>20</w:t>
      </w:r>
      <w:r w:rsidRPr="00182100">
        <w:t xml:space="preserve"> stopni</w:t>
      </w:r>
    </w:p>
    <w:p w14:paraId="436F7AFC" w14:textId="77777777" w:rsidR="00840415" w:rsidRPr="00182100" w:rsidRDefault="00840415" w:rsidP="001D7EC8">
      <w:pPr>
        <w:numPr>
          <w:ilvl w:val="0"/>
          <w:numId w:val="19"/>
        </w:numPr>
        <w:suppressAutoHyphens w:val="0"/>
        <w:autoSpaceDE/>
        <w:jc w:val="both"/>
      </w:pPr>
      <w:r w:rsidRPr="00182100">
        <w:t>Całkowita rzeczywista  sprawność  oprawy powinna wynosić min. 1</w:t>
      </w:r>
      <w:r w:rsidR="00E73D93" w:rsidRPr="00182100">
        <w:t>00</w:t>
      </w:r>
      <w:r w:rsidRPr="00182100">
        <w:t xml:space="preserve"> lm/W - potwierdzony krzywymi rozsyłu w</w:t>
      </w:r>
      <w:r w:rsidR="00504670">
        <w:t> </w:t>
      </w:r>
      <w:r w:rsidRPr="00182100">
        <w:t>formie edytowalnej do programu DIALUX .</w:t>
      </w:r>
    </w:p>
    <w:p w14:paraId="26CE00D9" w14:textId="461C2EFF" w:rsidR="00840415" w:rsidRPr="00182100" w:rsidRDefault="00840415" w:rsidP="001D7EC8">
      <w:pPr>
        <w:numPr>
          <w:ilvl w:val="0"/>
          <w:numId w:val="19"/>
        </w:numPr>
        <w:suppressAutoHyphens w:val="0"/>
        <w:autoSpaceDE/>
        <w:jc w:val="both"/>
      </w:pPr>
      <w:r w:rsidRPr="00182100">
        <w:t>Maksymalna moc op</w:t>
      </w:r>
      <w:r w:rsidR="000D7DAA" w:rsidRPr="00182100">
        <w:t>raw</w:t>
      </w:r>
      <w:r w:rsidRPr="00182100">
        <w:t xml:space="preserve">a odpowiednio jak w zestawieniu montażowym tj. </w:t>
      </w:r>
      <w:r w:rsidR="00504670">
        <w:t>3</w:t>
      </w:r>
      <w:r w:rsidR="00CF49BB">
        <w:t>2</w:t>
      </w:r>
      <w:r w:rsidR="00504670">
        <w:t xml:space="preserve">W i </w:t>
      </w:r>
      <w:r w:rsidR="00CF49BB">
        <w:t>36</w:t>
      </w:r>
      <w:r w:rsidR="00504670">
        <w:t>W</w:t>
      </w:r>
      <w:r w:rsidR="002E718F" w:rsidRPr="00182100">
        <w:t>,</w:t>
      </w:r>
    </w:p>
    <w:p w14:paraId="48033C81" w14:textId="77777777" w:rsidR="00840415" w:rsidRPr="00182100" w:rsidRDefault="00840415" w:rsidP="001D7EC8">
      <w:pPr>
        <w:numPr>
          <w:ilvl w:val="0"/>
          <w:numId w:val="19"/>
        </w:numPr>
        <w:suppressAutoHyphens w:val="0"/>
        <w:autoSpaceDE/>
        <w:jc w:val="both"/>
      </w:pPr>
      <w:r w:rsidRPr="00182100">
        <w:t xml:space="preserve">Emitowana przez oprawy barwa światła (CCT) powinna mieścić się w przedziale </w:t>
      </w:r>
      <w:r w:rsidR="002E7750" w:rsidRPr="00182100">
        <w:t>dla przejść  5700K</w:t>
      </w:r>
      <w:r w:rsidR="00B30E67" w:rsidRPr="00182100">
        <w:t xml:space="preserve">, </w:t>
      </w:r>
      <w:r w:rsidRPr="00182100">
        <w:t>CRI ≥ 70.</w:t>
      </w:r>
    </w:p>
    <w:p w14:paraId="3F34F921" w14:textId="77777777" w:rsidR="00840415" w:rsidRPr="00182100" w:rsidRDefault="00840415" w:rsidP="001D7EC8">
      <w:pPr>
        <w:numPr>
          <w:ilvl w:val="0"/>
          <w:numId w:val="19"/>
        </w:numPr>
        <w:suppressAutoHyphens w:val="0"/>
        <w:autoSpaceDE/>
        <w:jc w:val="both"/>
      </w:pPr>
      <w:r w:rsidRPr="00182100">
        <w:t xml:space="preserve">Wartości wskaźnika udziału światła wysyłanego ku górze (ULOR) zgodne z Rozporządzeniem WE nr 245/2009. </w:t>
      </w:r>
    </w:p>
    <w:p w14:paraId="6E463FC7" w14:textId="77777777" w:rsidR="00840415" w:rsidRPr="00182100" w:rsidRDefault="00840415" w:rsidP="001D7EC8">
      <w:pPr>
        <w:numPr>
          <w:ilvl w:val="0"/>
          <w:numId w:val="19"/>
        </w:numPr>
        <w:suppressAutoHyphens w:val="0"/>
        <w:autoSpaceDE/>
        <w:jc w:val="both"/>
      </w:pPr>
      <w:r w:rsidRPr="00182100">
        <w:t>Oprawy wyposażone w układy zasilające przystosowane do pracy AC 230V-50Hz z zasilaczem wyposażony w</w:t>
      </w:r>
      <w:r w:rsidR="00AC21E6">
        <w:t> </w:t>
      </w:r>
      <w:r w:rsidRPr="00182100">
        <w:t>miękki rozruch tzw. soft start (w przedziale 5-10sek )- prąd zasilający panel LED max – 700 mA z funkcją DALI.</w:t>
      </w:r>
    </w:p>
    <w:p w14:paraId="18099880" w14:textId="77777777" w:rsidR="00840415" w:rsidRPr="00182100" w:rsidRDefault="00840415" w:rsidP="001D7EC8">
      <w:pPr>
        <w:numPr>
          <w:ilvl w:val="0"/>
          <w:numId w:val="19"/>
        </w:numPr>
        <w:suppressAutoHyphens w:val="0"/>
        <w:autoSpaceDE/>
        <w:jc w:val="both"/>
      </w:pPr>
      <w:bookmarkStart w:id="0" w:name="_Hlk23268640"/>
      <w:r w:rsidRPr="00182100">
        <w:t xml:space="preserve">dostęp do wnętrza oprawy bez użycia narzędzi a wymiana układu zasilania i panelu LED na sieci </w:t>
      </w:r>
      <w:r w:rsidR="002E7750" w:rsidRPr="00182100">
        <w:t>z użyciem podstawowych narzędzi tj. śrubokręt</w:t>
      </w:r>
      <w:r w:rsidRPr="00182100">
        <w:t>.</w:t>
      </w:r>
    </w:p>
    <w:p w14:paraId="432C2CDC" w14:textId="77777777" w:rsidR="00840415" w:rsidRPr="00182100" w:rsidRDefault="00840415" w:rsidP="001D7EC8">
      <w:pPr>
        <w:numPr>
          <w:ilvl w:val="0"/>
          <w:numId w:val="19"/>
        </w:numPr>
        <w:suppressAutoHyphens w:val="0"/>
        <w:autoSpaceDE/>
        <w:jc w:val="both"/>
        <w:rPr>
          <w:color w:val="000000"/>
        </w:rPr>
      </w:pPr>
      <w:r w:rsidRPr="00182100">
        <w:rPr>
          <w:color w:val="000000"/>
        </w:rPr>
        <w:t xml:space="preserve">Oprawy wyposażone w diody o podłożu ceramicznym o trwałości min.100 000 godzin raport IES LM80-L90/B10- nazwa i typ LED  na panelu LED oprawy. </w:t>
      </w:r>
    </w:p>
    <w:p w14:paraId="10C1BCE8" w14:textId="77777777" w:rsidR="00840415" w:rsidRPr="00182100" w:rsidRDefault="00840415" w:rsidP="001D7EC8">
      <w:pPr>
        <w:numPr>
          <w:ilvl w:val="0"/>
          <w:numId w:val="19"/>
        </w:numPr>
        <w:suppressAutoHyphens w:val="0"/>
        <w:autoSpaceDE/>
        <w:jc w:val="both"/>
        <w:rPr>
          <w:color w:val="000000"/>
        </w:rPr>
      </w:pPr>
      <w:r w:rsidRPr="00182100">
        <w:rPr>
          <w:color w:val="000000"/>
        </w:rPr>
        <w:t>Panel LED wyposażony w czujnik temperatury połączony z zasilaczem zabezpieczający przed przegrzaniem panelu.</w:t>
      </w:r>
    </w:p>
    <w:p w14:paraId="7378C09B" w14:textId="77777777" w:rsidR="00840415" w:rsidRPr="00182100" w:rsidRDefault="00840415" w:rsidP="001D7EC8">
      <w:pPr>
        <w:numPr>
          <w:ilvl w:val="0"/>
          <w:numId w:val="19"/>
        </w:numPr>
        <w:suppressAutoHyphens w:val="0"/>
        <w:autoSpaceDE/>
        <w:jc w:val="both"/>
      </w:pPr>
      <w:r w:rsidRPr="00182100">
        <w:t>Oprawy wyposażone w zabezpieczenie przed przepięciami do min.10 kV i 10kA przed zasilaczem w oprawie oraz w zasilaczu do min. 6kV</w:t>
      </w:r>
    </w:p>
    <w:p w14:paraId="7A820094" w14:textId="77777777" w:rsidR="00840415" w:rsidRPr="00182100" w:rsidRDefault="00840415" w:rsidP="001D7EC8">
      <w:pPr>
        <w:numPr>
          <w:ilvl w:val="0"/>
          <w:numId w:val="19"/>
        </w:numPr>
        <w:suppressAutoHyphens w:val="0"/>
        <w:autoSpaceDE/>
        <w:jc w:val="both"/>
      </w:pPr>
      <w:r w:rsidRPr="00182100">
        <w:t>opraw</w:t>
      </w:r>
      <w:r w:rsidR="00AC21E6">
        <w:t>y</w:t>
      </w:r>
      <w:r w:rsidRPr="00182100">
        <w:t xml:space="preserve"> wyposażone w wyprowadzony na zewnątrz przewód długości 30 cm zakończony konektorem min. IP66</w:t>
      </w:r>
    </w:p>
    <w:bookmarkEnd w:id="0"/>
    <w:p w14:paraId="685D1AC9" w14:textId="77777777" w:rsidR="00840415" w:rsidRPr="00182100" w:rsidRDefault="00840415" w:rsidP="001D7EC8">
      <w:pPr>
        <w:numPr>
          <w:ilvl w:val="0"/>
          <w:numId w:val="19"/>
        </w:numPr>
        <w:suppressAutoHyphens w:val="0"/>
        <w:autoSpaceDE/>
        <w:jc w:val="both"/>
      </w:pPr>
      <w:r w:rsidRPr="00182100">
        <w:t>Gwarancja na oprawy powinna wynosić min.7 lat.</w:t>
      </w:r>
    </w:p>
    <w:p w14:paraId="56D975F2" w14:textId="77777777" w:rsidR="00840415" w:rsidRPr="00182100" w:rsidRDefault="00840415" w:rsidP="001D7EC8">
      <w:pPr>
        <w:numPr>
          <w:ilvl w:val="0"/>
          <w:numId w:val="19"/>
        </w:numPr>
        <w:suppressAutoHyphens w:val="0"/>
        <w:autoSpaceDE/>
        <w:jc w:val="both"/>
      </w:pPr>
      <w:r w:rsidRPr="00182100">
        <w:t>Oprawy posiadają certyfikat jakości typu 5 zgodny z normą PN-EN ISO/IEC 17067 nadany przez niezależne laboratorium badawcze, posiadające akredytację na terenie Unii Europejskiej w zakresie spełnienia norm PN-EN 60598-1/PN-EN 60598-2-3  oraz PN-EN- 62722-1-2-2016-07 ; PN-EN -62471-2010</w:t>
      </w:r>
    </w:p>
    <w:p w14:paraId="6F8EB873" w14:textId="77777777" w:rsidR="00840415" w:rsidRPr="00182100" w:rsidRDefault="00840415" w:rsidP="001D7EC8">
      <w:pPr>
        <w:numPr>
          <w:ilvl w:val="0"/>
          <w:numId w:val="19"/>
        </w:numPr>
        <w:suppressAutoHyphens w:val="0"/>
        <w:autoSpaceDE/>
        <w:jc w:val="both"/>
      </w:pPr>
      <w:r w:rsidRPr="00182100">
        <w:t>Należy przedstawić certyfikat potwierdzający skuteczność świetlną oprawy, IK; IP  i nadzór nad etapem produkcji  np.</w:t>
      </w:r>
      <w:r w:rsidR="00504670">
        <w:t xml:space="preserve"> </w:t>
      </w:r>
      <w:r w:rsidRPr="00182100">
        <w:t>ENEC Plus lub równoważny wydany przez jednostkę akredytowaną w PCA ( Polskie Centrum Akredytacji)</w:t>
      </w:r>
    </w:p>
    <w:p w14:paraId="5147176D" w14:textId="77777777" w:rsidR="00840415" w:rsidRPr="00182100" w:rsidRDefault="00840415" w:rsidP="001D7EC8">
      <w:pPr>
        <w:numPr>
          <w:ilvl w:val="0"/>
          <w:numId w:val="19"/>
        </w:numPr>
        <w:suppressAutoHyphens w:val="0"/>
        <w:autoSpaceDE/>
        <w:jc w:val="both"/>
      </w:pPr>
      <w:r w:rsidRPr="00182100">
        <w:t xml:space="preserve">Oprawa musi posiadać układ zasilający o charakterystyce stałoprądowej z DALI dopasowania poboru mocy oraz strumienia świetlnego do indywidualnych wymagań klienta z możliwością  zaprogramowanie do 5 poziomów oświetlenia w wybranych odstępach czasowych. </w:t>
      </w:r>
    </w:p>
    <w:p w14:paraId="2F5A8FFC" w14:textId="77777777" w:rsidR="00840415" w:rsidRPr="00182100" w:rsidRDefault="00840415" w:rsidP="001D7EC8">
      <w:pPr>
        <w:numPr>
          <w:ilvl w:val="0"/>
          <w:numId w:val="19"/>
        </w:numPr>
        <w:suppressAutoHyphens w:val="0"/>
        <w:autoSpaceDE/>
        <w:jc w:val="both"/>
      </w:pPr>
      <w:r w:rsidRPr="00182100">
        <w:t xml:space="preserve">Układy zasilające powinny być skompensowane i mieć min. cos φ 93 przy redukcji mocy 50%  a </w:t>
      </w:r>
      <w:r w:rsidRPr="00182100">
        <w:rPr>
          <w:lang w:eastAsia="pl-PL"/>
        </w:rPr>
        <w:t>wartość współczynnika THD nie przekraczała wielkości 20 %, dla każdej klasy oświetleniowej, na ustawienie której pozwala system sterowania oświetleniem drogowym dla opraw typu LED tj. odpowiednio dla klasy podstawowej (projektowej) oraz przynajmniej 2 klasy w dół od podstawowej.</w:t>
      </w:r>
    </w:p>
    <w:p w14:paraId="405272CA" w14:textId="77777777" w:rsidR="00840415" w:rsidRPr="00182100" w:rsidRDefault="00840415" w:rsidP="001D7EC8">
      <w:pPr>
        <w:numPr>
          <w:ilvl w:val="0"/>
          <w:numId w:val="19"/>
        </w:numPr>
        <w:suppressAutoHyphens w:val="0"/>
        <w:autoSpaceDE/>
        <w:jc w:val="both"/>
      </w:pPr>
      <w:r w:rsidRPr="00182100">
        <w:t>oprawy powinny stanowić jednakowy model z możliwością wariantu różnych wymiarów w obrębie jednego modelu.</w:t>
      </w:r>
    </w:p>
    <w:p w14:paraId="360A8AB9" w14:textId="77777777" w:rsidR="00780A1E" w:rsidRDefault="00780A1E" w:rsidP="00C12CAB">
      <w:pPr>
        <w:pStyle w:val="xl94"/>
        <w:pBdr>
          <w:left w:val="none" w:sz="0" w:space="0" w:color="auto"/>
          <w:bottom w:val="none" w:sz="0" w:space="0" w:color="auto"/>
          <w:right w:val="none" w:sz="0" w:space="0" w:color="auto"/>
        </w:pBdr>
        <w:spacing w:before="0" w:after="0"/>
        <w:rPr>
          <w:rFonts w:ascii="Times New Roman" w:hAnsi="Times New Roman" w:cs="Times New Roman"/>
          <w:sz w:val="24"/>
        </w:rPr>
      </w:pPr>
    </w:p>
    <w:p w14:paraId="4D789ECB" w14:textId="77777777" w:rsidR="00AC21E6" w:rsidRPr="00182100" w:rsidRDefault="00AC21E6" w:rsidP="00C12CAB">
      <w:pPr>
        <w:pStyle w:val="xl94"/>
        <w:pBdr>
          <w:left w:val="none" w:sz="0" w:space="0" w:color="auto"/>
          <w:bottom w:val="none" w:sz="0" w:space="0" w:color="auto"/>
          <w:right w:val="none" w:sz="0" w:space="0" w:color="auto"/>
        </w:pBdr>
        <w:spacing w:before="0" w:after="0"/>
        <w:rPr>
          <w:rFonts w:ascii="Times New Roman" w:hAnsi="Times New Roman" w:cs="Times New Roman"/>
          <w:sz w:val="24"/>
        </w:rPr>
      </w:pPr>
    </w:p>
    <w:p w14:paraId="2770A571" w14:textId="77777777" w:rsidR="00780A1E" w:rsidRPr="00182100" w:rsidRDefault="00780A1E">
      <w:pPr>
        <w:tabs>
          <w:tab w:val="left" w:pos="1095"/>
        </w:tabs>
        <w:ind w:left="360"/>
        <w:rPr>
          <w:b/>
          <w:bCs/>
        </w:rPr>
      </w:pPr>
      <w:r w:rsidRPr="00182100">
        <w:rPr>
          <w:b/>
          <w:bCs/>
        </w:rPr>
        <w:t xml:space="preserve"> </w:t>
      </w:r>
    </w:p>
    <w:p w14:paraId="2787B5C5" w14:textId="77777777" w:rsidR="00780A1E" w:rsidRDefault="00780A1E" w:rsidP="00032146">
      <w:pPr>
        <w:ind w:left="1095"/>
        <w:rPr>
          <w:b/>
          <w:bCs/>
        </w:rPr>
      </w:pPr>
    </w:p>
    <w:p w14:paraId="5011A256" w14:textId="3310B632" w:rsidR="001D7EC8" w:rsidRPr="00DD55BD" w:rsidRDefault="001D7EC8" w:rsidP="00910328"/>
    <w:p w14:paraId="4F8DADEF" w14:textId="77777777" w:rsidR="0078304E" w:rsidRPr="0078304E" w:rsidRDefault="0078304E" w:rsidP="0078304E">
      <w:pPr>
        <w:pStyle w:val="Tekstpodstawowy"/>
        <w:autoSpaceDE/>
        <w:ind w:left="1245"/>
        <w:rPr>
          <w:szCs w:val="20"/>
          <w:highlight w:val="yellow"/>
        </w:rPr>
      </w:pPr>
    </w:p>
    <w:p w14:paraId="09568ADC" w14:textId="0475D420" w:rsidR="00780A1E" w:rsidRPr="00182100" w:rsidRDefault="00780A1E" w:rsidP="00910328">
      <w:pPr>
        <w:numPr>
          <w:ilvl w:val="1"/>
          <w:numId w:val="9"/>
        </w:numPr>
        <w:jc w:val="both"/>
        <w:rPr>
          <w:b/>
          <w:bCs/>
        </w:rPr>
      </w:pPr>
      <w:r w:rsidRPr="00182100">
        <w:rPr>
          <w:b/>
          <w:bCs/>
        </w:rPr>
        <w:t>Składowanie materiałów</w:t>
      </w:r>
    </w:p>
    <w:p w14:paraId="5819D603" w14:textId="77777777" w:rsidR="00780A1E" w:rsidRPr="00182100" w:rsidRDefault="00780A1E">
      <w:pPr>
        <w:jc w:val="both"/>
        <w:rPr>
          <w:b/>
          <w:bCs/>
        </w:rPr>
      </w:pPr>
    </w:p>
    <w:p w14:paraId="723424DA" w14:textId="77777777" w:rsidR="00780A1E" w:rsidRPr="00182100" w:rsidRDefault="00780A1E" w:rsidP="001D7EC8">
      <w:pPr>
        <w:numPr>
          <w:ilvl w:val="0"/>
          <w:numId w:val="10"/>
        </w:numPr>
        <w:tabs>
          <w:tab w:val="left" w:pos="1145"/>
        </w:tabs>
        <w:ind w:left="1145" w:hanging="465"/>
      </w:pPr>
      <w:r w:rsidRPr="00182100">
        <w:t>Materiały należy przechowywać w pomieszczeniach zamkniętych przystosowanych do tego celu, suchych, przewietrzanych i oświetlonych.</w:t>
      </w:r>
    </w:p>
    <w:p w14:paraId="5576B163" w14:textId="77777777" w:rsidR="00780A1E" w:rsidRPr="00182100" w:rsidRDefault="00780A1E" w:rsidP="001D7EC8">
      <w:pPr>
        <w:numPr>
          <w:ilvl w:val="0"/>
          <w:numId w:val="10"/>
        </w:numPr>
        <w:tabs>
          <w:tab w:val="left" w:pos="1145"/>
        </w:tabs>
        <w:ind w:left="1145" w:hanging="465"/>
        <w:jc w:val="both"/>
      </w:pPr>
      <w:r w:rsidRPr="00182100">
        <w:t>Składowanie kabli powinno być zgodne z warunkami:</w:t>
      </w:r>
    </w:p>
    <w:p w14:paraId="457FF5E9" w14:textId="77777777" w:rsidR="00780A1E" w:rsidRPr="00182100" w:rsidRDefault="00780A1E">
      <w:pPr>
        <w:ind w:firstLine="720"/>
        <w:jc w:val="both"/>
      </w:pPr>
    </w:p>
    <w:p w14:paraId="5909C868" w14:textId="77777777" w:rsidR="00780A1E" w:rsidRPr="00182100" w:rsidRDefault="00780A1E">
      <w:pPr>
        <w:jc w:val="both"/>
        <w:rPr>
          <w:b/>
          <w:bCs/>
        </w:rPr>
      </w:pPr>
      <w:r w:rsidRPr="00182100">
        <w:rPr>
          <w:b/>
          <w:bCs/>
        </w:rPr>
        <w:t xml:space="preserve">Zdemontowane urządzenia tj, oprawy, należy złożyć w miejscu wskazanym przez </w:t>
      </w:r>
      <w:r w:rsidR="004A3C33" w:rsidRPr="00182100">
        <w:rPr>
          <w:b/>
          <w:bCs/>
        </w:rPr>
        <w:t xml:space="preserve">Zamawiającego </w:t>
      </w:r>
    </w:p>
    <w:p w14:paraId="675A12AC" w14:textId="77777777" w:rsidR="00780A1E" w:rsidRPr="00182100" w:rsidRDefault="00780A1E">
      <w:pPr>
        <w:jc w:val="both"/>
        <w:rPr>
          <w:b/>
          <w:bCs/>
        </w:rPr>
      </w:pPr>
    </w:p>
    <w:p w14:paraId="058B48F9" w14:textId="77777777" w:rsidR="00780A1E" w:rsidRPr="00182100" w:rsidRDefault="00780A1E">
      <w:pPr>
        <w:jc w:val="both"/>
        <w:rPr>
          <w:b/>
          <w:bCs/>
        </w:rPr>
      </w:pPr>
      <w:r w:rsidRPr="00182100">
        <w:rPr>
          <w:b/>
          <w:bCs/>
        </w:rPr>
        <w:t xml:space="preserve">3. </w:t>
      </w:r>
      <w:r w:rsidRPr="00182100">
        <w:rPr>
          <w:b/>
          <w:bCs/>
        </w:rPr>
        <w:tab/>
        <w:t>SPRZĘT</w:t>
      </w:r>
    </w:p>
    <w:p w14:paraId="4B7B2EEE" w14:textId="77777777" w:rsidR="00780A1E" w:rsidRPr="00182100" w:rsidRDefault="00780A1E">
      <w:pPr>
        <w:ind w:firstLine="720"/>
        <w:jc w:val="both"/>
      </w:pPr>
      <w:r w:rsidRPr="00182100">
        <w:t xml:space="preserve">Ogólne wymagania dotyczące sprzętu podano w STWiORB </w:t>
      </w:r>
      <w:r w:rsidR="00384653" w:rsidRPr="00182100">
        <w:t>-</w:t>
      </w:r>
      <w:r w:rsidR="0066228C" w:rsidRPr="00182100">
        <w:t>D.</w:t>
      </w:r>
      <w:r w:rsidR="000D7DAA" w:rsidRPr="00182100">
        <w:t>08.</w:t>
      </w:r>
      <w:r w:rsidR="0066228C" w:rsidRPr="00182100">
        <w:t>08.01</w:t>
      </w:r>
      <w:r w:rsidRPr="00182100">
        <w:t xml:space="preserve"> ‘Wymagania ogólne” pkt. 3.</w:t>
      </w:r>
    </w:p>
    <w:p w14:paraId="4FC43C53" w14:textId="77777777" w:rsidR="00780A1E" w:rsidRPr="00182100" w:rsidRDefault="00780A1E">
      <w:pPr>
        <w:jc w:val="both"/>
      </w:pPr>
    </w:p>
    <w:p w14:paraId="364B0A27" w14:textId="77777777" w:rsidR="00780A1E" w:rsidRPr="00182100" w:rsidRDefault="00780A1E">
      <w:pPr>
        <w:jc w:val="both"/>
        <w:rPr>
          <w:b/>
          <w:bCs/>
        </w:rPr>
      </w:pPr>
      <w:r w:rsidRPr="00182100">
        <w:rPr>
          <w:b/>
          <w:bCs/>
        </w:rPr>
        <w:t>3.1.</w:t>
      </w:r>
      <w:r w:rsidRPr="00182100">
        <w:rPr>
          <w:b/>
          <w:bCs/>
        </w:rPr>
        <w:tab/>
        <w:t>Sprzęt do przewożenia  wykonania wymiany oświetlenia:</w:t>
      </w:r>
    </w:p>
    <w:p w14:paraId="77D15760" w14:textId="77777777" w:rsidR="00780A1E" w:rsidRPr="00182100" w:rsidRDefault="00780A1E" w:rsidP="001D7EC8">
      <w:pPr>
        <w:numPr>
          <w:ilvl w:val="0"/>
          <w:numId w:val="3"/>
        </w:numPr>
        <w:tabs>
          <w:tab w:val="left" w:pos="284"/>
          <w:tab w:val="left" w:pos="567"/>
        </w:tabs>
        <w:ind w:left="284" w:firstLine="425"/>
        <w:jc w:val="both"/>
      </w:pPr>
      <w:r w:rsidRPr="00182100">
        <w:t>samochód dostawczy,</w:t>
      </w:r>
    </w:p>
    <w:p w14:paraId="3511FC94" w14:textId="77777777" w:rsidR="00780A1E" w:rsidRPr="00182100" w:rsidRDefault="00780A1E" w:rsidP="001D7EC8">
      <w:pPr>
        <w:numPr>
          <w:ilvl w:val="0"/>
          <w:numId w:val="3"/>
        </w:numPr>
        <w:tabs>
          <w:tab w:val="left" w:pos="284"/>
          <w:tab w:val="left" w:pos="567"/>
        </w:tabs>
        <w:ind w:left="284" w:firstLine="425"/>
        <w:jc w:val="both"/>
      </w:pPr>
      <w:r w:rsidRPr="00182100">
        <w:t>samochód skrzyniowy,</w:t>
      </w:r>
    </w:p>
    <w:p w14:paraId="0E13999A" w14:textId="77777777" w:rsidR="00780A1E" w:rsidRPr="00182100" w:rsidRDefault="00780A1E" w:rsidP="001D7EC8">
      <w:pPr>
        <w:numPr>
          <w:ilvl w:val="0"/>
          <w:numId w:val="3"/>
        </w:numPr>
        <w:tabs>
          <w:tab w:val="left" w:pos="284"/>
          <w:tab w:val="left" w:pos="567"/>
        </w:tabs>
        <w:ind w:left="284" w:firstLine="425"/>
        <w:jc w:val="both"/>
      </w:pPr>
      <w:r w:rsidRPr="00182100">
        <w:t>samochód specjalny z platformą i balkonem.</w:t>
      </w:r>
    </w:p>
    <w:p w14:paraId="20F868A3" w14:textId="77777777" w:rsidR="00780A1E" w:rsidRPr="00182100" w:rsidRDefault="00780A1E">
      <w:pPr>
        <w:tabs>
          <w:tab w:val="left" w:pos="567"/>
        </w:tabs>
        <w:ind w:left="284"/>
        <w:jc w:val="both"/>
      </w:pPr>
    </w:p>
    <w:p w14:paraId="74D2F7D3" w14:textId="77777777" w:rsidR="00780A1E" w:rsidRPr="00182100" w:rsidRDefault="00780A1E">
      <w:pPr>
        <w:jc w:val="both"/>
        <w:rPr>
          <w:b/>
          <w:bCs/>
        </w:rPr>
      </w:pPr>
      <w:r w:rsidRPr="00182100">
        <w:rPr>
          <w:b/>
          <w:bCs/>
        </w:rPr>
        <w:t>4.</w:t>
      </w:r>
      <w:r w:rsidRPr="00182100">
        <w:rPr>
          <w:b/>
          <w:bCs/>
        </w:rPr>
        <w:tab/>
        <w:t>TRANSPORT</w:t>
      </w:r>
    </w:p>
    <w:p w14:paraId="5C7A45D9" w14:textId="77777777" w:rsidR="00780A1E" w:rsidRPr="00182100" w:rsidRDefault="00780A1E">
      <w:pPr>
        <w:ind w:firstLine="720"/>
        <w:jc w:val="both"/>
      </w:pPr>
      <w:r w:rsidRPr="00182100">
        <w:t xml:space="preserve">Ogólne wymagania dotyczące transportu podano w STWiORB </w:t>
      </w:r>
      <w:r w:rsidR="00384653" w:rsidRPr="00182100">
        <w:t>-</w:t>
      </w:r>
      <w:r w:rsidR="0066228C" w:rsidRPr="00182100">
        <w:t>D.</w:t>
      </w:r>
      <w:r w:rsidR="000D7DAA" w:rsidRPr="00182100">
        <w:t>08</w:t>
      </w:r>
      <w:r w:rsidR="0066228C" w:rsidRPr="00182100">
        <w:t>.08.01</w:t>
      </w:r>
      <w:r w:rsidRPr="00182100">
        <w:t xml:space="preserve"> “Wymagania ogólne” pkt. 4.</w:t>
      </w:r>
    </w:p>
    <w:p w14:paraId="59D67AC2" w14:textId="77777777" w:rsidR="00780A1E" w:rsidRPr="00182100" w:rsidRDefault="00780A1E" w:rsidP="001D7EC8">
      <w:pPr>
        <w:numPr>
          <w:ilvl w:val="1"/>
          <w:numId w:val="5"/>
        </w:numPr>
        <w:tabs>
          <w:tab w:val="left" w:pos="720"/>
        </w:tabs>
        <w:ind w:left="720" w:hanging="720"/>
        <w:jc w:val="both"/>
        <w:rPr>
          <w:b/>
          <w:bCs/>
        </w:rPr>
      </w:pPr>
      <w:r w:rsidRPr="00182100">
        <w:rPr>
          <w:b/>
          <w:bCs/>
        </w:rPr>
        <w:t>Transport elementów oświetlenia</w:t>
      </w:r>
    </w:p>
    <w:p w14:paraId="14305805" w14:textId="77777777" w:rsidR="00780A1E" w:rsidRPr="00182100" w:rsidRDefault="00780A1E">
      <w:pPr>
        <w:jc w:val="both"/>
        <w:rPr>
          <w:b/>
          <w:bCs/>
        </w:rPr>
      </w:pPr>
    </w:p>
    <w:p w14:paraId="1DAD6EBE" w14:textId="77777777" w:rsidR="00780A1E" w:rsidRPr="00182100" w:rsidRDefault="00780A1E" w:rsidP="001D7EC8">
      <w:pPr>
        <w:numPr>
          <w:ilvl w:val="0"/>
          <w:numId w:val="10"/>
        </w:numPr>
        <w:tabs>
          <w:tab w:val="left" w:pos="1145"/>
        </w:tabs>
        <w:ind w:left="1145" w:hanging="465"/>
        <w:jc w:val="both"/>
      </w:pPr>
      <w:r w:rsidRPr="00182100">
        <w:t>Załadowanie i wyładowanie opraw i przewodów należy dokonywać ręcznie.</w:t>
      </w:r>
    </w:p>
    <w:p w14:paraId="217E27F9" w14:textId="77777777" w:rsidR="00780A1E" w:rsidRPr="00182100" w:rsidRDefault="00780A1E" w:rsidP="001D7EC8">
      <w:pPr>
        <w:numPr>
          <w:ilvl w:val="0"/>
          <w:numId w:val="10"/>
        </w:numPr>
        <w:tabs>
          <w:tab w:val="left" w:pos="1145"/>
        </w:tabs>
        <w:ind w:left="1145" w:hanging="465"/>
        <w:jc w:val="both"/>
      </w:pPr>
      <w:r w:rsidRPr="00182100">
        <w:t>Zaleca się dostarczenie urządzeń na stanowisko montażu bezpośrednio przed montażem, w celu uniknięcia dodatkowego transportu wewnętrznego z magazynu budowy.</w:t>
      </w:r>
    </w:p>
    <w:p w14:paraId="7FD030BA" w14:textId="77777777" w:rsidR="00780A1E" w:rsidRPr="00182100" w:rsidRDefault="00780A1E" w:rsidP="001D7EC8">
      <w:pPr>
        <w:numPr>
          <w:ilvl w:val="0"/>
          <w:numId w:val="10"/>
        </w:numPr>
        <w:tabs>
          <w:tab w:val="left" w:pos="1145"/>
        </w:tabs>
        <w:ind w:left="1145" w:hanging="465"/>
        <w:jc w:val="both"/>
      </w:pPr>
      <w:r w:rsidRPr="00182100">
        <w:t>Zdemontowane materiały należy ładować i rozładować ręcznie</w:t>
      </w:r>
    </w:p>
    <w:p w14:paraId="70EA5564" w14:textId="77777777" w:rsidR="00780A1E" w:rsidRPr="00182100" w:rsidRDefault="00780A1E" w:rsidP="001D7EC8">
      <w:pPr>
        <w:numPr>
          <w:ilvl w:val="0"/>
          <w:numId w:val="10"/>
        </w:numPr>
        <w:tabs>
          <w:tab w:val="left" w:pos="1145"/>
        </w:tabs>
        <w:ind w:left="1145" w:hanging="465"/>
        <w:jc w:val="both"/>
      </w:pPr>
      <w:r w:rsidRPr="00182100">
        <w:t>Przewidywany przewóz materiałów do R</w:t>
      </w:r>
      <w:r w:rsidR="004A3C33" w:rsidRPr="00182100">
        <w:t>D</w:t>
      </w:r>
      <w:r w:rsidRPr="00182100">
        <w:t xml:space="preserve"> 2x35 km</w:t>
      </w:r>
    </w:p>
    <w:p w14:paraId="68DAC70D" w14:textId="77777777" w:rsidR="00780A1E" w:rsidRPr="00182100" w:rsidRDefault="00780A1E">
      <w:pPr>
        <w:ind w:left="720"/>
        <w:jc w:val="both"/>
      </w:pPr>
    </w:p>
    <w:p w14:paraId="2C1322F4" w14:textId="77777777" w:rsidR="00780A1E" w:rsidRPr="00182100" w:rsidRDefault="00780A1E">
      <w:pPr>
        <w:jc w:val="both"/>
        <w:rPr>
          <w:b/>
          <w:bCs/>
        </w:rPr>
      </w:pPr>
    </w:p>
    <w:p w14:paraId="7530AD53" w14:textId="77777777" w:rsidR="00780A1E" w:rsidRPr="00182100" w:rsidRDefault="00780A1E" w:rsidP="001D7EC8">
      <w:pPr>
        <w:numPr>
          <w:ilvl w:val="0"/>
          <w:numId w:val="6"/>
        </w:numPr>
        <w:tabs>
          <w:tab w:val="clear" w:pos="1080"/>
          <w:tab w:val="left" w:pos="851"/>
        </w:tabs>
        <w:ind w:left="1080" w:hanging="720"/>
        <w:jc w:val="both"/>
        <w:rPr>
          <w:b/>
          <w:bCs/>
        </w:rPr>
      </w:pPr>
      <w:r w:rsidRPr="00182100">
        <w:rPr>
          <w:b/>
          <w:bCs/>
        </w:rPr>
        <w:t>WYKONANIE ROBÓT</w:t>
      </w:r>
    </w:p>
    <w:p w14:paraId="67763C51" w14:textId="77777777" w:rsidR="00780A1E" w:rsidRPr="00182100" w:rsidRDefault="00780A1E">
      <w:pPr>
        <w:jc w:val="both"/>
        <w:rPr>
          <w:b/>
          <w:bCs/>
        </w:rPr>
      </w:pPr>
    </w:p>
    <w:p w14:paraId="3DF4D04F" w14:textId="77777777" w:rsidR="00780A1E" w:rsidRPr="00182100" w:rsidRDefault="00780A1E">
      <w:pPr>
        <w:ind w:firstLine="720"/>
        <w:jc w:val="both"/>
      </w:pPr>
      <w:r w:rsidRPr="00182100">
        <w:t>Ogólne zasady wykonania robót podano w STWiORB – D.08.0</w:t>
      </w:r>
      <w:r w:rsidR="0066228C" w:rsidRPr="00182100">
        <w:t>8</w:t>
      </w:r>
      <w:r w:rsidRPr="00182100">
        <w:t>.01. “Wymagania ogólne”.</w:t>
      </w:r>
    </w:p>
    <w:p w14:paraId="73E83B37" w14:textId="77777777" w:rsidR="00780A1E" w:rsidRPr="00182100" w:rsidRDefault="00780A1E">
      <w:pPr>
        <w:ind w:firstLine="720"/>
        <w:jc w:val="both"/>
      </w:pPr>
    </w:p>
    <w:p w14:paraId="2F34A8FD" w14:textId="217D27C3" w:rsidR="00780A1E" w:rsidRPr="00182100" w:rsidRDefault="00780A1E" w:rsidP="001D7EC8">
      <w:pPr>
        <w:pStyle w:val="Tekstpodstawowy"/>
        <w:numPr>
          <w:ilvl w:val="0"/>
          <w:numId w:val="13"/>
        </w:numPr>
        <w:tabs>
          <w:tab w:val="left" w:pos="720"/>
        </w:tabs>
        <w:ind w:left="720" w:hanging="360"/>
      </w:pPr>
      <w:r w:rsidRPr="00182100">
        <w:t xml:space="preserve">wykonawca powinien opracować i przedstawić do akceptacji Inżyniera harmonogram robót, zawierający uzgodnione z użytkownikiem tj. </w:t>
      </w:r>
      <w:r w:rsidR="00212F6B" w:rsidRPr="00182100">
        <w:t xml:space="preserve">Urząd </w:t>
      </w:r>
      <w:r w:rsidR="00910328">
        <w:t xml:space="preserve">Gminy Barczewo </w:t>
      </w:r>
      <w:r w:rsidRPr="00182100">
        <w:t>ewentualne okresy wyłączenia napięcia w</w:t>
      </w:r>
      <w:r w:rsidR="00AC21E6">
        <w:t> </w:t>
      </w:r>
      <w:r w:rsidRPr="00182100">
        <w:t>przebudowywanych urządzeniach.</w:t>
      </w:r>
    </w:p>
    <w:p w14:paraId="1243BD11" w14:textId="77777777" w:rsidR="00780A1E" w:rsidRPr="00182100" w:rsidRDefault="00780A1E">
      <w:pPr>
        <w:pStyle w:val="Tekstpodstawowy"/>
        <w:ind w:left="360"/>
      </w:pPr>
    </w:p>
    <w:p w14:paraId="4BB8EFC5" w14:textId="77777777" w:rsidR="00A2754A" w:rsidRPr="00182100" w:rsidRDefault="005B6D03" w:rsidP="001D7EC8">
      <w:pPr>
        <w:pStyle w:val="Tekstpodstawowy"/>
        <w:widowControl w:val="0"/>
        <w:numPr>
          <w:ilvl w:val="2"/>
          <w:numId w:val="11"/>
        </w:numPr>
        <w:tabs>
          <w:tab w:val="left" w:pos="1080"/>
        </w:tabs>
        <w:ind w:left="1080" w:hanging="720"/>
        <w:rPr>
          <w:b/>
          <w:bCs/>
        </w:rPr>
      </w:pPr>
      <w:r w:rsidRPr="00182100">
        <w:rPr>
          <w:b/>
          <w:bCs/>
        </w:rPr>
        <w:t>Montaż</w:t>
      </w:r>
      <w:r w:rsidR="00780A1E" w:rsidRPr="00182100">
        <w:rPr>
          <w:b/>
          <w:bCs/>
        </w:rPr>
        <w:t xml:space="preserve"> opraw oświetleniowych</w:t>
      </w:r>
    </w:p>
    <w:p w14:paraId="10D3340F" w14:textId="77777777" w:rsidR="00A2754A" w:rsidRPr="00182100" w:rsidRDefault="00A2754A" w:rsidP="001D7EC8">
      <w:pPr>
        <w:numPr>
          <w:ilvl w:val="0"/>
          <w:numId w:val="12"/>
        </w:numPr>
        <w:tabs>
          <w:tab w:val="left" w:pos="720"/>
        </w:tabs>
        <w:ind w:left="720" w:hanging="360"/>
      </w:pPr>
      <w:r w:rsidRPr="00182100">
        <w:t>Przed przystąpieniem do prac należy wyznaczyć lokalizację latarń oświetleniowych zgodnie z projektem przez uprawnionego geodetę</w:t>
      </w:r>
    </w:p>
    <w:p w14:paraId="1180CE9C" w14:textId="77777777" w:rsidR="00780A1E" w:rsidRPr="00182100" w:rsidRDefault="00780A1E" w:rsidP="001D7EC8">
      <w:pPr>
        <w:numPr>
          <w:ilvl w:val="0"/>
          <w:numId w:val="12"/>
        </w:numPr>
        <w:tabs>
          <w:tab w:val="left" w:pos="720"/>
        </w:tabs>
        <w:ind w:left="720" w:hanging="360"/>
      </w:pPr>
      <w:r w:rsidRPr="00182100">
        <w:t xml:space="preserve">oprawy kompletne należy montować po uprzednim </w:t>
      </w:r>
      <w:r w:rsidR="004A3C33" w:rsidRPr="00182100">
        <w:t>wyjęci</w:t>
      </w:r>
      <w:r w:rsidR="00FE0DDC" w:rsidRPr="00182100">
        <w:t>u</w:t>
      </w:r>
      <w:r w:rsidR="004A3C33" w:rsidRPr="00182100">
        <w:t xml:space="preserve"> zabezpieczenia w tabliczce słupowej</w:t>
      </w:r>
    </w:p>
    <w:p w14:paraId="15830221" w14:textId="77777777" w:rsidR="00780A1E" w:rsidRPr="00182100" w:rsidRDefault="00780A1E" w:rsidP="001D7EC8">
      <w:pPr>
        <w:numPr>
          <w:ilvl w:val="0"/>
          <w:numId w:val="12"/>
        </w:numPr>
        <w:tabs>
          <w:tab w:val="left" w:pos="720"/>
        </w:tabs>
        <w:ind w:left="720" w:hanging="360"/>
      </w:pPr>
      <w:r w:rsidRPr="00182100">
        <w:t>oprawy należy mocować na wysięgnikach w sposób wskazany przez producenta opraw i ustawić w położeniu pracy</w:t>
      </w:r>
      <w:r w:rsidR="006522C0" w:rsidRPr="00182100">
        <w:t xml:space="preserve">. </w:t>
      </w:r>
    </w:p>
    <w:p w14:paraId="5DF55C17" w14:textId="77777777" w:rsidR="00780A1E" w:rsidRPr="00182100" w:rsidRDefault="00780A1E" w:rsidP="001D7EC8">
      <w:pPr>
        <w:numPr>
          <w:ilvl w:val="0"/>
          <w:numId w:val="12"/>
        </w:numPr>
        <w:tabs>
          <w:tab w:val="left" w:pos="720"/>
        </w:tabs>
        <w:ind w:left="720" w:hanging="360"/>
      </w:pPr>
      <w:r w:rsidRPr="00182100">
        <w:t>montaż opraw na wysięgniku należy wykonać przy pomocy samochodu z balkonem.</w:t>
      </w:r>
    </w:p>
    <w:p w14:paraId="28DACFB9" w14:textId="77777777" w:rsidR="00780A1E" w:rsidRPr="00182100" w:rsidRDefault="00780A1E" w:rsidP="001D7EC8">
      <w:pPr>
        <w:numPr>
          <w:ilvl w:val="0"/>
          <w:numId w:val="12"/>
        </w:numPr>
        <w:tabs>
          <w:tab w:val="left" w:pos="720"/>
        </w:tabs>
        <w:ind w:left="720" w:hanging="360"/>
      </w:pPr>
      <w:r w:rsidRPr="00182100">
        <w:t>oprawy powinny być mocowane w sposób trwały, aby nie zmieniały swojego położenia pod wpływem warunków atmosferycznych i parcia wiatru</w:t>
      </w:r>
    </w:p>
    <w:p w14:paraId="6D5FBF3A" w14:textId="77777777" w:rsidR="00780A1E" w:rsidRPr="00182100" w:rsidRDefault="00780A1E" w:rsidP="001D7EC8">
      <w:pPr>
        <w:numPr>
          <w:ilvl w:val="0"/>
          <w:numId w:val="12"/>
        </w:numPr>
        <w:tabs>
          <w:tab w:val="left" w:pos="720"/>
        </w:tabs>
        <w:ind w:left="720" w:hanging="360"/>
      </w:pPr>
      <w:r w:rsidRPr="00182100">
        <w:t>każdą oprawę przed zamontowaniem należy podłączyć do sieci i sprawdzić jej działanie</w:t>
      </w:r>
    </w:p>
    <w:p w14:paraId="452C4646" w14:textId="77777777" w:rsidR="00AC21E6" w:rsidRPr="00182100" w:rsidRDefault="00AC21E6">
      <w:pPr>
        <w:pStyle w:val="Tekstpodstawowy"/>
        <w:tabs>
          <w:tab w:val="left" w:pos="1080"/>
        </w:tabs>
        <w:rPr>
          <w:b/>
          <w:bCs/>
        </w:rPr>
      </w:pPr>
    </w:p>
    <w:p w14:paraId="4E90BEC0" w14:textId="77777777" w:rsidR="00780A1E" w:rsidRPr="00182100" w:rsidRDefault="00780A1E">
      <w:pPr>
        <w:ind w:firstLine="720"/>
        <w:jc w:val="both"/>
      </w:pPr>
    </w:p>
    <w:p w14:paraId="21F2A4FE" w14:textId="77777777" w:rsidR="00780A1E" w:rsidRPr="00182100" w:rsidRDefault="00780A1E">
      <w:pPr>
        <w:jc w:val="both"/>
        <w:rPr>
          <w:b/>
          <w:bCs/>
        </w:rPr>
      </w:pPr>
      <w:r w:rsidRPr="00182100">
        <w:rPr>
          <w:b/>
          <w:bCs/>
        </w:rPr>
        <w:t>6.</w:t>
      </w:r>
      <w:r w:rsidRPr="00182100">
        <w:rPr>
          <w:b/>
          <w:bCs/>
        </w:rPr>
        <w:tab/>
        <w:t>KONTROLA JAKOŚCI ROBÓT</w:t>
      </w:r>
    </w:p>
    <w:p w14:paraId="74B0648F" w14:textId="77777777" w:rsidR="00780A1E" w:rsidRPr="00182100" w:rsidRDefault="00780A1E">
      <w:pPr>
        <w:ind w:firstLine="720"/>
        <w:jc w:val="both"/>
      </w:pPr>
      <w:r w:rsidRPr="00182100">
        <w:t xml:space="preserve">Ogólne zasady kontroli jakości Robót podano w STWiORB </w:t>
      </w:r>
      <w:r w:rsidR="00384653" w:rsidRPr="00182100">
        <w:t>-</w:t>
      </w:r>
      <w:r w:rsidR="0066228C" w:rsidRPr="00182100">
        <w:t>D.</w:t>
      </w:r>
      <w:r w:rsidR="000D7DAA" w:rsidRPr="00182100">
        <w:t>08</w:t>
      </w:r>
      <w:r w:rsidR="0066228C" w:rsidRPr="00182100">
        <w:t>.08.01</w:t>
      </w:r>
      <w:r w:rsidRPr="00182100">
        <w:t xml:space="preserve"> “Wymagania ogólne” pkt. 6.</w:t>
      </w:r>
    </w:p>
    <w:p w14:paraId="2E0EBC4F" w14:textId="77777777" w:rsidR="00780A1E" w:rsidRPr="00182100" w:rsidRDefault="00780A1E">
      <w:pPr>
        <w:jc w:val="both"/>
      </w:pPr>
    </w:p>
    <w:p w14:paraId="065AEE02" w14:textId="77777777" w:rsidR="00780A1E" w:rsidRPr="00182100" w:rsidRDefault="00780A1E">
      <w:pPr>
        <w:jc w:val="both"/>
        <w:rPr>
          <w:b/>
          <w:bCs/>
        </w:rPr>
      </w:pPr>
      <w:r w:rsidRPr="00182100">
        <w:rPr>
          <w:b/>
          <w:bCs/>
        </w:rPr>
        <w:t>6.1.</w:t>
      </w:r>
      <w:r w:rsidRPr="00182100">
        <w:rPr>
          <w:b/>
          <w:bCs/>
        </w:rPr>
        <w:tab/>
        <w:t>Zakres kontroli</w:t>
      </w:r>
    </w:p>
    <w:p w14:paraId="696964E4" w14:textId="77777777" w:rsidR="00780A1E" w:rsidRPr="00182100" w:rsidRDefault="00780A1E">
      <w:pPr>
        <w:ind w:firstLine="720"/>
        <w:jc w:val="both"/>
      </w:pPr>
      <w:r w:rsidRPr="00182100">
        <w:t>W trakcie realizacji robót i po ich zakończeniu należy:</w:t>
      </w:r>
    </w:p>
    <w:p w14:paraId="0B507871" w14:textId="77777777" w:rsidR="00780A1E" w:rsidRPr="00182100" w:rsidRDefault="00780A1E" w:rsidP="001D7EC8">
      <w:pPr>
        <w:numPr>
          <w:ilvl w:val="0"/>
          <w:numId w:val="3"/>
        </w:numPr>
        <w:tabs>
          <w:tab w:val="left" w:pos="567"/>
        </w:tabs>
        <w:ind w:left="284" w:firstLine="425"/>
        <w:jc w:val="both"/>
      </w:pPr>
      <w:r w:rsidRPr="00182100">
        <w:t>sprawdzić stan przewodów i osprzętu,</w:t>
      </w:r>
    </w:p>
    <w:p w14:paraId="292932F6" w14:textId="77777777" w:rsidR="00780A1E" w:rsidRPr="00182100" w:rsidRDefault="00780A1E" w:rsidP="001D7EC8">
      <w:pPr>
        <w:numPr>
          <w:ilvl w:val="0"/>
          <w:numId w:val="3"/>
        </w:numPr>
        <w:tabs>
          <w:tab w:val="left" w:pos="567"/>
        </w:tabs>
        <w:ind w:left="284" w:firstLine="425"/>
        <w:jc w:val="both"/>
      </w:pPr>
      <w:r w:rsidRPr="00182100">
        <w:t>sprawdzić ciągłość żył i zgodność faz przewodów,</w:t>
      </w:r>
    </w:p>
    <w:p w14:paraId="2C94CBC7" w14:textId="77777777" w:rsidR="00780A1E" w:rsidRPr="00182100" w:rsidRDefault="00780A1E" w:rsidP="001D7EC8">
      <w:pPr>
        <w:numPr>
          <w:ilvl w:val="0"/>
          <w:numId w:val="3"/>
        </w:numPr>
        <w:tabs>
          <w:tab w:val="left" w:pos="567"/>
        </w:tabs>
        <w:ind w:left="284" w:firstLine="425"/>
        <w:jc w:val="both"/>
      </w:pPr>
      <w:r w:rsidRPr="00182100">
        <w:t>sprawdzić prawidłowość wykonania dodatkowej ochrony przeciwporażeniowej,</w:t>
      </w:r>
    </w:p>
    <w:p w14:paraId="635A64E9" w14:textId="77777777" w:rsidR="00780A1E" w:rsidRPr="00182100" w:rsidRDefault="00780A1E" w:rsidP="001D7EC8">
      <w:pPr>
        <w:numPr>
          <w:ilvl w:val="0"/>
          <w:numId w:val="3"/>
        </w:numPr>
        <w:tabs>
          <w:tab w:val="left" w:pos="567"/>
        </w:tabs>
        <w:ind w:left="284" w:firstLine="425"/>
        <w:jc w:val="both"/>
      </w:pPr>
      <w:r w:rsidRPr="00182100">
        <w:t>sprawdzić pracę linii pod napięciem,</w:t>
      </w:r>
    </w:p>
    <w:p w14:paraId="1DDE33C3" w14:textId="77777777" w:rsidR="00780A1E" w:rsidRPr="00182100" w:rsidRDefault="00780A1E" w:rsidP="001D7EC8">
      <w:pPr>
        <w:numPr>
          <w:ilvl w:val="0"/>
          <w:numId w:val="3"/>
        </w:numPr>
        <w:tabs>
          <w:tab w:val="left" w:pos="567"/>
        </w:tabs>
        <w:ind w:left="284" w:firstLine="425"/>
        <w:jc w:val="both"/>
      </w:pPr>
      <w:r w:rsidRPr="00182100">
        <w:t>dokonać pomiaru skuteczności ochrony przeciwporażeniowej,</w:t>
      </w:r>
    </w:p>
    <w:p w14:paraId="70746FA4" w14:textId="77777777" w:rsidR="00780A1E" w:rsidRPr="00182100" w:rsidRDefault="00780A1E" w:rsidP="001D7EC8">
      <w:pPr>
        <w:numPr>
          <w:ilvl w:val="0"/>
          <w:numId w:val="3"/>
        </w:numPr>
        <w:tabs>
          <w:tab w:val="left" w:pos="567"/>
        </w:tabs>
        <w:ind w:left="284" w:firstLine="425"/>
        <w:jc w:val="both"/>
      </w:pPr>
      <w:r w:rsidRPr="00182100">
        <w:t>dokonać pomiaru rezystancji izolacji przewodów,</w:t>
      </w:r>
    </w:p>
    <w:p w14:paraId="3DEBE26F" w14:textId="77777777" w:rsidR="00780A1E" w:rsidRPr="00182100" w:rsidRDefault="00780A1E" w:rsidP="001D7EC8">
      <w:pPr>
        <w:numPr>
          <w:ilvl w:val="0"/>
          <w:numId w:val="3"/>
        </w:numPr>
        <w:tabs>
          <w:tab w:val="left" w:pos="567"/>
        </w:tabs>
        <w:ind w:left="284" w:firstLine="425"/>
        <w:jc w:val="both"/>
      </w:pPr>
      <w:r w:rsidRPr="00182100">
        <w:t>dokonać pomiaru rezystancji uziemienia,</w:t>
      </w:r>
    </w:p>
    <w:p w14:paraId="1D5A9FE8" w14:textId="77777777" w:rsidR="00780A1E" w:rsidRPr="00182100" w:rsidRDefault="00780A1E">
      <w:pPr>
        <w:ind w:firstLine="720"/>
        <w:jc w:val="both"/>
      </w:pPr>
    </w:p>
    <w:p w14:paraId="38B54A1E" w14:textId="77777777" w:rsidR="00780A1E" w:rsidRPr="00182100" w:rsidRDefault="00780A1E">
      <w:pPr>
        <w:jc w:val="both"/>
        <w:rPr>
          <w:b/>
          <w:bCs/>
        </w:rPr>
      </w:pPr>
      <w:r w:rsidRPr="00182100">
        <w:rPr>
          <w:b/>
          <w:bCs/>
        </w:rPr>
        <w:lastRenderedPageBreak/>
        <w:t>7.</w:t>
      </w:r>
      <w:r w:rsidRPr="00182100">
        <w:rPr>
          <w:b/>
          <w:bCs/>
        </w:rPr>
        <w:tab/>
        <w:t>OBMIAR ROBÓT</w:t>
      </w:r>
    </w:p>
    <w:p w14:paraId="1DE93BA4" w14:textId="77777777" w:rsidR="00780A1E" w:rsidRPr="00182100" w:rsidRDefault="00780A1E">
      <w:pPr>
        <w:ind w:firstLine="720"/>
        <w:jc w:val="both"/>
      </w:pPr>
      <w:r w:rsidRPr="00182100">
        <w:t xml:space="preserve">Ogólne zasady obmiaru Robót podano w STWiORB </w:t>
      </w:r>
      <w:r w:rsidR="00384653" w:rsidRPr="00182100">
        <w:t>-</w:t>
      </w:r>
      <w:r w:rsidR="0066228C" w:rsidRPr="00182100">
        <w:t>D.</w:t>
      </w:r>
      <w:r w:rsidR="000D7DAA" w:rsidRPr="00182100">
        <w:t>08</w:t>
      </w:r>
      <w:r w:rsidR="0066228C" w:rsidRPr="00182100">
        <w:t>.08.01</w:t>
      </w:r>
      <w:r w:rsidRPr="00182100">
        <w:t>. “Wymagania ogólne”.</w:t>
      </w:r>
    </w:p>
    <w:p w14:paraId="17A1B4C8" w14:textId="77777777" w:rsidR="00780A1E" w:rsidRPr="00182100" w:rsidRDefault="00780A1E">
      <w:pPr>
        <w:jc w:val="both"/>
      </w:pPr>
    </w:p>
    <w:p w14:paraId="31A12AF5" w14:textId="77777777" w:rsidR="00780A1E" w:rsidRPr="00182100" w:rsidRDefault="00780A1E">
      <w:pPr>
        <w:jc w:val="both"/>
        <w:rPr>
          <w:b/>
          <w:bCs/>
        </w:rPr>
      </w:pPr>
      <w:r w:rsidRPr="00182100">
        <w:rPr>
          <w:b/>
          <w:bCs/>
        </w:rPr>
        <w:t>7.1.</w:t>
      </w:r>
      <w:r w:rsidRPr="00182100">
        <w:rPr>
          <w:b/>
          <w:bCs/>
        </w:rPr>
        <w:tab/>
        <w:t>Jednostka obmiarowa</w:t>
      </w:r>
    </w:p>
    <w:p w14:paraId="0EF9CBBA" w14:textId="77777777" w:rsidR="00780A1E" w:rsidRPr="00182100" w:rsidRDefault="00780A1E">
      <w:pPr>
        <w:ind w:firstLine="720"/>
        <w:jc w:val="both"/>
      </w:pPr>
      <w:r w:rsidRPr="00182100">
        <w:t>Jednostką obmiarową dla oświetlenia są sztuki punktów świetlnych,</w:t>
      </w:r>
    </w:p>
    <w:p w14:paraId="2009666E" w14:textId="77777777" w:rsidR="00780A1E" w:rsidRPr="00182100" w:rsidRDefault="00780A1E">
      <w:pPr>
        <w:jc w:val="both"/>
      </w:pPr>
    </w:p>
    <w:p w14:paraId="23AB44DB" w14:textId="77777777" w:rsidR="00780A1E" w:rsidRPr="00182100" w:rsidRDefault="00780A1E">
      <w:pPr>
        <w:jc w:val="both"/>
        <w:rPr>
          <w:b/>
          <w:bCs/>
        </w:rPr>
      </w:pPr>
      <w:r w:rsidRPr="00182100">
        <w:rPr>
          <w:b/>
          <w:bCs/>
        </w:rPr>
        <w:t>8.</w:t>
      </w:r>
      <w:r w:rsidRPr="00182100">
        <w:rPr>
          <w:b/>
          <w:bCs/>
        </w:rPr>
        <w:tab/>
        <w:t>ODBIÓR ROBÓT</w:t>
      </w:r>
    </w:p>
    <w:p w14:paraId="7C7D568D" w14:textId="77777777" w:rsidR="00780A1E" w:rsidRPr="00182100" w:rsidRDefault="00780A1E">
      <w:pPr>
        <w:ind w:firstLine="720"/>
        <w:jc w:val="both"/>
      </w:pPr>
      <w:r w:rsidRPr="00182100">
        <w:t xml:space="preserve">Ogólne zasady odbioru Robót podano w STWiORB </w:t>
      </w:r>
      <w:r w:rsidR="00384653" w:rsidRPr="00182100">
        <w:t>-</w:t>
      </w:r>
      <w:r w:rsidR="0066228C" w:rsidRPr="00182100">
        <w:t>D.</w:t>
      </w:r>
      <w:r w:rsidR="000D7DAA" w:rsidRPr="00182100">
        <w:t>08</w:t>
      </w:r>
      <w:r w:rsidR="0066228C" w:rsidRPr="00182100">
        <w:t>.08.01</w:t>
      </w:r>
      <w:r w:rsidRPr="00182100">
        <w:t xml:space="preserve"> “Wymagania ogólne”.</w:t>
      </w:r>
    </w:p>
    <w:p w14:paraId="6F6E6CFC" w14:textId="77777777" w:rsidR="00780A1E" w:rsidRPr="00182100" w:rsidRDefault="00780A1E">
      <w:pPr>
        <w:jc w:val="both"/>
      </w:pPr>
    </w:p>
    <w:p w14:paraId="7A57F2DC" w14:textId="77777777" w:rsidR="00780A1E" w:rsidRPr="00182100" w:rsidRDefault="00780A1E">
      <w:pPr>
        <w:ind w:left="720" w:hanging="720"/>
        <w:jc w:val="both"/>
      </w:pPr>
      <w:r w:rsidRPr="00182100">
        <w:rPr>
          <w:b/>
          <w:bCs/>
        </w:rPr>
        <w:t>8.1</w:t>
      </w:r>
      <w:r w:rsidRPr="00182100">
        <w:t>.</w:t>
      </w:r>
      <w:r w:rsidRPr="00182100">
        <w:tab/>
        <w:t>Roboty uznaje się za wykonane zgodnie z Dokumentacją Projektową, STWiORB i wymaganiami Inżyniera, jeżeli wszystkie badania kontrolne dały wyniki pozytywne.</w:t>
      </w:r>
    </w:p>
    <w:p w14:paraId="1B0CD0BE" w14:textId="77777777" w:rsidR="00780A1E" w:rsidRPr="00182100" w:rsidRDefault="00780A1E">
      <w:pPr>
        <w:jc w:val="both"/>
      </w:pPr>
    </w:p>
    <w:p w14:paraId="55B0D560" w14:textId="77777777" w:rsidR="00780A1E" w:rsidRPr="00182100" w:rsidRDefault="00780A1E">
      <w:pPr>
        <w:jc w:val="both"/>
        <w:rPr>
          <w:b/>
          <w:bCs/>
        </w:rPr>
      </w:pPr>
      <w:r w:rsidRPr="00182100">
        <w:rPr>
          <w:b/>
          <w:bCs/>
        </w:rPr>
        <w:t>9.</w:t>
      </w:r>
      <w:r w:rsidRPr="00182100">
        <w:rPr>
          <w:b/>
          <w:bCs/>
        </w:rPr>
        <w:tab/>
        <w:t>PODSTAWA PŁATNOŚCI</w:t>
      </w:r>
    </w:p>
    <w:p w14:paraId="7BF6A13B" w14:textId="77777777" w:rsidR="00780A1E" w:rsidRPr="00182100" w:rsidRDefault="00780A1E">
      <w:pPr>
        <w:ind w:firstLine="720"/>
        <w:jc w:val="both"/>
      </w:pPr>
      <w:r w:rsidRPr="00182100">
        <w:t xml:space="preserve">Ogólne zasady dotyczące podstawy płatności podano w STWiORB </w:t>
      </w:r>
      <w:r w:rsidR="00384653" w:rsidRPr="00182100">
        <w:t>-</w:t>
      </w:r>
      <w:r w:rsidR="0066228C" w:rsidRPr="00182100">
        <w:t>D.</w:t>
      </w:r>
      <w:r w:rsidR="000D7DAA" w:rsidRPr="00182100">
        <w:t>08</w:t>
      </w:r>
      <w:r w:rsidR="0066228C" w:rsidRPr="00182100">
        <w:t>.08.01</w:t>
      </w:r>
      <w:r w:rsidRPr="00182100">
        <w:t>. “Wymagania ogólne”</w:t>
      </w:r>
    </w:p>
    <w:p w14:paraId="3F946113" w14:textId="77777777" w:rsidR="00780A1E" w:rsidRPr="00182100" w:rsidRDefault="00780A1E">
      <w:pPr>
        <w:ind w:firstLine="720"/>
        <w:jc w:val="both"/>
      </w:pPr>
      <w:r w:rsidRPr="00182100">
        <w:t>pkt. 9.</w:t>
      </w:r>
    </w:p>
    <w:p w14:paraId="3A5CED7F" w14:textId="77777777" w:rsidR="00780A1E" w:rsidRPr="00182100" w:rsidRDefault="00780A1E">
      <w:pPr>
        <w:jc w:val="both"/>
      </w:pPr>
    </w:p>
    <w:p w14:paraId="1A0FE194" w14:textId="77777777" w:rsidR="00780A1E" w:rsidRPr="00182100" w:rsidRDefault="00780A1E">
      <w:pPr>
        <w:jc w:val="both"/>
        <w:rPr>
          <w:b/>
          <w:bCs/>
        </w:rPr>
      </w:pPr>
      <w:r w:rsidRPr="00182100">
        <w:rPr>
          <w:b/>
          <w:bCs/>
        </w:rPr>
        <w:t>9.1.</w:t>
      </w:r>
      <w:r w:rsidRPr="00182100">
        <w:rPr>
          <w:b/>
          <w:bCs/>
        </w:rPr>
        <w:tab/>
        <w:t>Cena jednostki obmiarowej</w:t>
      </w:r>
    </w:p>
    <w:p w14:paraId="6E4DA655" w14:textId="77777777" w:rsidR="00780A1E" w:rsidRPr="00182100" w:rsidRDefault="00780A1E">
      <w:pPr>
        <w:ind w:firstLine="720"/>
        <w:jc w:val="both"/>
      </w:pPr>
      <w:r w:rsidRPr="00182100">
        <w:t>Cena jednego punktu świetlnego obejmuje:</w:t>
      </w:r>
    </w:p>
    <w:p w14:paraId="33F2F43B" w14:textId="77777777" w:rsidR="00780A1E" w:rsidRPr="00182100" w:rsidRDefault="00780A1E" w:rsidP="001D7EC8">
      <w:pPr>
        <w:numPr>
          <w:ilvl w:val="0"/>
          <w:numId w:val="21"/>
        </w:numPr>
        <w:tabs>
          <w:tab w:val="left" w:pos="567"/>
        </w:tabs>
        <w:ind w:hanging="11"/>
      </w:pPr>
      <w:r w:rsidRPr="00182100">
        <w:t>roboty pomocnicze i przygotowawcze,</w:t>
      </w:r>
    </w:p>
    <w:p w14:paraId="0A903DE6" w14:textId="77777777" w:rsidR="00780A1E" w:rsidRPr="00182100" w:rsidRDefault="00780A1E" w:rsidP="001D7EC8">
      <w:pPr>
        <w:numPr>
          <w:ilvl w:val="0"/>
          <w:numId w:val="21"/>
        </w:numPr>
        <w:tabs>
          <w:tab w:val="left" w:pos="567"/>
        </w:tabs>
        <w:ind w:hanging="11"/>
      </w:pPr>
      <w:r w:rsidRPr="00182100">
        <w:t>dostarczenie materiałów,</w:t>
      </w:r>
    </w:p>
    <w:p w14:paraId="5AA35873" w14:textId="77777777" w:rsidR="00780A1E" w:rsidRPr="00182100" w:rsidRDefault="00780A1E" w:rsidP="001D7EC8">
      <w:pPr>
        <w:numPr>
          <w:ilvl w:val="0"/>
          <w:numId w:val="21"/>
        </w:numPr>
        <w:tabs>
          <w:tab w:val="left" w:pos="567"/>
        </w:tabs>
        <w:ind w:hanging="11"/>
      </w:pPr>
      <w:r w:rsidRPr="00182100">
        <w:t>montaż wysięgników i opraw,</w:t>
      </w:r>
    </w:p>
    <w:p w14:paraId="478520F3" w14:textId="77777777" w:rsidR="00780A1E" w:rsidRPr="00182100" w:rsidRDefault="00780A1E" w:rsidP="001D7EC8">
      <w:pPr>
        <w:numPr>
          <w:ilvl w:val="0"/>
          <w:numId w:val="21"/>
        </w:numPr>
        <w:tabs>
          <w:tab w:val="left" w:pos="567"/>
        </w:tabs>
        <w:ind w:hanging="11"/>
      </w:pPr>
      <w:r w:rsidRPr="00182100">
        <w:t>doprowadzenie terenu do stanu pierwotnego,</w:t>
      </w:r>
    </w:p>
    <w:p w14:paraId="594DD6B4" w14:textId="77777777" w:rsidR="00780A1E" w:rsidRPr="00182100" w:rsidRDefault="00780A1E" w:rsidP="001D7EC8">
      <w:pPr>
        <w:numPr>
          <w:ilvl w:val="0"/>
          <w:numId w:val="21"/>
        </w:numPr>
        <w:tabs>
          <w:tab w:val="left" w:pos="567"/>
        </w:tabs>
        <w:ind w:hanging="11"/>
      </w:pPr>
      <w:r w:rsidRPr="00182100">
        <w:t>pomiary powykonawcze,</w:t>
      </w:r>
    </w:p>
    <w:p w14:paraId="1A329BB9" w14:textId="77777777" w:rsidR="00AC21E6" w:rsidRDefault="00780A1E" w:rsidP="001D7EC8">
      <w:pPr>
        <w:numPr>
          <w:ilvl w:val="0"/>
          <w:numId w:val="21"/>
        </w:numPr>
        <w:tabs>
          <w:tab w:val="left" w:pos="567"/>
        </w:tabs>
        <w:ind w:hanging="11"/>
      </w:pPr>
      <w:r w:rsidRPr="00182100">
        <w:t>dostarczenie materiałów,</w:t>
      </w:r>
    </w:p>
    <w:p w14:paraId="228CC400" w14:textId="77777777" w:rsidR="00780A1E" w:rsidRPr="00182100" w:rsidRDefault="00AC21E6" w:rsidP="001D7EC8">
      <w:pPr>
        <w:numPr>
          <w:ilvl w:val="0"/>
          <w:numId w:val="21"/>
        </w:numPr>
        <w:tabs>
          <w:tab w:val="left" w:pos="567"/>
        </w:tabs>
        <w:ind w:hanging="11"/>
      </w:pPr>
      <w:r>
        <w:t>p</w:t>
      </w:r>
      <w:r w:rsidR="00780A1E" w:rsidRPr="00182100">
        <w:t>omiary powykonawcze,</w:t>
      </w:r>
    </w:p>
    <w:p w14:paraId="0D480BE5" w14:textId="77777777" w:rsidR="00780A1E" w:rsidRPr="00182100" w:rsidRDefault="00AC21E6" w:rsidP="001D7EC8">
      <w:pPr>
        <w:numPr>
          <w:ilvl w:val="0"/>
          <w:numId w:val="21"/>
        </w:numPr>
        <w:tabs>
          <w:tab w:val="left" w:pos="567"/>
        </w:tabs>
        <w:ind w:hanging="11"/>
      </w:pPr>
      <w:r>
        <w:t>u</w:t>
      </w:r>
      <w:r w:rsidR="00780A1E" w:rsidRPr="00182100">
        <w:t>porządkowanie terenu.</w:t>
      </w:r>
    </w:p>
    <w:p w14:paraId="1FFD0624" w14:textId="77777777" w:rsidR="00780A1E" w:rsidRPr="00182100" w:rsidRDefault="00780A1E">
      <w:pPr>
        <w:ind w:left="142"/>
      </w:pPr>
      <w:r w:rsidRPr="00182100">
        <w:t xml:space="preserve">      </w:t>
      </w:r>
    </w:p>
    <w:p w14:paraId="48E16486" w14:textId="77777777" w:rsidR="00780A1E" w:rsidRPr="00182100" w:rsidRDefault="00780A1E">
      <w:pPr>
        <w:widowControl w:val="0"/>
        <w:jc w:val="both"/>
        <w:rPr>
          <w:b/>
          <w:bCs/>
        </w:rPr>
      </w:pPr>
      <w:r w:rsidRPr="00182100">
        <w:rPr>
          <w:b/>
          <w:bCs/>
        </w:rPr>
        <w:t>10.</w:t>
      </w:r>
      <w:r w:rsidRPr="00182100">
        <w:rPr>
          <w:b/>
          <w:bCs/>
        </w:rPr>
        <w:tab/>
        <w:t>PRZEPISY I NORMY</w:t>
      </w:r>
    </w:p>
    <w:p w14:paraId="09DA5388" w14:textId="77777777" w:rsidR="00780A1E" w:rsidRPr="00182100" w:rsidRDefault="00780A1E">
      <w:pPr>
        <w:jc w:val="both"/>
      </w:pPr>
    </w:p>
    <w:p w14:paraId="17C33CA2" w14:textId="77777777" w:rsidR="00780A1E" w:rsidRPr="00182100" w:rsidRDefault="00780A1E">
      <w:pPr>
        <w:jc w:val="both"/>
        <w:rPr>
          <w:b/>
          <w:bCs/>
        </w:rPr>
      </w:pPr>
      <w:r w:rsidRPr="00182100">
        <w:rPr>
          <w:b/>
          <w:bCs/>
        </w:rPr>
        <w:t>10.1.</w:t>
      </w:r>
      <w:r w:rsidRPr="00182100">
        <w:rPr>
          <w:b/>
          <w:bCs/>
        </w:rPr>
        <w:tab/>
        <w:t>Normy</w:t>
      </w:r>
    </w:p>
    <w:p w14:paraId="37F9DD7B" w14:textId="77777777" w:rsidR="00780A1E" w:rsidRPr="00182100" w:rsidRDefault="00780A1E">
      <w:pPr>
        <w:ind w:left="1"/>
        <w:jc w:val="both"/>
      </w:pPr>
      <w:r w:rsidRPr="00182100">
        <w:t>- PN-91/E-05009. Ochrona przeciwporażeniowa.</w:t>
      </w:r>
    </w:p>
    <w:p w14:paraId="07B28E3B" w14:textId="77777777" w:rsidR="00780A1E" w:rsidRPr="00182100" w:rsidRDefault="00780A1E">
      <w:pPr>
        <w:ind w:left="1"/>
        <w:jc w:val="both"/>
      </w:pPr>
      <w:r w:rsidRPr="00182100">
        <w:t>- PN-EN 50160:2002. Parametry napięcia zasilającego w publicznych sieciach rozdzielczych.</w:t>
      </w:r>
    </w:p>
    <w:p w14:paraId="6807190A" w14:textId="77777777" w:rsidR="00780A1E" w:rsidRPr="00182100" w:rsidRDefault="00780A1E">
      <w:pPr>
        <w:ind w:left="1020"/>
        <w:jc w:val="both"/>
      </w:pPr>
      <w:r w:rsidRPr="00182100">
        <w:t xml:space="preserve">            drogowe i uliczne.</w:t>
      </w:r>
    </w:p>
    <w:p w14:paraId="735889E5" w14:textId="77777777" w:rsidR="00780A1E" w:rsidRPr="00182100" w:rsidRDefault="00A37506">
      <w:pPr>
        <w:ind w:left="1"/>
        <w:jc w:val="both"/>
      </w:pPr>
      <w:r w:rsidRPr="00182100">
        <w:t xml:space="preserve">- </w:t>
      </w:r>
      <w:r w:rsidR="00780A1E" w:rsidRPr="00182100">
        <w:t>PN-IEC 60038:1999. Napięcia znormalizowane IEC.</w:t>
      </w:r>
    </w:p>
    <w:p w14:paraId="26AEFA4C" w14:textId="77777777" w:rsidR="00780A1E" w:rsidRPr="00182100" w:rsidRDefault="00780A1E">
      <w:pPr>
        <w:ind w:left="1"/>
        <w:jc w:val="both"/>
      </w:pPr>
      <w:r w:rsidRPr="00182100">
        <w:t xml:space="preserve">- PN-IEC 60364-1. Instalacje elektryczne w obiektach budowlanych. Zakres, przedmiot i wymagania                 </w:t>
      </w:r>
    </w:p>
    <w:p w14:paraId="21C502DD" w14:textId="77777777" w:rsidR="00780A1E" w:rsidRPr="00182100" w:rsidRDefault="00780A1E">
      <w:pPr>
        <w:jc w:val="both"/>
      </w:pPr>
      <w:r w:rsidRPr="00182100">
        <w:t xml:space="preserve">                              podstawowe.</w:t>
      </w:r>
    </w:p>
    <w:p w14:paraId="1E0B962E" w14:textId="77777777" w:rsidR="00780A1E" w:rsidRPr="00182100" w:rsidRDefault="00780A1E">
      <w:pPr>
        <w:ind w:left="1"/>
        <w:jc w:val="both"/>
      </w:pPr>
      <w:r w:rsidRPr="00182100">
        <w:t>- PN-IEC 60364-3. Instalacje elektryczne w obiektach budowlanych. Ustalanie ogólnych charakterystyk</w:t>
      </w:r>
    </w:p>
    <w:p w14:paraId="3D8D1789" w14:textId="77777777" w:rsidR="00780A1E" w:rsidRPr="00182100" w:rsidRDefault="00780A1E">
      <w:pPr>
        <w:ind w:left="1"/>
        <w:jc w:val="both"/>
      </w:pPr>
      <w:r w:rsidRPr="00182100">
        <w:t xml:space="preserve">- PN-IEC 60364-4-41. Instalacje elektryczne w obiektach budowlanych. Ochrona dla zapewnienia     </w:t>
      </w:r>
    </w:p>
    <w:p w14:paraId="68CCBEC8" w14:textId="77777777" w:rsidR="00780A1E" w:rsidRPr="00182100" w:rsidRDefault="00780A1E">
      <w:r w:rsidRPr="00182100">
        <w:t xml:space="preserve">                                      bezpieczeństwa. Ochrona przeciwporażeniowa</w:t>
      </w:r>
    </w:p>
    <w:p w14:paraId="11BFDA99" w14:textId="77777777" w:rsidR="00780A1E" w:rsidRPr="00182100" w:rsidRDefault="00780A1E">
      <w:pPr>
        <w:pStyle w:val="Tekstpodstawowy"/>
      </w:pPr>
      <w:r w:rsidRPr="00182100">
        <w:t>- PN-74/E-90184    Przewody wielożyłowe w powłoce poliwinylowej</w:t>
      </w:r>
    </w:p>
    <w:p w14:paraId="0831CE31" w14:textId="77777777" w:rsidR="00780A1E" w:rsidRPr="00182100" w:rsidRDefault="00780A1E">
      <w:pPr>
        <w:pStyle w:val="Tekstpodstawowy"/>
      </w:pPr>
      <w:r w:rsidRPr="00182100">
        <w:t>- PN-60598-1:2001  Elektryczne oprawy oświetleniowe</w:t>
      </w:r>
      <w:r w:rsidR="006522C0" w:rsidRPr="00182100">
        <w:t xml:space="preserve">. </w:t>
      </w:r>
      <w:r w:rsidRPr="00182100">
        <w:t>Ogólne wymagania i badania</w:t>
      </w:r>
    </w:p>
    <w:p w14:paraId="79BFE086" w14:textId="77777777" w:rsidR="00780A1E" w:rsidRPr="00182100" w:rsidRDefault="00780A1E">
      <w:pPr>
        <w:pStyle w:val="Tekstpodstawowy"/>
      </w:pPr>
      <w:r w:rsidRPr="00182100">
        <w:t>- PN-EN 60269-1:2001   Bezpieczniki topikowe niskiego napięcia. Ogólne wymagania i badania.</w:t>
      </w:r>
    </w:p>
    <w:p w14:paraId="511573C2" w14:textId="77777777" w:rsidR="00B969E5" w:rsidRPr="00182100" w:rsidRDefault="00780A1E">
      <w:pPr>
        <w:pStyle w:val="Tekstpodstawowy"/>
      </w:pPr>
      <w:r w:rsidRPr="00182100">
        <w:t>odbiorcze.</w:t>
      </w:r>
    </w:p>
    <w:p w14:paraId="3F06B5B7" w14:textId="77777777" w:rsidR="00B969E5" w:rsidRPr="00182100" w:rsidRDefault="00B969E5">
      <w:pPr>
        <w:pStyle w:val="Tekstpodstawowy"/>
      </w:pPr>
    </w:p>
    <w:p w14:paraId="0F5F19C3" w14:textId="77777777" w:rsidR="00AC21E6" w:rsidRDefault="00AC21E6">
      <w:pPr>
        <w:pStyle w:val="Tekstpodstawowy"/>
      </w:pPr>
    </w:p>
    <w:p w14:paraId="4E6C1A31" w14:textId="77777777" w:rsidR="00AC21E6" w:rsidRPr="00182100" w:rsidRDefault="00AC21E6">
      <w:pPr>
        <w:pStyle w:val="Tekstpodstawowy"/>
      </w:pPr>
    </w:p>
    <w:p w14:paraId="2435A72A" w14:textId="77777777" w:rsidR="00B969E5" w:rsidRPr="00182100" w:rsidRDefault="00B969E5" w:rsidP="00B969E5">
      <w:pPr>
        <w:pStyle w:val="Default"/>
        <w:rPr>
          <w:rFonts w:ascii="Times New Roman" w:hAnsi="Times New Roman"/>
          <w:b/>
          <w:bCs/>
          <w:sz w:val="20"/>
          <w:szCs w:val="20"/>
        </w:rPr>
      </w:pPr>
      <w:r w:rsidRPr="00182100">
        <w:rPr>
          <w:rFonts w:ascii="Times New Roman" w:hAnsi="Times New Roman"/>
          <w:b/>
          <w:bCs/>
          <w:sz w:val="20"/>
          <w:szCs w:val="20"/>
        </w:rPr>
        <w:t>10.2. Przepisy prawne</w:t>
      </w:r>
    </w:p>
    <w:p w14:paraId="395AB62C" w14:textId="77777777" w:rsidR="00B969E5" w:rsidRPr="00182100" w:rsidRDefault="00B969E5" w:rsidP="00B969E5">
      <w:pPr>
        <w:pStyle w:val="Default"/>
        <w:ind w:left="784"/>
        <w:rPr>
          <w:rFonts w:ascii="Times New Roman" w:hAnsi="Times New Roman"/>
          <w:b/>
          <w:bCs/>
          <w:sz w:val="20"/>
          <w:szCs w:val="20"/>
        </w:rPr>
      </w:pPr>
    </w:p>
    <w:p w14:paraId="680B8D80" w14:textId="77777777" w:rsidR="00B969E5" w:rsidRPr="00AC21E6" w:rsidRDefault="00B969E5" w:rsidP="001D7EC8">
      <w:pPr>
        <w:pStyle w:val="Akapitzlist"/>
        <w:numPr>
          <w:ilvl w:val="0"/>
          <w:numId w:val="20"/>
        </w:numPr>
        <w:autoSpaceDE w:val="0"/>
        <w:autoSpaceDN w:val="0"/>
        <w:adjustRightInd w:val="0"/>
        <w:ind w:left="709" w:hanging="425"/>
        <w:rPr>
          <w:rFonts w:ascii="Times New Roman" w:hAnsi="Times New Roman"/>
          <w:sz w:val="20"/>
          <w:szCs w:val="20"/>
          <w:lang w:val="pl-PL"/>
        </w:rPr>
      </w:pPr>
      <w:r w:rsidRPr="00AC21E6">
        <w:rPr>
          <w:rFonts w:ascii="Times New Roman" w:hAnsi="Times New Roman"/>
          <w:sz w:val="20"/>
          <w:szCs w:val="20"/>
          <w:lang w:val="pl-PL" w:eastAsia="pl-PL"/>
        </w:rPr>
        <w:t>Ustawa z dnia 7 lipca 1994 r.- Prawo budowlane (Dz. U. 2003 nr 207, poz.2016; Dz. U.</w:t>
      </w:r>
      <w:r w:rsidR="00AC21E6" w:rsidRPr="00AC21E6">
        <w:rPr>
          <w:rFonts w:ascii="Times New Roman" w:hAnsi="Times New Roman"/>
          <w:sz w:val="20"/>
          <w:szCs w:val="20"/>
          <w:lang w:val="pl-PL" w:eastAsia="pl-PL"/>
        </w:rPr>
        <w:t xml:space="preserve"> </w:t>
      </w:r>
      <w:r w:rsidRPr="00AC21E6">
        <w:rPr>
          <w:rFonts w:ascii="Times New Roman" w:hAnsi="Times New Roman"/>
          <w:sz w:val="20"/>
          <w:szCs w:val="20"/>
          <w:lang w:val="pl-PL" w:eastAsia="pl-PL"/>
        </w:rPr>
        <w:t>2004 nr 6, poz.</w:t>
      </w:r>
      <w:r w:rsidR="00AC21E6">
        <w:rPr>
          <w:rFonts w:ascii="Times New Roman" w:hAnsi="Times New Roman"/>
          <w:sz w:val="20"/>
          <w:szCs w:val="20"/>
          <w:lang w:val="pl-PL" w:eastAsia="pl-PL"/>
        </w:rPr>
        <w:t> </w:t>
      </w:r>
      <w:r w:rsidRPr="00AC21E6">
        <w:rPr>
          <w:rFonts w:ascii="Times New Roman" w:hAnsi="Times New Roman"/>
          <w:sz w:val="20"/>
          <w:szCs w:val="20"/>
          <w:lang w:val="pl-PL" w:eastAsia="pl-PL"/>
        </w:rPr>
        <w:t>41; nr 92, poz. 881; nr 93, poz. 888; nr 96, poz. 959) z późniejszymi</w:t>
      </w:r>
      <w:r w:rsidR="00AC21E6" w:rsidRPr="00AC21E6">
        <w:rPr>
          <w:rFonts w:ascii="Times New Roman" w:hAnsi="Times New Roman"/>
          <w:sz w:val="20"/>
          <w:szCs w:val="20"/>
          <w:lang w:val="pl-PL" w:eastAsia="pl-PL"/>
        </w:rPr>
        <w:t xml:space="preserve"> </w:t>
      </w:r>
      <w:r w:rsidRPr="00AC21E6">
        <w:rPr>
          <w:rFonts w:ascii="Times New Roman" w:hAnsi="Times New Roman"/>
          <w:sz w:val="20"/>
          <w:szCs w:val="20"/>
          <w:lang w:val="pl-PL"/>
        </w:rPr>
        <w:t>zmianami.</w:t>
      </w:r>
    </w:p>
    <w:p w14:paraId="1E404756" w14:textId="77777777" w:rsidR="00B969E5" w:rsidRPr="00182100" w:rsidRDefault="00B969E5" w:rsidP="001D7EC8">
      <w:pPr>
        <w:pStyle w:val="Default"/>
        <w:numPr>
          <w:ilvl w:val="0"/>
          <w:numId w:val="20"/>
        </w:numPr>
        <w:ind w:left="709" w:hanging="425"/>
        <w:rPr>
          <w:rFonts w:ascii="Times New Roman" w:hAnsi="Times New Roman"/>
          <w:b/>
          <w:bCs/>
          <w:sz w:val="20"/>
          <w:szCs w:val="20"/>
        </w:rPr>
      </w:pPr>
      <w:r w:rsidRPr="00182100">
        <w:rPr>
          <w:rFonts w:ascii="Times New Roman" w:hAnsi="Times New Roman"/>
          <w:sz w:val="20"/>
          <w:szCs w:val="20"/>
        </w:rPr>
        <w:t>Ustawa z dnia 16 kwietnia 2004 r. o wyrobach budowlanych (Dz. U. 2004 nr 92, poz. 881).</w:t>
      </w:r>
    </w:p>
    <w:p w14:paraId="22FD6DEF" w14:textId="77777777" w:rsidR="00B969E5" w:rsidRPr="00AC21E6" w:rsidRDefault="00B969E5" w:rsidP="001D7EC8">
      <w:pPr>
        <w:pStyle w:val="Akapitzlist"/>
        <w:numPr>
          <w:ilvl w:val="0"/>
          <w:numId w:val="20"/>
        </w:numPr>
        <w:autoSpaceDE w:val="0"/>
        <w:autoSpaceDN w:val="0"/>
        <w:adjustRightInd w:val="0"/>
        <w:ind w:left="709" w:hanging="425"/>
        <w:rPr>
          <w:rFonts w:ascii="Times New Roman" w:hAnsi="Times New Roman"/>
          <w:sz w:val="20"/>
          <w:szCs w:val="20"/>
          <w:lang w:val="pl-PL"/>
        </w:rPr>
      </w:pPr>
      <w:r w:rsidRPr="00AC21E6">
        <w:rPr>
          <w:rFonts w:ascii="Times New Roman" w:hAnsi="Times New Roman"/>
          <w:sz w:val="20"/>
          <w:szCs w:val="20"/>
          <w:lang w:val="pl-PL" w:eastAsia="pl-PL"/>
        </w:rPr>
        <w:t>Ustawa - Prawo energetyczne z dnia 10 kwietnia 1997 r. (Dz. U. 2003 nr 153, poz. 1504; nr</w:t>
      </w:r>
      <w:r w:rsidR="00AC21E6" w:rsidRPr="00AC21E6">
        <w:rPr>
          <w:rFonts w:ascii="Times New Roman" w:hAnsi="Times New Roman"/>
          <w:sz w:val="20"/>
          <w:szCs w:val="20"/>
          <w:lang w:val="pl-PL" w:eastAsia="pl-PL"/>
        </w:rPr>
        <w:t xml:space="preserve"> </w:t>
      </w:r>
      <w:r w:rsidRPr="00AC21E6">
        <w:rPr>
          <w:rFonts w:ascii="Times New Roman" w:hAnsi="Times New Roman"/>
          <w:sz w:val="20"/>
          <w:szCs w:val="20"/>
          <w:lang w:val="pl-PL" w:eastAsia="pl-PL"/>
        </w:rPr>
        <w:t>203, poz.</w:t>
      </w:r>
      <w:r w:rsidR="00AC21E6" w:rsidRPr="00AC21E6">
        <w:rPr>
          <w:rFonts w:ascii="Times New Roman" w:hAnsi="Times New Roman"/>
          <w:sz w:val="20"/>
          <w:szCs w:val="20"/>
          <w:lang w:val="pl-PL" w:eastAsia="pl-PL"/>
        </w:rPr>
        <w:t> </w:t>
      </w:r>
      <w:r w:rsidRPr="00AC21E6">
        <w:rPr>
          <w:rFonts w:ascii="Times New Roman" w:hAnsi="Times New Roman"/>
          <w:sz w:val="20"/>
          <w:szCs w:val="20"/>
          <w:lang w:val="pl-PL" w:eastAsia="pl-PL"/>
        </w:rPr>
        <w:t>1966; Dz. U. 2004 nr 29, poz. 257; nr 34, poz. 293; nr 91, poz. 857; nr 96, poz.</w:t>
      </w:r>
      <w:r w:rsidR="00AC21E6">
        <w:rPr>
          <w:rFonts w:ascii="Times New Roman" w:hAnsi="Times New Roman"/>
          <w:sz w:val="20"/>
          <w:szCs w:val="20"/>
          <w:lang w:val="pl-PL" w:eastAsia="pl-PL"/>
        </w:rPr>
        <w:t> </w:t>
      </w:r>
      <w:r w:rsidRPr="00AC21E6">
        <w:rPr>
          <w:rFonts w:ascii="Times New Roman" w:hAnsi="Times New Roman"/>
          <w:sz w:val="20"/>
          <w:szCs w:val="20"/>
          <w:lang w:val="pl-PL"/>
        </w:rPr>
        <w:t>959) z późniejszymi zmianami.</w:t>
      </w:r>
    </w:p>
    <w:p w14:paraId="6F6F2C6F" w14:textId="77777777" w:rsidR="00B969E5" w:rsidRPr="00AC21E6" w:rsidRDefault="00B969E5" w:rsidP="001D7EC8">
      <w:pPr>
        <w:pStyle w:val="Akapitzlist"/>
        <w:numPr>
          <w:ilvl w:val="0"/>
          <w:numId w:val="20"/>
        </w:numPr>
        <w:autoSpaceDE w:val="0"/>
        <w:autoSpaceDN w:val="0"/>
        <w:adjustRightInd w:val="0"/>
        <w:ind w:left="709" w:hanging="425"/>
        <w:rPr>
          <w:rFonts w:ascii="Times New Roman" w:hAnsi="Times New Roman"/>
          <w:sz w:val="20"/>
          <w:szCs w:val="20"/>
          <w:lang w:val="pl-PL"/>
        </w:rPr>
      </w:pPr>
      <w:r w:rsidRPr="00AC21E6">
        <w:rPr>
          <w:rFonts w:ascii="Times New Roman" w:hAnsi="Times New Roman"/>
          <w:sz w:val="20"/>
          <w:szCs w:val="20"/>
          <w:lang w:val="pl-PL" w:eastAsia="pl-PL"/>
        </w:rPr>
        <w:t>Ustawa z dnia 30 sierpnia 2002 r. o systemie oceny zgodności (Dz. U. 2002 nr 166,</w:t>
      </w:r>
      <w:r w:rsidR="00AC21E6" w:rsidRPr="00AC21E6">
        <w:rPr>
          <w:rFonts w:ascii="Times New Roman" w:hAnsi="Times New Roman"/>
          <w:sz w:val="20"/>
          <w:szCs w:val="20"/>
          <w:lang w:val="pl-PL" w:eastAsia="pl-PL"/>
        </w:rPr>
        <w:t xml:space="preserve"> </w:t>
      </w:r>
      <w:r w:rsidRPr="00AC21E6">
        <w:rPr>
          <w:rFonts w:ascii="Times New Roman" w:hAnsi="Times New Roman"/>
          <w:sz w:val="20"/>
          <w:szCs w:val="20"/>
          <w:lang w:val="pl-PL"/>
        </w:rPr>
        <w:t>poz.1360) z późniejszymi zmianami.</w:t>
      </w:r>
    </w:p>
    <w:p w14:paraId="17088A86" w14:textId="77777777" w:rsidR="00B969E5" w:rsidRPr="00182100" w:rsidRDefault="00B969E5" w:rsidP="001D7EC8">
      <w:pPr>
        <w:pStyle w:val="Akapitzlist"/>
        <w:numPr>
          <w:ilvl w:val="0"/>
          <w:numId w:val="20"/>
        </w:numPr>
        <w:autoSpaceDN w:val="0"/>
        <w:adjustRightInd w:val="0"/>
        <w:ind w:left="709" w:hanging="425"/>
        <w:jc w:val="both"/>
        <w:rPr>
          <w:rFonts w:ascii="Times New Roman" w:hAnsi="Times New Roman"/>
          <w:sz w:val="20"/>
          <w:szCs w:val="20"/>
          <w:lang w:val="pl-PL" w:eastAsia="pl-PL"/>
        </w:rPr>
      </w:pPr>
      <w:r w:rsidRPr="00182100">
        <w:rPr>
          <w:rFonts w:ascii="Times New Roman" w:hAnsi="Times New Roman"/>
          <w:sz w:val="20"/>
          <w:szCs w:val="20"/>
          <w:lang w:val="pl-PL" w:eastAsia="pl-PL"/>
        </w:rPr>
        <w:t xml:space="preserve">Ustawa z dnia 27 kwietnia 2001r. Prawo ochrony </w:t>
      </w:r>
      <w:r w:rsidRPr="00182100">
        <w:rPr>
          <w:rFonts w:ascii="Times New Roman" w:eastAsia="TimesNewRoman" w:hAnsi="Times New Roman"/>
          <w:sz w:val="20"/>
          <w:szCs w:val="20"/>
          <w:lang w:val="pl-PL" w:eastAsia="pl-PL"/>
        </w:rPr>
        <w:t>ś</w:t>
      </w:r>
      <w:r w:rsidRPr="00182100">
        <w:rPr>
          <w:rFonts w:ascii="Times New Roman" w:hAnsi="Times New Roman"/>
          <w:sz w:val="20"/>
          <w:szCs w:val="20"/>
          <w:lang w:val="pl-PL" w:eastAsia="pl-PL"/>
        </w:rPr>
        <w:t>rodowiska (Dz.U. Nr 62 poz. 627).</w:t>
      </w:r>
    </w:p>
    <w:p w14:paraId="3DB6F53F" w14:textId="77777777" w:rsidR="00B969E5" w:rsidRPr="00AC21E6" w:rsidRDefault="00B969E5" w:rsidP="001D7EC8">
      <w:pPr>
        <w:pStyle w:val="Akapitzlist"/>
        <w:numPr>
          <w:ilvl w:val="0"/>
          <w:numId w:val="20"/>
        </w:numPr>
        <w:autoSpaceDN w:val="0"/>
        <w:adjustRightInd w:val="0"/>
        <w:ind w:left="709" w:hanging="425"/>
        <w:jc w:val="both"/>
        <w:rPr>
          <w:rFonts w:ascii="Times New Roman" w:hAnsi="Times New Roman"/>
          <w:sz w:val="20"/>
          <w:szCs w:val="20"/>
          <w:lang w:val="pl-PL" w:eastAsia="pl-PL"/>
        </w:rPr>
      </w:pPr>
      <w:r w:rsidRPr="00AC21E6">
        <w:rPr>
          <w:rFonts w:ascii="Times New Roman" w:hAnsi="Times New Roman"/>
          <w:sz w:val="20"/>
          <w:szCs w:val="20"/>
          <w:lang w:val="pl-PL" w:eastAsia="pl-PL"/>
        </w:rPr>
        <w:t>Rozporz</w:t>
      </w:r>
      <w:r w:rsidRPr="00AC21E6">
        <w:rPr>
          <w:rFonts w:ascii="Times New Roman" w:eastAsia="TimesNewRoman" w:hAnsi="Times New Roman"/>
          <w:sz w:val="20"/>
          <w:szCs w:val="20"/>
          <w:lang w:val="pl-PL" w:eastAsia="pl-PL"/>
        </w:rPr>
        <w:t>ą</w:t>
      </w:r>
      <w:r w:rsidRPr="00AC21E6">
        <w:rPr>
          <w:rFonts w:ascii="Times New Roman" w:hAnsi="Times New Roman"/>
          <w:sz w:val="20"/>
          <w:szCs w:val="20"/>
          <w:lang w:val="pl-PL" w:eastAsia="pl-PL"/>
        </w:rPr>
        <w:t>dzenie Ministra Pracy i Polityki Socjalnej z dnia 26.09.1997 r. w sprawie</w:t>
      </w:r>
      <w:r w:rsidR="00AC21E6" w:rsidRPr="00AC21E6">
        <w:rPr>
          <w:rFonts w:ascii="Times New Roman" w:hAnsi="Times New Roman"/>
          <w:sz w:val="20"/>
          <w:szCs w:val="20"/>
          <w:lang w:val="pl-PL" w:eastAsia="pl-PL"/>
        </w:rPr>
        <w:t xml:space="preserve"> </w:t>
      </w:r>
      <w:r w:rsidRPr="00AC21E6">
        <w:rPr>
          <w:rFonts w:ascii="Times New Roman" w:hAnsi="Times New Roman"/>
          <w:sz w:val="20"/>
          <w:szCs w:val="20"/>
          <w:lang w:val="pl-PL" w:eastAsia="pl-PL"/>
        </w:rPr>
        <w:t>ogólnych przepisów bezpiecze</w:t>
      </w:r>
      <w:r w:rsidRPr="00AC21E6">
        <w:rPr>
          <w:rFonts w:ascii="Times New Roman" w:eastAsia="TimesNewRoman" w:hAnsi="Times New Roman"/>
          <w:sz w:val="20"/>
          <w:szCs w:val="20"/>
          <w:lang w:val="pl-PL" w:eastAsia="pl-PL"/>
        </w:rPr>
        <w:t>ń</w:t>
      </w:r>
      <w:r w:rsidRPr="00AC21E6">
        <w:rPr>
          <w:rFonts w:ascii="Times New Roman" w:hAnsi="Times New Roman"/>
          <w:sz w:val="20"/>
          <w:szCs w:val="20"/>
          <w:lang w:val="pl-PL" w:eastAsia="pl-PL"/>
        </w:rPr>
        <w:t>stwa i higieny pracy (Dz.U. Nr 129 poz. 844).</w:t>
      </w:r>
    </w:p>
    <w:p w14:paraId="2EEB3F10" w14:textId="77777777" w:rsidR="00B969E5" w:rsidRPr="00182100" w:rsidRDefault="00B969E5" w:rsidP="001D7EC8">
      <w:pPr>
        <w:pStyle w:val="Akapitzlist"/>
        <w:numPr>
          <w:ilvl w:val="0"/>
          <w:numId w:val="20"/>
        </w:numPr>
        <w:autoSpaceDN w:val="0"/>
        <w:adjustRightInd w:val="0"/>
        <w:ind w:left="709" w:hanging="425"/>
        <w:rPr>
          <w:rFonts w:ascii="Times New Roman" w:hAnsi="Times New Roman"/>
          <w:sz w:val="20"/>
          <w:szCs w:val="20"/>
          <w:lang w:val="pl-PL" w:eastAsia="pl-PL"/>
        </w:rPr>
      </w:pPr>
      <w:r w:rsidRPr="00182100">
        <w:rPr>
          <w:rFonts w:ascii="Times New Roman" w:hAnsi="Times New Roman"/>
          <w:sz w:val="20"/>
          <w:szCs w:val="20"/>
          <w:lang w:val="pl-PL" w:eastAsia="pl-PL"/>
        </w:rPr>
        <w:t>Rozporz</w:t>
      </w:r>
      <w:r w:rsidRPr="00182100">
        <w:rPr>
          <w:rFonts w:ascii="Times New Roman" w:eastAsia="TimesNewRoman" w:hAnsi="Times New Roman"/>
          <w:sz w:val="20"/>
          <w:szCs w:val="20"/>
          <w:lang w:val="pl-PL" w:eastAsia="pl-PL"/>
        </w:rPr>
        <w:t>ą</w:t>
      </w:r>
      <w:r w:rsidRPr="00182100">
        <w:rPr>
          <w:rFonts w:ascii="Times New Roman" w:hAnsi="Times New Roman"/>
          <w:sz w:val="20"/>
          <w:szCs w:val="20"/>
          <w:lang w:val="pl-PL" w:eastAsia="pl-PL"/>
        </w:rPr>
        <w:t>dzenie Ministra Infrastruktury z dnia 6.02.2003 r. w sprawie bezpiecze</w:t>
      </w:r>
      <w:r w:rsidRPr="00182100">
        <w:rPr>
          <w:rFonts w:ascii="Times New Roman" w:eastAsia="TimesNewRoman" w:hAnsi="Times New Roman"/>
          <w:sz w:val="20"/>
          <w:szCs w:val="20"/>
          <w:lang w:val="pl-PL" w:eastAsia="pl-PL"/>
        </w:rPr>
        <w:t>ń</w:t>
      </w:r>
      <w:r w:rsidRPr="00182100">
        <w:rPr>
          <w:rFonts w:ascii="Times New Roman" w:hAnsi="Times New Roman"/>
          <w:sz w:val="20"/>
          <w:szCs w:val="20"/>
          <w:lang w:val="pl-PL" w:eastAsia="pl-PL"/>
        </w:rPr>
        <w:t>stwa i   higieny  pracy podczas wykonywania robót budowlanych (Dz. U. nr 47 poz. 401).</w:t>
      </w:r>
    </w:p>
    <w:p w14:paraId="11DF261A" w14:textId="77777777" w:rsidR="00B969E5" w:rsidRPr="00182100" w:rsidRDefault="00B969E5" w:rsidP="001D7EC8">
      <w:pPr>
        <w:pStyle w:val="Akapitzlist"/>
        <w:numPr>
          <w:ilvl w:val="0"/>
          <w:numId w:val="20"/>
        </w:numPr>
        <w:autoSpaceDE w:val="0"/>
        <w:autoSpaceDN w:val="0"/>
        <w:adjustRightInd w:val="0"/>
        <w:ind w:left="709" w:hanging="425"/>
        <w:jc w:val="both"/>
        <w:rPr>
          <w:rFonts w:ascii="Times New Roman" w:hAnsi="Times New Roman"/>
          <w:sz w:val="20"/>
          <w:szCs w:val="20"/>
          <w:lang w:val="pl-PL" w:eastAsia="pl-PL"/>
        </w:rPr>
      </w:pPr>
      <w:r w:rsidRPr="00182100">
        <w:rPr>
          <w:rFonts w:ascii="Times New Roman" w:hAnsi="Times New Roman"/>
          <w:sz w:val="20"/>
          <w:szCs w:val="20"/>
          <w:lang w:val="pl-PL" w:eastAsia="pl-PL"/>
        </w:rPr>
        <w:t>Rozporządzenie Ministra Pracy i Polityki Socjalnej z dnia 28 maja 1996 r. w sprawie</w:t>
      </w:r>
    </w:p>
    <w:p w14:paraId="38C56C64" w14:textId="77777777" w:rsidR="00B969E5" w:rsidRPr="00182100" w:rsidRDefault="00B969E5" w:rsidP="00AC21E6">
      <w:pPr>
        <w:pStyle w:val="Akapitzlist"/>
        <w:autoSpaceDE w:val="0"/>
        <w:autoSpaceDN w:val="0"/>
        <w:adjustRightInd w:val="0"/>
        <w:ind w:left="851" w:hanging="425"/>
        <w:jc w:val="both"/>
        <w:rPr>
          <w:rFonts w:ascii="Times New Roman" w:hAnsi="Times New Roman"/>
          <w:sz w:val="20"/>
          <w:szCs w:val="20"/>
          <w:lang w:val="pl-PL" w:eastAsia="pl-PL"/>
        </w:rPr>
      </w:pPr>
      <w:r w:rsidRPr="00182100">
        <w:rPr>
          <w:rFonts w:ascii="Times New Roman" w:hAnsi="Times New Roman"/>
          <w:sz w:val="20"/>
          <w:szCs w:val="20"/>
          <w:lang w:val="pl-PL" w:eastAsia="pl-PL"/>
        </w:rPr>
        <w:t>rodzajów prac, które powinny być wykonywane przez co najmniej dwie osoby (Dz. U. 1996  nr 62,</w:t>
      </w:r>
      <w:r w:rsidR="00AC21E6">
        <w:rPr>
          <w:rFonts w:ascii="Times New Roman" w:hAnsi="Times New Roman"/>
          <w:sz w:val="20"/>
          <w:szCs w:val="20"/>
          <w:lang w:val="pl-PL" w:eastAsia="pl-PL"/>
        </w:rPr>
        <w:t xml:space="preserve"> </w:t>
      </w:r>
      <w:r w:rsidRPr="00182100">
        <w:rPr>
          <w:rFonts w:ascii="Times New Roman" w:hAnsi="Times New Roman"/>
          <w:sz w:val="20"/>
          <w:szCs w:val="20"/>
          <w:lang w:val="pl-PL" w:eastAsia="pl-PL"/>
        </w:rPr>
        <w:t>poz. 288).</w:t>
      </w:r>
    </w:p>
    <w:p w14:paraId="7DF6CA30" w14:textId="77777777" w:rsidR="00780A1E" w:rsidRPr="00182100" w:rsidRDefault="00780A1E" w:rsidP="00910328">
      <w:pPr>
        <w:jc w:val="both"/>
      </w:pPr>
    </w:p>
    <w:sectPr w:rsidR="00780A1E" w:rsidRPr="00182100" w:rsidSect="00D66E13">
      <w:footnotePr>
        <w:pos w:val="beneathText"/>
      </w:footnotePr>
      <w:pgSz w:w="11905" w:h="16837"/>
      <w:pgMar w:top="568" w:right="851" w:bottom="284" w:left="1134" w:header="737" w:footer="85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A254B2" w14:textId="77777777" w:rsidR="0078304E" w:rsidRDefault="0078304E">
      <w:r>
        <w:separator/>
      </w:r>
    </w:p>
  </w:endnote>
  <w:endnote w:type="continuationSeparator" w:id="0">
    <w:p w14:paraId="63193785" w14:textId="77777777" w:rsidR="0078304E" w:rsidRDefault="00783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Segoe UI Symbol"/>
    <w:charset w:val="02"/>
    <w:family w:val="auto"/>
    <w:pitch w:val="default"/>
  </w:font>
  <w:font w:name="StarBats">
    <w:charset w:val="02"/>
    <w:family w:val="auto"/>
    <w:pitch w:val="variable"/>
  </w:font>
  <w:font w:name="Tahoma">
    <w:panose1 w:val="020B0604030504040204"/>
    <w:charset w:val="EE"/>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777FA" w14:textId="77777777" w:rsidR="0078304E" w:rsidRDefault="00C81A20">
    <w:pPr>
      <w:pBdr>
        <w:top w:val="single" w:sz="4" w:space="1" w:color="000000"/>
      </w:pBdr>
      <w:jc w:val="center"/>
      <w:rPr>
        <w:rFonts w:ascii="Arial" w:hAnsi="Arial" w:cs="Arial"/>
        <w:i/>
        <w:iCs/>
        <w:sz w:val="18"/>
        <w:szCs w:val="18"/>
      </w:rPr>
    </w:pPr>
    <w:r>
      <w:pict w14:anchorId="04E76CEF">
        <v:shapetype id="_x0000_t202" coordsize="21600,21600" o:spt="202" path="m,l,21600r21600,l21600,xe">
          <v:stroke joinstyle="miter"/>
          <v:path gradientshapeok="t" o:connecttype="rect"/>
        </v:shapetype>
        <v:shape id="_x0000_s2049" type="#_x0000_t202" style="position:absolute;left:0;text-align:left;margin-left:534.65pt;margin-top:.05pt;width:17.9pt;height:10.35pt;z-index:251657728;mso-wrap-distance-left:0;mso-wrap-distance-right:0;mso-position-horizontal-relative:page" stroked="f">
          <v:fill opacity="0" color2="black"/>
          <v:textbox style="mso-next-textbox:#_x0000_s2049" inset="0,0,0,0">
            <w:txbxContent>
              <w:p w14:paraId="7E65542E" w14:textId="77777777" w:rsidR="0078304E" w:rsidRDefault="0078304E">
                <w:pPr>
                  <w:pStyle w:val="Stopka"/>
                  <w:ind w:right="360"/>
                </w:pPr>
              </w:p>
            </w:txbxContent>
          </v:textbox>
          <w10:wrap type="square" side="largest" anchorx="page"/>
        </v:shape>
      </w:pict>
    </w:r>
    <w:r w:rsidR="0078304E">
      <w:rPr>
        <w:rFonts w:ascii="Arial" w:hAnsi="Arial" w:cs="Arial"/>
        <w:i/>
        <w:iCs/>
        <w:sz w:val="18"/>
        <w:szCs w:val="18"/>
      </w:rPr>
      <w:t>Specyfikacja techniczna oświetlenie uliczne związane z przebudową dróg gminnych w Waszulkach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EF7C40" w14:textId="77777777" w:rsidR="0078304E" w:rsidRDefault="0078304E">
      <w:r>
        <w:separator/>
      </w:r>
    </w:p>
  </w:footnote>
  <w:footnote w:type="continuationSeparator" w:id="0">
    <w:p w14:paraId="4D761EE4" w14:textId="77777777" w:rsidR="0078304E" w:rsidRDefault="007830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7F4F8" w14:textId="77777777" w:rsidR="0078304E" w:rsidRDefault="0078304E">
    <w:pPr>
      <w:widowControl w:val="0"/>
      <w:jc w:val="center"/>
    </w:pPr>
    <w:r>
      <w:fldChar w:fldCharType="begin"/>
    </w:r>
    <w:r>
      <w:instrText xml:space="preserve"> PAGE </w:instrText>
    </w:r>
    <w:r>
      <w:fldChar w:fldCharType="separate"/>
    </w:r>
    <w:r w:rsidR="00DD55BD">
      <w:rPr>
        <w:noProof/>
      </w:rPr>
      <w:t>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numFmt w:val="none"/>
      <w:suff w:val="nothing"/>
      <w:lvlText w:val=""/>
      <w:lvlJc w:val="left"/>
      <w:pPr>
        <w:tabs>
          <w:tab w:val="num" w:pos="0"/>
        </w:tabs>
      </w:pPr>
    </w:lvl>
    <w:lvl w:ilvl="1">
      <w:numFmt w:val="none"/>
      <w:suff w:val="nothing"/>
      <w:lvlText w:val=""/>
      <w:lvlJc w:val="left"/>
      <w:pPr>
        <w:tabs>
          <w:tab w:val="num" w:pos="0"/>
        </w:tabs>
      </w:pPr>
    </w:lvl>
    <w:lvl w:ilvl="2">
      <w:numFmt w:val="none"/>
      <w:suff w:val="nothing"/>
      <w:lvlText w:val=""/>
      <w:lvlJc w:val="left"/>
      <w:pPr>
        <w:tabs>
          <w:tab w:val="num" w:pos="0"/>
        </w:tabs>
      </w:pPr>
    </w:lvl>
    <w:lvl w:ilvl="3">
      <w:numFmt w:val="none"/>
      <w:suff w:val="nothing"/>
      <w:lvlText w:val=""/>
      <w:lvlJc w:val="left"/>
      <w:pPr>
        <w:tabs>
          <w:tab w:val="num" w:pos="0"/>
        </w:tabs>
      </w:pPr>
    </w:lvl>
    <w:lvl w:ilvl="4">
      <w:start w:val="1"/>
      <w:numFmt w:val="none"/>
      <w:pStyle w:val="Nagwek5"/>
      <w:suff w:val="nothing"/>
      <w:lvlText w:val=""/>
      <w:lvlJc w:val="left"/>
      <w:pPr>
        <w:tabs>
          <w:tab w:val="num" w:pos="0"/>
        </w:tabs>
      </w:pPr>
    </w:lvl>
    <w:lvl w:ilvl="5">
      <w:start w:val="1"/>
      <w:numFmt w:val="none"/>
      <w:pStyle w:val="Nagwek6"/>
      <w:suff w:val="nothing"/>
      <w:lvlText w:val=""/>
      <w:lvlJc w:val="left"/>
      <w:pPr>
        <w:tabs>
          <w:tab w:val="num" w:pos="0"/>
        </w:tabs>
      </w:pPr>
    </w:lvl>
    <w:lvl w:ilvl="6">
      <w:start w:val="1"/>
      <w:numFmt w:val="none"/>
      <w:pStyle w:val="Nagwek7"/>
      <w:suff w:val="nothing"/>
      <w:lvlText w:val=""/>
      <w:lvlJc w:val="left"/>
      <w:pPr>
        <w:tabs>
          <w:tab w:val="num" w:pos="0"/>
        </w:tabs>
      </w:pPr>
    </w:lvl>
    <w:lvl w:ilvl="7">
      <w:start w:val="1"/>
      <w:numFmt w:val="none"/>
      <w:pStyle w:val="Nagwek8"/>
      <w:suff w:val="nothing"/>
      <w:lvlText w:val=""/>
      <w:lvlJc w:val="left"/>
      <w:pPr>
        <w:tabs>
          <w:tab w:val="num" w:pos="0"/>
        </w:tabs>
      </w:pPr>
    </w:lvl>
    <w:lvl w:ilvl="8">
      <w:start w:val="1"/>
      <w:numFmt w:val="none"/>
      <w:pStyle w:val="Nagwek9"/>
      <w:suff w:val="nothing"/>
      <w:lvlText w:val=""/>
      <w:lvlJc w:val="left"/>
      <w:pPr>
        <w:tabs>
          <w:tab w:val="num" w:pos="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0"/>
        </w:tabs>
      </w:pPr>
    </w:lvl>
    <w:lvl w:ilvl="1">
      <w:start w:val="1"/>
      <w:numFmt w:val="decimal"/>
      <w:lvlText w:val="%1.%2"/>
      <w:lvlJc w:val="left"/>
      <w:pPr>
        <w:tabs>
          <w:tab w:val="num" w:pos="660"/>
        </w:tabs>
      </w:pPr>
      <w:rPr>
        <w:b w:val="0"/>
        <w:u w:val="none"/>
      </w:rPr>
    </w:lvl>
    <w:lvl w:ilvl="2">
      <w:start w:val="3"/>
      <w:numFmt w:val="decimal"/>
      <w:lvlText w:val="%1.%2.%3"/>
      <w:lvlJc w:val="left"/>
      <w:pPr>
        <w:tabs>
          <w:tab w:val="num" w:pos="1080"/>
        </w:tabs>
      </w:pPr>
      <w:rPr>
        <w:b w:val="0"/>
        <w:u w:val="none"/>
      </w:rPr>
    </w:lvl>
    <w:lvl w:ilvl="3">
      <w:start w:val="1"/>
      <w:numFmt w:val="decimal"/>
      <w:lvlText w:val="%1.%2.%3.%4"/>
      <w:lvlJc w:val="left"/>
      <w:pPr>
        <w:tabs>
          <w:tab w:val="num" w:pos="1260"/>
        </w:tabs>
      </w:pPr>
      <w:rPr>
        <w:b w:val="0"/>
        <w:u w:val="none"/>
      </w:rPr>
    </w:lvl>
    <w:lvl w:ilvl="4">
      <w:start w:val="1"/>
      <w:numFmt w:val="decimal"/>
      <w:lvlText w:val="%1.%2.%3.%4.%5"/>
      <w:lvlJc w:val="left"/>
      <w:pPr>
        <w:tabs>
          <w:tab w:val="num" w:pos="1800"/>
        </w:tabs>
      </w:pPr>
      <w:rPr>
        <w:b w:val="0"/>
        <w:u w:val="none"/>
      </w:rPr>
    </w:lvl>
    <w:lvl w:ilvl="5">
      <w:start w:val="1"/>
      <w:numFmt w:val="decimal"/>
      <w:lvlText w:val="%1.%2.%3.%4.%5.%6"/>
      <w:lvlJc w:val="left"/>
      <w:pPr>
        <w:tabs>
          <w:tab w:val="num" w:pos="1980"/>
        </w:tabs>
      </w:pPr>
      <w:rPr>
        <w:b w:val="0"/>
        <w:u w:val="none"/>
      </w:rPr>
    </w:lvl>
    <w:lvl w:ilvl="6">
      <w:start w:val="1"/>
      <w:numFmt w:val="decimal"/>
      <w:lvlText w:val="%1.%2.%3.%4.%5.%6.%7"/>
      <w:lvlJc w:val="left"/>
      <w:pPr>
        <w:tabs>
          <w:tab w:val="num" w:pos="2520"/>
        </w:tabs>
      </w:pPr>
      <w:rPr>
        <w:b w:val="0"/>
        <w:u w:val="none"/>
      </w:rPr>
    </w:lvl>
    <w:lvl w:ilvl="7">
      <w:start w:val="1"/>
      <w:numFmt w:val="decimal"/>
      <w:lvlText w:val="%1.%2.%3.%4.%5.%6.%7.%8"/>
      <w:lvlJc w:val="left"/>
      <w:pPr>
        <w:tabs>
          <w:tab w:val="num" w:pos="2700"/>
        </w:tabs>
      </w:pPr>
      <w:rPr>
        <w:b w:val="0"/>
        <w:u w:val="none"/>
      </w:rPr>
    </w:lvl>
    <w:lvl w:ilvl="8">
      <w:start w:val="1"/>
      <w:numFmt w:val="decimal"/>
      <w:lvlText w:val="%1.%2.%3.%4.%5.%6.%7.%8.%9"/>
      <w:lvlJc w:val="left"/>
      <w:pPr>
        <w:tabs>
          <w:tab w:val="num" w:pos="3240"/>
        </w:tabs>
      </w:pPr>
      <w:rPr>
        <w:b w:val="0"/>
        <w:u w:val="none"/>
      </w:rPr>
    </w:lvl>
  </w:abstractNum>
  <w:abstractNum w:abstractNumId="2" w15:restartNumberingAfterBreak="0">
    <w:nsid w:val="00000003"/>
    <w:multiLevelType w:val="multilevel"/>
    <w:tmpl w:val="76260210"/>
    <w:name w:val="WW8Num4"/>
    <w:lvl w:ilvl="0">
      <w:start w:val="1"/>
      <w:numFmt w:val="decimal"/>
      <w:lvlText w:val="%1."/>
      <w:lvlJc w:val="left"/>
      <w:pPr>
        <w:tabs>
          <w:tab w:val="num" w:pos="0"/>
        </w:tabs>
      </w:pPr>
    </w:lvl>
    <w:lvl w:ilvl="1">
      <w:start w:val="4"/>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15:restartNumberingAfterBreak="0">
    <w:nsid w:val="00000004"/>
    <w:multiLevelType w:val="multilevel"/>
    <w:tmpl w:val="00000004"/>
    <w:name w:val="WW8Num6"/>
    <w:lvl w:ilvl="0">
      <w:start w:val="1"/>
      <w:numFmt w:val="decimal"/>
      <w:lvlText w:val="%1."/>
      <w:lvlJc w:val="left"/>
      <w:pPr>
        <w:tabs>
          <w:tab w:val="num" w:pos="0"/>
        </w:tabs>
      </w:pPr>
    </w:lvl>
    <w:lvl w:ilvl="1">
      <w:start w:val="4"/>
      <w:numFmt w:val="decimal"/>
      <w:lvlText w:val="%1.%2."/>
      <w:lvlJc w:val="left"/>
      <w:pPr>
        <w:tabs>
          <w:tab w:val="num" w:pos="0"/>
        </w:tabs>
      </w:pPr>
    </w:lvl>
    <w:lvl w:ilvl="2">
      <w:start w:val="10"/>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15:restartNumberingAfterBreak="0">
    <w:nsid w:val="00000005"/>
    <w:multiLevelType w:val="singleLevel"/>
    <w:tmpl w:val="00000005"/>
    <w:name w:val="WW8Num9"/>
    <w:lvl w:ilvl="0">
      <w:numFmt w:val="bullet"/>
      <w:lvlText w:val=""/>
      <w:lvlJc w:val="left"/>
      <w:pPr>
        <w:tabs>
          <w:tab w:val="num" w:pos="0"/>
        </w:tabs>
      </w:pPr>
      <w:rPr>
        <w:rFonts w:ascii="Symbol" w:hAnsi="Symbol" w:cs="Times New Roman"/>
      </w:rPr>
    </w:lvl>
  </w:abstractNum>
  <w:abstractNum w:abstractNumId="5" w15:restartNumberingAfterBreak="0">
    <w:nsid w:val="00000006"/>
    <w:multiLevelType w:val="multilevel"/>
    <w:tmpl w:val="00000006"/>
    <w:name w:val="WW8Num17"/>
    <w:lvl w:ilvl="0">
      <w:start w:val="9"/>
      <w:numFmt w:val="decimal"/>
      <w:lvlText w:val="%1."/>
      <w:lvlJc w:val="left"/>
      <w:pPr>
        <w:tabs>
          <w:tab w:val="num" w:pos="1440"/>
        </w:tabs>
      </w:pPr>
    </w:lvl>
    <w:lvl w:ilvl="1">
      <w:start w:val="1"/>
      <w:numFmt w:val="decimal"/>
      <w:lvlText w:val="%1.%2."/>
      <w:lvlJc w:val="left"/>
      <w:pPr>
        <w:tabs>
          <w:tab w:val="num" w:pos="1440"/>
        </w:tabs>
      </w:pPr>
    </w:lvl>
    <w:lvl w:ilvl="2">
      <w:start w:val="1"/>
      <w:numFmt w:val="decimal"/>
      <w:lvlText w:val="%1.%2.%3."/>
      <w:lvlJc w:val="left"/>
      <w:pPr>
        <w:tabs>
          <w:tab w:val="num" w:pos="1440"/>
        </w:tabs>
      </w:pPr>
    </w:lvl>
    <w:lvl w:ilvl="3">
      <w:start w:val="1"/>
      <w:numFmt w:val="decimal"/>
      <w:lvlText w:val="%1.%2.%3.%4."/>
      <w:lvlJc w:val="left"/>
      <w:pPr>
        <w:tabs>
          <w:tab w:val="num" w:pos="1440"/>
        </w:tabs>
      </w:pPr>
    </w:lvl>
    <w:lvl w:ilvl="4">
      <w:start w:val="1"/>
      <w:numFmt w:val="decimal"/>
      <w:lvlText w:val="%1.%2.%3.%4.%5."/>
      <w:lvlJc w:val="left"/>
      <w:pPr>
        <w:tabs>
          <w:tab w:val="num" w:pos="1440"/>
        </w:tabs>
      </w:pPr>
    </w:lvl>
    <w:lvl w:ilvl="5">
      <w:start w:val="1"/>
      <w:numFmt w:val="decimal"/>
      <w:lvlText w:val="%1.%2.%3.%4.%5.%6."/>
      <w:lvlJc w:val="left"/>
      <w:pPr>
        <w:tabs>
          <w:tab w:val="num" w:pos="144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800"/>
        </w:tabs>
      </w:pPr>
    </w:lvl>
  </w:abstractNum>
  <w:abstractNum w:abstractNumId="6" w15:restartNumberingAfterBreak="0">
    <w:nsid w:val="00000007"/>
    <w:multiLevelType w:val="multilevel"/>
    <w:tmpl w:val="00000007"/>
    <w:name w:val="WW8Num21"/>
    <w:lvl w:ilvl="0">
      <w:start w:val="4"/>
      <w:numFmt w:val="decimal"/>
      <w:lvlText w:val="%1."/>
      <w:lvlJc w:val="left"/>
      <w:pPr>
        <w:tabs>
          <w:tab w:val="num" w:pos="720"/>
        </w:tabs>
      </w:pPr>
    </w:lvl>
    <w:lvl w:ilvl="1">
      <w:start w:val="1"/>
      <w:numFmt w:val="decimal"/>
      <w:lvlText w:val="%1.%2."/>
      <w:lvlJc w:val="left"/>
      <w:pPr>
        <w:tabs>
          <w:tab w:val="num" w:pos="720"/>
        </w:tabs>
      </w:pPr>
    </w:lvl>
    <w:lvl w:ilvl="2">
      <w:start w:val="1"/>
      <w:numFmt w:val="decimal"/>
      <w:lvlText w:val="%1.%2.%3."/>
      <w:lvlJc w:val="left"/>
      <w:pPr>
        <w:tabs>
          <w:tab w:val="num" w:pos="720"/>
        </w:tabs>
      </w:pPr>
    </w:lvl>
    <w:lvl w:ilvl="3">
      <w:start w:val="1"/>
      <w:numFmt w:val="decimal"/>
      <w:lvlText w:val="%1.%2.%3.%4."/>
      <w:lvlJc w:val="left"/>
      <w:pPr>
        <w:tabs>
          <w:tab w:val="num" w:pos="72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800"/>
        </w:tabs>
      </w:pPr>
    </w:lvl>
  </w:abstractNum>
  <w:abstractNum w:abstractNumId="7" w15:restartNumberingAfterBreak="0">
    <w:nsid w:val="00000008"/>
    <w:multiLevelType w:val="singleLevel"/>
    <w:tmpl w:val="00000008"/>
    <w:name w:val="WW8Num23"/>
    <w:lvl w:ilvl="0">
      <w:numFmt w:val="bullet"/>
      <w:lvlText w:val="-"/>
      <w:lvlJc w:val="left"/>
      <w:pPr>
        <w:tabs>
          <w:tab w:val="num" w:pos="1040"/>
        </w:tabs>
      </w:pPr>
      <w:rPr>
        <w:rFonts w:ascii="Arial" w:hAnsi="Arial" w:cs="Arial"/>
      </w:rPr>
    </w:lvl>
  </w:abstractNum>
  <w:abstractNum w:abstractNumId="8" w15:restartNumberingAfterBreak="0">
    <w:nsid w:val="00000009"/>
    <w:multiLevelType w:val="singleLevel"/>
    <w:tmpl w:val="00000009"/>
    <w:name w:val="WW8Num24"/>
    <w:lvl w:ilvl="0">
      <w:start w:val="5"/>
      <w:numFmt w:val="decimal"/>
      <w:lvlText w:val="%1."/>
      <w:lvlJc w:val="left"/>
      <w:pPr>
        <w:tabs>
          <w:tab w:val="num" w:pos="1080"/>
        </w:tabs>
      </w:pPr>
    </w:lvl>
  </w:abstractNum>
  <w:abstractNum w:abstractNumId="9" w15:restartNumberingAfterBreak="0">
    <w:nsid w:val="0000000A"/>
    <w:multiLevelType w:val="singleLevel"/>
    <w:tmpl w:val="0000000A"/>
    <w:name w:val="WW8Num25"/>
    <w:lvl w:ilvl="0">
      <w:start w:val="53"/>
      <w:numFmt w:val="bullet"/>
      <w:lvlText w:val="-"/>
      <w:lvlJc w:val="left"/>
      <w:pPr>
        <w:tabs>
          <w:tab w:val="num" w:pos="720"/>
        </w:tabs>
      </w:pPr>
      <w:rPr>
        <w:rFonts w:ascii="Times New Roman" w:hAnsi="Times New Roman" w:cs="Times New Roman"/>
      </w:rPr>
    </w:lvl>
  </w:abstractNum>
  <w:abstractNum w:abstractNumId="10" w15:restartNumberingAfterBreak="0">
    <w:nsid w:val="0000000B"/>
    <w:multiLevelType w:val="multilevel"/>
    <w:tmpl w:val="A80C63BE"/>
    <w:lvl w:ilvl="0">
      <w:start w:val="2"/>
      <w:numFmt w:val="decimal"/>
      <w:lvlText w:val="%1"/>
      <w:lvlJc w:val="left"/>
      <w:pPr>
        <w:tabs>
          <w:tab w:val="num" w:pos="735"/>
        </w:tabs>
        <w:ind w:left="0" w:firstLine="0"/>
      </w:pPr>
      <w:rPr>
        <w:rFonts w:hint="default"/>
      </w:rPr>
    </w:lvl>
    <w:lvl w:ilvl="1">
      <w:start w:val="1"/>
      <w:numFmt w:val="decimal"/>
      <w:lvlText w:val="%1.%2"/>
      <w:lvlJc w:val="left"/>
      <w:pPr>
        <w:tabs>
          <w:tab w:val="num" w:pos="915"/>
        </w:tabs>
        <w:ind w:left="0" w:firstLine="0"/>
      </w:pPr>
      <w:rPr>
        <w:rFonts w:hint="default"/>
      </w:rPr>
    </w:lvl>
    <w:lvl w:ilvl="2">
      <w:start w:val="3"/>
      <w:numFmt w:val="decimal"/>
      <w:lvlText w:val="%1.%2.%3"/>
      <w:lvlJc w:val="left"/>
      <w:pPr>
        <w:tabs>
          <w:tab w:val="num" w:pos="1095"/>
        </w:tabs>
        <w:ind w:left="0" w:firstLine="0"/>
      </w:pPr>
      <w:rPr>
        <w:rFonts w:hint="default"/>
      </w:rPr>
    </w:lvl>
    <w:lvl w:ilvl="3">
      <w:start w:val="1"/>
      <w:numFmt w:val="decimal"/>
      <w:lvlText w:val="%1.%2.%3.%4"/>
      <w:lvlJc w:val="left"/>
      <w:pPr>
        <w:tabs>
          <w:tab w:val="num" w:pos="1275"/>
        </w:tabs>
        <w:ind w:left="0" w:firstLine="0"/>
      </w:pPr>
      <w:rPr>
        <w:rFonts w:hint="default"/>
      </w:rPr>
    </w:lvl>
    <w:lvl w:ilvl="4">
      <w:start w:val="1"/>
      <w:numFmt w:val="decimal"/>
      <w:lvlText w:val="%1.%2.%3.%4.%5"/>
      <w:lvlJc w:val="left"/>
      <w:pPr>
        <w:tabs>
          <w:tab w:val="num" w:pos="1800"/>
        </w:tabs>
        <w:ind w:left="0" w:firstLine="0"/>
      </w:pPr>
      <w:rPr>
        <w:rFonts w:hint="default"/>
      </w:rPr>
    </w:lvl>
    <w:lvl w:ilvl="5">
      <w:start w:val="1"/>
      <w:numFmt w:val="decimal"/>
      <w:lvlText w:val="%1.%2.%3.%4.%5.%6"/>
      <w:lvlJc w:val="left"/>
      <w:pPr>
        <w:tabs>
          <w:tab w:val="num" w:pos="1980"/>
        </w:tabs>
        <w:ind w:left="0" w:firstLine="0"/>
      </w:pPr>
      <w:rPr>
        <w:rFonts w:hint="default"/>
      </w:rPr>
    </w:lvl>
    <w:lvl w:ilvl="6">
      <w:start w:val="1"/>
      <w:numFmt w:val="decimal"/>
      <w:lvlText w:val="%1.%2.%3.%4.%5.%6.%7"/>
      <w:lvlJc w:val="left"/>
      <w:pPr>
        <w:tabs>
          <w:tab w:val="num" w:pos="2520"/>
        </w:tabs>
        <w:ind w:left="0" w:firstLine="0"/>
      </w:pPr>
      <w:rPr>
        <w:rFonts w:hint="default"/>
      </w:rPr>
    </w:lvl>
    <w:lvl w:ilvl="7">
      <w:start w:val="1"/>
      <w:numFmt w:val="decimal"/>
      <w:lvlText w:val="%1.%2.%3.%4.%5.%6.%7.%8"/>
      <w:lvlJc w:val="left"/>
      <w:pPr>
        <w:tabs>
          <w:tab w:val="num" w:pos="2700"/>
        </w:tabs>
        <w:ind w:left="0" w:firstLine="0"/>
      </w:pPr>
      <w:rPr>
        <w:rFonts w:hint="default"/>
      </w:rPr>
    </w:lvl>
    <w:lvl w:ilvl="8">
      <w:start w:val="1"/>
      <w:numFmt w:val="decimal"/>
      <w:lvlText w:val="%1.%2.%3.%4.%5.%6.%7.%8.%9"/>
      <w:lvlJc w:val="left"/>
      <w:pPr>
        <w:tabs>
          <w:tab w:val="num" w:pos="3240"/>
        </w:tabs>
        <w:ind w:left="0" w:firstLine="0"/>
      </w:pPr>
      <w:rPr>
        <w:rFonts w:hint="default"/>
      </w:rPr>
    </w:lvl>
  </w:abstractNum>
  <w:abstractNum w:abstractNumId="11" w15:restartNumberingAfterBreak="0">
    <w:nsid w:val="0000000C"/>
    <w:multiLevelType w:val="multilevel"/>
    <w:tmpl w:val="C9EAA7EC"/>
    <w:lvl w:ilvl="0">
      <w:start w:val="2"/>
      <w:numFmt w:val="decimal"/>
      <w:lvlText w:val="%1."/>
      <w:lvlJc w:val="left"/>
      <w:pPr>
        <w:tabs>
          <w:tab w:val="num" w:pos="615"/>
        </w:tabs>
        <w:ind w:left="0" w:firstLine="0"/>
      </w:pPr>
      <w:rPr>
        <w:rFonts w:hint="default"/>
      </w:rPr>
    </w:lvl>
    <w:lvl w:ilvl="1">
      <w:start w:val="1"/>
      <w:numFmt w:val="decimal"/>
      <w:lvlText w:val="%1.%2."/>
      <w:lvlJc w:val="left"/>
      <w:pPr>
        <w:tabs>
          <w:tab w:val="num" w:pos="615"/>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2" w15:restartNumberingAfterBreak="0">
    <w:nsid w:val="0000000D"/>
    <w:multiLevelType w:val="singleLevel"/>
    <w:tmpl w:val="0000000D"/>
    <w:name w:val="WW8Num35"/>
    <w:lvl w:ilvl="0">
      <w:numFmt w:val="bullet"/>
      <w:lvlText w:val="-"/>
      <w:lvlJc w:val="left"/>
      <w:pPr>
        <w:tabs>
          <w:tab w:val="num" w:pos="1068"/>
        </w:tabs>
      </w:pPr>
      <w:rPr>
        <w:rFonts w:ascii="Arial" w:hAnsi="Arial" w:cs="Arial"/>
      </w:rPr>
    </w:lvl>
  </w:abstractNum>
  <w:abstractNum w:abstractNumId="13" w15:restartNumberingAfterBreak="0">
    <w:nsid w:val="0000000E"/>
    <w:multiLevelType w:val="singleLevel"/>
    <w:tmpl w:val="0000000E"/>
    <w:name w:val="WW8Num37"/>
    <w:lvl w:ilvl="0">
      <w:numFmt w:val="bullet"/>
      <w:lvlText w:val="-"/>
      <w:lvlJc w:val="left"/>
      <w:pPr>
        <w:tabs>
          <w:tab w:val="num" w:pos="1145"/>
        </w:tabs>
      </w:pPr>
      <w:rPr>
        <w:rFonts w:ascii="Times New Roman" w:hAnsi="Times New Roman" w:cs="Times New Roman"/>
      </w:rPr>
    </w:lvl>
  </w:abstractNum>
  <w:abstractNum w:abstractNumId="14" w15:restartNumberingAfterBreak="0">
    <w:nsid w:val="0000000F"/>
    <w:multiLevelType w:val="singleLevel"/>
    <w:tmpl w:val="0000000F"/>
    <w:name w:val="WW8Num38"/>
    <w:lvl w:ilvl="0">
      <w:numFmt w:val="bullet"/>
      <w:lvlText w:val="-"/>
      <w:lvlJc w:val="left"/>
      <w:pPr>
        <w:tabs>
          <w:tab w:val="num" w:pos="1068"/>
        </w:tabs>
      </w:pPr>
      <w:rPr>
        <w:rFonts w:ascii="Arial" w:hAnsi="Arial" w:cs="Arial"/>
      </w:rPr>
    </w:lvl>
  </w:abstractNum>
  <w:abstractNum w:abstractNumId="15" w15:restartNumberingAfterBreak="0">
    <w:nsid w:val="00000010"/>
    <w:multiLevelType w:val="singleLevel"/>
    <w:tmpl w:val="00000010"/>
    <w:name w:val="WW8Num39"/>
    <w:lvl w:ilvl="0">
      <w:start w:val="53"/>
      <w:numFmt w:val="bullet"/>
      <w:lvlText w:val="-"/>
      <w:lvlJc w:val="left"/>
      <w:pPr>
        <w:tabs>
          <w:tab w:val="num" w:pos="720"/>
        </w:tabs>
      </w:pPr>
      <w:rPr>
        <w:rFonts w:ascii="Times New Roman" w:hAnsi="Times New Roman" w:cs="Times New Roman"/>
      </w:rPr>
    </w:lvl>
  </w:abstractNum>
  <w:abstractNum w:abstractNumId="16" w15:restartNumberingAfterBreak="0">
    <w:nsid w:val="00000011"/>
    <w:multiLevelType w:val="singleLevel"/>
    <w:tmpl w:val="00000011"/>
    <w:name w:val="WW8Num45"/>
    <w:lvl w:ilvl="0">
      <w:start w:val="53"/>
      <w:numFmt w:val="bullet"/>
      <w:lvlText w:val="-"/>
      <w:lvlJc w:val="left"/>
      <w:pPr>
        <w:tabs>
          <w:tab w:val="num" w:pos="1080"/>
        </w:tabs>
      </w:pPr>
      <w:rPr>
        <w:rFonts w:ascii="Times New Roman" w:hAnsi="Times New Roman" w:cs="Times New Roman"/>
      </w:rPr>
    </w:lvl>
  </w:abstractNum>
  <w:abstractNum w:abstractNumId="17" w15:restartNumberingAfterBreak="0">
    <w:nsid w:val="00000012"/>
    <w:multiLevelType w:val="singleLevel"/>
    <w:tmpl w:val="00000012"/>
    <w:name w:val="WW8Num52"/>
    <w:lvl w:ilvl="0">
      <w:start w:val="53"/>
      <w:numFmt w:val="bullet"/>
      <w:lvlText w:val="-"/>
      <w:lvlJc w:val="left"/>
      <w:pPr>
        <w:tabs>
          <w:tab w:val="num" w:pos="1200"/>
        </w:tabs>
      </w:pPr>
      <w:rPr>
        <w:rFonts w:ascii="Times New Roman" w:hAnsi="Times New Roman" w:cs="Times New Roman"/>
      </w:rPr>
    </w:lvl>
  </w:abstractNum>
  <w:abstractNum w:abstractNumId="18" w15:restartNumberingAfterBreak="0">
    <w:nsid w:val="00000013"/>
    <w:multiLevelType w:val="multilevel"/>
    <w:tmpl w:val="00000013"/>
    <w:name w:val="WW8Num53"/>
    <w:lvl w:ilvl="0">
      <w:start w:val="5"/>
      <w:numFmt w:val="decimal"/>
      <w:lvlText w:val="%1"/>
      <w:lvlJc w:val="left"/>
      <w:pPr>
        <w:tabs>
          <w:tab w:val="num" w:pos="435"/>
        </w:tabs>
      </w:pPr>
    </w:lvl>
    <w:lvl w:ilvl="1">
      <w:start w:val="1"/>
      <w:numFmt w:val="decimal"/>
      <w:lvlText w:val="%1.%2"/>
      <w:lvlJc w:val="left"/>
      <w:pPr>
        <w:tabs>
          <w:tab w:val="num" w:pos="615"/>
        </w:tabs>
      </w:pPr>
    </w:lvl>
    <w:lvl w:ilvl="2">
      <w:start w:val="1"/>
      <w:numFmt w:val="decimal"/>
      <w:lvlText w:val="%1.%2.%3"/>
      <w:lvlJc w:val="left"/>
      <w:pPr>
        <w:tabs>
          <w:tab w:val="num" w:pos="1080"/>
        </w:tabs>
      </w:pPr>
    </w:lvl>
    <w:lvl w:ilvl="3">
      <w:start w:val="1"/>
      <w:numFmt w:val="decimal"/>
      <w:lvlText w:val="%1.%2.%3.%4"/>
      <w:lvlJc w:val="left"/>
      <w:pPr>
        <w:tabs>
          <w:tab w:val="num" w:pos="1260"/>
        </w:tabs>
      </w:pPr>
    </w:lvl>
    <w:lvl w:ilvl="4">
      <w:start w:val="1"/>
      <w:numFmt w:val="decimal"/>
      <w:lvlText w:val="%1.%2.%3.%4.%5"/>
      <w:lvlJc w:val="left"/>
      <w:pPr>
        <w:tabs>
          <w:tab w:val="num" w:pos="1800"/>
        </w:tabs>
      </w:pPr>
    </w:lvl>
    <w:lvl w:ilvl="5">
      <w:start w:val="1"/>
      <w:numFmt w:val="decimal"/>
      <w:lvlText w:val="%1.%2.%3.%4.%5.%6"/>
      <w:lvlJc w:val="left"/>
      <w:pPr>
        <w:tabs>
          <w:tab w:val="num" w:pos="1980"/>
        </w:tabs>
      </w:pPr>
    </w:lvl>
    <w:lvl w:ilvl="6">
      <w:start w:val="1"/>
      <w:numFmt w:val="decimal"/>
      <w:lvlText w:val="%1.%2.%3.%4.%5.%6.%7"/>
      <w:lvlJc w:val="left"/>
      <w:pPr>
        <w:tabs>
          <w:tab w:val="num" w:pos="2520"/>
        </w:tabs>
      </w:pPr>
    </w:lvl>
    <w:lvl w:ilvl="7">
      <w:start w:val="1"/>
      <w:numFmt w:val="decimal"/>
      <w:lvlText w:val="%1.%2.%3.%4.%5.%6.%7.%8"/>
      <w:lvlJc w:val="left"/>
      <w:pPr>
        <w:tabs>
          <w:tab w:val="num" w:pos="2700"/>
        </w:tabs>
      </w:pPr>
    </w:lvl>
    <w:lvl w:ilvl="8">
      <w:start w:val="1"/>
      <w:numFmt w:val="decimal"/>
      <w:lvlText w:val="%1.%2.%3.%4.%5.%6.%7.%8.%9"/>
      <w:lvlJc w:val="left"/>
      <w:pPr>
        <w:tabs>
          <w:tab w:val="num" w:pos="3240"/>
        </w:tabs>
      </w:pPr>
    </w:lvl>
  </w:abstractNum>
  <w:abstractNum w:abstractNumId="19" w15:restartNumberingAfterBreak="0">
    <w:nsid w:val="00000014"/>
    <w:multiLevelType w:val="singleLevel"/>
    <w:tmpl w:val="00000014"/>
    <w:name w:val="WW8Num54"/>
    <w:lvl w:ilvl="0">
      <w:start w:val="53"/>
      <w:numFmt w:val="bullet"/>
      <w:lvlText w:val="-"/>
      <w:lvlJc w:val="left"/>
      <w:pPr>
        <w:tabs>
          <w:tab w:val="num" w:pos="720"/>
        </w:tabs>
      </w:pPr>
      <w:rPr>
        <w:rFonts w:ascii="Times New Roman" w:hAnsi="Times New Roman" w:cs="Times New Roman"/>
      </w:rPr>
    </w:lvl>
  </w:abstractNum>
  <w:abstractNum w:abstractNumId="20" w15:restartNumberingAfterBreak="0">
    <w:nsid w:val="00000015"/>
    <w:multiLevelType w:val="singleLevel"/>
    <w:tmpl w:val="00000015"/>
    <w:name w:val="WW8Num56"/>
    <w:lvl w:ilvl="0">
      <w:start w:val="53"/>
      <w:numFmt w:val="bullet"/>
      <w:lvlText w:val="-"/>
      <w:lvlJc w:val="left"/>
      <w:pPr>
        <w:tabs>
          <w:tab w:val="num" w:pos="720"/>
        </w:tabs>
      </w:pPr>
      <w:rPr>
        <w:rFonts w:ascii="Times New Roman" w:hAnsi="Times New Roman" w:cs="Times New Roman"/>
      </w:rPr>
    </w:lvl>
  </w:abstractNum>
  <w:abstractNum w:abstractNumId="21" w15:restartNumberingAfterBreak="0">
    <w:nsid w:val="00000016"/>
    <w:multiLevelType w:val="singleLevel"/>
    <w:tmpl w:val="00000016"/>
    <w:name w:val="WW8Num57"/>
    <w:lvl w:ilvl="0">
      <w:numFmt w:val="bullet"/>
      <w:lvlText w:val="-"/>
      <w:lvlJc w:val="left"/>
      <w:pPr>
        <w:tabs>
          <w:tab w:val="num" w:pos="1145"/>
        </w:tabs>
      </w:pPr>
      <w:rPr>
        <w:rFonts w:ascii="Times New Roman" w:hAnsi="Times New Roman" w:cs="Times New Roman"/>
      </w:rPr>
    </w:lvl>
  </w:abstractNum>
  <w:abstractNum w:abstractNumId="22" w15:restartNumberingAfterBreak="0">
    <w:nsid w:val="00000017"/>
    <w:multiLevelType w:val="singleLevel"/>
    <w:tmpl w:val="00000017"/>
    <w:name w:val="WW8Num58"/>
    <w:lvl w:ilvl="0">
      <w:numFmt w:val="bullet"/>
      <w:lvlText w:val="-"/>
      <w:lvlJc w:val="left"/>
      <w:pPr>
        <w:tabs>
          <w:tab w:val="num" w:pos="720"/>
        </w:tabs>
      </w:pPr>
      <w:rPr>
        <w:rFonts w:ascii="Times New Roman" w:hAnsi="Times New Roman" w:cs="Times New Roman"/>
      </w:rPr>
    </w:lvl>
  </w:abstractNum>
  <w:abstractNum w:abstractNumId="23" w15:restartNumberingAfterBreak="0">
    <w:nsid w:val="00000018"/>
    <w:multiLevelType w:val="multilevel"/>
    <w:tmpl w:val="00000018"/>
    <w:name w:val="WW8Num59"/>
    <w:lvl w:ilvl="0">
      <w:start w:val="1"/>
      <w:numFmt w:val="decimal"/>
      <w:lvlText w:val="%1."/>
      <w:lvlJc w:val="left"/>
      <w:pPr>
        <w:tabs>
          <w:tab w:val="num" w:pos="720"/>
        </w:tabs>
      </w:pPr>
    </w:lvl>
    <w:lvl w:ilvl="1">
      <w:start w:val="4"/>
      <w:numFmt w:val="decimal"/>
      <w:lvlText w:val="%1.%2."/>
      <w:lvlJc w:val="left"/>
      <w:pPr>
        <w:tabs>
          <w:tab w:val="num" w:pos="720"/>
        </w:tabs>
      </w:pPr>
    </w:lvl>
    <w:lvl w:ilvl="2">
      <w:start w:val="1"/>
      <w:numFmt w:val="decimal"/>
      <w:lvlText w:val="%1.%2.%3."/>
      <w:lvlJc w:val="left"/>
      <w:pPr>
        <w:tabs>
          <w:tab w:val="num" w:pos="720"/>
        </w:tabs>
      </w:pPr>
    </w:lvl>
    <w:lvl w:ilvl="3">
      <w:start w:val="1"/>
      <w:numFmt w:val="decimal"/>
      <w:lvlText w:val="%1.%2.%3.%4."/>
      <w:lvlJc w:val="left"/>
      <w:pPr>
        <w:tabs>
          <w:tab w:val="num" w:pos="72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800"/>
        </w:tabs>
      </w:pPr>
    </w:lvl>
  </w:abstractNum>
  <w:abstractNum w:abstractNumId="24" w15:restartNumberingAfterBreak="0">
    <w:nsid w:val="00000019"/>
    <w:multiLevelType w:val="singleLevel"/>
    <w:tmpl w:val="00000019"/>
    <w:name w:val="WW8Num63"/>
    <w:lvl w:ilvl="0">
      <w:numFmt w:val="bullet"/>
      <w:lvlText w:val="-"/>
      <w:lvlJc w:val="left"/>
      <w:pPr>
        <w:tabs>
          <w:tab w:val="num" w:pos="1068"/>
        </w:tabs>
      </w:pPr>
      <w:rPr>
        <w:rFonts w:ascii="Arial" w:hAnsi="Arial" w:cs="Arial"/>
      </w:rPr>
    </w:lvl>
  </w:abstractNum>
  <w:abstractNum w:abstractNumId="25" w15:restartNumberingAfterBreak="0">
    <w:nsid w:val="0AE76E96"/>
    <w:multiLevelType w:val="hybridMultilevel"/>
    <w:tmpl w:val="A24E0FA6"/>
    <w:lvl w:ilvl="0" w:tplc="00000008">
      <w:numFmt w:val="bullet"/>
      <w:lvlText w:val="-"/>
      <w:lvlJc w:val="left"/>
      <w:pPr>
        <w:ind w:left="720" w:hanging="360"/>
      </w:pPr>
      <w:rPr>
        <w:rFonts w:ascii="Arial"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637625E"/>
    <w:multiLevelType w:val="hybridMultilevel"/>
    <w:tmpl w:val="09EC0CAC"/>
    <w:lvl w:ilvl="0" w:tplc="0000000A">
      <w:start w:val="53"/>
      <w:numFmt w:val="bullet"/>
      <w:lvlText w:val="-"/>
      <w:lvlJc w:val="left"/>
      <w:pPr>
        <w:ind w:left="1080" w:hanging="360"/>
      </w:pPr>
      <w:rPr>
        <w:rFonts w:ascii="Times New Roman" w:hAnsi="Times New Roman" w:cs="Times New Roman"/>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2E8F4EEE"/>
    <w:multiLevelType w:val="hybridMultilevel"/>
    <w:tmpl w:val="B5CABD58"/>
    <w:lvl w:ilvl="0" w:tplc="141CC1E2">
      <w:numFmt w:val="bullet"/>
      <w:lvlText w:val="-"/>
      <w:lvlJc w:val="left"/>
      <w:pPr>
        <w:tabs>
          <w:tab w:val="num" w:pos="1245"/>
        </w:tabs>
        <w:ind w:left="1245" w:hanging="465"/>
      </w:pPr>
      <w:rPr>
        <w:rFonts w:ascii="Times New Roman" w:hAnsi="Times New Roman" w:cs="Times New Roman" w:hint="default"/>
      </w:rPr>
    </w:lvl>
    <w:lvl w:ilvl="1" w:tplc="44A8333C">
      <w:numFmt w:val="bullet"/>
      <w:lvlText w:val="-"/>
      <w:lvlJc w:val="left"/>
      <w:pPr>
        <w:tabs>
          <w:tab w:val="num" w:pos="1860"/>
        </w:tabs>
        <w:ind w:left="1860" w:hanging="360"/>
      </w:pPr>
      <w:rPr>
        <w:rFonts w:ascii="Arial" w:eastAsia="Times New Roman" w:hAnsi="Arial" w:cs="Arial" w:hint="default"/>
      </w:rPr>
    </w:lvl>
    <w:lvl w:ilvl="2" w:tplc="04150005">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28" w15:restartNumberingAfterBreak="0">
    <w:nsid w:val="430D0979"/>
    <w:multiLevelType w:val="hybridMultilevel"/>
    <w:tmpl w:val="33CEED62"/>
    <w:lvl w:ilvl="0" w:tplc="16344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0B61D70"/>
    <w:multiLevelType w:val="hybridMultilevel"/>
    <w:tmpl w:val="0B76034E"/>
    <w:lvl w:ilvl="0" w:tplc="54A23EEA">
      <w:start w:val="184"/>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C5B480F"/>
    <w:multiLevelType w:val="hybridMultilevel"/>
    <w:tmpl w:val="49B0405E"/>
    <w:lvl w:ilvl="0" w:tplc="54A23EEA">
      <w:start w:val="184"/>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9DF53C9"/>
    <w:multiLevelType w:val="multilevel"/>
    <w:tmpl w:val="3B64BEE4"/>
    <w:lvl w:ilvl="0">
      <w:start w:val="2"/>
      <w:numFmt w:val="decimal"/>
      <w:lvlText w:val="%1."/>
      <w:lvlJc w:val="left"/>
      <w:pPr>
        <w:tabs>
          <w:tab w:val="num" w:pos="615"/>
        </w:tabs>
        <w:ind w:left="0" w:firstLine="0"/>
      </w:pPr>
      <w:rPr>
        <w:rFonts w:hint="default"/>
      </w:rPr>
    </w:lvl>
    <w:lvl w:ilvl="1">
      <w:start w:val="1"/>
      <w:numFmt w:val="decimal"/>
      <w:lvlText w:val="%1.%2."/>
      <w:lvlJc w:val="left"/>
      <w:pPr>
        <w:tabs>
          <w:tab w:val="num" w:pos="615"/>
        </w:tabs>
        <w:ind w:left="0" w:firstLine="0"/>
      </w:pPr>
      <w:rPr>
        <w:rFonts w:hint="default"/>
      </w:rPr>
    </w:lvl>
    <w:lvl w:ilvl="2">
      <w:start w:val="4"/>
      <w:numFmt w:val="decimal"/>
      <w:lvlText w:val="%1.%2.%3."/>
      <w:lvlJc w:val="left"/>
      <w:pPr>
        <w:tabs>
          <w:tab w:val="num" w:pos="720"/>
        </w:tabs>
        <w:ind w:left="0" w:firstLine="0"/>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32" w15:restartNumberingAfterBreak="0">
    <w:nsid w:val="70815893"/>
    <w:multiLevelType w:val="hybridMultilevel"/>
    <w:tmpl w:val="48960A32"/>
    <w:lvl w:ilvl="0" w:tplc="45345730">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73D45BF9"/>
    <w:multiLevelType w:val="hybridMultilevel"/>
    <w:tmpl w:val="B7C8FB26"/>
    <w:lvl w:ilvl="0" w:tplc="04150001">
      <w:start w:val="1"/>
      <w:numFmt w:val="bullet"/>
      <w:lvlText w:val=""/>
      <w:lvlJc w:val="left"/>
      <w:pPr>
        <w:ind w:left="784" w:hanging="360"/>
      </w:pPr>
      <w:rPr>
        <w:rFonts w:ascii="Symbol" w:hAnsi="Symbol" w:hint="default"/>
      </w:rPr>
    </w:lvl>
    <w:lvl w:ilvl="1" w:tplc="04150003" w:tentative="1">
      <w:start w:val="1"/>
      <w:numFmt w:val="bullet"/>
      <w:lvlText w:val="o"/>
      <w:lvlJc w:val="left"/>
      <w:pPr>
        <w:ind w:left="1504" w:hanging="360"/>
      </w:pPr>
      <w:rPr>
        <w:rFonts w:ascii="Courier New" w:hAnsi="Courier New" w:cs="Courier New" w:hint="default"/>
      </w:rPr>
    </w:lvl>
    <w:lvl w:ilvl="2" w:tplc="04150005" w:tentative="1">
      <w:start w:val="1"/>
      <w:numFmt w:val="bullet"/>
      <w:lvlText w:val=""/>
      <w:lvlJc w:val="left"/>
      <w:pPr>
        <w:ind w:left="2224" w:hanging="360"/>
      </w:pPr>
      <w:rPr>
        <w:rFonts w:ascii="Wingdings" w:hAnsi="Wingdings" w:hint="default"/>
      </w:rPr>
    </w:lvl>
    <w:lvl w:ilvl="3" w:tplc="04150001" w:tentative="1">
      <w:start w:val="1"/>
      <w:numFmt w:val="bullet"/>
      <w:lvlText w:val=""/>
      <w:lvlJc w:val="left"/>
      <w:pPr>
        <w:ind w:left="2944" w:hanging="360"/>
      </w:pPr>
      <w:rPr>
        <w:rFonts w:ascii="Symbol" w:hAnsi="Symbol" w:hint="default"/>
      </w:rPr>
    </w:lvl>
    <w:lvl w:ilvl="4" w:tplc="04150003" w:tentative="1">
      <w:start w:val="1"/>
      <w:numFmt w:val="bullet"/>
      <w:lvlText w:val="o"/>
      <w:lvlJc w:val="left"/>
      <w:pPr>
        <w:ind w:left="3664" w:hanging="360"/>
      </w:pPr>
      <w:rPr>
        <w:rFonts w:ascii="Courier New" w:hAnsi="Courier New" w:cs="Courier New" w:hint="default"/>
      </w:rPr>
    </w:lvl>
    <w:lvl w:ilvl="5" w:tplc="04150005" w:tentative="1">
      <w:start w:val="1"/>
      <w:numFmt w:val="bullet"/>
      <w:lvlText w:val=""/>
      <w:lvlJc w:val="left"/>
      <w:pPr>
        <w:ind w:left="4384" w:hanging="360"/>
      </w:pPr>
      <w:rPr>
        <w:rFonts w:ascii="Wingdings" w:hAnsi="Wingdings" w:hint="default"/>
      </w:rPr>
    </w:lvl>
    <w:lvl w:ilvl="6" w:tplc="04150001" w:tentative="1">
      <w:start w:val="1"/>
      <w:numFmt w:val="bullet"/>
      <w:lvlText w:val=""/>
      <w:lvlJc w:val="left"/>
      <w:pPr>
        <w:ind w:left="5104" w:hanging="360"/>
      </w:pPr>
      <w:rPr>
        <w:rFonts w:ascii="Symbol" w:hAnsi="Symbol" w:hint="default"/>
      </w:rPr>
    </w:lvl>
    <w:lvl w:ilvl="7" w:tplc="04150003" w:tentative="1">
      <w:start w:val="1"/>
      <w:numFmt w:val="bullet"/>
      <w:lvlText w:val="o"/>
      <w:lvlJc w:val="left"/>
      <w:pPr>
        <w:ind w:left="5824" w:hanging="360"/>
      </w:pPr>
      <w:rPr>
        <w:rFonts w:ascii="Courier New" w:hAnsi="Courier New" w:cs="Courier New" w:hint="default"/>
      </w:rPr>
    </w:lvl>
    <w:lvl w:ilvl="8" w:tplc="04150005" w:tentative="1">
      <w:start w:val="1"/>
      <w:numFmt w:val="bullet"/>
      <w:lvlText w:val=""/>
      <w:lvlJc w:val="left"/>
      <w:pPr>
        <w:ind w:left="6544" w:hanging="360"/>
      </w:pPr>
      <w:rPr>
        <w:rFonts w:ascii="Wingdings" w:hAnsi="Wingdings" w:hint="default"/>
      </w:rPr>
    </w:lvl>
  </w:abstractNum>
  <w:abstractNum w:abstractNumId="34" w15:restartNumberingAfterBreak="0">
    <w:nsid w:val="73EC744C"/>
    <w:multiLevelType w:val="hybridMultilevel"/>
    <w:tmpl w:val="9AE0239C"/>
    <w:lvl w:ilvl="0" w:tplc="54A23EEA">
      <w:start w:val="184"/>
      <w:numFmt w:val="bullet"/>
      <w:lvlText w:val="–"/>
      <w:lvlJc w:val="left"/>
      <w:pPr>
        <w:ind w:left="784" w:hanging="360"/>
      </w:pPr>
      <w:rPr>
        <w:rFonts w:ascii="Times New Roman" w:eastAsia="Times New Roman" w:hAnsi="Times New Roman" w:cs="Times New Roman" w:hint="default"/>
      </w:rPr>
    </w:lvl>
    <w:lvl w:ilvl="1" w:tplc="04150003" w:tentative="1">
      <w:start w:val="1"/>
      <w:numFmt w:val="bullet"/>
      <w:lvlText w:val="o"/>
      <w:lvlJc w:val="left"/>
      <w:pPr>
        <w:ind w:left="1504" w:hanging="360"/>
      </w:pPr>
      <w:rPr>
        <w:rFonts w:ascii="Courier New" w:hAnsi="Courier New" w:cs="Courier New" w:hint="default"/>
      </w:rPr>
    </w:lvl>
    <w:lvl w:ilvl="2" w:tplc="04150005" w:tentative="1">
      <w:start w:val="1"/>
      <w:numFmt w:val="bullet"/>
      <w:lvlText w:val=""/>
      <w:lvlJc w:val="left"/>
      <w:pPr>
        <w:ind w:left="2224" w:hanging="360"/>
      </w:pPr>
      <w:rPr>
        <w:rFonts w:ascii="Wingdings" w:hAnsi="Wingdings" w:hint="default"/>
      </w:rPr>
    </w:lvl>
    <w:lvl w:ilvl="3" w:tplc="04150001" w:tentative="1">
      <w:start w:val="1"/>
      <w:numFmt w:val="bullet"/>
      <w:lvlText w:val=""/>
      <w:lvlJc w:val="left"/>
      <w:pPr>
        <w:ind w:left="2944" w:hanging="360"/>
      </w:pPr>
      <w:rPr>
        <w:rFonts w:ascii="Symbol" w:hAnsi="Symbol" w:hint="default"/>
      </w:rPr>
    </w:lvl>
    <w:lvl w:ilvl="4" w:tplc="04150003" w:tentative="1">
      <w:start w:val="1"/>
      <w:numFmt w:val="bullet"/>
      <w:lvlText w:val="o"/>
      <w:lvlJc w:val="left"/>
      <w:pPr>
        <w:ind w:left="3664" w:hanging="360"/>
      </w:pPr>
      <w:rPr>
        <w:rFonts w:ascii="Courier New" w:hAnsi="Courier New" w:cs="Courier New" w:hint="default"/>
      </w:rPr>
    </w:lvl>
    <w:lvl w:ilvl="5" w:tplc="04150005" w:tentative="1">
      <w:start w:val="1"/>
      <w:numFmt w:val="bullet"/>
      <w:lvlText w:val=""/>
      <w:lvlJc w:val="left"/>
      <w:pPr>
        <w:ind w:left="4384" w:hanging="360"/>
      </w:pPr>
      <w:rPr>
        <w:rFonts w:ascii="Wingdings" w:hAnsi="Wingdings" w:hint="default"/>
      </w:rPr>
    </w:lvl>
    <w:lvl w:ilvl="6" w:tplc="04150001" w:tentative="1">
      <w:start w:val="1"/>
      <w:numFmt w:val="bullet"/>
      <w:lvlText w:val=""/>
      <w:lvlJc w:val="left"/>
      <w:pPr>
        <w:ind w:left="5104" w:hanging="360"/>
      </w:pPr>
      <w:rPr>
        <w:rFonts w:ascii="Symbol" w:hAnsi="Symbol" w:hint="default"/>
      </w:rPr>
    </w:lvl>
    <w:lvl w:ilvl="7" w:tplc="04150003" w:tentative="1">
      <w:start w:val="1"/>
      <w:numFmt w:val="bullet"/>
      <w:lvlText w:val="o"/>
      <w:lvlJc w:val="left"/>
      <w:pPr>
        <w:ind w:left="5824" w:hanging="360"/>
      </w:pPr>
      <w:rPr>
        <w:rFonts w:ascii="Courier New" w:hAnsi="Courier New" w:cs="Courier New" w:hint="default"/>
      </w:rPr>
    </w:lvl>
    <w:lvl w:ilvl="8" w:tplc="04150005" w:tentative="1">
      <w:start w:val="1"/>
      <w:numFmt w:val="bullet"/>
      <w:lvlText w:val=""/>
      <w:lvlJc w:val="left"/>
      <w:pPr>
        <w:ind w:left="6544" w:hanging="360"/>
      </w:pPr>
      <w:rPr>
        <w:rFonts w:ascii="Wingdings" w:hAnsi="Wingdings" w:hint="default"/>
      </w:rPr>
    </w:lvl>
  </w:abstractNum>
  <w:num w:numId="1" w16cid:durableId="365837085">
    <w:abstractNumId w:val="0"/>
  </w:num>
  <w:num w:numId="2" w16cid:durableId="113718995">
    <w:abstractNumId w:val="1"/>
  </w:num>
  <w:num w:numId="3" w16cid:durableId="1960641575">
    <w:abstractNumId w:val="4"/>
  </w:num>
  <w:num w:numId="4" w16cid:durableId="1793748476">
    <w:abstractNumId w:val="5"/>
  </w:num>
  <w:num w:numId="5" w16cid:durableId="226454837">
    <w:abstractNumId w:val="6"/>
  </w:num>
  <w:num w:numId="6" w16cid:durableId="698047490">
    <w:abstractNumId w:val="8"/>
  </w:num>
  <w:num w:numId="7" w16cid:durableId="1501234031">
    <w:abstractNumId w:val="9"/>
  </w:num>
  <w:num w:numId="8" w16cid:durableId="904221154">
    <w:abstractNumId w:val="10"/>
  </w:num>
  <w:num w:numId="9" w16cid:durableId="1753887017">
    <w:abstractNumId w:val="11"/>
  </w:num>
  <w:num w:numId="10" w16cid:durableId="796338895">
    <w:abstractNumId w:val="13"/>
  </w:num>
  <w:num w:numId="11" w16cid:durableId="806162715">
    <w:abstractNumId w:val="18"/>
  </w:num>
  <w:num w:numId="12" w16cid:durableId="1368986428">
    <w:abstractNumId w:val="19"/>
  </w:num>
  <w:num w:numId="13" w16cid:durableId="1052967706">
    <w:abstractNumId w:val="20"/>
  </w:num>
  <w:num w:numId="14" w16cid:durableId="69085924">
    <w:abstractNumId w:val="27"/>
  </w:num>
  <w:num w:numId="15" w16cid:durableId="339547711">
    <w:abstractNumId w:val="32"/>
  </w:num>
  <w:num w:numId="16" w16cid:durableId="589434760">
    <w:abstractNumId w:val="30"/>
  </w:num>
  <w:num w:numId="17" w16cid:durableId="1719089551">
    <w:abstractNumId w:val="29"/>
  </w:num>
  <w:num w:numId="18" w16cid:durableId="578369730">
    <w:abstractNumId w:val="25"/>
  </w:num>
  <w:num w:numId="19" w16cid:durableId="2134326169">
    <w:abstractNumId w:val="34"/>
  </w:num>
  <w:num w:numId="20" w16cid:durableId="373427220">
    <w:abstractNumId w:val="33"/>
  </w:num>
  <w:num w:numId="21" w16cid:durableId="60980629">
    <w:abstractNumId w:val="28"/>
  </w:num>
  <w:num w:numId="22" w16cid:durableId="1230773295">
    <w:abstractNumId w:val="31"/>
  </w:num>
  <w:num w:numId="23" w16cid:durableId="605816061">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NotTrackMoves/>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1"/>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57118"/>
    <w:rsid w:val="00013D56"/>
    <w:rsid w:val="00015380"/>
    <w:rsid w:val="00032146"/>
    <w:rsid w:val="00042228"/>
    <w:rsid w:val="00057118"/>
    <w:rsid w:val="000763BC"/>
    <w:rsid w:val="000942E7"/>
    <w:rsid w:val="000D7DAA"/>
    <w:rsid w:val="00110ED6"/>
    <w:rsid w:val="00112078"/>
    <w:rsid w:val="00182100"/>
    <w:rsid w:val="001B1D6B"/>
    <w:rsid w:val="001C2781"/>
    <w:rsid w:val="001D7EC8"/>
    <w:rsid w:val="001F3838"/>
    <w:rsid w:val="00212F6B"/>
    <w:rsid w:val="002813F7"/>
    <w:rsid w:val="002A12E3"/>
    <w:rsid w:val="002B3116"/>
    <w:rsid w:val="002C73BC"/>
    <w:rsid w:val="002E718F"/>
    <w:rsid w:val="002E7750"/>
    <w:rsid w:val="00384653"/>
    <w:rsid w:val="003907DB"/>
    <w:rsid w:val="0039325F"/>
    <w:rsid w:val="00393EA3"/>
    <w:rsid w:val="003C7722"/>
    <w:rsid w:val="003E107D"/>
    <w:rsid w:val="004312A4"/>
    <w:rsid w:val="00442B8E"/>
    <w:rsid w:val="0048527A"/>
    <w:rsid w:val="004A3C33"/>
    <w:rsid w:val="004F7EF4"/>
    <w:rsid w:val="00504670"/>
    <w:rsid w:val="005A074D"/>
    <w:rsid w:val="005B6D03"/>
    <w:rsid w:val="005C1D69"/>
    <w:rsid w:val="005F61A6"/>
    <w:rsid w:val="00635F89"/>
    <w:rsid w:val="006522C0"/>
    <w:rsid w:val="0066228C"/>
    <w:rsid w:val="006633DE"/>
    <w:rsid w:val="00665EEE"/>
    <w:rsid w:val="006942FC"/>
    <w:rsid w:val="006C577C"/>
    <w:rsid w:val="006D4AE6"/>
    <w:rsid w:val="006E467B"/>
    <w:rsid w:val="006E7936"/>
    <w:rsid w:val="006F1660"/>
    <w:rsid w:val="006F674B"/>
    <w:rsid w:val="00700130"/>
    <w:rsid w:val="007017BB"/>
    <w:rsid w:val="00712C5B"/>
    <w:rsid w:val="00720B98"/>
    <w:rsid w:val="007378B9"/>
    <w:rsid w:val="00774A62"/>
    <w:rsid w:val="00780A1E"/>
    <w:rsid w:val="0078304E"/>
    <w:rsid w:val="007A447A"/>
    <w:rsid w:val="007C15C4"/>
    <w:rsid w:val="007C2CAE"/>
    <w:rsid w:val="008369FF"/>
    <w:rsid w:val="00840415"/>
    <w:rsid w:val="00876BFE"/>
    <w:rsid w:val="008F3B79"/>
    <w:rsid w:val="008F7E93"/>
    <w:rsid w:val="00910328"/>
    <w:rsid w:val="009260C0"/>
    <w:rsid w:val="009561B7"/>
    <w:rsid w:val="009A4CDA"/>
    <w:rsid w:val="009F0A66"/>
    <w:rsid w:val="009F0F16"/>
    <w:rsid w:val="00A0237A"/>
    <w:rsid w:val="00A2754A"/>
    <w:rsid w:val="00A31FA6"/>
    <w:rsid w:val="00A37506"/>
    <w:rsid w:val="00A72FE0"/>
    <w:rsid w:val="00A81A82"/>
    <w:rsid w:val="00A947AE"/>
    <w:rsid w:val="00AB5DA3"/>
    <w:rsid w:val="00AC21E6"/>
    <w:rsid w:val="00B1303E"/>
    <w:rsid w:val="00B13B04"/>
    <w:rsid w:val="00B30E67"/>
    <w:rsid w:val="00B503AF"/>
    <w:rsid w:val="00B67260"/>
    <w:rsid w:val="00B969E5"/>
    <w:rsid w:val="00BD1D8A"/>
    <w:rsid w:val="00BE1752"/>
    <w:rsid w:val="00C032A5"/>
    <w:rsid w:val="00C04A37"/>
    <w:rsid w:val="00C12CAB"/>
    <w:rsid w:val="00C3615C"/>
    <w:rsid w:val="00C652F5"/>
    <w:rsid w:val="00C65C98"/>
    <w:rsid w:val="00C81A20"/>
    <w:rsid w:val="00C90160"/>
    <w:rsid w:val="00C94B05"/>
    <w:rsid w:val="00C96864"/>
    <w:rsid w:val="00CA2CC9"/>
    <w:rsid w:val="00CB3598"/>
    <w:rsid w:val="00CF1C23"/>
    <w:rsid w:val="00CF49BB"/>
    <w:rsid w:val="00D431AA"/>
    <w:rsid w:val="00D51A5D"/>
    <w:rsid w:val="00D65784"/>
    <w:rsid w:val="00D66E13"/>
    <w:rsid w:val="00D92430"/>
    <w:rsid w:val="00DA252B"/>
    <w:rsid w:val="00DD55BD"/>
    <w:rsid w:val="00E00D0F"/>
    <w:rsid w:val="00E017EB"/>
    <w:rsid w:val="00E25F0C"/>
    <w:rsid w:val="00E42A5D"/>
    <w:rsid w:val="00E52317"/>
    <w:rsid w:val="00E73D93"/>
    <w:rsid w:val="00EE450D"/>
    <w:rsid w:val="00F16978"/>
    <w:rsid w:val="00F32EAF"/>
    <w:rsid w:val="00F57C91"/>
    <w:rsid w:val="00FE0D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69083BB"/>
  <w15:chartTrackingRefBased/>
  <w15:docId w15:val="{CBDB4DDF-581C-4E7B-BE86-19EC55812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autoSpaceDE w:val="0"/>
    </w:pPr>
    <w:rPr>
      <w:lang w:eastAsia="ar-SA"/>
    </w:rPr>
  </w:style>
  <w:style w:type="paragraph" w:styleId="Nagwek1">
    <w:name w:val="heading 1"/>
    <w:basedOn w:val="Normalny"/>
    <w:next w:val="Normalny"/>
    <w:qFormat/>
    <w:pPr>
      <w:keepNext/>
      <w:jc w:val="center"/>
      <w:outlineLvl w:val="0"/>
    </w:pPr>
    <w:rPr>
      <w:rFonts w:ascii="Arial" w:hAnsi="Arial" w:cs="Arial"/>
      <w:b/>
      <w:bCs/>
      <w:szCs w:val="24"/>
    </w:rPr>
  </w:style>
  <w:style w:type="paragraph" w:styleId="Nagwek2">
    <w:name w:val="heading 2"/>
    <w:basedOn w:val="Normalny"/>
    <w:next w:val="Normalny"/>
    <w:qFormat/>
    <w:pPr>
      <w:keepNext/>
      <w:widowControl w:val="0"/>
      <w:autoSpaceDE/>
      <w:spacing w:before="120" w:after="120"/>
      <w:jc w:val="both"/>
      <w:outlineLvl w:val="1"/>
    </w:pPr>
    <w:rPr>
      <w:b/>
    </w:rPr>
  </w:style>
  <w:style w:type="paragraph" w:styleId="Nagwek3">
    <w:name w:val="heading 3"/>
    <w:basedOn w:val="Normalny"/>
    <w:next w:val="Normalny"/>
    <w:qFormat/>
    <w:pPr>
      <w:keepNext/>
      <w:widowControl w:val="0"/>
      <w:autoSpaceDE/>
      <w:spacing w:before="60" w:after="60"/>
      <w:jc w:val="both"/>
      <w:outlineLvl w:val="2"/>
    </w:pPr>
  </w:style>
  <w:style w:type="paragraph" w:styleId="Nagwek4">
    <w:name w:val="heading 4"/>
    <w:basedOn w:val="Normalny"/>
    <w:next w:val="Normalny"/>
    <w:qFormat/>
    <w:pPr>
      <w:keepNext/>
      <w:widowControl w:val="0"/>
      <w:autoSpaceDE/>
      <w:jc w:val="center"/>
      <w:outlineLvl w:val="3"/>
    </w:pPr>
    <w:rPr>
      <w:b/>
      <w:sz w:val="16"/>
    </w:rPr>
  </w:style>
  <w:style w:type="paragraph" w:styleId="Nagwek5">
    <w:name w:val="heading 5"/>
    <w:basedOn w:val="Nag3wek"/>
    <w:next w:val="Tekstpodstawowy"/>
    <w:qFormat/>
    <w:pPr>
      <w:numPr>
        <w:ilvl w:val="4"/>
        <w:numId w:val="1"/>
      </w:numPr>
      <w:outlineLvl w:val="4"/>
    </w:pPr>
    <w:rPr>
      <w:b/>
      <w:sz w:val="24"/>
    </w:rPr>
  </w:style>
  <w:style w:type="paragraph" w:styleId="Nagwek6">
    <w:name w:val="heading 6"/>
    <w:basedOn w:val="Nag3wek"/>
    <w:next w:val="Tekstpodstawowy"/>
    <w:qFormat/>
    <w:pPr>
      <w:numPr>
        <w:ilvl w:val="5"/>
        <w:numId w:val="1"/>
      </w:numPr>
      <w:outlineLvl w:val="5"/>
    </w:pPr>
    <w:rPr>
      <w:b/>
      <w:sz w:val="21"/>
    </w:rPr>
  </w:style>
  <w:style w:type="paragraph" w:styleId="Nagwek7">
    <w:name w:val="heading 7"/>
    <w:basedOn w:val="Nag3wek"/>
    <w:next w:val="Tekstpodstawowy"/>
    <w:qFormat/>
    <w:pPr>
      <w:numPr>
        <w:ilvl w:val="6"/>
        <w:numId w:val="1"/>
      </w:numPr>
      <w:outlineLvl w:val="6"/>
    </w:pPr>
    <w:rPr>
      <w:b/>
      <w:sz w:val="21"/>
    </w:rPr>
  </w:style>
  <w:style w:type="paragraph" w:styleId="Nagwek8">
    <w:name w:val="heading 8"/>
    <w:basedOn w:val="Nag3wek"/>
    <w:next w:val="Tekstpodstawowy"/>
    <w:qFormat/>
    <w:pPr>
      <w:numPr>
        <w:ilvl w:val="7"/>
        <w:numId w:val="1"/>
      </w:numPr>
      <w:outlineLvl w:val="7"/>
    </w:pPr>
    <w:rPr>
      <w:b/>
      <w:sz w:val="21"/>
    </w:rPr>
  </w:style>
  <w:style w:type="paragraph" w:styleId="Nagwek9">
    <w:name w:val="heading 9"/>
    <w:basedOn w:val="Nag3wek"/>
    <w:next w:val="Tekstpodstawowy"/>
    <w:qFormat/>
    <w:pPr>
      <w:numPr>
        <w:ilvl w:val="8"/>
        <w:numId w:val="1"/>
      </w:numPr>
      <w:outlineLvl w:val="8"/>
    </w:pPr>
    <w:rPr>
      <w:b/>
      <w:sz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1">
    <w:name w:val="WW8Num2z1"/>
    <w:rPr>
      <w:b w:val="0"/>
      <w:u w:val="none"/>
    </w:rPr>
  </w:style>
  <w:style w:type="character" w:customStyle="1" w:styleId="WW8Num5z0">
    <w:name w:val="WW8Num5z0"/>
    <w:rPr>
      <w:rFonts w:ascii="Times New Roman" w:hAnsi="Times New Roman" w:cs="Times New Roman"/>
    </w:rPr>
  </w:style>
  <w:style w:type="character" w:customStyle="1" w:styleId="WW8Num7z0">
    <w:name w:val="WW8Num7z0"/>
    <w:rPr>
      <w:rFonts w:ascii="Symbol" w:hAnsi="Symbol"/>
      <w:color w:val="auto"/>
    </w:rPr>
  </w:style>
  <w:style w:type="character" w:customStyle="1" w:styleId="WW8Num9z0">
    <w:name w:val="WW8Num9z0"/>
    <w:rPr>
      <w:rFonts w:ascii="Symbol" w:hAnsi="Symbol" w:cs="Times New Roman"/>
    </w:rPr>
  </w:style>
  <w:style w:type="character" w:customStyle="1" w:styleId="WW8Num10z0">
    <w:name w:val="WW8Num10z0"/>
    <w:rPr>
      <w:rFonts w:ascii="Symbol" w:hAnsi="Symbol" w:cs="Times New Roman"/>
    </w:rPr>
  </w:style>
  <w:style w:type="character" w:customStyle="1" w:styleId="WW8Num11z0">
    <w:name w:val="WW8Num11z0"/>
    <w:rPr>
      <w:rFonts w:ascii="Symbol" w:hAnsi="Symbol" w:cs="Times New Roman"/>
    </w:rPr>
  </w:style>
  <w:style w:type="character" w:customStyle="1" w:styleId="WW8Num12z0">
    <w:name w:val="WW8Num12z0"/>
    <w:rPr>
      <w:rFonts w:ascii="StarSymbol" w:hAnsi="StarSymbol" w:cs="StarSymbol"/>
      <w:sz w:val="18"/>
      <w:szCs w:val="18"/>
    </w:rPr>
  </w:style>
  <w:style w:type="character" w:customStyle="1" w:styleId="WW8Num13z0">
    <w:name w:val="WW8Num13z0"/>
    <w:rPr>
      <w:rFonts w:ascii="StarSymbol" w:hAnsi="StarSymbol" w:cs="StarSymbol"/>
      <w:sz w:val="18"/>
      <w:szCs w:val="18"/>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rFonts w:ascii="Times New Roman" w:hAnsi="Times New Roman" w:cs="Times New Roman"/>
    </w:rPr>
  </w:style>
  <w:style w:type="character" w:customStyle="1" w:styleId="WW8Num23z0">
    <w:name w:val="WW8Num23z0"/>
    <w:rPr>
      <w:rFonts w:ascii="Arial" w:eastAsia="Times New Roman" w:hAnsi="Arial" w:cs="Aria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Times New Roman" w:eastAsia="Times New Roman" w:hAnsi="Times New Roman" w:cs="Times New Roman"/>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6z4">
    <w:name w:val="WW8Num26z4"/>
    <w:rPr>
      <w:rFonts w:ascii="Courier New" w:hAnsi="Courier New"/>
    </w:rPr>
  </w:style>
  <w:style w:type="character" w:customStyle="1" w:styleId="WW8Num28z0">
    <w:name w:val="WW8Num28z0"/>
    <w:rPr>
      <w:rFonts w:ascii="Symbol" w:hAnsi="Symbol"/>
      <w:color w:val="auto"/>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29z0">
    <w:name w:val="WW8Num29z0"/>
    <w:rPr>
      <w:rFonts w:ascii="Times New Roman" w:hAnsi="Times New Roman" w:cs="Times New Roman"/>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1z0">
    <w:name w:val="WW8Num31z0"/>
    <w:rPr>
      <w:rFonts w:ascii="Times New Roman" w:hAnsi="Times New Roman" w:cs="Times New Roman"/>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3z0">
    <w:name w:val="WW8Num33z0"/>
    <w:rPr>
      <w:rFonts w:ascii="Times New Roman" w:hAnsi="Times New Roman" w:cs="Times New Roman"/>
    </w:rPr>
  </w:style>
  <w:style w:type="character" w:customStyle="1" w:styleId="WW8Num33z1">
    <w:name w:val="WW8Num33z1"/>
    <w:rPr>
      <w:rFonts w:ascii="Arial" w:eastAsia="Times New Roman" w:hAnsi="Arial" w:cs="Arial"/>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3z4">
    <w:name w:val="WW8Num33z4"/>
    <w:rPr>
      <w:rFonts w:ascii="Courier New" w:hAnsi="Courier New"/>
    </w:rPr>
  </w:style>
  <w:style w:type="character" w:customStyle="1" w:styleId="WW8Num34z0">
    <w:name w:val="WW8Num34z0"/>
    <w:rPr>
      <w:rFonts w:ascii="Symbol" w:hAnsi="Symbol"/>
    </w:rPr>
  </w:style>
  <w:style w:type="character" w:customStyle="1" w:styleId="WW8Num34z1">
    <w:name w:val="WW8Num34z1"/>
    <w:rPr>
      <w:u w:val="none"/>
    </w:rPr>
  </w:style>
  <w:style w:type="character" w:customStyle="1" w:styleId="WW8Num35z0">
    <w:name w:val="WW8Num35z0"/>
    <w:rPr>
      <w:rFonts w:ascii="Arial" w:eastAsia="Times New Roman" w:hAnsi="Arial" w:cs="Arial"/>
    </w:rPr>
  </w:style>
  <w:style w:type="character" w:customStyle="1" w:styleId="WW8Num36z0">
    <w:name w:val="WW8Num36z0"/>
    <w:rPr>
      <w:rFonts w:ascii="Symbol" w:hAnsi="Symbol"/>
      <w:color w:val="auto"/>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37z0">
    <w:name w:val="WW8Num37z0"/>
    <w:rPr>
      <w:rFonts w:ascii="Times New Roman" w:hAnsi="Times New Roman" w:cs="Times New Roman"/>
    </w:rPr>
  </w:style>
  <w:style w:type="character" w:customStyle="1" w:styleId="WW8Num37z1">
    <w:name w:val="WW8Num37z1"/>
    <w:rPr>
      <w:rFonts w:ascii="Courier New" w:hAnsi="Courier New"/>
    </w:rPr>
  </w:style>
  <w:style w:type="character" w:customStyle="1" w:styleId="WW8Num37z2">
    <w:name w:val="WW8Num37z2"/>
    <w:rPr>
      <w:rFonts w:ascii="Wingdings" w:hAnsi="Wingdings"/>
    </w:rPr>
  </w:style>
  <w:style w:type="character" w:customStyle="1" w:styleId="WW8Num37z3">
    <w:name w:val="WW8Num37z3"/>
    <w:rPr>
      <w:rFonts w:ascii="Symbol" w:hAnsi="Symbol"/>
    </w:rPr>
  </w:style>
  <w:style w:type="character" w:customStyle="1" w:styleId="WW8Num38z0">
    <w:name w:val="WW8Num38z0"/>
    <w:rPr>
      <w:rFonts w:ascii="Arial" w:eastAsia="Times New Roman" w:hAnsi="Arial" w:cs="Aria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39z0">
    <w:name w:val="WW8Num39z0"/>
    <w:rPr>
      <w:rFonts w:ascii="Times New Roman" w:eastAsia="Times New Roman" w:hAnsi="Times New Roman" w:cs="Times New Roman"/>
    </w:rPr>
  </w:style>
  <w:style w:type="character" w:customStyle="1" w:styleId="WW8Num39z1">
    <w:name w:val="WW8Num39z1"/>
    <w:rPr>
      <w:rFonts w:ascii="Symbol" w:hAnsi="Symbol"/>
    </w:rPr>
  </w:style>
  <w:style w:type="character" w:customStyle="1" w:styleId="WW8Num39z2">
    <w:name w:val="WW8Num39z2"/>
    <w:rPr>
      <w:rFonts w:ascii="Times New Roman" w:hAnsi="Times New Roman" w:cs="Times New Roman"/>
    </w:rPr>
  </w:style>
  <w:style w:type="character" w:customStyle="1" w:styleId="WW8Num39z4">
    <w:name w:val="WW8Num39z4"/>
    <w:rPr>
      <w:rFonts w:ascii="Courier New" w:hAnsi="Courier New"/>
    </w:rPr>
  </w:style>
  <w:style w:type="character" w:customStyle="1" w:styleId="WW8Num39z5">
    <w:name w:val="WW8Num39z5"/>
    <w:rPr>
      <w:rFonts w:ascii="Wingdings" w:hAnsi="Wingdings"/>
    </w:rPr>
  </w:style>
  <w:style w:type="character" w:customStyle="1" w:styleId="WW8Num40z0">
    <w:name w:val="WW8Num40z0"/>
    <w:rPr>
      <w:rFonts w:ascii="Arial" w:hAnsi="Arial" w:cs="Arial"/>
      <w:b/>
      <w:i w:val="0"/>
      <w:sz w:val="20"/>
      <w:szCs w:val="20"/>
      <w:u w:val="none"/>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Times New Roman"/>
    </w:rPr>
  </w:style>
  <w:style w:type="character" w:customStyle="1" w:styleId="WW8Num42z4">
    <w:name w:val="WW8Num42z4"/>
    <w:rPr>
      <w:rFonts w:ascii="Courier New" w:hAnsi="Courier New"/>
    </w:rPr>
  </w:style>
  <w:style w:type="character" w:customStyle="1" w:styleId="WW8Num43z0">
    <w:name w:val="WW8Num43z0"/>
    <w:rPr>
      <w:rFonts w:ascii="Times New Roman" w:hAnsi="Times New Roman" w:cs="Times New Roman"/>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5z0">
    <w:name w:val="WW8Num45z0"/>
    <w:rPr>
      <w:rFonts w:ascii="Times New Roman" w:eastAsia="Times New Roman" w:hAnsi="Times New Roman" w:cs="Times New Roman"/>
    </w:rPr>
  </w:style>
  <w:style w:type="character" w:customStyle="1" w:styleId="WW8Num45z1">
    <w:name w:val="WW8Num45z1"/>
    <w:rPr>
      <w:rFonts w:ascii="Courier New" w:hAnsi="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0">
    <w:name w:val="WW8Num46z0"/>
    <w:rPr>
      <w:rFonts w:ascii="Times New Roman" w:eastAsia="Times New Roman" w:hAnsi="Times New Roman" w:cs="Times New Roman"/>
    </w:rPr>
  </w:style>
  <w:style w:type="character" w:customStyle="1" w:styleId="WW8Num46z1">
    <w:name w:val="WW8Num46z1"/>
    <w:rPr>
      <w:rFonts w:ascii="Symbol" w:hAnsi="Symbol"/>
    </w:rPr>
  </w:style>
  <w:style w:type="character" w:customStyle="1" w:styleId="WW8Num46z2">
    <w:name w:val="WW8Num46z2"/>
    <w:rPr>
      <w:rFonts w:ascii="Wingdings" w:hAnsi="Wingdings"/>
    </w:rPr>
  </w:style>
  <w:style w:type="character" w:customStyle="1" w:styleId="WW8Num46z4">
    <w:name w:val="WW8Num46z4"/>
    <w:rPr>
      <w:rFonts w:ascii="Courier New" w:hAnsi="Courier New"/>
    </w:rPr>
  </w:style>
  <w:style w:type="character" w:customStyle="1" w:styleId="WW8Num47z0">
    <w:name w:val="WW8Num47z0"/>
    <w:rPr>
      <w:rFonts w:ascii="Times New Roman" w:hAnsi="Times New Roman" w:cs="Times New Roman"/>
    </w:rPr>
  </w:style>
  <w:style w:type="character" w:customStyle="1" w:styleId="WW8Num47z1">
    <w:name w:val="WW8Num47z1"/>
    <w:rPr>
      <w:rFonts w:ascii="Courier New" w:hAnsi="Courier New"/>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8z0">
    <w:name w:val="WW8Num48z0"/>
    <w:rPr>
      <w:rFonts w:ascii="Symbol" w:hAnsi="Symbol" w:cs="Times New Roman"/>
    </w:rPr>
  </w:style>
  <w:style w:type="character" w:customStyle="1" w:styleId="WW8Num49z0">
    <w:name w:val="WW8Num49z0"/>
    <w:rPr>
      <w:rFonts w:ascii="Symbol" w:hAnsi="Symbol"/>
    </w:rPr>
  </w:style>
  <w:style w:type="character" w:customStyle="1" w:styleId="WW8Num49z1">
    <w:name w:val="WW8Num49z1"/>
    <w:rPr>
      <w:rFonts w:ascii="Times New Roman" w:hAnsi="Times New Roman" w:cs="Times New Roman"/>
    </w:rPr>
  </w:style>
  <w:style w:type="character" w:customStyle="1" w:styleId="WW8Num49z2">
    <w:name w:val="WW8Num49z2"/>
    <w:rPr>
      <w:rFonts w:ascii="Wingdings" w:hAnsi="Wingdings"/>
    </w:rPr>
  </w:style>
  <w:style w:type="character" w:customStyle="1" w:styleId="WW8Num49z4">
    <w:name w:val="WW8Num49z4"/>
    <w:rPr>
      <w:rFonts w:ascii="Courier New" w:hAnsi="Courier New"/>
    </w:rPr>
  </w:style>
  <w:style w:type="character" w:customStyle="1" w:styleId="WW8Num50z0">
    <w:name w:val="WW8Num50z0"/>
    <w:rPr>
      <w:rFonts w:ascii="Arial" w:eastAsia="Times New Roman" w:hAnsi="Arial" w:cs="Arial"/>
    </w:rPr>
  </w:style>
  <w:style w:type="character" w:customStyle="1" w:styleId="WW8Num50z1">
    <w:name w:val="WW8Num50z1"/>
    <w:rPr>
      <w:rFonts w:ascii="Courier New" w:hAnsi="Courier New"/>
    </w:rPr>
  </w:style>
  <w:style w:type="character" w:customStyle="1" w:styleId="WW8Num50z2">
    <w:name w:val="WW8Num50z2"/>
    <w:rPr>
      <w:rFonts w:ascii="Wingdings" w:hAnsi="Wingdings"/>
    </w:rPr>
  </w:style>
  <w:style w:type="character" w:customStyle="1" w:styleId="WW8Num50z3">
    <w:name w:val="WW8Num50z3"/>
    <w:rPr>
      <w:rFonts w:ascii="Symbol" w:hAnsi="Symbol"/>
    </w:rPr>
  </w:style>
  <w:style w:type="character" w:customStyle="1" w:styleId="WW8Num51z0">
    <w:name w:val="WW8Num51z0"/>
    <w:rPr>
      <w:rFonts w:ascii="Arial" w:eastAsia="Times New Roman" w:hAnsi="Arial" w:cs="Arial"/>
    </w:rPr>
  </w:style>
  <w:style w:type="character" w:customStyle="1" w:styleId="WW8Num51z1">
    <w:name w:val="WW8Num51z1"/>
    <w:rPr>
      <w:rFonts w:ascii="Courier New" w:hAnsi="Courier New"/>
    </w:rPr>
  </w:style>
  <w:style w:type="character" w:customStyle="1" w:styleId="WW8Num51z2">
    <w:name w:val="WW8Num51z2"/>
    <w:rPr>
      <w:rFonts w:ascii="Wingdings" w:hAnsi="Wingdings"/>
    </w:rPr>
  </w:style>
  <w:style w:type="character" w:customStyle="1" w:styleId="WW8Num51z3">
    <w:name w:val="WW8Num51z3"/>
    <w:rPr>
      <w:rFonts w:ascii="Symbol" w:hAnsi="Symbol"/>
    </w:rPr>
  </w:style>
  <w:style w:type="character" w:customStyle="1" w:styleId="WW8Num52z0">
    <w:name w:val="WW8Num52z0"/>
    <w:rPr>
      <w:rFonts w:ascii="Times New Roman" w:eastAsia="Times New Roman" w:hAnsi="Times New Roman" w:cs="Times New Roman"/>
    </w:rPr>
  </w:style>
  <w:style w:type="character" w:customStyle="1" w:styleId="WW8Num52z1">
    <w:name w:val="WW8Num52z1"/>
    <w:rPr>
      <w:rFonts w:ascii="Courier New" w:hAnsi="Courier New"/>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4z0">
    <w:name w:val="WW8Num54z0"/>
    <w:rPr>
      <w:rFonts w:ascii="Times New Roman" w:eastAsia="Times New Roman" w:hAnsi="Times New Roman" w:cs="Times New Roman"/>
    </w:rPr>
  </w:style>
  <w:style w:type="character" w:customStyle="1" w:styleId="WW8Num54z3">
    <w:name w:val="WW8Num54z3"/>
    <w:rPr>
      <w:rFonts w:ascii="Symbol" w:hAnsi="Symbol"/>
    </w:rPr>
  </w:style>
  <w:style w:type="character" w:customStyle="1" w:styleId="WW8Num54z4">
    <w:name w:val="WW8Num54z4"/>
    <w:rPr>
      <w:rFonts w:ascii="Courier New" w:hAnsi="Courier New"/>
    </w:rPr>
  </w:style>
  <w:style w:type="character" w:customStyle="1" w:styleId="WW8Num54z5">
    <w:name w:val="WW8Num54z5"/>
    <w:rPr>
      <w:rFonts w:ascii="Wingdings" w:hAnsi="Wingdings"/>
    </w:rPr>
  </w:style>
  <w:style w:type="character" w:customStyle="1" w:styleId="WW8Num55z0">
    <w:name w:val="WW8Num55z0"/>
    <w:rPr>
      <w:rFonts w:ascii="Arial" w:eastAsia="Times New Roman" w:hAnsi="Arial" w:cs="Arial"/>
    </w:rPr>
  </w:style>
  <w:style w:type="character" w:customStyle="1" w:styleId="WW8Num55z1">
    <w:name w:val="WW8Num55z1"/>
    <w:rPr>
      <w:rFonts w:ascii="Courier New" w:hAnsi="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0">
    <w:name w:val="WW8Num56z0"/>
    <w:rPr>
      <w:rFonts w:ascii="Times New Roman" w:eastAsia="Times New Roman" w:hAnsi="Times New Roman" w:cs="Times New Roman"/>
    </w:rPr>
  </w:style>
  <w:style w:type="character" w:customStyle="1" w:styleId="WW8Num56z1">
    <w:name w:val="WW8Num56z1"/>
    <w:rPr>
      <w:rFonts w:ascii="Courier New" w:hAnsi="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0">
    <w:name w:val="WW8Num57z0"/>
    <w:rPr>
      <w:rFonts w:ascii="Times New Roman" w:hAnsi="Times New Roman" w:cs="Times New Roman"/>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8z0">
    <w:name w:val="WW8Num58z0"/>
    <w:rPr>
      <w:rFonts w:ascii="Times New Roman" w:eastAsia="Times New Roman" w:hAnsi="Times New Roman" w:cs="Times New Roman"/>
    </w:rPr>
  </w:style>
  <w:style w:type="character" w:customStyle="1" w:styleId="WW8Num58z1">
    <w:name w:val="WW8Num58z1"/>
    <w:rPr>
      <w:rFonts w:ascii="Symbol" w:hAnsi="Symbol"/>
    </w:rPr>
  </w:style>
  <w:style w:type="character" w:customStyle="1" w:styleId="WW8Num58z2">
    <w:name w:val="WW8Num58z2"/>
    <w:rPr>
      <w:rFonts w:ascii="Wingdings" w:hAnsi="Wingdings"/>
    </w:rPr>
  </w:style>
  <w:style w:type="character" w:customStyle="1" w:styleId="WW8Num58z4">
    <w:name w:val="WW8Num58z4"/>
    <w:rPr>
      <w:rFonts w:ascii="Courier New" w:hAnsi="Courier New"/>
    </w:rPr>
  </w:style>
  <w:style w:type="character" w:customStyle="1" w:styleId="WW8Num60z0">
    <w:name w:val="WW8Num60z0"/>
    <w:rPr>
      <w:rFonts w:ascii="Symbol" w:hAnsi="Symbol"/>
    </w:rPr>
  </w:style>
  <w:style w:type="character" w:customStyle="1" w:styleId="WW8Num60z1">
    <w:name w:val="WW8Num60z1"/>
    <w:rPr>
      <w:rFonts w:ascii="Courier New" w:hAnsi="Courier New"/>
    </w:rPr>
  </w:style>
  <w:style w:type="character" w:customStyle="1" w:styleId="WW8Num60z2">
    <w:name w:val="WW8Num60z2"/>
    <w:rPr>
      <w:rFonts w:ascii="Wingdings" w:hAnsi="Wingdings"/>
    </w:rPr>
  </w:style>
  <w:style w:type="character" w:customStyle="1" w:styleId="WW8Num61z0">
    <w:name w:val="WW8Num61z0"/>
    <w:rPr>
      <w:rFonts w:ascii="Arial" w:eastAsia="Times New Roman" w:hAnsi="Arial" w:cs="Arial"/>
    </w:rPr>
  </w:style>
  <w:style w:type="character" w:customStyle="1" w:styleId="WW8Num61z1">
    <w:name w:val="WW8Num61z1"/>
    <w:rPr>
      <w:rFonts w:ascii="Symbol" w:hAnsi="Symbol"/>
    </w:rPr>
  </w:style>
  <w:style w:type="character" w:customStyle="1" w:styleId="WW8Num61z2">
    <w:name w:val="WW8Num61z2"/>
    <w:rPr>
      <w:rFonts w:ascii="Wingdings" w:hAnsi="Wingdings"/>
    </w:rPr>
  </w:style>
  <w:style w:type="character" w:customStyle="1" w:styleId="WW8Num61z4">
    <w:name w:val="WW8Num61z4"/>
    <w:rPr>
      <w:rFonts w:ascii="Courier New" w:hAnsi="Courier New"/>
    </w:rPr>
  </w:style>
  <w:style w:type="character" w:customStyle="1" w:styleId="WW8Num62z0">
    <w:name w:val="WW8Num62z0"/>
    <w:rPr>
      <w:rFonts w:ascii="Arial" w:eastAsia="Times New Roman" w:hAnsi="Arial" w:cs="Arial"/>
    </w:rPr>
  </w:style>
  <w:style w:type="character" w:customStyle="1" w:styleId="WW8Num63z0">
    <w:name w:val="WW8Num63z0"/>
    <w:rPr>
      <w:rFonts w:ascii="Arial" w:eastAsia="Times New Roman" w:hAnsi="Arial" w:cs="Arial"/>
    </w:rPr>
  </w:style>
  <w:style w:type="character" w:customStyle="1" w:styleId="WW8NumSt14z0">
    <w:name w:val="WW8NumSt14z0"/>
    <w:rPr>
      <w:sz w:val="28"/>
      <w:szCs w:val="28"/>
    </w:rPr>
  </w:style>
  <w:style w:type="character" w:customStyle="1" w:styleId="WW8Num4z0">
    <w:name w:val="WW8Num4z0"/>
    <w:rPr>
      <w:rFonts w:ascii="Times New Roman" w:hAnsi="Times New Roman" w:cs="Times New Roman"/>
    </w:rPr>
  </w:style>
  <w:style w:type="character" w:customStyle="1" w:styleId="WW8Num6z0">
    <w:name w:val="WW8Num6z0"/>
    <w:rPr>
      <w:rFonts w:ascii="Symbol" w:hAnsi="Symbol"/>
      <w:color w:val="auto"/>
    </w:rPr>
  </w:style>
  <w:style w:type="character" w:customStyle="1" w:styleId="WW8Num8z0">
    <w:name w:val="WW8Num8z0"/>
    <w:rPr>
      <w:rFonts w:ascii="Symbol" w:hAnsi="Symbol" w:cs="Times New Roman"/>
    </w:rPr>
  </w:style>
  <w:style w:type="character" w:customStyle="1" w:styleId="Absatz-Standardschriftart">
    <w:name w:val="Absatz-Standardschriftart"/>
  </w:style>
  <w:style w:type="character" w:customStyle="1" w:styleId="WW8Num7z1">
    <w:name w:val="WW8Num7z1"/>
    <w:rPr>
      <w:b/>
    </w:rPr>
  </w:style>
  <w:style w:type="character" w:customStyle="1" w:styleId="WW8Num21z0">
    <w:name w:val="WW8Num21z0"/>
    <w:rPr>
      <w:rFonts w:ascii="Times New Roman" w:hAnsi="Times New Roman" w:cs="Times New Roman"/>
    </w:rPr>
  </w:style>
  <w:style w:type="character" w:customStyle="1" w:styleId="WW8Num32z0">
    <w:name w:val="WW8Num32z0"/>
    <w:rPr>
      <w:rFonts w:ascii="Times New Roman" w:eastAsia="Times New Roman" w:hAnsi="Times New Roman"/>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Times New Roman"/>
    </w:rPr>
  </w:style>
  <w:style w:type="character" w:customStyle="1" w:styleId="WW8Num32z3">
    <w:name w:val="WW8Num32z3"/>
    <w:rPr>
      <w:rFonts w:ascii="Symbol" w:hAnsi="Symbol" w:cs="Times New Roman"/>
    </w:rPr>
  </w:style>
  <w:style w:type="character" w:customStyle="1" w:styleId="WW8Num42z0">
    <w:name w:val="WW8Num42z0"/>
    <w:rPr>
      <w:rFonts w:ascii="Symbol" w:hAnsi="Symbol" w:cs="Times New Roman"/>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Times New Roman"/>
    </w:rPr>
  </w:style>
  <w:style w:type="character" w:customStyle="1" w:styleId="WW8Num67z0">
    <w:name w:val="WW8Num67z0"/>
    <w:rPr>
      <w:rFonts w:ascii="Symbol" w:hAnsi="Symbol" w:cs="Times New Roman"/>
    </w:rPr>
  </w:style>
  <w:style w:type="character" w:customStyle="1" w:styleId="WW8Num67z1">
    <w:name w:val="WW8Num67z1"/>
    <w:rPr>
      <w:rFonts w:ascii="Courier New" w:hAnsi="Courier New" w:cs="Courier New"/>
    </w:rPr>
  </w:style>
  <w:style w:type="character" w:customStyle="1" w:styleId="WW8Num67z2">
    <w:name w:val="WW8Num67z2"/>
    <w:rPr>
      <w:rFonts w:ascii="Wingdings" w:hAnsi="Wingdings" w:cs="Times New Roman"/>
    </w:rPr>
  </w:style>
  <w:style w:type="character" w:customStyle="1" w:styleId="WW8Num83z0">
    <w:name w:val="WW8Num83z0"/>
    <w:rPr>
      <w:rFonts w:ascii="Symbol" w:hAnsi="Symbol" w:cs="Times New Roman"/>
    </w:rPr>
  </w:style>
  <w:style w:type="character" w:customStyle="1" w:styleId="WW8Num83z1">
    <w:name w:val="WW8Num83z1"/>
    <w:rPr>
      <w:rFonts w:ascii="Courier New" w:hAnsi="Courier New" w:cs="Courier New"/>
    </w:rPr>
  </w:style>
  <w:style w:type="character" w:customStyle="1" w:styleId="WW8Num83z2">
    <w:name w:val="WW8Num83z2"/>
    <w:rPr>
      <w:rFonts w:ascii="Wingdings" w:hAnsi="Wingdings" w:cs="Times New Roman"/>
    </w:rPr>
  </w:style>
  <w:style w:type="character" w:customStyle="1" w:styleId="WW8Num84z0">
    <w:name w:val="WW8Num84z0"/>
    <w:rPr>
      <w:rFonts w:ascii="Symbol" w:hAnsi="Symbol" w:cs="Times New Roman"/>
    </w:rPr>
  </w:style>
  <w:style w:type="character" w:customStyle="1" w:styleId="WW8Num84z1">
    <w:name w:val="WW8Num84z1"/>
    <w:rPr>
      <w:rFonts w:ascii="Courier New" w:hAnsi="Courier New" w:cs="Courier New"/>
    </w:rPr>
  </w:style>
  <w:style w:type="character" w:customStyle="1" w:styleId="WW8Num84z2">
    <w:name w:val="WW8Num84z2"/>
    <w:rPr>
      <w:rFonts w:ascii="Wingdings" w:hAnsi="Wingdings" w:cs="Times New Roman"/>
    </w:rPr>
  </w:style>
  <w:style w:type="character" w:customStyle="1" w:styleId="WW8Num85z0">
    <w:name w:val="WW8Num85z0"/>
    <w:rPr>
      <w:rFonts w:ascii="Times New Roman" w:hAnsi="Times New Roman" w:cs="Times New Roman"/>
      <w:b w:val="0"/>
      <w:sz w:val="24"/>
    </w:rPr>
  </w:style>
  <w:style w:type="character" w:customStyle="1" w:styleId="WW8Num86z0">
    <w:name w:val="WW8Num86z0"/>
    <w:rPr>
      <w:rFonts w:ascii="Wingdings" w:hAnsi="Wingdings" w:cs="Times New Roman"/>
    </w:rPr>
  </w:style>
  <w:style w:type="character" w:customStyle="1" w:styleId="WW8Num94z0">
    <w:name w:val="WW8Num94z0"/>
    <w:rPr>
      <w:rFonts w:ascii="Times New Roman" w:eastAsia="Times New Roman" w:hAnsi="Times New Roman" w:cs="Times New Roman"/>
    </w:rPr>
  </w:style>
  <w:style w:type="character" w:customStyle="1" w:styleId="WW8Num94z1">
    <w:name w:val="WW8Num94z1"/>
    <w:rPr>
      <w:rFonts w:ascii="Courier New" w:hAnsi="Courier New"/>
    </w:rPr>
  </w:style>
  <w:style w:type="character" w:customStyle="1" w:styleId="WW8Num94z2">
    <w:name w:val="WW8Num94z2"/>
    <w:rPr>
      <w:rFonts w:ascii="Wingdings" w:hAnsi="Wingdings"/>
    </w:rPr>
  </w:style>
  <w:style w:type="character" w:customStyle="1" w:styleId="WW8Num94z3">
    <w:name w:val="WW8Num94z3"/>
    <w:rPr>
      <w:rFonts w:ascii="Symbol" w:hAnsi="Symbol"/>
    </w:rPr>
  </w:style>
  <w:style w:type="character" w:customStyle="1" w:styleId="WW8Num97z0">
    <w:name w:val="WW8Num97z0"/>
    <w:rPr>
      <w:rFonts w:ascii="Wingdings" w:hAnsi="Wingdings" w:cs="Times New Roman"/>
    </w:rPr>
  </w:style>
  <w:style w:type="character" w:customStyle="1" w:styleId="WW8NumSt6z0">
    <w:name w:val="WW8NumSt6z0"/>
    <w:rPr>
      <w:rFonts w:ascii="Symbol" w:hAnsi="Symbol" w:cs="Times New Roman"/>
    </w:rPr>
  </w:style>
  <w:style w:type="character" w:customStyle="1" w:styleId="WW8NumSt7z0">
    <w:name w:val="WW8NumSt7z0"/>
    <w:rPr>
      <w:rFonts w:ascii="Symbol" w:hAnsi="Symbol" w:cs="Times New Roman"/>
    </w:rPr>
  </w:style>
  <w:style w:type="character" w:customStyle="1" w:styleId="WW8NumSt8z0">
    <w:name w:val="WW8NumSt8z0"/>
    <w:rPr>
      <w:sz w:val="28"/>
      <w:szCs w:val="28"/>
    </w:rPr>
  </w:style>
  <w:style w:type="character" w:customStyle="1" w:styleId="WW8NumSt9z0">
    <w:name w:val="WW8NumSt9z0"/>
    <w:rPr>
      <w:rFonts w:ascii="Symbol" w:hAnsi="Symbol" w:cs="Times New Roman"/>
    </w:rPr>
  </w:style>
  <w:style w:type="character" w:customStyle="1" w:styleId="WW8NumSt11z0">
    <w:name w:val="WW8NumSt11z0"/>
    <w:rPr>
      <w:rFonts w:ascii="Symbol" w:hAnsi="Symbol" w:cs="Times New Roman"/>
    </w:rPr>
  </w:style>
  <w:style w:type="character" w:customStyle="1" w:styleId="WW8NumSt12z0">
    <w:name w:val="WW8NumSt12z0"/>
    <w:rPr>
      <w:rFonts w:ascii="Symbol" w:hAnsi="Symbol" w:cs="Times New Roman"/>
    </w:rPr>
  </w:style>
  <w:style w:type="character" w:customStyle="1" w:styleId="WW8NumSt13z0">
    <w:name w:val="WW8NumSt13z0"/>
    <w:rPr>
      <w:rFonts w:ascii="Symbol" w:hAnsi="Symbol" w:cs="Times New Roman"/>
    </w:rPr>
  </w:style>
  <w:style w:type="character" w:customStyle="1" w:styleId="WW8NumSt15z0">
    <w:name w:val="WW8NumSt15z0"/>
    <w:rPr>
      <w:rFonts w:ascii="Symbol" w:hAnsi="Symbol" w:cs="Times New Roman"/>
    </w:rPr>
  </w:style>
  <w:style w:type="character" w:customStyle="1" w:styleId="WW8NumSt16z0">
    <w:name w:val="WW8NumSt16z0"/>
    <w:rPr>
      <w:rFonts w:ascii="Symbol" w:hAnsi="Symbol" w:cs="Times New Roman"/>
    </w:rPr>
  </w:style>
  <w:style w:type="character" w:customStyle="1" w:styleId="WW8NumSt17z0">
    <w:name w:val="WW8NumSt17z0"/>
    <w:rPr>
      <w:rFonts w:ascii="Symbol" w:hAnsi="Symbol" w:cs="Times New Roman"/>
    </w:rPr>
  </w:style>
  <w:style w:type="character" w:customStyle="1" w:styleId="WW8NumSt18z0">
    <w:name w:val="WW8NumSt18z0"/>
    <w:rPr>
      <w:rFonts w:ascii="Symbol" w:hAnsi="Symbol" w:cs="Times New Roman"/>
    </w:rPr>
  </w:style>
  <w:style w:type="character" w:customStyle="1" w:styleId="WW8NumSt19z0">
    <w:name w:val="WW8NumSt19z0"/>
    <w:rPr>
      <w:sz w:val="28"/>
      <w:szCs w:val="28"/>
    </w:rPr>
  </w:style>
  <w:style w:type="character" w:customStyle="1" w:styleId="WW8NumSt20z0">
    <w:name w:val="WW8NumSt20z0"/>
    <w:rPr>
      <w:rFonts w:ascii="Symbol" w:hAnsi="Symbol" w:cs="Times New Roman"/>
    </w:rPr>
  </w:style>
  <w:style w:type="character" w:customStyle="1" w:styleId="WW8NumSt21z0">
    <w:name w:val="WW8NumSt21z0"/>
    <w:rPr>
      <w:rFonts w:ascii="Symbol" w:hAnsi="Symbol" w:cs="Times New Roman"/>
    </w:rPr>
  </w:style>
  <w:style w:type="character" w:customStyle="1" w:styleId="WW8NumSt22z0">
    <w:name w:val="WW8NumSt22z0"/>
    <w:rPr>
      <w:rFonts w:ascii="Symbol" w:hAnsi="Symbol" w:cs="Times New Roman"/>
    </w:rPr>
  </w:style>
  <w:style w:type="character" w:customStyle="1" w:styleId="WW8NumSt23z0">
    <w:name w:val="WW8NumSt23z0"/>
    <w:rPr>
      <w:rFonts w:ascii="Symbol" w:hAnsi="Symbol" w:cs="Times New Roman"/>
    </w:rPr>
  </w:style>
  <w:style w:type="character" w:customStyle="1" w:styleId="WW8NumSt24z0">
    <w:name w:val="WW8NumSt24z0"/>
    <w:rPr>
      <w:sz w:val="28"/>
      <w:szCs w:val="28"/>
    </w:rPr>
  </w:style>
  <w:style w:type="character" w:customStyle="1" w:styleId="WW8NumSt33z0">
    <w:name w:val="WW8NumSt33z0"/>
    <w:rPr>
      <w:rFonts w:ascii="Symbol" w:hAnsi="Symbol"/>
    </w:rPr>
  </w:style>
  <w:style w:type="character" w:customStyle="1" w:styleId="WW8NumSt51z0">
    <w:name w:val="WW8NumSt51z0"/>
    <w:rPr>
      <w:rFonts w:ascii="Symbol" w:hAnsi="Symbol"/>
    </w:rPr>
  </w:style>
  <w:style w:type="character" w:customStyle="1" w:styleId="WW8NumSt83z0">
    <w:name w:val="WW8NumSt83z0"/>
    <w:rPr>
      <w:rFonts w:ascii="StarBats" w:hAnsi="StarBats"/>
    </w:rPr>
  </w:style>
  <w:style w:type="character" w:customStyle="1" w:styleId="WW-Domylnaczcionkaakapitu">
    <w:name w:val="WW-Domyślna czcionka akapitu"/>
  </w:style>
  <w:style w:type="character" w:styleId="Numerstrony">
    <w:name w:val="page number"/>
    <w:basedOn w:val="WW-Domylnaczcionkaakapitu"/>
    <w:semiHidden/>
  </w:style>
  <w:style w:type="character" w:customStyle="1" w:styleId="Symbolewypunktowania">
    <w:name w:val="Symbole wypunktowania"/>
    <w:rPr>
      <w:rFonts w:ascii="StarSymbol" w:eastAsia="StarSymbol" w:hAnsi="StarSymbol" w:cs="StarSymbol"/>
      <w:sz w:val="18"/>
      <w:szCs w:val="18"/>
    </w:rPr>
  </w:style>
  <w:style w:type="character" w:customStyle="1" w:styleId="RTFNum701">
    <w:name w:val="RTF_Num 70 1"/>
  </w:style>
  <w:style w:type="paragraph" w:styleId="Nagwek">
    <w:name w:val="header"/>
    <w:basedOn w:val="Normalny"/>
    <w:next w:val="Tekstpodstawowy"/>
    <w:semiHidden/>
    <w:pPr>
      <w:tabs>
        <w:tab w:val="center" w:pos="4536"/>
        <w:tab w:val="right" w:pos="9072"/>
      </w:tabs>
    </w:pPr>
  </w:style>
  <w:style w:type="paragraph" w:styleId="Tekstpodstawowy">
    <w:name w:val="Body Text"/>
    <w:basedOn w:val="Normalny"/>
    <w:semiHidden/>
    <w:pPr>
      <w:jc w:val="both"/>
    </w:pPr>
    <w:rPr>
      <w:szCs w:val="24"/>
    </w:rPr>
  </w:style>
  <w:style w:type="paragraph" w:styleId="Lista">
    <w:name w:val="List"/>
    <w:basedOn w:val="Tekstpodstawowy"/>
    <w:semiHidden/>
    <w:rPr>
      <w:rFonts w:cs="Tahoma"/>
    </w:rPr>
  </w:style>
  <w:style w:type="paragraph" w:styleId="Podpis">
    <w:name w:val="Signature"/>
    <w:basedOn w:val="Normalny"/>
    <w:semiHidden/>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Nag3wek">
    <w:name w:val="Nag3ówek"/>
    <w:basedOn w:val="Normalny"/>
    <w:next w:val="Tekstpodstawowy"/>
    <w:pPr>
      <w:keepNext/>
      <w:widowControl w:val="0"/>
      <w:autoSpaceDE/>
      <w:spacing w:before="240" w:after="120"/>
    </w:pPr>
    <w:rPr>
      <w:rFonts w:ascii="Arial" w:hAnsi="Arial"/>
      <w:sz w:val="28"/>
    </w:rPr>
  </w:style>
  <w:style w:type="paragraph" w:styleId="Stopka">
    <w:name w:val="footer"/>
    <w:basedOn w:val="Normalny"/>
    <w:semiHidden/>
    <w:pPr>
      <w:tabs>
        <w:tab w:val="center" w:pos="4536"/>
        <w:tab w:val="right" w:pos="9072"/>
      </w:tabs>
    </w:pPr>
  </w:style>
  <w:style w:type="paragraph" w:styleId="Tytu">
    <w:name w:val="Title"/>
    <w:basedOn w:val="Normalny"/>
    <w:next w:val="Podtytu"/>
    <w:qFormat/>
    <w:pPr>
      <w:keepNext/>
      <w:widowControl w:val="0"/>
      <w:ind w:left="1701" w:hanging="1701"/>
      <w:jc w:val="center"/>
    </w:pPr>
    <w:rPr>
      <w:rFonts w:ascii="Arial" w:hAnsi="Arial" w:cs="Arial"/>
      <w:b/>
      <w:bCs/>
      <w:szCs w:val="24"/>
    </w:rPr>
  </w:style>
  <w:style w:type="paragraph" w:styleId="Podtytu">
    <w:name w:val="Subtitle"/>
    <w:basedOn w:val="Normalny"/>
    <w:next w:val="Tekstpodstawowy"/>
    <w:qFormat/>
    <w:pPr>
      <w:keepNext/>
      <w:widowControl w:val="0"/>
      <w:jc w:val="center"/>
    </w:pPr>
    <w:rPr>
      <w:rFonts w:ascii="Arial" w:hAnsi="Arial" w:cs="Arial"/>
      <w:b/>
      <w:bCs/>
      <w:szCs w:val="24"/>
    </w:rPr>
  </w:style>
  <w:style w:type="paragraph" w:styleId="Tekstpodstawowywcity">
    <w:name w:val="Body Text Indent"/>
    <w:basedOn w:val="Normalny"/>
    <w:semiHidden/>
    <w:pPr>
      <w:jc w:val="both"/>
    </w:pPr>
    <w:rPr>
      <w:rFonts w:ascii="MS Sans Serif" w:hAnsi="MS Sans Serif"/>
      <w:b/>
      <w:bCs/>
      <w:sz w:val="22"/>
      <w:szCs w:val="22"/>
    </w:rPr>
  </w:style>
  <w:style w:type="paragraph" w:styleId="Tekstpodstawowy2">
    <w:name w:val="Body Text 2"/>
    <w:basedOn w:val="Normalny"/>
    <w:semiHidden/>
    <w:pPr>
      <w:jc w:val="both"/>
    </w:pPr>
    <w:rPr>
      <w:rFonts w:ascii="Arial" w:hAnsi="Arial" w:cs="Arial"/>
    </w:rPr>
  </w:style>
  <w:style w:type="paragraph" w:styleId="Tekstpodstawowy3">
    <w:name w:val="Body Text 3"/>
    <w:basedOn w:val="Normalny"/>
    <w:semiHidden/>
    <w:rPr>
      <w:sz w:val="16"/>
    </w:rPr>
  </w:style>
  <w:style w:type="paragraph" w:styleId="Legenda">
    <w:name w:val="caption"/>
    <w:basedOn w:val="Normalny"/>
    <w:next w:val="Normalny"/>
    <w:qFormat/>
    <w:pPr>
      <w:spacing w:before="120" w:after="120"/>
      <w:jc w:val="center"/>
    </w:pPr>
    <w:rPr>
      <w:rFonts w:ascii="Arial" w:hAnsi="Arial" w:cs="Arial"/>
      <w:b/>
    </w:rPr>
  </w:style>
  <w:style w:type="paragraph" w:styleId="Tekstprzypisudolnego">
    <w:name w:val="footnote text"/>
    <w:basedOn w:val="Normalny"/>
    <w:semiHidden/>
    <w:pPr>
      <w:widowControl w:val="0"/>
      <w:autoSpaceDE/>
      <w:jc w:val="both"/>
    </w:pPr>
  </w:style>
  <w:style w:type="paragraph" w:styleId="Tekstpodstawowywcity2">
    <w:name w:val="Body Text Indent 2"/>
    <w:basedOn w:val="Normalny"/>
    <w:semiHidden/>
    <w:pPr>
      <w:ind w:left="720"/>
      <w:jc w:val="both"/>
    </w:pPr>
    <w:rPr>
      <w:rFonts w:ascii="Arial" w:hAnsi="Arial" w:cs="Arial"/>
    </w:rPr>
  </w:style>
  <w:style w:type="paragraph" w:styleId="Tekstpodstawowywcity3">
    <w:name w:val="Body Text Indent 3"/>
    <w:basedOn w:val="Normalny"/>
    <w:semiHidden/>
    <w:pPr>
      <w:ind w:left="675"/>
      <w:jc w:val="both"/>
    </w:pPr>
    <w:rPr>
      <w:rFonts w:ascii="Arial" w:hAnsi="Arial" w:cs="Arial"/>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customStyle="1" w:styleId="Nagwek11">
    <w:name w:val="Nagłówek 11"/>
    <w:basedOn w:val="Normalny"/>
    <w:next w:val="Normalny"/>
    <w:pPr>
      <w:keepNext/>
      <w:jc w:val="center"/>
    </w:pPr>
    <w:rPr>
      <w:rFonts w:ascii="Arial" w:eastAsia="Arial" w:hAnsi="Arial" w:cs="Arial"/>
      <w:b/>
      <w:bCs/>
    </w:rPr>
  </w:style>
  <w:style w:type="paragraph" w:customStyle="1" w:styleId="xl94">
    <w:name w:val="xl94"/>
    <w:basedOn w:val="Normalny"/>
    <w:pPr>
      <w:pBdr>
        <w:left w:val="single" w:sz="8" w:space="0" w:color="000000"/>
        <w:bottom w:val="single" w:sz="8" w:space="0" w:color="000000"/>
        <w:right w:val="single" w:sz="8" w:space="0" w:color="000000"/>
      </w:pBdr>
      <w:suppressAutoHyphens w:val="0"/>
      <w:autoSpaceDE/>
      <w:spacing w:before="100" w:after="100"/>
    </w:pPr>
    <w:rPr>
      <w:rFonts w:ascii="Arial" w:hAnsi="Arial" w:cs="Arial"/>
      <w:sz w:val="22"/>
      <w:szCs w:val="22"/>
    </w:rPr>
  </w:style>
  <w:style w:type="paragraph" w:styleId="Akapitzlist">
    <w:name w:val="List Paragraph"/>
    <w:basedOn w:val="Normalny"/>
    <w:uiPriority w:val="34"/>
    <w:qFormat/>
    <w:rsid w:val="00D65784"/>
    <w:pPr>
      <w:suppressAutoHyphens w:val="0"/>
      <w:autoSpaceDE/>
      <w:ind w:left="720" w:firstLine="360"/>
      <w:contextualSpacing/>
    </w:pPr>
    <w:rPr>
      <w:rFonts w:ascii="Calibri" w:hAnsi="Calibri"/>
      <w:sz w:val="22"/>
      <w:szCs w:val="22"/>
      <w:lang w:val="en-US" w:eastAsia="en-US"/>
    </w:rPr>
  </w:style>
  <w:style w:type="paragraph" w:styleId="Bezodstpw">
    <w:name w:val="No Spacing"/>
    <w:link w:val="BezodstpwZnak"/>
    <w:uiPriority w:val="1"/>
    <w:qFormat/>
    <w:rsid w:val="00665EEE"/>
    <w:pPr>
      <w:suppressAutoHyphens/>
      <w:autoSpaceDE w:val="0"/>
    </w:pPr>
    <w:rPr>
      <w:lang w:eastAsia="ar-SA"/>
    </w:rPr>
  </w:style>
  <w:style w:type="paragraph" w:customStyle="1" w:styleId="Default">
    <w:name w:val="Default"/>
    <w:rsid w:val="00B969E5"/>
    <w:pPr>
      <w:autoSpaceDE w:val="0"/>
      <w:autoSpaceDN w:val="0"/>
      <w:adjustRightInd w:val="0"/>
    </w:pPr>
    <w:rPr>
      <w:rFonts w:ascii="Symbol" w:hAnsi="Symbol"/>
      <w:color w:val="000000"/>
      <w:sz w:val="24"/>
      <w:szCs w:val="24"/>
    </w:rPr>
  </w:style>
  <w:style w:type="table" w:styleId="Tabela-Siatka">
    <w:name w:val="Table Grid"/>
    <w:basedOn w:val="Standardowy"/>
    <w:uiPriority w:val="39"/>
    <w:rsid w:val="0039325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link w:val="Bezodstpw"/>
    <w:uiPriority w:val="1"/>
    <w:rsid w:val="0039325F"/>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281</TotalTime>
  <Pages>16</Pages>
  <Words>7980</Words>
  <Characters>47883</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SST - D</vt:lpstr>
    </vt:vector>
  </TitlesOfParts>
  <Company>x</Company>
  <LinksUpToDate>false</LinksUpToDate>
  <CharactersWithSpaces>55752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SST - D</dc:title>
  <dc:subject/>
  <dc:creator>marek</dc:creator>
  <cp:keywords/>
  <cp:lastModifiedBy>Administracja</cp:lastModifiedBy>
  <cp:revision>23</cp:revision>
  <cp:lastPrinted>2021-11-26T15:28:00Z</cp:lastPrinted>
  <dcterms:created xsi:type="dcterms:W3CDTF">2022-12-21T14:29:00Z</dcterms:created>
  <dcterms:modified xsi:type="dcterms:W3CDTF">2024-08-23T10:09:00Z</dcterms:modified>
</cp:coreProperties>
</file>