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95815" w14:textId="77777777" w:rsidR="003C35E9" w:rsidRPr="00BD2E63" w:rsidRDefault="003C35E9" w:rsidP="003C35E9">
      <w:pPr>
        <w:ind w:left="142" w:hanging="142"/>
        <w:jc w:val="both"/>
        <w:rPr>
          <w:rFonts w:ascii="Arial" w:hAnsi="Arial" w:cs="Arial"/>
          <w:bCs/>
        </w:rPr>
      </w:pPr>
      <w:r w:rsidRPr="00BD2E63">
        <w:rPr>
          <w:rFonts w:ascii="Arial" w:hAnsi="Arial" w:cs="Arial"/>
          <w:bCs/>
        </w:rPr>
        <w:t>towarów i usług, zamawiający w celu oceny takiej oferty doliczy do przedstawionej w niej ceny podatek od towarów i usług, który miałby obowiązek rozliczyć zgodnie z tymi przepisami.</w:t>
      </w:r>
    </w:p>
    <w:p w14:paraId="20A51032" w14:textId="77777777" w:rsidR="003C35E9" w:rsidRPr="00E976AF" w:rsidRDefault="003C35E9" w:rsidP="003C35E9">
      <w:pPr>
        <w:ind w:left="142"/>
        <w:jc w:val="both"/>
        <w:rPr>
          <w:rFonts w:ascii="Arial" w:hAnsi="Arial" w:cs="Arial"/>
          <w:bCs/>
        </w:rPr>
      </w:pPr>
      <w:r w:rsidRPr="00BD2E63">
        <w:rPr>
          <w:rFonts w:ascii="Arial" w:hAnsi="Arial" w:cs="Arial"/>
          <w:b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wskazując stawkę podatku od towarów i usług, która zgodnie z wiedzą wykonawcy, będzie miała zastosowanie.</w:t>
      </w:r>
    </w:p>
    <w:p w14:paraId="776B1D96" w14:textId="77777777" w:rsidR="003C35E9" w:rsidRPr="00E976AF" w:rsidRDefault="003C35E9" w:rsidP="003C35E9">
      <w:pPr>
        <w:ind w:left="142" w:hanging="142"/>
        <w:jc w:val="both"/>
        <w:rPr>
          <w:rFonts w:ascii="Arial" w:hAnsi="Arial" w:cs="Arial"/>
          <w:b/>
        </w:rPr>
      </w:pPr>
      <w:r w:rsidRPr="00E976AF">
        <w:rPr>
          <w:rFonts w:ascii="Arial" w:hAnsi="Arial" w:cs="Arial"/>
          <w:b/>
        </w:rPr>
        <w:t>14. WALUTA, W JAKIEJ BĘDĄ PROWADZONE ROZLICZENIA ZWIĄZANE Z REALIZACJĄ NINIEJSZEGO ZAMÓWIENIA PUBLICZNEGO.</w:t>
      </w:r>
    </w:p>
    <w:p w14:paraId="635AF202" w14:textId="77777777" w:rsidR="003C35E9" w:rsidRPr="00E976AF" w:rsidRDefault="003C35E9" w:rsidP="003C35E9">
      <w:pPr>
        <w:ind w:left="142"/>
        <w:jc w:val="both"/>
        <w:rPr>
          <w:rFonts w:ascii="Arial" w:hAnsi="Arial" w:cs="Arial"/>
        </w:rPr>
      </w:pPr>
      <w:r w:rsidRPr="00E976AF">
        <w:rPr>
          <w:rFonts w:ascii="Arial" w:hAnsi="Arial" w:cs="Arial"/>
        </w:rPr>
        <w:t>Wszelkie rozliczenia związane z realizacją zamówienia publicznego, którego dotyczy niniejsza SWZ dokonywane będą w nowych złotych polskich.</w:t>
      </w:r>
    </w:p>
    <w:p w14:paraId="330333EF" w14:textId="77777777" w:rsidR="003C35E9" w:rsidRPr="00E976AF" w:rsidRDefault="003C35E9" w:rsidP="003C35E9">
      <w:pPr>
        <w:jc w:val="both"/>
        <w:rPr>
          <w:rFonts w:ascii="Arial" w:hAnsi="Arial" w:cs="Arial"/>
        </w:rPr>
      </w:pPr>
    </w:p>
    <w:p w14:paraId="1CEC1F4F" w14:textId="77777777" w:rsidR="003C35E9" w:rsidRPr="00E976AF" w:rsidRDefault="003C35E9" w:rsidP="003C35E9">
      <w:pPr>
        <w:pStyle w:val="Tekstpodstawowy3"/>
        <w:rPr>
          <w:rFonts w:ascii="Arial" w:hAnsi="Arial" w:cs="Arial"/>
        </w:rPr>
      </w:pPr>
      <w:r w:rsidRPr="00E976AF">
        <w:rPr>
          <w:rFonts w:ascii="Arial" w:hAnsi="Arial" w:cs="Arial"/>
        </w:rPr>
        <w:t>15. TERMIN ZWIĄZANIA OFERTĄ.</w:t>
      </w:r>
    </w:p>
    <w:p w14:paraId="2979D81E" w14:textId="5EF29B9A" w:rsidR="003C35E9" w:rsidRPr="00C33C66" w:rsidRDefault="003C35E9" w:rsidP="003C35E9">
      <w:pPr>
        <w:ind w:left="142"/>
        <w:jc w:val="both"/>
        <w:rPr>
          <w:rFonts w:ascii="Arial" w:hAnsi="Arial" w:cs="Arial"/>
        </w:rPr>
      </w:pPr>
      <w:r w:rsidRPr="002A746C">
        <w:rPr>
          <w:rFonts w:ascii="Arial" w:hAnsi="Arial" w:cs="Arial"/>
        </w:rPr>
        <w:t xml:space="preserve">Wykonawca jest związany ofertą </w:t>
      </w:r>
      <w:r w:rsidRPr="002A746C">
        <w:rPr>
          <w:rFonts w:ascii="Arial" w:hAnsi="Arial" w:cs="Arial"/>
          <w:b/>
          <w:bCs/>
        </w:rPr>
        <w:t xml:space="preserve">od dnia terminu składania </w:t>
      </w:r>
      <w:r w:rsidRPr="00C33C66">
        <w:rPr>
          <w:rFonts w:ascii="Arial" w:hAnsi="Arial" w:cs="Arial"/>
          <w:b/>
          <w:bCs/>
        </w:rPr>
        <w:t>ofert do dnia 1</w:t>
      </w:r>
      <w:r>
        <w:rPr>
          <w:rFonts w:ascii="Arial" w:hAnsi="Arial" w:cs="Arial"/>
          <w:b/>
          <w:bCs/>
        </w:rPr>
        <w:t>7</w:t>
      </w:r>
      <w:r w:rsidRPr="00C33C66">
        <w:rPr>
          <w:rFonts w:ascii="Arial" w:hAnsi="Arial" w:cs="Arial"/>
          <w:b/>
          <w:bCs/>
        </w:rPr>
        <w:t>.10.2024 r.</w:t>
      </w:r>
      <w:r w:rsidRPr="00C33C66">
        <w:rPr>
          <w:rFonts w:ascii="Arial" w:hAnsi="Arial" w:cs="Arial"/>
        </w:rPr>
        <w:t xml:space="preserve"> (włącznie).</w:t>
      </w:r>
    </w:p>
    <w:p w14:paraId="4264B623" w14:textId="77777777" w:rsidR="003C35E9" w:rsidRPr="00C33C66" w:rsidRDefault="003C35E9" w:rsidP="003C35E9">
      <w:pPr>
        <w:jc w:val="both"/>
        <w:rPr>
          <w:rFonts w:ascii="Arial" w:hAnsi="Arial" w:cs="Arial"/>
        </w:rPr>
      </w:pPr>
    </w:p>
    <w:p w14:paraId="2CAC423F" w14:textId="77777777" w:rsidR="003C35E9" w:rsidRPr="00E976AF" w:rsidRDefault="003C35E9" w:rsidP="003C35E9">
      <w:pPr>
        <w:ind w:left="180" w:hanging="180"/>
        <w:jc w:val="both"/>
        <w:rPr>
          <w:rFonts w:ascii="Arial" w:hAnsi="Arial" w:cs="Arial"/>
          <w:b/>
        </w:rPr>
      </w:pPr>
      <w:r w:rsidRPr="00E976AF">
        <w:rPr>
          <w:rFonts w:ascii="Arial" w:hAnsi="Arial" w:cs="Arial"/>
          <w:b/>
        </w:rPr>
        <w:t>16. WADIUM.</w:t>
      </w:r>
    </w:p>
    <w:p w14:paraId="67762315" w14:textId="77777777" w:rsidR="003C35E9" w:rsidRPr="00042664" w:rsidRDefault="003C35E9" w:rsidP="003C35E9">
      <w:pPr>
        <w:ind w:left="142" w:hanging="142"/>
        <w:jc w:val="both"/>
        <w:rPr>
          <w:rFonts w:ascii="Arial" w:hAnsi="Arial" w:cs="Arial"/>
        </w:rPr>
      </w:pPr>
      <w:r w:rsidRPr="00042664">
        <w:rPr>
          <w:rFonts w:ascii="Arial" w:hAnsi="Arial" w:cs="Arial"/>
          <w:b/>
        </w:rPr>
        <w:t>16.1.</w:t>
      </w:r>
      <w:r w:rsidRPr="00042664">
        <w:rPr>
          <w:rFonts w:ascii="Arial" w:hAnsi="Arial" w:cs="Arial"/>
        </w:rPr>
        <w:t xml:space="preserve"> Oferta musi być zabezpieczona wadium wniesionym przed upływem terminu składania ofert w wysokości </w:t>
      </w:r>
      <w:r>
        <w:rPr>
          <w:rFonts w:ascii="Arial" w:hAnsi="Arial" w:cs="Arial"/>
          <w:b/>
        </w:rPr>
        <w:t>36</w:t>
      </w:r>
      <w:r w:rsidRPr="00042664">
        <w:rPr>
          <w:rFonts w:ascii="Arial" w:hAnsi="Arial" w:cs="Arial"/>
          <w:b/>
        </w:rPr>
        <w:t>.000,00 PLN</w:t>
      </w:r>
      <w:r w:rsidRPr="00042664">
        <w:rPr>
          <w:rFonts w:ascii="Arial" w:hAnsi="Arial" w:cs="Arial"/>
          <w:bCs/>
        </w:rPr>
        <w:t xml:space="preserve"> </w:t>
      </w:r>
      <w:r w:rsidRPr="00042664">
        <w:rPr>
          <w:rFonts w:ascii="Arial" w:hAnsi="Arial" w:cs="Arial"/>
        </w:rPr>
        <w:t>i wadium musi być utrzymane nieprzerwanie do dnia upływu terminu związania ofertą, z wyjątkiem przypadków, o których mowa w art. 98 ust. 1 pkt. 2 i 3 oraz ust. 2 ustawy Prawo zamówień publicznych.</w:t>
      </w:r>
    </w:p>
    <w:p w14:paraId="3A2CBF4F" w14:textId="77777777" w:rsidR="003C35E9" w:rsidRPr="00042664" w:rsidRDefault="003C35E9" w:rsidP="003C35E9">
      <w:pPr>
        <w:ind w:left="142" w:hanging="142"/>
        <w:jc w:val="both"/>
        <w:rPr>
          <w:rFonts w:ascii="Arial" w:hAnsi="Arial" w:cs="Arial"/>
        </w:rPr>
      </w:pPr>
      <w:r w:rsidRPr="00042664">
        <w:rPr>
          <w:rFonts w:ascii="Arial" w:hAnsi="Arial" w:cs="Arial"/>
          <w:b/>
        </w:rPr>
        <w:t>16.2.</w:t>
      </w:r>
      <w:r w:rsidRPr="00042664">
        <w:rPr>
          <w:rFonts w:ascii="Arial" w:hAnsi="Arial" w:cs="Arial"/>
        </w:rPr>
        <w:t xml:space="preserve"> Wadium może być wniesione według wyboru wykonawcy w jednej lub kilku następujących formach:</w:t>
      </w:r>
    </w:p>
    <w:p w14:paraId="61B41C01" w14:textId="77777777" w:rsidR="003C35E9" w:rsidRPr="00042664" w:rsidRDefault="003C35E9" w:rsidP="003C35E9">
      <w:pPr>
        <w:ind w:left="284" w:hanging="142"/>
        <w:jc w:val="both"/>
        <w:rPr>
          <w:rFonts w:ascii="Arial" w:hAnsi="Arial" w:cs="Arial"/>
        </w:rPr>
      </w:pPr>
      <w:r>
        <w:rPr>
          <w:rFonts w:ascii="Arial" w:hAnsi="Arial" w:cs="Arial"/>
        </w:rPr>
        <w:t>1)</w:t>
      </w:r>
      <w:r w:rsidRPr="00042664">
        <w:rPr>
          <w:rFonts w:ascii="Arial" w:hAnsi="Arial" w:cs="Arial"/>
        </w:rPr>
        <w:t xml:space="preserve"> pieniądzu,</w:t>
      </w:r>
    </w:p>
    <w:p w14:paraId="55A33831" w14:textId="77777777" w:rsidR="003C35E9" w:rsidRPr="00042664" w:rsidRDefault="003C35E9" w:rsidP="003C35E9">
      <w:pPr>
        <w:ind w:left="284" w:hanging="142"/>
        <w:jc w:val="both"/>
        <w:rPr>
          <w:rFonts w:ascii="Arial" w:hAnsi="Arial" w:cs="Arial"/>
        </w:rPr>
      </w:pPr>
      <w:r>
        <w:rPr>
          <w:rFonts w:ascii="Arial" w:hAnsi="Arial" w:cs="Arial"/>
        </w:rPr>
        <w:t>2)</w:t>
      </w:r>
      <w:r w:rsidRPr="00042664">
        <w:rPr>
          <w:rFonts w:ascii="Arial" w:hAnsi="Arial" w:cs="Arial"/>
        </w:rPr>
        <w:t xml:space="preserve"> gwarancjach bankowych,</w:t>
      </w:r>
    </w:p>
    <w:p w14:paraId="71AF83DE" w14:textId="77777777" w:rsidR="003C35E9" w:rsidRPr="00042664" w:rsidRDefault="003C35E9" w:rsidP="003C35E9">
      <w:pPr>
        <w:ind w:left="284" w:hanging="142"/>
        <w:jc w:val="both"/>
        <w:rPr>
          <w:rFonts w:ascii="Arial" w:hAnsi="Arial" w:cs="Arial"/>
        </w:rPr>
      </w:pPr>
      <w:r>
        <w:rPr>
          <w:rFonts w:ascii="Arial" w:hAnsi="Arial" w:cs="Arial"/>
        </w:rPr>
        <w:t>3)</w:t>
      </w:r>
      <w:r w:rsidRPr="00042664">
        <w:rPr>
          <w:rFonts w:ascii="Arial" w:hAnsi="Arial" w:cs="Arial"/>
        </w:rPr>
        <w:t xml:space="preserve"> gwarancjach ubezpieczeniowych,</w:t>
      </w:r>
    </w:p>
    <w:p w14:paraId="7562D435" w14:textId="77777777" w:rsidR="003C35E9" w:rsidRPr="00042664" w:rsidRDefault="003C35E9" w:rsidP="003C35E9">
      <w:pPr>
        <w:ind w:left="284" w:hanging="142"/>
        <w:jc w:val="both"/>
        <w:rPr>
          <w:rFonts w:ascii="Arial" w:hAnsi="Arial" w:cs="Arial"/>
        </w:rPr>
      </w:pPr>
      <w:r>
        <w:rPr>
          <w:rFonts w:ascii="Arial" w:hAnsi="Arial" w:cs="Arial"/>
        </w:rPr>
        <w:t>4)</w:t>
      </w:r>
      <w:r w:rsidRPr="00042664">
        <w:rPr>
          <w:rFonts w:ascii="Arial" w:hAnsi="Arial" w:cs="Arial"/>
        </w:rPr>
        <w:t xml:space="preserve"> poręczeniach udzielanych przez podmioty, o których mowa w art. 6b ust. 5 pkt 2 ustawy z dnia 9 listopada 2000 r. o utworzeniu Polskiej Agencji Rozwoju Przedsiębiorczości (tekst jednolity Dz. U. z 2020 r. poz. 299 z późn. zm.).</w:t>
      </w:r>
    </w:p>
    <w:p w14:paraId="6B73D922" w14:textId="77777777" w:rsidR="003C35E9" w:rsidRPr="00042664" w:rsidRDefault="003C35E9" w:rsidP="003C35E9">
      <w:pPr>
        <w:ind w:left="142" w:hanging="142"/>
        <w:jc w:val="both"/>
        <w:rPr>
          <w:rFonts w:ascii="Arial" w:hAnsi="Arial" w:cs="Arial"/>
          <w:b/>
        </w:rPr>
      </w:pPr>
      <w:r w:rsidRPr="00042664">
        <w:rPr>
          <w:rFonts w:ascii="Arial" w:hAnsi="Arial" w:cs="Arial"/>
          <w:b/>
        </w:rPr>
        <w:t>16.3.</w:t>
      </w:r>
      <w:r w:rsidRPr="00042664">
        <w:rPr>
          <w:rFonts w:ascii="Arial" w:hAnsi="Arial" w:cs="Arial"/>
        </w:rPr>
        <w:t xml:space="preserve"> Wadium wnoszone w pieniądzu należy wpłacić przelewem na konto zamawiającego w</w:t>
      </w:r>
      <w:r>
        <w:rPr>
          <w:rFonts w:ascii="Arial" w:hAnsi="Arial" w:cs="Arial"/>
        </w:rPr>
        <w:t xml:space="preserve"> </w:t>
      </w:r>
      <w:r w:rsidRPr="00042664">
        <w:rPr>
          <w:rFonts w:ascii="Arial" w:hAnsi="Arial" w:cs="Arial"/>
          <w:b/>
        </w:rPr>
        <w:t>Banku Millennium O/Opole dla:</w:t>
      </w:r>
    </w:p>
    <w:p w14:paraId="565DCC23" w14:textId="77777777" w:rsidR="003C35E9" w:rsidRPr="00042664" w:rsidRDefault="003C35E9" w:rsidP="003C35E9">
      <w:pPr>
        <w:ind w:left="284" w:hanging="142"/>
        <w:jc w:val="both"/>
        <w:rPr>
          <w:rFonts w:ascii="Arial" w:hAnsi="Arial" w:cs="Arial"/>
          <w:b/>
        </w:rPr>
      </w:pPr>
      <w:r>
        <w:rPr>
          <w:rFonts w:ascii="Arial" w:hAnsi="Arial" w:cs="Arial"/>
          <w:b/>
        </w:rPr>
        <w:t>1</w:t>
      </w:r>
      <w:r w:rsidRPr="00042664">
        <w:rPr>
          <w:rFonts w:ascii="Arial" w:hAnsi="Arial" w:cs="Arial"/>
          <w:b/>
        </w:rPr>
        <w:t>) rozliczeń krajowych nr 73 1160 2202 0000 0002 5573 0581,</w:t>
      </w:r>
    </w:p>
    <w:p w14:paraId="676D2C03" w14:textId="77777777" w:rsidR="003C35E9" w:rsidRPr="00042664" w:rsidRDefault="003C35E9" w:rsidP="003C35E9">
      <w:pPr>
        <w:ind w:left="284" w:hanging="142"/>
        <w:jc w:val="both"/>
        <w:rPr>
          <w:rFonts w:ascii="Arial" w:hAnsi="Arial" w:cs="Arial"/>
        </w:rPr>
      </w:pPr>
      <w:r>
        <w:rPr>
          <w:rFonts w:ascii="Arial" w:hAnsi="Arial" w:cs="Arial"/>
          <w:b/>
        </w:rPr>
        <w:t>2</w:t>
      </w:r>
      <w:r w:rsidRPr="00042664">
        <w:rPr>
          <w:rFonts w:ascii="Arial" w:hAnsi="Arial" w:cs="Arial"/>
          <w:b/>
        </w:rPr>
        <w:t>) rozliczeń zagranicznych nr PL73 1160 2202 0000 0002 5573 0581 kod SWIFT BIGBPLPW.</w:t>
      </w:r>
    </w:p>
    <w:p w14:paraId="623E4C00" w14:textId="77777777" w:rsidR="003C35E9" w:rsidRPr="00042664" w:rsidRDefault="003C35E9" w:rsidP="003C35E9">
      <w:pPr>
        <w:ind w:left="142"/>
        <w:jc w:val="both"/>
        <w:rPr>
          <w:rFonts w:ascii="Arial" w:hAnsi="Arial" w:cs="Arial"/>
        </w:rPr>
      </w:pPr>
      <w:r w:rsidRPr="00042664">
        <w:rPr>
          <w:rFonts w:ascii="Arial" w:hAnsi="Arial" w:cs="Arial"/>
        </w:rPr>
        <w:t>Oferta jest zabezpieczona wadium, jeżeli wpłacona przelewem kwota w chwili składania ofert znajduje się na powyższym koncie.</w:t>
      </w:r>
    </w:p>
    <w:p w14:paraId="0AF67ED5" w14:textId="77777777" w:rsidR="003C35E9" w:rsidRPr="00042664" w:rsidRDefault="003C35E9" w:rsidP="003C35E9">
      <w:pPr>
        <w:ind w:left="142"/>
        <w:jc w:val="both"/>
        <w:rPr>
          <w:rFonts w:ascii="Arial" w:hAnsi="Arial" w:cs="Arial"/>
        </w:rPr>
      </w:pPr>
      <w:r w:rsidRPr="00042664">
        <w:rPr>
          <w:rFonts w:ascii="Arial" w:hAnsi="Arial" w:cs="Arial"/>
        </w:rPr>
        <w:t xml:space="preserve">Wadium wnoszone w formie innej niż pieniądz, wykonawca przekazuje zamawiającemu oryginał gwarancji lub poręczenia, w </w:t>
      </w:r>
      <w:r w:rsidRPr="00042664">
        <w:rPr>
          <w:rFonts w:ascii="Arial" w:hAnsi="Arial" w:cs="Arial"/>
          <w:b/>
          <w:bCs/>
        </w:rPr>
        <w:t>postaci elektronicznej</w:t>
      </w:r>
      <w:r w:rsidRPr="00042664">
        <w:rPr>
          <w:rFonts w:ascii="Arial" w:hAnsi="Arial" w:cs="Arial"/>
        </w:rPr>
        <w:t>.</w:t>
      </w:r>
    </w:p>
    <w:p w14:paraId="2D6C7B42" w14:textId="77777777" w:rsidR="003C35E9" w:rsidRPr="00042664" w:rsidRDefault="003C35E9" w:rsidP="003C35E9">
      <w:pPr>
        <w:ind w:left="142" w:hanging="142"/>
        <w:jc w:val="both"/>
        <w:rPr>
          <w:rFonts w:ascii="Arial" w:hAnsi="Arial" w:cs="Arial"/>
        </w:rPr>
      </w:pPr>
      <w:r w:rsidRPr="00042664">
        <w:rPr>
          <w:rFonts w:ascii="Arial" w:hAnsi="Arial" w:cs="Arial"/>
          <w:b/>
        </w:rPr>
        <w:t>16.4.</w:t>
      </w:r>
      <w:r w:rsidRPr="00042664">
        <w:rPr>
          <w:rFonts w:ascii="Arial" w:hAnsi="Arial" w:cs="Arial"/>
        </w:rPr>
        <w:t xml:space="preserve"> Zamawiający zwróci wadium niezwłocznie, nie później jednak niż w terminie 7 dni od dnia wystąpienia jednej z okoliczności, z zastrzeżeniem punktu </w:t>
      </w:r>
      <w:r w:rsidRPr="00042664">
        <w:rPr>
          <w:rFonts w:ascii="Arial" w:hAnsi="Arial" w:cs="Arial"/>
          <w:b/>
        </w:rPr>
        <w:t>16.9</w:t>
      </w:r>
      <w:r w:rsidRPr="00042664">
        <w:rPr>
          <w:rFonts w:ascii="Arial" w:hAnsi="Arial" w:cs="Arial"/>
        </w:rPr>
        <w:t xml:space="preserve"> poniżej:</w:t>
      </w:r>
    </w:p>
    <w:p w14:paraId="35C17090" w14:textId="77777777" w:rsidR="003C35E9" w:rsidRPr="00042664" w:rsidRDefault="003C35E9" w:rsidP="003C35E9">
      <w:pPr>
        <w:ind w:left="284" w:hanging="142"/>
        <w:jc w:val="both"/>
        <w:rPr>
          <w:rFonts w:ascii="Arial" w:hAnsi="Arial" w:cs="Arial"/>
          <w:bCs/>
        </w:rPr>
      </w:pPr>
      <w:r w:rsidRPr="00042664">
        <w:rPr>
          <w:rFonts w:ascii="Arial" w:hAnsi="Arial" w:cs="Arial"/>
          <w:bCs/>
        </w:rPr>
        <w:t>1) upływu terminu</w:t>
      </w:r>
      <w:r w:rsidRPr="00042664">
        <w:rPr>
          <w:rFonts w:ascii="Arial" w:hAnsi="Arial" w:cs="Arial"/>
          <w:b/>
        </w:rPr>
        <w:t xml:space="preserve"> </w:t>
      </w:r>
      <w:r w:rsidRPr="00042664">
        <w:rPr>
          <w:rFonts w:ascii="Arial" w:hAnsi="Arial" w:cs="Arial"/>
          <w:bCs/>
        </w:rPr>
        <w:t>związania ofertą,</w:t>
      </w:r>
    </w:p>
    <w:p w14:paraId="59081921" w14:textId="77777777" w:rsidR="003C35E9" w:rsidRPr="00042664" w:rsidRDefault="003C35E9" w:rsidP="003C35E9">
      <w:pPr>
        <w:ind w:left="284" w:hanging="142"/>
        <w:jc w:val="both"/>
        <w:rPr>
          <w:rFonts w:ascii="Arial" w:hAnsi="Arial" w:cs="Arial"/>
          <w:bCs/>
        </w:rPr>
      </w:pPr>
      <w:r w:rsidRPr="00042664">
        <w:rPr>
          <w:rFonts w:ascii="Arial" w:hAnsi="Arial" w:cs="Arial"/>
          <w:bCs/>
        </w:rPr>
        <w:t>2) zawarcia umowy w sprawie zamówienia publicznego,</w:t>
      </w:r>
    </w:p>
    <w:p w14:paraId="26B8F882" w14:textId="77777777" w:rsidR="003C35E9" w:rsidRPr="00042664" w:rsidRDefault="003C35E9" w:rsidP="003C35E9">
      <w:pPr>
        <w:ind w:left="284" w:hanging="142"/>
        <w:jc w:val="both"/>
        <w:rPr>
          <w:rFonts w:ascii="Arial" w:hAnsi="Arial" w:cs="Arial"/>
          <w:bCs/>
        </w:rPr>
      </w:pPr>
      <w:r w:rsidRPr="00042664">
        <w:rPr>
          <w:rFonts w:ascii="Arial" w:hAnsi="Arial" w:cs="Arial"/>
          <w:bCs/>
        </w:rPr>
        <w:t>3) unieważnienia postępowania o udzielenie zamówienia, z wyjątkiem sytuacji gdy nie zostało rozstrzygnięte odwołanie na czynności unieważnienia albo nie upłynął termin do jego wniesienia.</w:t>
      </w:r>
    </w:p>
    <w:p w14:paraId="1EA9F35F" w14:textId="7DF25FB4" w:rsidR="000D701C" w:rsidRPr="003C35E9" w:rsidRDefault="003C35E9" w:rsidP="003C35E9">
      <w:pPr>
        <w:ind w:left="142" w:hanging="142"/>
        <w:jc w:val="both"/>
        <w:rPr>
          <w:rFonts w:ascii="Arial" w:hAnsi="Arial" w:cs="Arial"/>
        </w:rPr>
      </w:pPr>
      <w:r w:rsidRPr="00042664">
        <w:rPr>
          <w:rFonts w:ascii="Arial" w:hAnsi="Arial" w:cs="Arial"/>
          <w:b/>
        </w:rPr>
        <w:t>16.5.</w:t>
      </w:r>
      <w:r w:rsidRPr="00042664">
        <w:rPr>
          <w:rFonts w:ascii="Arial" w:hAnsi="Arial" w:cs="Arial"/>
        </w:rPr>
        <w:t xml:space="preserve"> Zamawiający, niezwłocznie, nie później jednak niż w terminie 7 dni od dnia złożenia wniosku zwraca wadium wykonawcy:</w:t>
      </w:r>
    </w:p>
    <w:sectPr w:rsidR="000D701C" w:rsidRPr="003C35E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B9606" w14:textId="77777777" w:rsidR="002F70AC" w:rsidRDefault="002F70AC" w:rsidP="003C35E9">
      <w:r>
        <w:separator/>
      </w:r>
    </w:p>
  </w:endnote>
  <w:endnote w:type="continuationSeparator" w:id="0">
    <w:p w14:paraId="3276AFCD" w14:textId="77777777" w:rsidR="002F70AC" w:rsidRDefault="002F70AC" w:rsidP="003C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171459"/>
      <w:docPartObj>
        <w:docPartGallery w:val="Page Numbers (Bottom of Page)"/>
        <w:docPartUnique/>
      </w:docPartObj>
    </w:sdtPr>
    <w:sdtContent>
      <w:p w14:paraId="78D473A3" w14:textId="2D64690C" w:rsidR="003C35E9" w:rsidRDefault="003C35E9">
        <w:pPr>
          <w:pStyle w:val="Stopka"/>
          <w:jc w:val="center"/>
        </w:pPr>
        <w:r>
          <w:t>25</w:t>
        </w:r>
      </w:p>
    </w:sdtContent>
  </w:sdt>
  <w:p w14:paraId="6E2546D1" w14:textId="77777777" w:rsidR="003C35E9" w:rsidRDefault="003C35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D64E9" w14:textId="77777777" w:rsidR="002F70AC" w:rsidRDefault="002F70AC" w:rsidP="003C35E9">
      <w:r>
        <w:separator/>
      </w:r>
    </w:p>
  </w:footnote>
  <w:footnote w:type="continuationSeparator" w:id="0">
    <w:p w14:paraId="56A91EB8" w14:textId="77777777" w:rsidR="002F70AC" w:rsidRDefault="002F70AC" w:rsidP="003C3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09"/>
    <w:rsid w:val="000D701C"/>
    <w:rsid w:val="002F70AC"/>
    <w:rsid w:val="003C35E9"/>
    <w:rsid w:val="007E34E7"/>
    <w:rsid w:val="00E94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0061"/>
  <w15:chartTrackingRefBased/>
  <w15:docId w15:val="{931EEBFA-5A7F-4E02-BED0-95C9A4BF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5E9"/>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3C35E9"/>
    <w:pPr>
      <w:jc w:val="both"/>
    </w:pPr>
    <w:rPr>
      <w:b/>
      <w:bCs/>
    </w:rPr>
  </w:style>
  <w:style w:type="character" w:customStyle="1" w:styleId="Tekstpodstawowy3Znak">
    <w:name w:val="Tekst podstawowy 3 Znak"/>
    <w:basedOn w:val="Domylnaczcionkaakapitu"/>
    <w:link w:val="Tekstpodstawowy3"/>
    <w:rsid w:val="003C35E9"/>
    <w:rPr>
      <w:rFonts w:ascii="Times New Roman" w:eastAsia="Times New Roman" w:hAnsi="Times New Roman" w:cs="Times New Roman"/>
      <w:b/>
      <w:bCs/>
      <w:kern w:val="0"/>
      <w:sz w:val="24"/>
      <w:szCs w:val="24"/>
      <w:lang w:eastAsia="pl-PL"/>
      <w14:ligatures w14:val="none"/>
    </w:rPr>
  </w:style>
  <w:style w:type="paragraph" w:styleId="Nagwek">
    <w:name w:val="header"/>
    <w:basedOn w:val="Normalny"/>
    <w:link w:val="NagwekZnak"/>
    <w:uiPriority w:val="99"/>
    <w:unhideWhenUsed/>
    <w:rsid w:val="003C35E9"/>
    <w:pPr>
      <w:tabs>
        <w:tab w:val="center" w:pos="4536"/>
        <w:tab w:val="right" w:pos="9072"/>
      </w:tabs>
    </w:pPr>
  </w:style>
  <w:style w:type="character" w:customStyle="1" w:styleId="NagwekZnak">
    <w:name w:val="Nagłówek Znak"/>
    <w:basedOn w:val="Domylnaczcionkaakapitu"/>
    <w:link w:val="Nagwek"/>
    <w:uiPriority w:val="99"/>
    <w:rsid w:val="003C35E9"/>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3C35E9"/>
    <w:pPr>
      <w:tabs>
        <w:tab w:val="center" w:pos="4536"/>
        <w:tab w:val="right" w:pos="9072"/>
      </w:tabs>
    </w:pPr>
  </w:style>
  <w:style w:type="character" w:customStyle="1" w:styleId="StopkaZnak">
    <w:name w:val="Stopka Znak"/>
    <w:basedOn w:val="Domylnaczcionkaakapitu"/>
    <w:link w:val="Stopka"/>
    <w:uiPriority w:val="99"/>
    <w:rsid w:val="003C35E9"/>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2387</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Kotyś-Bęben</dc:creator>
  <cp:keywords/>
  <dc:description/>
  <cp:lastModifiedBy>Justyna Kotyś-Bęben</cp:lastModifiedBy>
  <cp:revision>2</cp:revision>
  <dcterms:created xsi:type="dcterms:W3CDTF">2024-09-12T05:49:00Z</dcterms:created>
  <dcterms:modified xsi:type="dcterms:W3CDTF">2024-09-12T05:49:00Z</dcterms:modified>
</cp:coreProperties>
</file>