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DB71F" w14:textId="763313E8" w:rsidR="00955E65" w:rsidRPr="006F3E6D" w:rsidRDefault="00955E65" w:rsidP="006F3E6D">
      <w:pPr>
        <w:spacing w:line="240" w:lineRule="auto"/>
        <w:jc w:val="right"/>
        <w:rPr>
          <w:rFonts w:cstheme="minorHAnsi"/>
          <w:b/>
          <w:bCs/>
        </w:rPr>
      </w:pPr>
      <w:r w:rsidRPr="006F3E6D">
        <w:rPr>
          <w:rFonts w:cstheme="minorHAnsi"/>
          <w:b/>
          <w:bCs/>
        </w:rPr>
        <w:t>Załącznik nr 3</w:t>
      </w:r>
      <w:r w:rsidR="006C07BC">
        <w:rPr>
          <w:rFonts w:cstheme="minorHAnsi"/>
          <w:b/>
          <w:bCs/>
        </w:rPr>
        <w:t>.1</w:t>
      </w:r>
      <w:r w:rsidRPr="006F3E6D">
        <w:rPr>
          <w:rFonts w:cstheme="minorHAnsi"/>
          <w:b/>
          <w:bCs/>
        </w:rPr>
        <w:t xml:space="preserve"> do SWZ</w:t>
      </w:r>
    </w:p>
    <w:p w14:paraId="2006EF2A" w14:textId="77777777" w:rsidR="00955E65" w:rsidRPr="006F3E6D" w:rsidRDefault="00955E65" w:rsidP="006F3E6D">
      <w:pPr>
        <w:spacing w:line="240" w:lineRule="auto"/>
        <w:jc w:val="both"/>
        <w:rPr>
          <w:rFonts w:cstheme="minorHAnsi"/>
          <w:sz w:val="28"/>
        </w:rPr>
      </w:pPr>
      <w:r w:rsidRPr="006F3E6D">
        <w:rPr>
          <w:rFonts w:cstheme="minorHAnsi"/>
          <w:b/>
          <w:bCs/>
        </w:rPr>
        <w:t xml:space="preserve">Opis przedmiotu zamówienia – </w:t>
      </w:r>
      <w:r w:rsidRPr="006F3E6D">
        <w:rPr>
          <w:rFonts w:cstheme="minorHAnsi"/>
          <w:b/>
        </w:rPr>
        <w:t>Dostawa sprzętu i oprogramowania serwerowego wraz z montażem i uruchomieniem na potrzeby projektu „Serwer plików”</w:t>
      </w:r>
      <w:r w:rsidRPr="006F3E6D">
        <w:rPr>
          <w:rFonts w:cstheme="minorHAnsi"/>
          <w:b/>
          <w:bCs/>
        </w:rPr>
        <w:t xml:space="preserve"> zgodnie z następującymi minimalnymi parametrami technicznymi:</w:t>
      </w:r>
    </w:p>
    <w:p w14:paraId="3EF69D1E" w14:textId="51971ABA" w:rsidR="00093CB9" w:rsidRDefault="009F0B0F" w:rsidP="006F3E6D">
      <w:pPr>
        <w:spacing w:after="0" w:line="240" w:lineRule="auto"/>
        <w:jc w:val="both"/>
        <w:rPr>
          <w:rFonts w:cstheme="minorHAnsi"/>
          <w:b/>
          <w:bCs/>
        </w:rPr>
      </w:pPr>
      <w:r w:rsidRPr="006F3E6D">
        <w:rPr>
          <w:rFonts w:cstheme="minorHAnsi"/>
          <w:b/>
          <w:bCs/>
        </w:rPr>
        <w:t xml:space="preserve">Część </w:t>
      </w:r>
      <w:r w:rsidR="000E734C">
        <w:rPr>
          <w:rFonts w:cstheme="minorHAnsi"/>
          <w:b/>
          <w:bCs/>
        </w:rPr>
        <w:t>1</w:t>
      </w:r>
      <w:r w:rsidRPr="006F3E6D">
        <w:rPr>
          <w:rFonts w:cstheme="minorHAnsi"/>
          <w:b/>
          <w:bCs/>
        </w:rPr>
        <w:t xml:space="preserve">: </w:t>
      </w:r>
      <w:r w:rsidR="00965DCF" w:rsidRPr="006F3E6D">
        <w:rPr>
          <w:rFonts w:cstheme="minorHAnsi"/>
          <w:b/>
          <w:bCs/>
        </w:rPr>
        <w:t xml:space="preserve">Serwer do wirtualizacji </w:t>
      </w:r>
      <w:proofErr w:type="spellStart"/>
      <w:r w:rsidR="00965DCF" w:rsidRPr="006F3E6D">
        <w:rPr>
          <w:rFonts w:cstheme="minorHAnsi"/>
          <w:b/>
          <w:bCs/>
        </w:rPr>
        <w:t>VMWare</w:t>
      </w:r>
      <w:proofErr w:type="spellEnd"/>
      <w:r w:rsidR="00965DCF" w:rsidRPr="006F3E6D">
        <w:rPr>
          <w:rFonts w:cstheme="minorHAnsi"/>
          <w:b/>
          <w:bCs/>
        </w:rPr>
        <w:t xml:space="preserve"> </w:t>
      </w:r>
      <w:r w:rsidRPr="006F3E6D">
        <w:rPr>
          <w:rFonts w:cstheme="minorHAnsi"/>
          <w:b/>
          <w:bCs/>
        </w:rPr>
        <w:t xml:space="preserve">– </w:t>
      </w:r>
      <w:r w:rsidR="00D850FA">
        <w:rPr>
          <w:rFonts w:cstheme="minorHAnsi"/>
          <w:b/>
          <w:bCs/>
        </w:rPr>
        <w:t>2 sztuki.</w:t>
      </w:r>
    </w:p>
    <w:p w14:paraId="56CE1E07" w14:textId="77777777" w:rsidR="00CD342A" w:rsidRPr="006F3E6D" w:rsidRDefault="00CD342A" w:rsidP="006F3E6D">
      <w:pPr>
        <w:spacing w:after="0" w:line="240" w:lineRule="auto"/>
        <w:rPr>
          <w:rFonts w:cstheme="minorHAnsi"/>
          <w:b/>
          <w:u w:val="single"/>
        </w:rPr>
      </w:pPr>
    </w:p>
    <w:p w14:paraId="77816CB0" w14:textId="77777777" w:rsidR="009F0B0F" w:rsidRPr="006F3E6D" w:rsidRDefault="009F0B0F" w:rsidP="006F3E6D">
      <w:pPr>
        <w:spacing w:after="0" w:line="240" w:lineRule="auto"/>
        <w:rPr>
          <w:rFonts w:cstheme="minorHAnsi"/>
          <w:b/>
          <w:u w:val="single"/>
        </w:rPr>
      </w:pPr>
      <w:r w:rsidRPr="006F3E6D">
        <w:rPr>
          <w:rFonts w:cstheme="minorHAnsi"/>
          <w:b/>
          <w:u w:val="single"/>
        </w:rPr>
        <w:t>Oferuję (należy podać dla każdego oferowanego sprzętu z poniższych pozycji):</w:t>
      </w:r>
    </w:p>
    <w:p w14:paraId="3B33A608" w14:textId="5D2EE00E" w:rsidR="009F0B0F" w:rsidRPr="006F3E6D" w:rsidRDefault="009F0B0F" w:rsidP="006F3E6D">
      <w:pPr>
        <w:spacing w:after="0" w:line="240" w:lineRule="auto"/>
        <w:rPr>
          <w:rFonts w:cstheme="minorHAnsi"/>
        </w:rPr>
      </w:pPr>
      <w:r w:rsidRPr="006F3E6D">
        <w:rPr>
          <w:rFonts w:cstheme="minorHAnsi"/>
        </w:rPr>
        <w:t>Model/typ</w:t>
      </w:r>
      <w:r w:rsidR="00CD342A" w:rsidRPr="006F3E6D">
        <w:rPr>
          <w:rFonts w:cstheme="minorHAnsi"/>
        </w:rPr>
        <w:t xml:space="preserve"> ……………………………………………………</w:t>
      </w:r>
    </w:p>
    <w:p w14:paraId="477551C1" w14:textId="00BC0143" w:rsidR="009F0B0F" w:rsidRPr="006F3E6D" w:rsidRDefault="009F0B0F" w:rsidP="006F3E6D">
      <w:pPr>
        <w:spacing w:after="0" w:line="240" w:lineRule="auto"/>
        <w:rPr>
          <w:rFonts w:cstheme="minorHAnsi"/>
        </w:rPr>
      </w:pPr>
      <w:r w:rsidRPr="006F3E6D">
        <w:rPr>
          <w:rFonts w:cstheme="minorHAnsi"/>
        </w:rPr>
        <w:t>Producent/kraj</w:t>
      </w:r>
      <w:r w:rsidRPr="006F3E6D">
        <w:rPr>
          <w:rFonts w:cstheme="minorHAnsi"/>
        </w:rPr>
        <w:tab/>
      </w:r>
      <w:r w:rsidR="00CD342A" w:rsidRPr="006F3E6D">
        <w:rPr>
          <w:rFonts w:cstheme="minorHAnsi"/>
        </w:rPr>
        <w:t>………………………………………………</w:t>
      </w:r>
    </w:p>
    <w:p w14:paraId="7ACE3293" w14:textId="555728F9" w:rsidR="009F0B0F" w:rsidRPr="006F3E6D" w:rsidRDefault="009F0B0F" w:rsidP="006F3E6D">
      <w:pPr>
        <w:spacing w:after="0" w:line="240" w:lineRule="auto"/>
        <w:rPr>
          <w:rFonts w:cstheme="minorHAnsi"/>
        </w:rPr>
      </w:pPr>
      <w:r w:rsidRPr="006F3E6D">
        <w:rPr>
          <w:rFonts w:cstheme="minorHAnsi"/>
        </w:rPr>
        <w:t>Rok produkcji (nie wcześniej niż 2023) ………………………………………………</w:t>
      </w:r>
    </w:p>
    <w:p w14:paraId="4511DC00" w14:textId="012752F2" w:rsidR="00BF364B" w:rsidRPr="006F3E6D" w:rsidRDefault="00BF364B" w:rsidP="006F3E6D">
      <w:pPr>
        <w:spacing w:after="0" w:line="240" w:lineRule="auto"/>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001"/>
        <w:gridCol w:w="1587"/>
        <w:gridCol w:w="6910"/>
      </w:tblGrid>
      <w:tr w:rsidR="00DE3145" w:rsidRPr="006F3E6D" w14:paraId="39721994" w14:textId="77777777" w:rsidTr="00632DE5">
        <w:trPr>
          <w:trHeight w:val="567"/>
        </w:trPr>
        <w:tc>
          <w:tcPr>
            <w:tcW w:w="177" w:type="pct"/>
            <w:tcBorders>
              <w:top w:val="single" w:sz="4" w:space="0" w:color="auto"/>
              <w:left w:val="single" w:sz="4" w:space="0" w:color="auto"/>
              <w:bottom w:val="single" w:sz="4" w:space="0" w:color="auto"/>
              <w:right w:val="single" w:sz="4" w:space="0" w:color="auto"/>
            </w:tcBorders>
            <w:vAlign w:val="center"/>
            <w:hideMark/>
          </w:tcPr>
          <w:p w14:paraId="64E6897F" w14:textId="77777777" w:rsidR="00DE3145" w:rsidRPr="006F3E6D" w:rsidRDefault="00DE3145" w:rsidP="006F3E6D">
            <w:pPr>
              <w:spacing w:after="0" w:line="240" w:lineRule="auto"/>
              <w:rPr>
                <w:rFonts w:cstheme="minorHAnsi"/>
                <w:b/>
                <w:color w:val="000000"/>
                <w:sz w:val="20"/>
                <w:szCs w:val="20"/>
              </w:rPr>
            </w:pPr>
            <w:r w:rsidRPr="006F3E6D">
              <w:rPr>
                <w:rFonts w:cstheme="minorHAnsi"/>
                <w:b/>
                <w:color w:val="000000"/>
                <w:sz w:val="20"/>
                <w:szCs w:val="20"/>
              </w:rPr>
              <w:t>Lp.</w:t>
            </w:r>
          </w:p>
        </w:tc>
        <w:tc>
          <w:tcPr>
            <w:tcW w:w="1787" w:type="pct"/>
            <w:tcBorders>
              <w:top w:val="single" w:sz="4" w:space="0" w:color="auto"/>
              <w:left w:val="single" w:sz="4" w:space="0" w:color="auto"/>
              <w:bottom w:val="single" w:sz="4" w:space="0" w:color="auto"/>
              <w:right w:val="single" w:sz="4" w:space="0" w:color="auto"/>
            </w:tcBorders>
            <w:vAlign w:val="center"/>
          </w:tcPr>
          <w:p w14:paraId="7B35AB2B" w14:textId="77777777" w:rsidR="00DE3145" w:rsidRPr="006F3E6D" w:rsidRDefault="00DE3145" w:rsidP="006F3E6D">
            <w:pPr>
              <w:tabs>
                <w:tab w:val="left" w:pos="7680"/>
              </w:tabs>
              <w:spacing w:after="0" w:line="240" w:lineRule="auto"/>
              <w:jc w:val="center"/>
              <w:rPr>
                <w:rFonts w:cstheme="minorHAnsi"/>
                <w:b/>
                <w:color w:val="000000"/>
                <w:sz w:val="20"/>
                <w:szCs w:val="20"/>
              </w:rPr>
            </w:pPr>
            <w:r w:rsidRPr="006F3E6D">
              <w:rPr>
                <w:rFonts w:cstheme="minorHAnsi"/>
                <w:b/>
                <w:sz w:val="20"/>
                <w:szCs w:val="20"/>
              </w:rPr>
              <w:t>Wymagania:</w:t>
            </w:r>
          </w:p>
        </w:tc>
        <w:tc>
          <w:tcPr>
            <w:tcW w:w="567" w:type="pct"/>
            <w:tcBorders>
              <w:top w:val="single" w:sz="4" w:space="0" w:color="auto"/>
              <w:left w:val="single" w:sz="4" w:space="0" w:color="auto"/>
              <w:bottom w:val="single" w:sz="4" w:space="0" w:color="auto"/>
              <w:right w:val="single" w:sz="4" w:space="0" w:color="auto"/>
            </w:tcBorders>
            <w:vAlign w:val="center"/>
          </w:tcPr>
          <w:p w14:paraId="54F48F40" w14:textId="77777777" w:rsidR="00DE3145" w:rsidRPr="006F3E6D" w:rsidRDefault="00DE3145" w:rsidP="006F3E6D">
            <w:pPr>
              <w:tabs>
                <w:tab w:val="left" w:pos="7680"/>
              </w:tabs>
              <w:spacing w:after="0" w:line="240" w:lineRule="auto"/>
              <w:jc w:val="center"/>
              <w:rPr>
                <w:rFonts w:cstheme="minorHAnsi"/>
                <w:b/>
                <w:sz w:val="20"/>
                <w:szCs w:val="20"/>
              </w:rPr>
            </w:pPr>
            <w:r w:rsidRPr="006F3E6D">
              <w:rPr>
                <w:rFonts w:cstheme="minorHAnsi"/>
                <w:b/>
                <w:sz w:val="20"/>
                <w:szCs w:val="20"/>
              </w:rPr>
              <w:t>Sposób oceny</w:t>
            </w:r>
          </w:p>
        </w:tc>
        <w:tc>
          <w:tcPr>
            <w:tcW w:w="2469" w:type="pct"/>
            <w:tcBorders>
              <w:top w:val="single" w:sz="4" w:space="0" w:color="auto"/>
              <w:left w:val="single" w:sz="4" w:space="0" w:color="auto"/>
              <w:bottom w:val="single" w:sz="4" w:space="0" w:color="auto"/>
              <w:right w:val="single" w:sz="4" w:space="0" w:color="auto"/>
            </w:tcBorders>
            <w:vAlign w:val="center"/>
            <w:hideMark/>
          </w:tcPr>
          <w:p w14:paraId="45286331" w14:textId="77777777" w:rsidR="00DE3145" w:rsidRPr="006F3E6D" w:rsidRDefault="00DE3145" w:rsidP="006F3E6D">
            <w:pPr>
              <w:tabs>
                <w:tab w:val="left" w:pos="7680"/>
              </w:tabs>
              <w:spacing w:after="0" w:line="240" w:lineRule="auto"/>
              <w:jc w:val="center"/>
              <w:rPr>
                <w:rFonts w:cstheme="minorHAnsi"/>
                <w:b/>
                <w:color w:val="000000"/>
                <w:sz w:val="20"/>
                <w:szCs w:val="20"/>
              </w:rPr>
            </w:pPr>
            <w:r w:rsidRPr="006F3E6D">
              <w:rPr>
                <w:rFonts w:cstheme="minorHAnsi"/>
                <w:b/>
                <w:sz w:val="20"/>
                <w:szCs w:val="20"/>
              </w:rPr>
              <w:t>Parametry i warunki zaoferowane przez Wykonawcę potwierdzające wymagania Zamawiającego (należy uzupełnić wszystkie wymagane pola podając parametry oferowanego produktu lub wpisać TAK)</w:t>
            </w:r>
          </w:p>
        </w:tc>
      </w:tr>
      <w:tr w:rsidR="00DE3145" w:rsidRPr="006F3E6D" w14:paraId="4D117CA3" w14:textId="77777777" w:rsidTr="00F6299C">
        <w:trPr>
          <w:trHeight w:val="295"/>
        </w:trPr>
        <w:tc>
          <w:tcPr>
            <w:tcW w:w="177" w:type="pct"/>
            <w:tcBorders>
              <w:top w:val="single" w:sz="4" w:space="0" w:color="auto"/>
              <w:left w:val="single" w:sz="4" w:space="0" w:color="auto"/>
              <w:bottom w:val="single" w:sz="4" w:space="0" w:color="auto"/>
              <w:right w:val="single" w:sz="4" w:space="0" w:color="auto"/>
            </w:tcBorders>
            <w:vAlign w:val="center"/>
            <w:hideMark/>
          </w:tcPr>
          <w:p w14:paraId="694C273E" w14:textId="77777777" w:rsidR="00DE3145" w:rsidRPr="006F3E6D" w:rsidRDefault="00DE3145" w:rsidP="006F3E6D">
            <w:pPr>
              <w:pStyle w:val="Akapitzlist"/>
              <w:numPr>
                <w:ilvl w:val="0"/>
                <w:numId w:val="1"/>
              </w:numPr>
              <w:suppressAutoHyphens w:val="0"/>
              <w:rPr>
                <w:rFonts w:asciiTheme="minorHAnsi" w:hAnsiTheme="minorHAnsi" w:cstheme="minorHAnsi"/>
                <w:b/>
                <w:color w:val="000000"/>
                <w:sz w:val="20"/>
              </w:rPr>
            </w:pPr>
          </w:p>
        </w:tc>
        <w:tc>
          <w:tcPr>
            <w:tcW w:w="1787" w:type="pct"/>
            <w:tcBorders>
              <w:top w:val="single" w:sz="4" w:space="0" w:color="auto"/>
              <w:left w:val="single" w:sz="4" w:space="0" w:color="auto"/>
              <w:bottom w:val="single" w:sz="4" w:space="0" w:color="auto"/>
              <w:right w:val="single" w:sz="4" w:space="0" w:color="auto"/>
            </w:tcBorders>
            <w:vAlign w:val="center"/>
          </w:tcPr>
          <w:p w14:paraId="62080AC0" w14:textId="77777777" w:rsidR="00DE3145" w:rsidRPr="006F3E6D" w:rsidRDefault="00965DCF" w:rsidP="006F3E6D">
            <w:pPr>
              <w:spacing w:after="0" w:line="240" w:lineRule="auto"/>
              <w:rPr>
                <w:rFonts w:cstheme="minorHAnsi"/>
                <w:sz w:val="20"/>
                <w:szCs w:val="20"/>
              </w:rPr>
            </w:pPr>
            <w:r w:rsidRPr="006F3E6D">
              <w:rPr>
                <w:rFonts w:cstheme="minorHAnsi"/>
                <w:b/>
                <w:sz w:val="20"/>
                <w:szCs w:val="20"/>
                <w:u w:val="single"/>
              </w:rPr>
              <w:t>Obudowa:</w:t>
            </w:r>
          </w:p>
          <w:p w14:paraId="28500A94" w14:textId="77777777" w:rsidR="00965DCF" w:rsidRPr="006F3E6D" w:rsidRDefault="00965DCF" w:rsidP="009334F1">
            <w:pPr>
              <w:pStyle w:val="Akapitzlist"/>
              <w:numPr>
                <w:ilvl w:val="0"/>
                <w:numId w:val="7"/>
              </w:numPr>
              <w:rPr>
                <w:rFonts w:asciiTheme="minorHAnsi" w:hAnsiTheme="minorHAnsi" w:cstheme="minorHAnsi"/>
                <w:sz w:val="20"/>
              </w:rPr>
            </w:pPr>
            <w:r w:rsidRPr="006F3E6D">
              <w:rPr>
                <w:rFonts w:asciiTheme="minorHAnsi" w:hAnsiTheme="minorHAnsi" w:cstheme="minorHAnsi"/>
                <w:sz w:val="20"/>
              </w:rPr>
              <w:t xml:space="preserve">Obudowa typu </w:t>
            </w:r>
            <w:proofErr w:type="spellStart"/>
            <w:r w:rsidRPr="006F3E6D">
              <w:rPr>
                <w:rFonts w:asciiTheme="minorHAnsi" w:hAnsiTheme="minorHAnsi" w:cstheme="minorHAnsi"/>
                <w:sz w:val="20"/>
              </w:rPr>
              <w:t>rack</w:t>
            </w:r>
            <w:proofErr w:type="spellEnd"/>
            <w:r w:rsidRPr="006F3E6D">
              <w:rPr>
                <w:rFonts w:asciiTheme="minorHAnsi" w:hAnsiTheme="minorHAnsi" w:cstheme="minorHAnsi"/>
                <w:sz w:val="20"/>
              </w:rPr>
              <w:t xml:space="preserve"> o wysokości maks. 2U.</w:t>
            </w:r>
          </w:p>
          <w:p w14:paraId="158FE836" w14:textId="77777777" w:rsidR="00965DCF" w:rsidRPr="006F3E6D" w:rsidRDefault="00965DCF" w:rsidP="009334F1">
            <w:pPr>
              <w:pStyle w:val="Akapitzlist"/>
              <w:numPr>
                <w:ilvl w:val="0"/>
                <w:numId w:val="7"/>
              </w:numPr>
              <w:rPr>
                <w:rFonts w:asciiTheme="minorHAnsi" w:hAnsiTheme="minorHAnsi" w:cstheme="minorHAnsi"/>
                <w:sz w:val="20"/>
              </w:rPr>
            </w:pPr>
            <w:r w:rsidRPr="006F3E6D">
              <w:rPr>
                <w:rFonts w:asciiTheme="minorHAnsi" w:hAnsiTheme="minorHAnsi" w:cstheme="minorHAnsi"/>
                <w:sz w:val="20"/>
              </w:rPr>
              <w:t>Możliwość zainstalowania w standardowej szafie RACK 19”</w:t>
            </w:r>
          </w:p>
          <w:p w14:paraId="298A659E" w14:textId="7D1479C1" w:rsidR="00965DCF" w:rsidRPr="006F3E6D" w:rsidRDefault="00965DCF" w:rsidP="009334F1">
            <w:pPr>
              <w:pStyle w:val="Akapitzlist"/>
              <w:numPr>
                <w:ilvl w:val="0"/>
                <w:numId w:val="7"/>
              </w:numPr>
              <w:rPr>
                <w:rFonts w:asciiTheme="minorHAnsi" w:hAnsiTheme="minorHAnsi" w:cstheme="minorHAnsi"/>
                <w:sz w:val="20"/>
              </w:rPr>
            </w:pPr>
            <w:r w:rsidRPr="006F3E6D">
              <w:rPr>
                <w:rFonts w:asciiTheme="minorHAnsi" w:hAnsiTheme="minorHAnsi" w:cstheme="minorHAnsi"/>
                <w:sz w:val="20"/>
              </w:rPr>
              <w:t xml:space="preserve">Dostarczony wraz z kompletem szyn montażowych do szaf </w:t>
            </w:r>
            <w:proofErr w:type="spellStart"/>
            <w:r w:rsidRPr="006F3E6D">
              <w:rPr>
                <w:rFonts w:asciiTheme="minorHAnsi" w:hAnsiTheme="minorHAnsi" w:cstheme="minorHAnsi"/>
                <w:sz w:val="20"/>
              </w:rPr>
              <w:t>rack</w:t>
            </w:r>
            <w:proofErr w:type="spellEnd"/>
            <w:r w:rsidRPr="006F3E6D">
              <w:rPr>
                <w:rFonts w:asciiTheme="minorHAnsi" w:hAnsiTheme="minorHAnsi" w:cstheme="minorHAnsi"/>
                <w:sz w:val="20"/>
              </w:rPr>
              <w:t xml:space="preserve"> posiadanych przez Zamawiającego umożliwiającymi pełne wysunięcie z szafy, uchylnym ramieniem dla prowadzenia kabli podczas wysuwania i wsuwania serwera w szafie </w:t>
            </w:r>
            <w:proofErr w:type="spellStart"/>
            <w:r w:rsidRPr="006F3E6D">
              <w:rPr>
                <w:rFonts w:asciiTheme="minorHAnsi" w:hAnsiTheme="minorHAnsi" w:cstheme="minorHAnsi"/>
                <w:sz w:val="20"/>
              </w:rPr>
              <w:t>rack</w:t>
            </w:r>
            <w:proofErr w:type="spellEnd"/>
            <w:r w:rsidRPr="006F3E6D">
              <w:rPr>
                <w:rFonts w:asciiTheme="minorHAnsi" w:hAnsiTheme="minorHAnsi" w:cstheme="minorHAnsi"/>
                <w:sz w:val="20"/>
              </w:rPr>
              <w:t xml:space="preserve"> do celów serwisowych.</w:t>
            </w:r>
          </w:p>
        </w:tc>
        <w:tc>
          <w:tcPr>
            <w:tcW w:w="567" w:type="pct"/>
            <w:tcBorders>
              <w:top w:val="single" w:sz="4" w:space="0" w:color="auto"/>
              <w:left w:val="single" w:sz="4" w:space="0" w:color="auto"/>
              <w:bottom w:val="single" w:sz="4" w:space="0" w:color="auto"/>
              <w:right w:val="single" w:sz="4" w:space="0" w:color="auto"/>
            </w:tcBorders>
            <w:vAlign w:val="center"/>
          </w:tcPr>
          <w:p w14:paraId="3D692E0C" w14:textId="6850CA64" w:rsidR="00DE3145" w:rsidRPr="006F3E6D" w:rsidRDefault="00F6299C" w:rsidP="006F3E6D">
            <w:pPr>
              <w:spacing w:after="0" w:line="240" w:lineRule="auto"/>
              <w:jc w:val="center"/>
              <w:rPr>
                <w:rFonts w:cstheme="minorHAnsi"/>
                <w:snapToGrid w:val="0"/>
                <w:sz w:val="20"/>
                <w:szCs w:val="20"/>
              </w:rPr>
            </w:pPr>
            <w:r w:rsidRPr="006F3E6D">
              <w:rPr>
                <w:rFonts w:cstheme="minorHAnsi"/>
                <w:snapToGrid w:val="0"/>
                <w:sz w:val="20"/>
                <w:szCs w:val="20"/>
              </w:rPr>
              <w:t>TAK</w:t>
            </w:r>
          </w:p>
        </w:tc>
        <w:tc>
          <w:tcPr>
            <w:tcW w:w="2469" w:type="pct"/>
            <w:tcBorders>
              <w:top w:val="single" w:sz="4" w:space="0" w:color="auto"/>
              <w:left w:val="single" w:sz="4" w:space="0" w:color="auto"/>
              <w:bottom w:val="single" w:sz="4" w:space="0" w:color="auto"/>
              <w:right w:val="single" w:sz="4" w:space="0" w:color="auto"/>
            </w:tcBorders>
            <w:vAlign w:val="center"/>
          </w:tcPr>
          <w:p w14:paraId="07185F6D" w14:textId="77777777" w:rsidR="00DE3145" w:rsidRPr="006F3E6D" w:rsidRDefault="00DE3145" w:rsidP="006F3E6D">
            <w:pPr>
              <w:spacing w:after="0" w:line="240" w:lineRule="auto"/>
              <w:jc w:val="both"/>
              <w:rPr>
                <w:rFonts w:cstheme="minorHAnsi"/>
                <w:snapToGrid w:val="0"/>
                <w:sz w:val="20"/>
                <w:szCs w:val="20"/>
              </w:rPr>
            </w:pPr>
          </w:p>
        </w:tc>
      </w:tr>
      <w:tr w:rsidR="00F6299C" w:rsidRPr="006F3E6D" w14:paraId="5F1E7F9C" w14:textId="77777777" w:rsidTr="00F6299C">
        <w:trPr>
          <w:trHeight w:val="295"/>
        </w:trPr>
        <w:tc>
          <w:tcPr>
            <w:tcW w:w="177" w:type="pct"/>
            <w:tcBorders>
              <w:top w:val="single" w:sz="4" w:space="0" w:color="auto"/>
              <w:left w:val="single" w:sz="4" w:space="0" w:color="auto"/>
              <w:bottom w:val="single" w:sz="4" w:space="0" w:color="auto"/>
              <w:right w:val="single" w:sz="4" w:space="0" w:color="auto"/>
            </w:tcBorders>
            <w:vAlign w:val="center"/>
          </w:tcPr>
          <w:p w14:paraId="32E76137" w14:textId="77777777" w:rsidR="00F6299C" w:rsidRPr="006F3E6D" w:rsidRDefault="00F6299C" w:rsidP="006F3E6D">
            <w:pPr>
              <w:pStyle w:val="Akapitzlist"/>
              <w:numPr>
                <w:ilvl w:val="0"/>
                <w:numId w:val="1"/>
              </w:numPr>
              <w:suppressAutoHyphens w:val="0"/>
              <w:rPr>
                <w:rFonts w:asciiTheme="minorHAnsi" w:hAnsiTheme="minorHAnsi" w:cstheme="minorHAnsi"/>
                <w:b/>
                <w:color w:val="000000"/>
                <w:sz w:val="20"/>
              </w:rPr>
            </w:pPr>
          </w:p>
        </w:tc>
        <w:tc>
          <w:tcPr>
            <w:tcW w:w="1787" w:type="pct"/>
            <w:tcBorders>
              <w:top w:val="single" w:sz="4" w:space="0" w:color="auto"/>
              <w:left w:val="single" w:sz="4" w:space="0" w:color="auto"/>
              <w:bottom w:val="single" w:sz="4" w:space="0" w:color="auto"/>
              <w:right w:val="single" w:sz="4" w:space="0" w:color="auto"/>
            </w:tcBorders>
          </w:tcPr>
          <w:p w14:paraId="1FCE744B" w14:textId="77777777" w:rsidR="00F6299C" w:rsidRPr="006F3E6D" w:rsidRDefault="00965DCF" w:rsidP="006F3E6D">
            <w:pPr>
              <w:spacing w:after="0" w:line="240" w:lineRule="auto"/>
              <w:rPr>
                <w:rFonts w:cstheme="minorHAnsi"/>
                <w:sz w:val="20"/>
              </w:rPr>
            </w:pPr>
            <w:r w:rsidRPr="006F3E6D">
              <w:rPr>
                <w:rFonts w:cstheme="minorHAnsi"/>
                <w:b/>
                <w:sz w:val="20"/>
                <w:u w:val="single"/>
              </w:rPr>
              <w:t>Procesor</w:t>
            </w:r>
            <w:r w:rsidRPr="006F3E6D">
              <w:rPr>
                <w:rFonts w:cstheme="minorHAnsi"/>
                <w:sz w:val="20"/>
              </w:rPr>
              <w:t>:</w:t>
            </w:r>
          </w:p>
          <w:p w14:paraId="2324305A" w14:textId="793997B5" w:rsidR="00965DCF" w:rsidRPr="006F3E6D" w:rsidRDefault="00965DCF" w:rsidP="006F3E6D">
            <w:pPr>
              <w:pStyle w:val="Akapitzlist"/>
              <w:numPr>
                <w:ilvl w:val="0"/>
                <w:numId w:val="8"/>
              </w:numPr>
              <w:snapToGrid w:val="0"/>
              <w:rPr>
                <w:rFonts w:asciiTheme="minorHAnsi" w:hAnsiTheme="minorHAnsi" w:cstheme="minorHAnsi"/>
                <w:sz w:val="20"/>
              </w:rPr>
            </w:pPr>
            <w:r w:rsidRPr="006F3E6D">
              <w:rPr>
                <w:rFonts w:asciiTheme="minorHAnsi" w:hAnsiTheme="minorHAnsi" w:cstheme="minorHAnsi"/>
                <w:sz w:val="20"/>
              </w:rPr>
              <w:t xml:space="preserve">Zainstalowane dwa procesory z min. ilością rdzeni 16/32 wątki na każdy procesor, Intel Xeon klasy x86 dedykowane do pracy z zaoferowanym serwerem umożliwiające osiągnięcie wyniku min. 30 000 punktów w teście </w:t>
            </w:r>
            <w:proofErr w:type="spellStart"/>
            <w:r w:rsidRPr="006F3E6D">
              <w:rPr>
                <w:rFonts w:asciiTheme="minorHAnsi" w:hAnsiTheme="minorHAnsi" w:cstheme="minorHAnsi"/>
                <w:sz w:val="20"/>
              </w:rPr>
              <w:t>PassMark</w:t>
            </w:r>
            <w:proofErr w:type="spellEnd"/>
            <w:r w:rsidRPr="006F3E6D">
              <w:rPr>
                <w:rFonts w:asciiTheme="minorHAnsi" w:hAnsiTheme="minorHAnsi" w:cstheme="minorHAnsi"/>
                <w:sz w:val="20"/>
              </w:rPr>
              <w:t xml:space="preserve"> CPU Mark dostępnym na stronie www.cpubenchmark.net dla dwóch procesorów (Dual CPU) na dzień 21.05.2023</w:t>
            </w:r>
          </w:p>
          <w:p w14:paraId="144A729B" w14:textId="77777777" w:rsidR="00965DCF" w:rsidRPr="006F3E6D" w:rsidRDefault="00965DCF" w:rsidP="006F3E6D">
            <w:pPr>
              <w:pStyle w:val="Akapitzlist"/>
              <w:numPr>
                <w:ilvl w:val="0"/>
                <w:numId w:val="8"/>
              </w:numPr>
              <w:snapToGrid w:val="0"/>
              <w:rPr>
                <w:rFonts w:asciiTheme="minorHAnsi" w:hAnsiTheme="minorHAnsi" w:cstheme="minorHAnsi"/>
                <w:sz w:val="20"/>
              </w:rPr>
            </w:pPr>
            <w:r w:rsidRPr="006F3E6D">
              <w:rPr>
                <w:rFonts w:asciiTheme="minorHAnsi" w:hAnsiTheme="minorHAnsi" w:cstheme="minorHAnsi"/>
                <w:sz w:val="20"/>
              </w:rPr>
              <w:t xml:space="preserve">Wymóg instalacji procesorów Intel Xeon podyktowany jest koniecznością zachowania funkcjonalności przenoszenia maszyn wirtualnych bez ich wyłączania </w:t>
            </w:r>
            <w:r w:rsidRPr="006F3E6D">
              <w:rPr>
                <w:rFonts w:asciiTheme="minorHAnsi" w:hAnsiTheme="minorHAnsi" w:cstheme="minorHAnsi"/>
                <w:sz w:val="20"/>
              </w:rPr>
              <w:lastRenderedPageBreak/>
              <w:t>(</w:t>
            </w:r>
            <w:proofErr w:type="spellStart"/>
            <w:r w:rsidRPr="006F3E6D">
              <w:rPr>
                <w:rFonts w:asciiTheme="minorHAnsi" w:hAnsiTheme="minorHAnsi" w:cstheme="minorHAnsi"/>
                <w:sz w:val="20"/>
              </w:rPr>
              <w:t>VMware</w:t>
            </w:r>
            <w:proofErr w:type="spellEnd"/>
            <w:r w:rsidRPr="006F3E6D">
              <w:rPr>
                <w:rFonts w:asciiTheme="minorHAnsi" w:hAnsiTheme="minorHAnsi" w:cstheme="minorHAnsi"/>
                <w:sz w:val="20"/>
              </w:rPr>
              <w:t xml:space="preserve"> </w:t>
            </w:r>
            <w:proofErr w:type="spellStart"/>
            <w:r w:rsidRPr="006F3E6D">
              <w:rPr>
                <w:rFonts w:asciiTheme="minorHAnsi" w:hAnsiTheme="minorHAnsi" w:cstheme="minorHAnsi"/>
                <w:sz w:val="20"/>
              </w:rPr>
              <w:t>VMotion</w:t>
            </w:r>
            <w:proofErr w:type="spellEnd"/>
            <w:r w:rsidRPr="006F3E6D">
              <w:rPr>
                <w:rFonts w:asciiTheme="minorHAnsi" w:hAnsiTheme="minorHAnsi" w:cstheme="minorHAnsi"/>
                <w:sz w:val="20"/>
              </w:rPr>
              <w:t>) pomiędzy zamawianymi, a posiadanymi przez Zamawiającego serwerami.</w:t>
            </w:r>
          </w:p>
          <w:p w14:paraId="71895950" w14:textId="1D6A5BA4" w:rsidR="00965DCF" w:rsidRPr="006F3E6D" w:rsidRDefault="00965DCF" w:rsidP="006F3E6D">
            <w:pPr>
              <w:pStyle w:val="Akapitzlist"/>
              <w:numPr>
                <w:ilvl w:val="0"/>
                <w:numId w:val="8"/>
              </w:numPr>
              <w:snapToGrid w:val="0"/>
              <w:rPr>
                <w:rFonts w:asciiTheme="minorHAnsi" w:hAnsiTheme="minorHAnsi" w:cstheme="minorHAnsi"/>
                <w:sz w:val="20"/>
              </w:rPr>
            </w:pPr>
            <w:r w:rsidRPr="006F3E6D">
              <w:rPr>
                <w:rFonts w:asciiTheme="minorHAnsi" w:hAnsiTheme="minorHAnsi" w:cstheme="minorHAnsi"/>
                <w:sz w:val="20"/>
              </w:rPr>
              <w:t xml:space="preserve">Do oferty należy dołączyć pełen protokół testów  </w:t>
            </w:r>
            <w:proofErr w:type="spellStart"/>
            <w:r w:rsidRPr="006F3E6D">
              <w:rPr>
                <w:rFonts w:asciiTheme="minorHAnsi" w:hAnsiTheme="minorHAnsi" w:cstheme="minorHAnsi"/>
                <w:sz w:val="20"/>
              </w:rPr>
              <w:t>PassMark</w:t>
            </w:r>
            <w:proofErr w:type="spellEnd"/>
            <w:r w:rsidRPr="006F3E6D">
              <w:rPr>
                <w:rFonts w:asciiTheme="minorHAnsi" w:hAnsiTheme="minorHAnsi" w:cstheme="minorHAnsi"/>
                <w:sz w:val="20"/>
              </w:rPr>
              <w:t xml:space="preserve"> dla oferowanego modelu serwera wraz z oferowanym CPU.</w:t>
            </w:r>
          </w:p>
        </w:tc>
        <w:tc>
          <w:tcPr>
            <w:tcW w:w="567" w:type="pct"/>
            <w:tcBorders>
              <w:top w:val="single" w:sz="4" w:space="0" w:color="auto"/>
              <w:left w:val="single" w:sz="4" w:space="0" w:color="auto"/>
              <w:bottom w:val="single" w:sz="4" w:space="0" w:color="auto"/>
              <w:right w:val="single" w:sz="4" w:space="0" w:color="auto"/>
            </w:tcBorders>
            <w:vAlign w:val="center"/>
          </w:tcPr>
          <w:p w14:paraId="3D344634" w14:textId="29F05102" w:rsidR="00F6299C" w:rsidRPr="006F3E6D" w:rsidRDefault="00F6299C" w:rsidP="006F3E6D">
            <w:pPr>
              <w:spacing w:after="0" w:line="240" w:lineRule="auto"/>
              <w:jc w:val="center"/>
              <w:rPr>
                <w:rFonts w:cstheme="minorHAnsi"/>
                <w:snapToGrid w:val="0"/>
                <w:sz w:val="20"/>
                <w:szCs w:val="20"/>
              </w:rPr>
            </w:pPr>
            <w:r w:rsidRPr="006F3E6D">
              <w:rPr>
                <w:rFonts w:cstheme="minorHAnsi"/>
                <w:snapToGrid w:val="0"/>
                <w:sz w:val="20"/>
                <w:szCs w:val="20"/>
              </w:rPr>
              <w:lastRenderedPageBreak/>
              <w:t>TAK, podać</w:t>
            </w:r>
          </w:p>
        </w:tc>
        <w:tc>
          <w:tcPr>
            <w:tcW w:w="2469" w:type="pct"/>
            <w:tcBorders>
              <w:top w:val="single" w:sz="4" w:space="0" w:color="auto"/>
              <w:left w:val="single" w:sz="4" w:space="0" w:color="auto"/>
              <w:bottom w:val="single" w:sz="4" w:space="0" w:color="auto"/>
              <w:right w:val="single" w:sz="4" w:space="0" w:color="auto"/>
            </w:tcBorders>
            <w:vAlign w:val="center"/>
          </w:tcPr>
          <w:p w14:paraId="19760159" w14:textId="77777777" w:rsidR="00F6299C" w:rsidRPr="006F3E6D" w:rsidRDefault="00F6299C" w:rsidP="006F3E6D">
            <w:pPr>
              <w:spacing w:after="0" w:line="240" w:lineRule="auto"/>
              <w:jc w:val="both"/>
              <w:rPr>
                <w:rFonts w:cstheme="minorHAnsi"/>
                <w:snapToGrid w:val="0"/>
                <w:sz w:val="20"/>
                <w:szCs w:val="20"/>
              </w:rPr>
            </w:pPr>
          </w:p>
        </w:tc>
      </w:tr>
      <w:tr w:rsidR="00F6299C" w:rsidRPr="006F3E6D" w14:paraId="2AB2B596" w14:textId="77777777" w:rsidTr="00F6299C">
        <w:trPr>
          <w:trHeight w:val="284"/>
        </w:trPr>
        <w:tc>
          <w:tcPr>
            <w:tcW w:w="177" w:type="pct"/>
            <w:tcBorders>
              <w:top w:val="single" w:sz="4" w:space="0" w:color="auto"/>
              <w:left w:val="single" w:sz="4" w:space="0" w:color="auto"/>
              <w:bottom w:val="single" w:sz="4" w:space="0" w:color="auto"/>
              <w:right w:val="single" w:sz="4" w:space="0" w:color="auto"/>
            </w:tcBorders>
            <w:vAlign w:val="center"/>
          </w:tcPr>
          <w:p w14:paraId="30125A11" w14:textId="77777777" w:rsidR="00F6299C" w:rsidRPr="006F3E6D" w:rsidRDefault="00F6299C" w:rsidP="006F3E6D">
            <w:pPr>
              <w:pStyle w:val="Akapitzlist"/>
              <w:numPr>
                <w:ilvl w:val="0"/>
                <w:numId w:val="1"/>
              </w:numPr>
              <w:suppressAutoHyphens w:val="0"/>
              <w:rPr>
                <w:rFonts w:asciiTheme="minorHAnsi" w:hAnsiTheme="minorHAnsi" w:cstheme="minorHAnsi"/>
                <w:b/>
                <w:color w:val="000000"/>
                <w:sz w:val="20"/>
              </w:rPr>
            </w:pPr>
          </w:p>
        </w:tc>
        <w:tc>
          <w:tcPr>
            <w:tcW w:w="1787" w:type="pct"/>
            <w:tcBorders>
              <w:top w:val="single" w:sz="4" w:space="0" w:color="auto"/>
              <w:left w:val="single" w:sz="4" w:space="0" w:color="auto"/>
              <w:bottom w:val="single" w:sz="4" w:space="0" w:color="auto"/>
              <w:right w:val="single" w:sz="4" w:space="0" w:color="auto"/>
            </w:tcBorders>
          </w:tcPr>
          <w:p w14:paraId="78EAF25F" w14:textId="77777777" w:rsidR="00F6299C" w:rsidRPr="006F3E6D" w:rsidRDefault="00457161" w:rsidP="006F3E6D">
            <w:pPr>
              <w:spacing w:after="0" w:line="240" w:lineRule="auto"/>
              <w:rPr>
                <w:rFonts w:cstheme="minorHAnsi"/>
                <w:sz w:val="20"/>
                <w:lang w:val="de-DE"/>
              </w:rPr>
            </w:pPr>
            <w:proofErr w:type="spellStart"/>
            <w:r w:rsidRPr="009B60AC">
              <w:rPr>
                <w:rFonts w:cstheme="minorHAnsi"/>
                <w:b/>
                <w:sz w:val="20"/>
                <w:u w:val="single"/>
                <w:lang w:val="de-DE"/>
              </w:rPr>
              <w:t>Płyta</w:t>
            </w:r>
            <w:proofErr w:type="spellEnd"/>
            <w:r w:rsidRPr="009B60AC">
              <w:rPr>
                <w:rFonts w:cstheme="minorHAnsi"/>
                <w:b/>
                <w:sz w:val="20"/>
                <w:u w:val="single"/>
                <w:lang w:val="de-DE"/>
              </w:rPr>
              <w:t xml:space="preserve"> </w:t>
            </w:r>
            <w:proofErr w:type="spellStart"/>
            <w:r w:rsidRPr="009B60AC">
              <w:rPr>
                <w:rFonts w:cstheme="minorHAnsi"/>
                <w:b/>
                <w:sz w:val="20"/>
                <w:u w:val="single"/>
                <w:lang w:val="de-DE"/>
              </w:rPr>
              <w:t>główna</w:t>
            </w:r>
            <w:proofErr w:type="spellEnd"/>
            <w:r w:rsidRPr="006F3E6D">
              <w:rPr>
                <w:rFonts w:cstheme="minorHAnsi"/>
                <w:sz w:val="20"/>
                <w:lang w:val="de-DE"/>
              </w:rPr>
              <w:t>:</w:t>
            </w:r>
          </w:p>
          <w:p w14:paraId="0A7E086C" w14:textId="77777777" w:rsidR="00457161" w:rsidRPr="006F3E6D" w:rsidRDefault="00457161" w:rsidP="006F3E6D">
            <w:pPr>
              <w:pStyle w:val="Akapitzlist"/>
              <w:numPr>
                <w:ilvl w:val="0"/>
                <w:numId w:val="9"/>
              </w:numPr>
              <w:rPr>
                <w:rFonts w:asciiTheme="minorHAnsi" w:hAnsiTheme="minorHAnsi" w:cstheme="minorHAnsi"/>
                <w:sz w:val="20"/>
              </w:rPr>
            </w:pPr>
            <w:r w:rsidRPr="006F3E6D">
              <w:rPr>
                <w:rFonts w:asciiTheme="minorHAnsi" w:hAnsiTheme="minorHAnsi" w:cstheme="minorHAnsi"/>
                <w:sz w:val="20"/>
              </w:rPr>
              <w:t>Płyta główna z możliwością zainstalowania min. dwóch procesorów.</w:t>
            </w:r>
          </w:p>
          <w:p w14:paraId="1F8EA282" w14:textId="77777777" w:rsidR="00457161" w:rsidRPr="006F3E6D" w:rsidRDefault="00457161" w:rsidP="006F3E6D">
            <w:pPr>
              <w:pStyle w:val="Akapitzlist"/>
              <w:numPr>
                <w:ilvl w:val="0"/>
                <w:numId w:val="9"/>
              </w:numPr>
              <w:rPr>
                <w:rFonts w:asciiTheme="minorHAnsi" w:hAnsiTheme="minorHAnsi" w:cstheme="minorHAnsi"/>
                <w:sz w:val="20"/>
              </w:rPr>
            </w:pPr>
            <w:r w:rsidRPr="006F3E6D">
              <w:rPr>
                <w:rFonts w:asciiTheme="minorHAnsi" w:hAnsiTheme="minorHAnsi" w:cstheme="minorHAnsi"/>
                <w:sz w:val="20"/>
              </w:rPr>
              <w:t xml:space="preserve">Dedykowana serwerowa, wyprodukowana, zaprojektowana przez producenta serwera i oznaczona jego znakiem firmowym. </w:t>
            </w:r>
          </w:p>
          <w:p w14:paraId="4B160236" w14:textId="24670745" w:rsidR="00457161" w:rsidRPr="006F3E6D" w:rsidRDefault="00457161" w:rsidP="006F3E6D">
            <w:pPr>
              <w:pStyle w:val="Akapitzlist"/>
              <w:numPr>
                <w:ilvl w:val="0"/>
                <w:numId w:val="9"/>
              </w:numPr>
              <w:rPr>
                <w:rFonts w:asciiTheme="minorHAnsi" w:hAnsiTheme="minorHAnsi" w:cstheme="minorHAnsi"/>
                <w:sz w:val="20"/>
              </w:rPr>
            </w:pPr>
            <w:r w:rsidRPr="006F3E6D">
              <w:rPr>
                <w:rFonts w:asciiTheme="minorHAnsi" w:hAnsiTheme="minorHAnsi" w:cstheme="minorHAnsi"/>
                <w:sz w:val="20"/>
              </w:rPr>
              <w:t>Posiada TPM min wersja 2.0.</w:t>
            </w:r>
          </w:p>
        </w:tc>
        <w:tc>
          <w:tcPr>
            <w:tcW w:w="567" w:type="pct"/>
            <w:tcBorders>
              <w:top w:val="single" w:sz="4" w:space="0" w:color="auto"/>
              <w:left w:val="single" w:sz="4" w:space="0" w:color="auto"/>
              <w:bottom w:val="single" w:sz="4" w:space="0" w:color="auto"/>
              <w:right w:val="single" w:sz="4" w:space="0" w:color="auto"/>
            </w:tcBorders>
            <w:vAlign w:val="center"/>
          </w:tcPr>
          <w:p w14:paraId="3ED9FDD5" w14:textId="3BFAD53D" w:rsidR="00F6299C" w:rsidRPr="006F3E6D" w:rsidRDefault="00F6299C" w:rsidP="006F3E6D">
            <w:pPr>
              <w:tabs>
                <w:tab w:val="left" w:pos="7680"/>
              </w:tabs>
              <w:spacing w:after="0" w:line="240" w:lineRule="auto"/>
              <w:jc w:val="center"/>
              <w:rPr>
                <w:rFonts w:cstheme="minorHAnsi"/>
                <w:color w:val="000000"/>
                <w:sz w:val="20"/>
                <w:szCs w:val="20"/>
                <w:lang w:val="de-DE"/>
              </w:rPr>
            </w:pPr>
            <w:r w:rsidRPr="006F3E6D">
              <w:rPr>
                <w:rFonts w:cstheme="minorHAnsi"/>
                <w:snapToGrid w:val="0"/>
                <w:sz w:val="20"/>
                <w:szCs w:val="20"/>
              </w:rPr>
              <w:t>TAK</w:t>
            </w:r>
            <w:r w:rsidR="00457161" w:rsidRPr="006F3E6D">
              <w:rPr>
                <w:rFonts w:cstheme="minorHAnsi"/>
                <w:snapToGrid w:val="0"/>
                <w:sz w:val="20"/>
                <w:szCs w:val="20"/>
              </w:rPr>
              <w:t>, podać</w:t>
            </w:r>
          </w:p>
        </w:tc>
        <w:tc>
          <w:tcPr>
            <w:tcW w:w="2469" w:type="pct"/>
            <w:tcBorders>
              <w:top w:val="single" w:sz="4" w:space="0" w:color="auto"/>
              <w:left w:val="single" w:sz="4" w:space="0" w:color="auto"/>
              <w:bottom w:val="single" w:sz="4" w:space="0" w:color="auto"/>
              <w:right w:val="single" w:sz="4" w:space="0" w:color="auto"/>
            </w:tcBorders>
            <w:vAlign w:val="center"/>
          </w:tcPr>
          <w:p w14:paraId="4BEBA8AC" w14:textId="77777777" w:rsidR="00F6299C" w:rsidRPr="006F3E6D" w:rsidRDefault="00F6299C" w:rsidP="006F3E6D">
            <w:pPr>
              <w:tabs>
                <w:tab w:val="left" w:pos="7680"/>
              </w:tabs>
              <w:spacing w:after="0" w:line="240" w:lineRule="auto"/>
              <w:jc w:val="both"/>
              <w:rPr>
                <w:rFonts w:cstheme="minorHAnsi"/>
                <w:color w:val="000000"/>
                <w:sz w:val="20"/>
                <w:szCs w:val="20"/>
                <w:lang w:val="de-DE"/>
              </w:rPr>
            </w:pPr>
          </w:p>
        </w:tc>
      </w:tr>
      <w:tr w:rsidR="00F6299C" w:rsidRPr="006F3E6D" w14:paraId="227D0049" w14:textId="77777777" w:rsidTr="00F6299C">
        <w:trPr>
          <w:trHeight w:val="261"/>
        </w:trPr>
        <w:tc>
          <w:tcPr>
            <w:tcW w:w="177" w:type="pct"/>
            <w:tcBorders>
              <w:top w:val="single" w:sz="4" w:space="0" w:color="auto"/>
              <w:left w:val="single" w:sz="4" w:space="0" w:color="auto"/>
              <w:bottom w:val="single" w:sz="4" w:space="0" w:color="auto"/>
              <w:right w:val="single" w:sz="4" w:space="0" w:color="auto"/>
            </w:tcBorders>
            <w:vAlign w:val="center"/>
          </w:tcPr>
          <w:p w14:paraId="24ED12EF" w14:textId="77777777" w:rsidR="00F6299C" w:rsidRPr="006F3E6D" w:rsidRDefault="00F6299C" w:rsidP="006F3E6D">
            <w:pPr>
              <w:pStyle w:val="Akapitzlist"/>
              <w:numPr>
                <w:ilvl w:val="0"/>
                <w:numId w:val="1"/>
              </w:numPr>
              <w:suppressAutoHyphens w:val="0"/>
              <w:rPr>
                <w:rFonts w:asciiTheme="minorHAnsi" w:hAnsiTheme="minorHAnsi" w:cstheme="minorHAnsi"/>
                <w:b/>
                <w:color w:val="000000"/>
                <w:sz w:val="20"/>
                <w:lang w:val="de-DE"/>
              </w:rPr>
            </w:pPr>
          </w:p>
        </w:tc>
        <w:tc>
          <w:tcPr>
            <w:tcW w:w="1787" w:type="pct"/>
            <w:tcBorders>
              <w:top w:val="single" w:sz="4" w:space="0" w:color="auto"/>
              <w:left w:val="single" w:sz="4" w:space="0" w:color="auto"/>
              <w:bottom w:val="single" w:sz="4" w:space="0" w:color="auto"/>
              <w:right w:val="single" w:sz="4" w:space="0" w:color="auto"/>
            </w:tcBorders>
          </w:tcPr>
          <w:p w14:paraId="35FC33B1" w14:textId="3308DA3E" w:rsidR="00457161" w:rsidRPr="006F3E6D" w:rsidRDefault="00457161" w:rsidP="006F3E6D">
            <w:pPr>
              <w:spacing w:after="0" w:line="240" w:lineRule="auto"/>
              <w:rPr>
                <w:rFonts w:cstheme="minorHAnsi"/>
                <w:sz w:val="20"/>
              </w:rPr>
            </w:pPr>
            <w:r w:rsidRPr="006F3E6D">
              <w:rPr>
                <w:rFonts w:cstheme="minorHAnsi"/>
                <w:b/>
                <w:sz w:val="20"/>
                <w:u w:val="single"/>
              </w:rPr>
              <w:t>Chipset</w:t>
            </w:r>
            <w:r w:rsidRPr="006F3E6D">
              <w:rPr>
                <w:rFonts w:cstheme="minorHAnsi"/>
                <w:sz w:val="20"/>
              </w:rPr>
              <w:t xml:space="preserve"> d</w:t>
            </w:r>
            <w:r w:rsidRPr="006F3E6D">
              <w:rPr>
                <w:rFonts w:cstheme="minorHAnsi"/>
                <w:sz w:val="20"/>
                <w:szCs w:val="20"/>
              </w:rPr>
              <w:t>edykowany przez producenta procesora do pracy w serwerach min. dwuprocesorowych.</w:t>
            </w:r>
          </w:p>
        </w:tc>
        <w:tc>
          <w:tcPr>
            <w:tcW w:w="567" w:type="pct"/>
            <w:tcBorders>
              <w:top w:val="single" w:sz="4" w:space="0" w:color="auto"/>
              <w:left w:val="single" w:sz="4" w:space="0" w:color="auto"/>
              <w:bottom w:val="single" w:sz="4" w:space="0" w:color="auto"/>
              <w:right w:val="single" w:sz="4" w:space="0" w:color="auto"/>
            </w:tcBorders>
            <w:vAlign w:val="center"/>
          </w:tcPr>
          <w:p w14:paraId="2757D11D" w14:textId="5244C68A" w:rsidR="00F6299C" w:rsidRPr="006F3E6D" w:rsidRDefault="00F6299C" w:rsidP="006F3E6D">
            <w:pPr>
              <w:spacing w:after="0" w:line="240" w:lineRule="auto"/>
              <w:jc w:val="center"/>
              <w:rPr>
                <w:rFonts w:cstheme="minorHAnsi"/>
                <w:snapToGrid w:val="0"/>
                <w:sz w:val="20"/>
                <w:szCs w:val="20"/>
              </w:rPr>
            </w:pPr>
            <w:r w:rsidRPr="006F3E6D">
              <w:rPr>
                <w:rFonts w:cstheme="minorHAnsi"/>
                <w:snapToGrid w:val="0"/>
                <w:sz w:val="20"/>
                <w:szCs w:val="20"/>
              </w:rPr>
              <w:t>TAK, podać</w:t>
            </w:r>
          </w:p>
        </w:tc>
        <w:tc>
          <w:tcPr>
            <w:tcW w:w="2469" w:type="pct"/>
            <w:tcBorders>
              <w:top w:val="single" w:sz="4" w:space="0" w:color="auto"/>
              <w:left w:val="single" w:sz="4" w:space="0" w:color="auto"/>
              <w:bottom w:val="single" w:sz="4" w:space="0" w:color="auto"/>
              <w:right w:val="single" w:sz="4" w:space="0" w:color="auto"/>
            </w:tcBorders>
            <w:vAlign w:val="center"/>
          </w:tcPr>
          <w:p w14:paraId="6EFE07C5" w14:textId="77777777" w:rsidR="00F6299C" w:rsidRPr="006F3E6D" w:rsidRDefault="00F6299C" w:rsidP="006F3E6D">
            <w:pPr>
              <w:spacing w:after="0" w:line="240" w:lineRule="auto"/>
              <w:jc w:val="both"/>
              <w:rPr>
                <w:rFonts w:cstheme="minorHAnsi"/>
                <w:snapToGrid w:val="0"/>
                <w:sz w:val="20"/>
                <w:szCs w:val="20"/>
              </w:rPr>
            </w:pPr>
          </w:p>
        </w:tc>
      </w:tr>
      <w:tr w:rsidR="00F6299C" w:rsidRPr="006F3E6D" w14:paraId="5D1A7F56" w14:textId="77777777" w:rsidTr="00F6299C">
        <w:trPr>
          <w:trHeight w:val="278"/>
        </w:trPr>
        <w:tc>
          <w:tcPr>
            <w:tcW w:w="177" w:type="pct"/>
            <w:tcBorders>
              <w:top w:val="single" w:sz="4" w:space="0" w:color="auto"/>
              <w:left w:val="single" w:sz="4" w:space="0" w:color="auto"/>
              <w:bottom w:val="single" w:sz="4" w:space="0" w:color="auto"/>
              <w:right w:val="single" w:sz="4" w:space="0" w:color="auto"/>
            </w:tcBorders>
            <w:vAlign w:val="center"/>
          </w:tcPr>
          <w:p w14:paraId="3080C3C4" w14:textId="77777777" w:rsidR="00F6299C" w:rsidRPr="006F3E6D" w:rsidRDefault="00F6299C" w:rsidP="006F3E6D">
            <w:pPr>
              <w:pStyle w:val="Akapitzlist"/>
              <w:numPr>
                <w:ilvl w:val="0"/>
                <w:numId w:val="1"/>
              </w:numPr>
              <w:suppressAutoHyphens w:val="0"/>
              <w:rPr>
                <w:rFonts w:asciiTheme="minorHAnsi" w:hAnsiTheme="minorHAnsi" w:cstheme="minorHAnsi"/>
                <w:b/>
                <w:color w:val="000000"/>
                <w:sz w:val="20"/>
              </w:rPr>
            </w:pPr>
          </w:p>
        </w:tc>
        <w:tc>
          <w:tcPr>
            <w:tcW w:w="1787" w:type="pct"/>
            <w:tcBorders>
              <w:top w:val="single" w:sz="4" w:space="0" w:color="auto"/>
              <w:left w:val="single" w:sz="4" w:space="0" w:color="auto"/>
              <w:bottom w:val="single" w:sz="4" w:space="0" w:color="auto"/>
              <w:right w:val="single" w:sz="4" w:space="0" w:color="auto"/>
            </w:tcBorders>
          </w:tcPr>
          <w:p w14:paraId="289923E4" w14:textId="77777777" w:rsidR="00F6299C" w:rsidRPr="006F3E6D" w:rsidRDefault="00457161" w:rsidP="006F3E6D">
            <w:pPr>
              <w:spacing w:after="0" w:line="240" w:lineRule="auto"/>
              <w:rPr>
                <w:rFonts w:cstheme="minorHAnsi"/>
                <w:b/>
                <w:sz w:val="20"/>
                <w:u w:val="single"/>
              </w:rPr>
            </w:pPr>
            <w:r w:rsidRPr="006F3E6D">
              <w:rPr>
                <w:rFonts w:cstheme="minorHAnsi"/>
                <w:b/>
                <w:sz w:val="20"/>
                <w:u w:val="single"/>
              </w:rPr>
              <w:t>Pamięć RAM:</w:t>
            </w:r>
          </w:p>
          <w:p w14:paraId="6EB0C713" w14:textId="77777777" w:rsidR="00457161" w:rsidRPr="006F3E6D" w:rsidRDefault="00457161" w:rsidP="006F3E6D">
            <w:pPr>
              <w:pStyle w:val="Akapitzlist"/>
              <w:numPr>
                <w:ilvl w:val="0"/>
                <w:numId w:val="11"/>
              </w:numPr>
              <w:rPr>
                <w:rFonts w:asciiTheme="minorHAnsi" w:hAnsiTheme="minorHAnsi" w:cstheme="minorHAnsi"/>
                <w:sz w:val="20"/>
              </w:rPr>
            </w:pPr>
            <w:r w:rsidRPr="006F3E6D">
              <w:rPr>
                <w:rFonts w:asciiTheme="minorHAnsi" w:hAnsiTheme="minorHAnsi" w:cstheme="minorHAnsi"/>
                <w:sz w:val="20"/>
              </w:rPr>
              <w:t>Zainstalowane min. 768GB pamięci RAM min. DDR4 jednego typu LRDIMM lub RDIMM w modułach o pojemności min. 64GB.</w:t>
            </w:r>
          </w:p>
          <w:p w14:paraId="0ED20A68" w14:textId="77777777" w:rsidR="00457161" w:rsidRPr="006F3E6D" w:rsidRDefault="00457161" w:rsidP="006F3E6D">
            <w:pPr>
              <w:pStyle w:val="Akapitzlist"/>
              <w:numPr>
                <w:ilvl w:val="0"/>
                <w:numId w:val="11"/>
              </w:numPr>
              <w:rPr>
                <w:rFonts w:asciiTheme="minorHAnsi" w:hAnsiTheme="minorHAnsi" w:cstheme="minorHAnsi"/>
                <w:sz w:val="20"/>
              </w:rPr>
            </w:pPr>
            <w:r w:rsidRPr="006F3E6D">
              <w:rPr>
                <w:rFonts w:asciiTheme="minorHAnsi" w:hAnsiTheme="minorHAnsi" w:cstheme="minorHAnsi"/>
                <w:sz w:val="20"/>
              </w:rPr>
              <w:t>Zabezpieczenie pamięci mechanizmem ECC.</w:t>
            </w:r>
          </w:p>
          <w:p w14:paraId="361520BA" w14:textId="77777777" w:rsidR="00457161" w:rsidRPr="006F3E6D" w:rsidRDefault="00457161" w:rsidP="006F3E6D">
            <w:pPr>
              <w:pStyle w:val="Akapitzlist"/>
              <w:numPr>
                <w:ilvl w:val="0"/>
                <w:numId w:val="11"/>
              </w:numPr>
              <w:rPr>
                <w:rFonts w:asciiTheme="minorHAnsi" w:hAnsiTheme="minorHAnsi" w:cstheme="minorHAnsi"/>
                <w:sz w:val="20"/>
              </w:rPr>
            </w:pPr>
            <w:r w:rsidRPr="006F3E6D">
              <w:rPr>
                <w:rFonts w:asciiTheme="minorHAnsi" w:hAnsiTheme="minorHAnsi" w:cstheme="minorHAnsi"/>
                <w:sz w:val="20"/>
              </w:rPr>
              <w:t xml:space="preserve">Min. 24 </w:t>
            </w:r>
            <w:proofErr w:type="spellStart"/>
            <w:r w:rsidRPr="006F3E6D">
              <w:rPr>
                <w:rFonts w:asciiTheme="minorHAnsi" w:hAnsiTheme="minorHAnsi" w:cstheme="minorHAnsi"/>
                <w:sz w:val="20"/>
              </w:rPr>
              <w:t>sloty</w:t>
            </w:r>
            <w:proofErr w:type="spellEnd"/>
            <w:r w:rsidRPr="006F3E6D">
              <w:rPr>
                <w:rFonts w:asciiTheme="minorHAnsi" w:hAnsiTheme="minorHAnsi" w:cstheme="minorHAnsi"/>
                <w:sz w:val="20"/>
              </w:rPr>
              <w:t xml:space="preserve"> przeznaczone dla modułów pamięci zainstalowane na płycie głównej.</w:t>
            </w:r>
          </w:p>
          <w:p w14:paraId="56E30879" w14:textId="5294EB56" w:rsidR="00457161" w:rsidRPr="006F3E6D" w:rsidRDefault="00457161" w:rsidP="006F3E6D">
            <w:pPr>
              <w:pStyle w:val="Akapitzlist"/>
              <w:numPr>
                <w:ilvl w:val="0"/>
                <w:numId w:val="11"/>
              </w:numPr>
              <w:rPr>
                <w:rFonts w:asciiTheme="minorHAnsi" w:hAnsiTheme="minorHAnsi" w:cstheme="minorHAnsi"/>
                <w:sz w:val="20"/>
              </w:rPr>
            </w:pPr>
            <w:r w:rsidRPr="006F3E6D">
              <w:rPr>
                <w:rFonts w:asciiTheme="minorHAnsi" w:hAnsiTheme="minorHAnsi" w:cstheme="minorHAnsi"/>
                <w:sz w:val="20"/>
              </w:rPr>
              <w:t>Płyta główna powinna obsługiwać min. 2 TB pamięci RAM przy rozbudowie z zaoferowanym typem pamięci.</w:t>
            </w:r>
          </w:p>
        </w:tc>
        <w:tc>
          <w:tcPr>
            <w:tcW w:w="567" w:type="pct"/>
            <w:tcBorders>
              <w:top w:val="single" w:sz="4" w:space="0" w:color="auto"/>
              <w:left w:val="single" w:sz="4" w:space="0" w:color="auto"/>
              <w:bottom w:val="single" w:sz="4" w:space="0" w:color="auto"/>
              <w:right w:val="single" w:sz="4" w:space="0" w:color="auto"/>
            </w:tcBorders>
            <w:vAlign w:val="center"/>
          </w:tcPr>
          <w:p w14:paraId="5EC8F4BA" w14:textId="33816FD4" w:rsidR="00F6299C" w:rsidRPr="006F3E6D" w:rsidRDefault="00F6299C" w:rsidP="006F3E6D">
            <w:pPr>
              <w:spacing w:after="0" w:line="240" w:lineRule="auto"/>
              <w:jc w:val="center"/>
              <w:rPr>
                <w:rFonts w:cstheme="minorHAnsi"/>
                <w:snapToGrid w:val="0"/>
                <w:sz w:val="20"/>
                <w:szCs w:val="20"/>
              </w:rPr>
            </w:pPr>
            <w:r w:rsidRPr="006F3E6D">
              <w:rPr>
                <w:rFonts w:cstheme="minorHAnsi"/>
                <w:snapToGrid w:val="0"/>
                <w:sz w:val="20"/>
                <w:szCs w:val="20"/>
              </w:rPr>
              <w:t>TAK, podać</w:t>
            </w:r>
          </w:p>
        </w:tc>
        <w:tc>
          <w:tcPr>
            <w:tcW w:w="2469" w:type="pct"/>
            <w:tcBorders>
              <w:top w:val="single" w:sz="4" w:space="0" w:color="auto"/>
              <w:left w:val="single" w:sz="4" w:space="0" w:color="auto"/>
              <w:bottom w:val="single" w:sz="4" w:space="0" w:color="auto"/>
              <w:right w:val="single" w:sz="4" w:space="0" w:color="auto"/>
            </w:tcBorders>
            <w:vAlign w:val="center"/>
          </w:tcPr>
          <w:p w14:paraId="5E617D8D" w14:textId="77777777" w:rsidR="00F6299C" w:rsidRPr="006F3E6D" w:rsidRDefault="00F6299C" w:rsidP="006F3E6D">
            <w:pPr>
              <w:spacing w:after="0" w:line="240" w:lineRule="auto"/>
              <w:jc w:val="both"/>
              <w:rPr>
                <w:rFonts w:cstheme="minorHAnsi"/>
                <w:snapToGrid w:val="0"/>
                <w:sz w:val="20"/>
                <w:szCs w:val="20"/>
              </w:rPr>
            </w:pPr>
          </w:p>
        </w:tc>
      </w:tr>
      <w:tr w:rsidR="00F6299C" w:rsidRPr="006F3E6D" w14:paraId="748D79C2" w14:textId="77777777" w:rsidTr="00F6299C">
        <w:trPr>
          <w:trHeight w:val="297"/>
        </w:trPr>
        <w:tc>
          <w:tcPr>
            <w:tcW w:w="177" w:type="pct"/>
            <w:tcBorders>
              <w:top w:val="single" w:sz="4" w:space="0" w:color="auto"/>
              <w:left w:val="single" w:sz="4" w:space="0" w:color="auto"/>
              <w:bottom w:val="single" w:sz="4" w:space="0" w:color="auto"/>
              <w:right w:val="single" w:sz="4" w:space="0" w:color="auto"/>
            </w:tcBorders>
            <w:vAlign w:val="center"/>
          </w:tcPr>
          <w:p w14:paraId="5C93DC69" w14:textId="77777777" w:rsidR="00F6299C" w:rsidRPr="006F3E6D" w:rsidRDefault="00F6299C" w:rsidP="006F3E6D">
            <w:pPr>
              <w:pStyle w:val="Akapitzlist"/>
              <w:numPr>
                <w:ilvl w:val="0"/>
                <w:numId w:val="1"/>
              </w:numPr>
              <w:suppressAutoHyphens w:val="0"/>
              <w:rPr>
                <w:rFonts w:asciiTheme="minorHAnsi" w:hAnsiTheme="minorHAnsi" w:cstheme="minorHAnsi"/>
                <w:b/>
                <w:color w:val="000000"/>
                <w:sz w:val="20"/>
              </w:rPr>
            </w:pPr>
          </w:p>
        </w:tc>
        <w:tc>
          <w:tcPr>
            <w:tcW w:w="1787" w:type="pct"/>
            <w:tcBorders>
              <w:top w:val="single" w:sz="4" w:space="0" w:color="auto"/>
              <w:left w:val="single" w:sz="4" w:space="0" w:color="auto"/>
              <w:bottom w:val="single" w:sz="4" w:space="0" w:color="auto"/>
              <w:right w:val="single" w:sz="4" w:space="0" w:color="auto"/>
            </w:tcBorders>
          </w:tcPr>
          <w:p w14:paraId="2F7B7DA4" w14:textId="0D5CCD86" w:rsidR="00F6299C" w:rsidRPr="006F3E6D" w:rsidRDefault="003E6AED" w:rsidP="006F3E6D">
            <w:pPr>
              <w:spacing w:after="0" w:line="240" w:lineRule="auto"/>
              <w:rPr>
                <w:rFonts w:cstheme="minorHAnsi"/>
                <w:sz w:val="20"/>
                <w:szCs w:val="20"/>
              </w:rPr>
            </w:pPr>
            <w:r w:rsidRPr="006F3E6D">
              <w:rPr>
                <w:rFonts w:cstheme="minorHAnsi"/>
                <w:b/>
                <w:sz w:val="20"/>
                <w:u w:val="single"/>
              </w:rPr>
              <w:t>Gniazda PCI</w:t>
            </w:r>
            <w:r w:rsidRPr="006F3E6D">
              <w:rPr>
                <w:rFonts w:cstheme="minorHAnsi"/>
                <w:sz w:val="20"/>
              </w:rPr>
              <w:t xml:space="preserve"> - Min. trzy aktywne </w:t>
            </w:r>
            <w:proofErr w:type="spellStart"/>
            <w:r w:rsidRPr="006F3E6D">
              <w:rPr>
                <w:rFonts w:cstheme="minorHAnsi"/>
                <w:sz w:val="20"/>
              </w:rPr>
              <w:t>sloty</w:t>
            </w:r>
            <w:proofErr w:type="spellEnd"/>
            <w:r w:rsidRPr="006F3E6D">
              <w:rPr>
                <w:rFonts w:cstheme="minorHAnsi"/>
                <w:sz w:val="20"/>
              </w:rPr>
              <w:t xml:space="preserve"> PCI-Express min. generacji 3 o prędkości x16.</w:t>
            </w:r>
          </w:p>
        </w:tc>
        <w:tc>
          <w:tcPr>
            <w:tcW w:w="567" w:type="pct"/>
            <w:tcBorders>
              <w:top w:val="single" w:sz="4" w:space="0" w:color="auto"/>
              <w:left w:val="single" w:sz="4" w:space="0" w:color="auto"/>
              <w:bottom w:val="single" w:sz="4" w:space="0" w:color="auto"/>
              <w:right w:val="single" w:sz="4" w:space="0" w:color="auto"/>
            </w:tcBorders>
            <w:vAlign w:val="center"/>
          </w:tcPr>
          <w:p w14:paraId="2F8FB9B9" w14:textId="268C3C7A" w:rsidR="00F6299C" w:rsidRPr="006F3E6D" w:rsidRDefault="00F6299C" w:rsidP="006F3E6D">
            <w:pPr>
              <w:spacing w:after="0" w:line="240" w:lineRule="auto"/>
              <w:jc w:val="center"/>
              <w:rPr>
                <w:rFonts w:cstheme="minorHAnsi"/>
                <w:snapToGrid w:val="0"/>
                <w:sz w:val="20"/>
                <w:szCs w:val="20"/>
              </w:rPr>
            </w:pPr>
            <w:r w:rsidRPr="006F3E6D">
              <w:rPr>
                <w:rFonts w:cstheme="minorHAnsi"/>
                <w:snapToGrid w:val="0"/>
                <w:sz w:val="20"/>
                <w:szCs w:val="20"/>
              </w:rPr>
              <w:t>TAK</w:t>
            </w:r>
            <w:r w:rsidR="003E6AED" w:rsidRPr="006F3E6D">
              <w:rPr>
                <w:rFonts w:cstheme="minorHAnsi"/>
                <w:snapToGrid w:val="0"/>
                <w:sz w:val="20"/>
                <w:szCs w:val="20"/>
              </w:rPr>
              <w:t>, podać</w:t>
            </w:r>
          </w:p>
        </w:tc>
        <w:tc>
          <w:tcPr>
            <w:tcW w:w="2469" w:type="pct"/>
            <w:tcBorders>
              <w:top w:val="single" w:sz="4" w:space="0" w:color="auto"/>
              <w:left w:val="single" w:sz="4" w:space="0" w:color="auto"/>
              <w:bottom w:val="single" w:sz="4" w:space="0" w:color="auto"/>
              <w:right w:val="single" w:sz="4" w:space="0" w:color="auto"/>
            </w:tcBorders>
            <w:vAlign w:val="center"/>
          </w:tcPr>
          <w:p w14:paraId="37D4AA13" w14:textId="77777777" w:rsidR="00F6299C" w:rsidRPr="006F3E6D" w:rsidRDefault="00F6299C" w:rsidP="006F3E6D">
            <w:pPr>
              <w:spacing w:after="0" w:line="240" w:lineRule="auto"/>
              <w:jc w:val="both"/>
              <w:rPr>
                <w:rFonts w:cstheme="minorHAnsi"/>
                <w:snapToGrid w:val="0"/>
                <w:sz w:val="20"/>
                <w:szCs w:val="20"/>
              </w:rPr>
            </w:pPr>
          </w:p>
        </w:tc>
      </w:tr>
      <w:tr w:rsidR="00F6299C" w:rsidRPr="006F3E6D" w14:paraId="2189AD9A" w14:textId="77777777" w:rsidTr="00F6299C">
        <w:trPr>
          <w:trHeight w:val="267"/>
        </w:trPr>
        <w:tc>
          <w:tcPr>
            <w:tcW w:w="177" w:type="pct"/>
            <w:tcBorders>
              <w:top w:val="single" w:sz="4" w:space="0" w:color="auto"/>
              <w:left w:val="single" w:sz="4" w:space="0" w:color="auto"/>
              <w:bottom w:val="single" w:sz="4" w:space="0" w:color="auto"/>
              <w:right w:val="single" w:sz="4" w:space="0" w:color="auto"/>
            </w:tcBorders>
            <w:vAlign w:val="center"/>
          </w:tcPr>
          <w:p w14:paraId="72850607" w14:textId="77777777" w:rsidR="00F6299C" w:rsidRPr="006F3E6D" w:rsidRDefault="00F6299C" w:rsidP="006F3E6D">
            <w:pPr>
              <w:pStyle w:val="Akapitzlist"/>
              <w:numPr>
                <w:ilvl w:val="0"/>
                <w:numId w:val="1"/>
              </w:numPr>
              <w:suppressAutoHyphens w:val="0"/>
              <w:rPr>
                <w:rFonts w:asciiTheme="minorHAnsi" w:hAnsiTheme="minorHAnsi" w:cstheme="minorHAnsi"/>
                <w:b/>
                <w:color w:val="000000"/>
                <w:sz w:val="20"/>
              </w:rPr>
            </w:pPr>
          </w:p>
        </w:tc>
        <w:tc>
          <w:tcPr>
            <w:tcW w:w="1787" w:type="pct"/>
            <w:tcBorders>
              <w:top w:val="single" w:sz="4" w:space="0" w:color="auto"/>
              <w:left w:val="single" w:sz="4" w:space="0" w:color="auto"/>
              <w:bottom w:val="single" w:sz="4" w:space="0" w:color="auto"/>
              <w:right w:val="single" w:sz="4" w:space="0" w:color="auto"/>
            </w:tcBorders>
          </w:tcPr>
          <w:p w14:paraId="139652B2" w14:textId="77777777" w:rsidR="00F6299C" w:rsidRPr="006F3E6D" w:rsidRDefault="003E6AED" w:rsidP="006F3E6D">
            <w:pPr>
              <w:spacing w:after="0" w:line="240" w:lineRule="auto"/>
              <w:rPr>
                <w:rFonts w:cstheme="minorHAnsi"/>
                <w:sz w:val="20"/>
              </w:rPr>
            </w:pPr>
            <w:r w:rsidRPr="006F3E6D">
              <w:rPr>
                <w:rFonts w:cstheme="minorHAnsi"/>
                <w:b/>
                <w:sz w:val="20"/>
                <w:u w:val="single"/>
              </w:rPr>
              <w:t>Karta graficzna</w:t>
            </w:r>
            <w:r w:rsidRPr="006F3E6D">
              <w:rPr>
                <w:rFonts w:cstheme="minorHAnsi"/>
                <w:sz w:val="20"/>
              </w:rPr>
              <w:t>:</w:t>
            </w:r>
          </w:p>
          <w:p w14:paraId="7F8AF2AC" w14:textId="77777777" w:rsidR="003E6AED" w:rsidRPr="006F3E6D" w:rsidRDefault="003E6AED" w:rsidP="006F3E6D">
            <w:pPr>
              <w:pStyle w:val="Akapitzlist"/>
              <w:numPr>
                <w:ilvl w:val="0"/>
                <w:numId w:val="14"/>
              </w:numPr>
              <w:rPr>
                <w:rFonts w:asciiTheme="minorHAnsi" w:hAnsiTheme="minorHAnsi" w:cstheme="minorHAnsi"/>
                <w:sz w:val="20"/>
              </w:rPr>
            </w:pPr>
            <w:r w:rsidRPr="006F3E6D">
              <w:rPr>
                <w:rFonts w:asciiTheme="minorHAnsi" w:hAnsiTheme="minorHAnsi" w:cstheme="minorHAnsi"/>
                <w:sz w:val="20"/>
              </w:rPr>
              <w:t>Zintegrowana z płytą główną.</w:t>
            </w:r>
          </w:p>
          <w:p w14:paraId="744532CD" w14:textId="55FA5490" w:rsidR="003E6AED" w:rsidRPr="006F3E6D" w:rsidRDefault="003E6AED" w:rsidP="006F3E6D">
            <w:pPr>
              <w:pStyle w:val="Akapitzlist"/>
              <w:numPr>
                <w:ilvl w:val="0"/>
                <w:numId w:val="14"/>
              </w:numPr>
              <w:rPr>
                <w:rFonts w:asciiTheme="minorHAnsi" w:hAnsiTheme="minorHAnsi" w:cstheme="minorHAnsi"/>
                <w:sz w:val="20"/>
              </w:rPr>
            </w:pPr>
            <w:r w:rsidRPr="006F3E6D">
              <w:rPr>
                <w:rFonts w:asciiTheme="minorHAnsi" w:hAnsiTheme="minorHAnsi" w:cstheme="minorHAnsi"/>
                <w:sz w:val="20"/>
              </w:rPr>
              <w:t>Wsparcie dla rozdzielczości minimum 1280x1024.</w:t>
            </w:r>
          </w:p>
        </w:tc>
        <w:tc>
          <w:tcPr>
            <w:tcW w:w="567" w:type="pct"/>
            <w:tcBorders>
              <w:top w:val="single" w:sz="4" w:space="0" w:color="auto"/>
              <w:left w:val="single" w:sz="4" w:space="0" w:color="auto"/>
              <w:bottom w:val="single" w:sz="4" w:space="0" w:color="auto"/>
              <w:right w:val="single" w:sz="4" w:space="0" w:color="auto"/>
            </w:tcBorders>
            <w:vAlign w:val="center"/>
          </w:tcPr>
          <w:p w14:paraId="1DBAD0D8" w14:textId="0606277D" w:rsidR="00F6299C" w:rsidRPr="006F3E6D" w:rsidRDefault="00F6299C" w:rsidP="006F3E6D">
            <w:pPr>
              <w:spacing w:after="0" w:line="240" w:lineRule="auto"/>
              <w:jc w:val="center"/>
              <w:rPr>
                <w:rFonts w:cstheme="minorHAnsi"/>
                <w:snapToGrid w:val="0"/>
                <w:sz w:val="20"/>
                <w:szCs w:val="20"/>
              </w:rPr>
            </w:pPr>
            <w:r w:rsidRPr="006F3E6D">
              <w:rPr>
                <w:rFonts w:cstheme="minorHAnsi"/>
                <w:snapToGrid w:val="0"/>
                <w:sz w:val="20"/>
                <w:szCs w:val="20"/>
              </w:rPr>
              <w:t>TAK</w:t>
            </w:r>
            <w:r w:rsidR="002D7FC1" w:rsidRPr="006F3E6D">
              <w:rPr>
                <w:rFonts w:cstheme="minorHAnsi"/>
                <w:snapToGrid w:val="0"/>
                <w:sz w:val="20"/>
                <w:szCs w:val="20"/>
              </w:rPr>
              <w:t>, podać</w:t>
            </w:r>
          </w:p>
        </w:tc>
        <w:tc>
          <w:tcPr>
            <w:tcW w:w="2469" w:type="pct"/>
            <w:tcBorders>
              <w:top w:val="single" w:sz="4" w:space="0" w:color="auto"/>
              <w:left w:val="single" w:sz="4" w:space="0" w:color="auto"/>
              <w:bottom w:val="single" w:sz="4" w:space="0" w:color="auto"/>
              <w:right w:val="single" w:sz="4" w:space="0" w:color="auto"/>
            </w:tcBorders>
            <w:vAlign w:val="center"/>
          </w:tcPr>
          <w:p w14:paraId="22EAB760" w14:textId="77777777" w:rsidR="00F6299C" w:rsidRPr="006F3E6D" w:rsidRDefault="00F6299C" w:rsidP="006F3E6D">
            <w:pPr>
              <w:spacing w:after="0" w:line="240" w:lineRule="auto"/>
              <w:jc w:val="both"/>
              <w:rPr>
                <w:rFonts w:cstheme="minorHAnsi"/>
                <w:snapToGrid w:val="0"/>
                <w:sz w:val="20"/>
                <w:szCs w:val="20"/>
              </w:rPr>
            </w:pPr>
          </w:p>
        </w:tc>
      </w:tr>
      <w:tr w:rsidR="00F6299C" w:rsidRPr="006F3E6D" w14:paraId="343A250E" w14:textId="77777777" w:rsidTr="00F6299C">
        <w:trPr>
          <w:trHeight w:val="311"/>
        </w:trPr>
        <w:tc>
          <w:tcPr>
            <w:tcW w:w="177" w:type="pct"/>
            <w:tcBorders>
              <w:top w:val="single" w:sz="4" w:space="0" w:color="auto"/>
              <w:left w:val="single" w:sz="4" w:space="0" w:color="auto"/>
              <w:bottom w:val="single" w:sz="4" w:space="0" w:color="auto"/>
              <w:right w:val="single" w:sz="4" w:space="0" w:color="auto"/>
            </w:tcBorders>
            <w:vAlign w:val="center"/>
          </w:tcPr>
          <w:p w14:paraId="39D5AA9D" w14:textId="77777777" w:rsidR="00F6299C" w:rsidRPr="006F3E6D" w:rsidRDefault="00F6299C" w:rsidP="006F3E6D">
            <w:pPr>
              <w:pStyle w:val="Akapitzlist"/>
              <w:numPr>
                <w:ilvl w:val="0"/>
                <w:numId w:val="1"/>
              </w:numPr>
              <w:suppressAutoHyphens w:val="0"/>
              <w:rPr>
                <w:rFonts w:asciiTheme="minorHAnsi" w:hAnsiTheme="minorHAnsi" w:cstheme="minorHAnsi"/>
                <w:b/>
                <w:color w:val="000000"/>
                <w:sz w:val="20"/>
              </w:rPr>
            </w:pPr>
          </w:p>
        </w:tc>
        <w:tc>
          <w:tcPr>
            <w:tcW w:w="1787" w:type="pct"/>
            <w:tcBorders>
              <w:top w:val="single" w:sz="4" w:space="0" w:color="auto"/>
              <w:left w:val="single" w:sz="4" w:space="0" w:color="auto"/>
              <w:bottom w:val="single" w:sz="4" w:space="0" w:color="auto"/>
              <w:right w:val="single" w:sz="4" w:space="0" w:color="auto"/>
            </w:tcBorders>
          </w:tcPr>
          <w:p w14:paraId="4DEF4A3D" w14:textId="77777777" w:rsidR="00F6299C" w:rsidRPr="006F3E6D" w:rsidRDefault="003E6AED" w:rsidP="006F3E6D">
            <w:pPr>
              <w:spacing w:after="0" w:line="240" w:lineRule="auto"/>
              <w:rPr>
                <w:rFonts w:cstheme="minorHAnsi"/>
                <w:sz w:val="20"/>
                <w:u w:val="single"/>
              </w:rPr>
            </w:pPr>
            <w:r w:rsidRPr="006F3E6D">
              <w:rPr>
                <w:rFonts w:cstheme="minorHAnsi"/>
                <w:b/>
                <w:sz w:val="20"/>
                <w:u w:val="single"/>
              </w:rPr>
              <w:t>Interfejsy sieciowe/FC:</w:t>
            </w:r>
          </w:p>
          <w:p w14:paraId="169D7038" w14:textId="77777777" w:rsidR="003E6AED" w:rsidRPr="006F3E6D" w:rsidRDefault="003E6AED" w:rsidP="006F3E6D">
            <w:pPr>
              <w:pStyle w:val="Akapitzlist"/>
              <w:numPr>
                <w:ilvl w:val="0"/>
                <w:numId w:val="16"/>
              </w:numPr>
              <w:rPr>
                <w:rFonts w:asciiTheme="minorHAnsi" w:hAnsiTheme="minorHAnsi" w:cstheme="minorHAnsi"/>
                <w:sz w:val="20"/>
              </w:rPr>
            </w:pPr>
            <w:r w:rsidRPr="006F3E6D">
              <w:rPr>
                <w:rFonts w:asciiTheme="minorHAnsi" w:hAnsiTheme="minorHAnsi" w:cstheme="minorHAnsi"/>
                <w:sz w:val="20"/>
              </w:rPr>
              <w:t>Min. 4 interfejsy sieciowe 1G RJ45 (co najmniej dwie karty) oraz min. 2  interfejsy sieciowe 25Gb/s, wraz z wkładkami 25G SFP28 w ilości odpowiadającej portom na kartach 25G.</w:t>
            </w:r>
          </w:p>
          <w:p w14:paraId="1E1ACEC1" w14:textId="77777777" w:rsidR="003E6AED" w:rsidRPr="006F3E6D" w:rsidRDefault="003E6AED" w:rsidP="006F3E6D">
            <w:pPr>
              <w:pStyle w:val="Akapitzlist"/>
              <w:numPr>
                <w:ilvl w:val="0"/>
                <w:numId w:val="16"/>
              </w:numPr>
              <w:rPr>
                <w:rFonts w:asciiTheme="minorHAnsi" w:hAnsiTheme="minorHAnsi" w:cstheme="minorHAnsi"/>
                <w:sz w:val="20"/>
              </w:rPr>
            </w:pPr>
            <w:r w:rsidRPr="006F3E6D">
              <w:rPr>
                <w:rFonts w:asciiTheme="minorHAnsi" w:hAnsiTheme="minorHAnsi" w:cstheme="minorHAnsi"/>
                <w:sz w:val="20"/>
              </w:rPr>
              <w:t xml:space="preserve">Patchcordy wielomodowe 5m ze złączami LC/LC duplex do każdego połączenia serwer - </w:t>
            </w:r>
            <w:proofErr w:type="spellStart"/>
            <w:r w:rsidRPr="006F3E6D">
              <w:rPr>
                <w:rFonts w:asciiTheme="minorHAnsi" w:hAnsiTheme="minorHAnsi" w:cstheme="minorHAnsi"/>
                <w:sz w:val="20"/>
              </w:rPr>
              <w:t>switch</w:t>
            </w:r>
            <w:proofErr w:type="spellEnd"/>
            <w:r w:rsidRPr="006F3E6D">
              <w:rPr>
                <w:rFonts w:asciiTheme="minorHAnsi" w:hAnsiTheme="minorHAnsi" w:cstheme="minorHAnsi"/>
                <w:sz w:val="20"/>
              </w:rPr>
              <w:t xml:space="preserve"> .</w:t>
            </w:r>
          </w:p>
          <w:p w14:paraId="54FF0F51" w14:textId="68FF1D7A" w:rsidR="003E6AED" w:rsidRPr="006F3E6D" w:rsidRDefault="003E6AED" w:rsidP="006F3E6D">
            <w:pPr>
              <w:pStyle w:val="Akapitzlist"/>
              <w:numPr>
                <w:ilvl w:val="0"/>
                <w:numId w:val="16"/>
              </w:numPr>
              <w:rPr>
                <w:rFonts w:asciiTheme="minorHAnsi" w:hAnsiTheme="minorHAnsi" w:cstheme="minorHAnsi"/>
                <w:sz w:val="20"/>
              </w:rPr>
            </w:pPr>
            <w:r w:rsidRPr="006F3E6D">
              <w:rPr>
                <w:rFonts w:asciiTheme="minorHAnsi" w:hAnsiTheme="minorHAnsi" w:cstheme="minorHAnsi"/>
                <w:sz w:val="20"/>
              </w:rPr>
              <w:lastRenderedPageBreak/>
              <w:t>Karty SAN FC min. 2 porty 32Gbit (kompatybilne z FC 8Gbit) wraz z wkładkami SFP FC 32Gbit do tych kart (kompatybilne z FC 8Gbit) i patchcordami światłowodowymi wielomodowymi 3m LC/LC duplex.</w:t>
            </w:r>
          </w:p>
        </w:tc>
        <w:tc>
          <w:tcPr>
            <w:tcW w:w="567" w:type="pct"/>
            <w:tcBorders>
              <w:top w:val="single" w:sz="4" w:space="0" w:color="auto"/>
              <w:left w:val="single" w:sz="4" w:space="0" w:color="auto"/>
              <w:bottom w:val="single" w:sz="4" w:space="0" w:color="auto"/>
              <w:right w:val="single" w:sz="4" w:space="0" w:color="auto"/>
            </w:tcBorders>
            <w:vAlign w:val="center"/>
          </w:tcPr>
          <w:p w14:paraId="57FB7ECD" w14:textId="79B832F6" w:rsidR="00F6299C" w:rsidRPr="006F3E6D" w:rsidRDefault="00F6299C" w:rsidP="006F3E6D">
            <w:pPr>
              <w:spacing w:after="0" w:line="240" w:lineRule="auto"/>
              <w:jc w:val="center"/>
              <w:rPr>
                <w:rFonts w:cstheme="minorHAnsi"/>
                <w:snapToGrid w:val="0"/>
                <w:sz w:val="20"/>
                <w:szCs w:val="20"/>
              </w:rPr>
            </w:pPr>
            <w:r w:rsidRPr="006F3E6D">
              <w:rPr>
                <w:rFonts w:cstheme="minorHAnsi"/>
                <w:snapToGrid w:val="0"/>
                <w:sz w:val="20"/>
                <w:szCs w:val="20"/>
              </w:rPr>
              <w:lastRenderedPageBreak/>
              <w:t>TAK</w:t>
            </w:r>
            <w:r w:rsidR="002D7FC1" w:rsidRPr="006F3E6D">
              <w:rPr>
                <w:rFonts w:cstheme="minorHAnsi"/>
                <w:snapToGrid w:val="0"/>
                <w:sz w:val="20"/>
                <w:szCs w:val="20"/>
              </w:rPr>
              <w:t>, podać</w:t>
            </w:r>
          </w:p>
        </w:tc>
        <w:tc>
          <w:tcPr>
            <w:tcW w:w="2469" w:type="pct"/>
            <w:tcBorders>
              <w:top w:val="single" w:sz="4" w:space="0" w:color="auto"/>
              <w:left w:val="single" w:sz="4" w:space="0" w:color="auto"/>
              <w:bottom w:val="single" w:sz="4" w:space="0" w:color="auto"/>
              <w:right w:val="single" w:sz="4" w:space="0" w:color="auto"/>
            </w:tcBorders>
            <w:vAlign w:val="center"/>
          </w:tcPr>
          <w:p w14:paraId="663C5949" w14:textId="77777777" w:rsidR="00F6299C" w:rsidRPr="006F3E6D" w:rsidRDefault="00F6299C" w:rsidP="006F3E6D">
            <w:pPr>
              <w:spacing w:after="0" w:line="240" w:lineRule="auto"/>
              <w:jc w:val="both"/>
              <w:rPr>
                <w:rFonts w:cstheme="minorHAnsi"/>
                <w:snapToGrid w:val="0"/>
                <w:sz w:val="20"/>
                <w:szCs w:val="20"/>
              </w:rPr>
            </w:pPr>
          </w:p>
        </w:tc>
      </w:tr>
      <w:tr w:rsidR="00F6299C" w:rsidRPr="006F3E6D" w14:paraId="11166A12" w14:textId="77777777" w:rsidTr="00F6299C">
        <w:trPr>
          <w:trHeight w:val="251"/>
        </w:trPr>
        <w:tc>
          <w:tcPr>
            <w:tcW w:w="177" w:type="pct"/>
            <w:tcBorders>
              <w:top w:val="single" w:sz="4" w:space="0" w:color="auto"/>
              <w:left w:val="single" w:sz="4" w:space="0" w:color="auto"/>
              <w:bottom w:val="single" w:sz="4" w:space="0" w:color="auto"/>
              <w:right w:val="single" w:sz="4" w:space="0" w:color="auto"/>
            </w:tcBorders>
            <w:vAlign w:val="center"/>
          </w:tcPr>
          <w:p w14:paraId="35AC5444" w14:textId="77777777" w:rsidR="00F6299C" w:rsidRPr="006F3E6D" w:rsidRDefault="00F6299C" w:rsidP="006F3E6D">
            <w:pPr>
              <w:pStyle w:val="Akapitzlist"/>
              <w:numPr>
                <w:ilvl w:val="0"/>
                <w:numId w:val="1"/>
              </w:numPr>
              <w:suppressAutoHyphens w:val="0"/>
              <w:rPr>
                <w:rFonts w:asciiTheme="minorHAnsi" w:hAnsiTheme="minorHAnsi" w:cstheme="minorHAnsi"/>
                <w:b/>
                <w:color w:val="000000"/>
                <w:sz w:val="20"/>
              </w:rPr>
            </w:pPr>
          </w:p>
        </w:tc>
        <w:tc>
          <w:tcPr>
            <w:tcW w:w="1787" w:type="pct"/>
            <w:tcBorders>
              <w:top w:val="single" w:sz="4" w:space="0" w:color="auto"/>
              <w:left w:val="single" w:sz="4" w:space="0" w:color="auto"/>
              <w:bottom w:val="single" w:sz="4" w:space="0" w:color="auto"/>
              <w:right w:val="single" w:sz="4" w:space="0" w:color="auto"/>
            </w:tcBorders>
          </w:tcPr>
          <w:p w14:paraId="2F2987CD" w14:textId="6BFCBBF6" w:rsidR="002D7FC1" w:rsidRPr="006F3E6D" w:rsidRDefault="002D7FC1" w:rsidP="006F3E6D">
            <w:pPr>
              <w:spacing w:after="0" w:line="240" w:lineRule="auto"/>
              <w:rPr>
                <w:rFonts w:cstheme="minorHAnsi"/>
                <w:sz w:val="20"/>
              </w:rPr>
            </w:pPr>
            <w:r w:rsidRPr="006F3E6D">
              <w:rPr>
                <w:rFonts w:cstheme="minorHAnsi"/>
                <w:b/>
                <w:sz w:val="20"/>
                <w:u w:val="single"/>
              </w:rPr>
              <w:t>Kontroler RAID</w:t>
            </w:r>
            <w:r w:rsidRPr="006F3E6D">
              <w:rPr>
                <w:rFonts w:cstheme="minorHAnsi"/>
                <w:b/>
                <w:sz w:val="20"/>
              </w:rPr>
              <w:t xml:space="preserve"> </w:t>
            </w:r>
            <w:r w:rsidRPr="006F3E6D">
              <w:rPr>
                <w:rFonts w:cstheme="minorHAnsi"/>
                <w:sz w:val="20"/>
              </w:rPr>
              <w:t>- u</w:t>
            </w:r>
            <w:r w:rsidRPr="006F3E6D">
              <w:rPr>
                <w:rFonts w:cstheme="minorHAnsi"/>
                <w:color w:val="000000"/>
                <w:sz w:val="20"/>
              </w:rPr>
              <w:t>możliwiający skonfigurowanie na wewnętrznej pamięci dyskowej zabezpieczeń co najmniej RAID: 0, 1</w:t>
            </w:r>
          </w:p>
        </w:tc>
        <w:tc>
          <w:tcPr>
            <w:tcW w:w="567" w:type="pct"/>
            <w:tcBorders>
              <w:top w:val="single" w:sz="4" w:space="0" w:color="auto"/>
              <w:left w:val="single" w:sz="4" w:space="0" w:color="auto"/>
              <w:bottom w:val="single" w:sz="4" w:space="0" w:color="auto"/>
              <w:right w:val="single" w:sz="4" w:space="0" w:color="auto"/>
            </w:tcBorders>
            <w:vAlign w:val="center"/>
          </w:tcPr>
          <w:p w14:paraId="674B87CE" w14:textId="105CCA62" w:rsidR="00F6299C" w:rsidRPr="006F3E6D" w:rsidRDefault="00F6299C" w:rsidP="006F3E6D">
            <w:pPr>
              <w:spacing w:after="0" w:line="240" w:lineRule="auto"/>
              <w:jc w:val="center"/>
              <w:rPr>
                <w:rFonts w:cstheme="minorHAnsi"/>
                <w:snapToGrid w:val="0"/>
                <w:sz w:val="20"/>
                <w:szCs w:val="20"/>
              </w:rPr>
            </w:pPr>
            <w:r w:rsidRPr="006F3E6D">
              <w:rPr>
                <w:rFonts w:cstheme="minorHAnsi"/>
                <w:snapToGrid w:val="0"/>
                <w:sz w:val="20"/>
                <w:szCs w:val="20"/>
              </w:rPr>
              <w:t>TAK</w:t>
            </w:r>
            <w:r w:rsidR="002D7FC1" w:rsidRPr="006F3E6D">
              <w:rPr>
                <w:rFonts w:cstheme="minorHAnsi"/>
                <w:snapToGrid w:val="0"/>
                <w:sz w:val="20"/>
                <w:szCs w:val="20"/>
              </w:rPr>
              <w:t>, podać</w:t>
            </w:r>
          </w:p>
        </w:tc>
        <w:tc>
          <w:tcPr>
            <w:tcW w:w="2469" w:type="pct"/>
            <w:tcBorders>
              <w:top w:val="single" w:sz="4" w:space="0" w:color="auto"/>
              <w:left w:val="single" w:sz="4" w:space="0" w:color="auto"/>
              <w:bottom w:val="single" w:sz="4" w:space="0" w:color="auto"/>
              <w:right w:val="single" w:sz="4" w:space="0" w:color="auto"/>
            </w:tcBorders>
            <w:vAlign w:val="center"/>
          </w:tcPr>
          <w:p w14:paraId="57A5DCDA" w14:textId="77777777" w:rsidR="00F6299C" w:rsidRPr="006F3E6D" w:rsidRDefault="00F6299C" w:rsidP="006F3E6D">
            <w:pPr>
              <w:spacing w:after="0" w:line="240" w:lineRule="auto"/>
              <w:jc w:val="both"/>
              <w:rPr>
                <w:rFonts w:cstheme="minorHAnsi"/>
                <w:snapToGrid w:val="0"/>
                <w:sz w:val="20"/>
                <w:szCs w:val="20"/>
              </w:rPr>
            </w:pPr>
          </w:p>
        </w:tc>
      </w:tr>
      <w:tr w:rsidR="00F6299C" w:rsidRPr="006F3E6D" w14:paraId="7A1CE809" w14:textId="77777777" w:rsidTr="00F6299C">
        <w:trPr>
          <w:trHeight w:val="325"/>
        </w:trPr>
        <w:tc>
          <w:tcPr>
            <w:tcW w:w="177" w:type="pct"/>
            <w:tcBorders>
              <w:top w:val="single" w:sz="4" w:space="0" w:color="auto"/>
              <w:left w:val="single" w:sz="4" w:space="0" w:color="auto"/>
              <w:bottom w:val="single" w:sz="4" w:space="0" w:color="auto"/>
              <w:right w:val="single" w:sz="4" w:space="0" w:color="auto"/>
            </w:tcBorders>
            <w:vAlign w:val="center"/>
          </w:tcPr>
          <w:p w14:paraId="23EFE3F9" w14:textId="77777777" w:rsidR="00F6299C" w:rsidRPr="006F3E6D" w:rsidRDefault="00F6299C" w:rsidP="006F3E6D">
            <w:pPr>
              <w:pStyle w:val="Akapitzlist"/>
              <w:numPr>
                <w:ilvl w:val="0"/>
                <w:numId w:val="1"/>
              </w:numPr>
              <w:suppressAutoHyphens w:val="0"/>
              <w:rPr>
                <w:rFonts w:asciiTheme="minorHAnsi" w:hAnsiTheme="minorHAnsi" w:cstheme="minorHAnsi"/>
                <w:b/>
                <w:color w:val="000000"/>
                <w:sz w:val="20"/>
              </w:rPr>
            </w:pPr>
          </w:p>
        </w:tc>
        <w:tc>
          <w:tcPr>
            <w:tcW w:w="1787" w:type="pct"/>
            <w:tcBorders>
              <w:top w:val="single" w:sz="4" w:space="0" w:color="auto"/>
              <w:left w:val="single" w:sz="4" w:space="0" w:color="auto"/>
              <w:bottom w:val="single" w:sz="4" w:space="0" w:color="auto"/>
              <w:right w:val="single" w:sz="4" w:space="0" w:color="auto"/>
            </w:tcBorders>
          </w:tcPr>
          <w:p w14:paraId="5BB5D8B9" w14:textId="77777777" w:rsidR="00F6299C" w:rsidRPr="006F3E6D" w:rsidRDefault="002D7FC1" w:rsidP="006F3E6D">
            <w:pPr>
              <w:spacing w:after="0" w:line="240" w:lineRule="auto"/>
              <w:rPr>
                <w:rFonts w:cstheme="minorHAnsi"/>
                <w:b/>
                <w:sz w:val="20"/>
                <w:u w:val="single"/>
              </w:rPr>
            </w:pPr>
            <w:r w:rsidRPr="006F3E6D">
              <w:rPr>
                <w:rFonts w:cstheme="minorHAnsi"/>
                <w:b/>
                <w:sz w:val="20"/>
                <w:u w:val="single"/>
              </w:rPr>
              <w:t>Wbudowane porty:</w:t>
            </w:r>
          </w:p>
          <w:p w14:paraId="56870398" w14:textId="77777777" w:rsidR="002D7FC1" w:rsidRPr="006F3E6D" w:rsidRDefault="002D7FC1" w:rsidP="006F3E6D">
            <w:pPr>
              <w:pStyle w:val="Akapitzlist"/>
              <w:numPr>
                <w:ilvl w:val="0"/>
                <w:numId w:val="17"/>
              </w:numPr>
              <w:rPr>
                <w:rFonts w:asciiTheme="minorHAnsi" w:hAnsiTheme="minorHAnsi" w:cstheme="minorHAnsi"/>
                <w:sz w:val="20"/>
              </w:rPr>
            </w:pPr>
            <w:r w:rsidRPr="006F3E6D">
              <w:rPr>
                <w:rFonts w:asciiTheme="minorHAnsi" w:hAnsiTheme="minorHAnsi" w:cstheme="minorHAnsi"/>
                <w:sz w:val="20"/>
              </w:rPr>
              <w:t>Min. 3 porty USB w tym min. jeden port USB 3.0, w tym 1 porty USB z przodu obudowy.</w:t>
            </w:r>
          </w:p>
          <w:p w14:paraId="60B26EE3" w14:textId="77777777" w:rsidR="002D7FC1" w:rsidRPr="006F3E6D" w:rsidRDefault="002D7FC1" w:rsidP="006F3E6D">
            <w:pPr>
              <w:pStyle w:val="Akapitzlist"/>
              <w:numPr>
                <w:ilvl w:val="0"/>
                <w:numId w:val="17"/>
              </w:numPr>
              <w:rPr>
                <w:rFonts w:asciiTheme="minorHAnsi" w:hAnsiTheme="minorHAnsi" w:cstheme="minorHAnsi"/>
                <w:sz w:val="20"/>
              </w:rPr>
            </w:pPr>
            <w:r w:rsidRPr="006F3E6D">
              <w:rPr>
                <w:rFonts w:asciiTheme="minorHAnsi" w:hAnsiTheme="minorHAnsi" w:cstheme="minorHAnsi"/>
                <w:sz w:val="20"/>
              </w:rPr>
              <w:t>Min. 2 porty VGA (w tym 1 na przednim panelu obudowy).</w:t>
            </w:r>
          </w:p>
          <w:p w14:paraId="45097A1C" w14:textId="1B532B57" w:rsidR="002D7FC1" w:rsidRPr="006F3E6D" w:rsidRDefault="002D7FC1" w:rsidP="006F3E6D">
            <w:pPr>
              <w:pStyle w:val="Akapitzlist"/>
              <w:numPr>
                <w:ilvl w:val="0"/>
                <w:numId w:val="17"/>
              </w:numPr>
              <w:rPr>
                <w:rFonts w:asciiTheme="minorHAnsi" w:hAnsiTheme="minorHAnsi" w:cstheme="minorHAnsi"/>
                <w:sz w:val="20"/>
              </w:rPr>
            </w:pPr>
            <w:r w:rsidRPr="006F3E6D">
              <w:rPr>
                <w:rFonts w:asciiTheme="minorHAnsi" w:hAnsiTheme="minorHAnsi" w:cstheme="minorHAnsi"/>
                <w:sz w:val="20"/>
              </w:rPr>
              <w:t>Nie dopuszcza się stosowania przejściówek, adapterów oraz rozgałęziaczy i przedłużaczy.</w:t>
            </w:r>
          </w:p>
        </w:tc>
        <w:tc>
          <w:tcPr>
            <w:tcW w:w="567" w:type="pct"/>
            <w:tcBorders>
              <w:top w:val="single" w:sz="4" w:space="0" w:color="auto"/>
              <w:left w:val="single" w:sz="4" w:space="0" w:color="auto"/>
              <w:bottom w:val="single" w:sz="4" w:space="0" w:color="auto"/>
              <w:right w:val="single" w:sz="4" w:space="0" w:color="auto"/>
            </w:tcBorders>
            <w:vAlign w:val="center"/>
          </w:tcPr>
          <w:p w14:paraId="179E55EC" w14:textId="6558B59F" w:rsidR="00F6299C" w:rsidRPr="006F3E6D" w:rsidRDefault="00F6299C" w:rsidP="006F3E6D">
            <w:pPr>
              <w:spacing w:after="0" w:line="240" w:lineRule="auto"/>
              <w:jc w:val="center"/>
              <w:rPr>
                <w:rFonts w:cstheme="minorHAnsi"/>
                <w:snapToGrid w:val="0"/>
                <w:sz w:val="20"/>
                <w:szCs w:val="20"/>
              </w:rPr>
            </w:pPr>
            <w:r w:rsidRPr="006F3E6D">
              <w:rPr>
                <w:rFonts w:cstheme="minorHAnsi"/>
                <w:snapToGrid w:val="0"/>
                <w:sz w:val="20"/>
                <w:szCs w:val="20"/>
              </w:rPr>
              <w:t>TAK</w:t>
            </w:r>
            <w:r w:rsidR="002D7FC1" w:rsidRPr="006F3E6D">
              <w:rPr>
                <w:rFonts w:cstheme="minorHAnsi"/>
                <w:snapToGrid w:val="0"/>
                <w:sz w:val="20"/>
                <w:szCs w:val="20"/>
              </w:rPr>
              <w:t>, podać</w:t>
            </w:r>
          </w:p>
        </w:tc>
        <w:tc>
          <w:tcPr>
            <w:tcW w:w="2469" w:type="pct"/>
            <w:tcBorders>
              <w:top w:val="single" w:sz="4" w:space="0" w:color="auto"/>
              <w:left w:val="single" w:sz="4" w:space="0" w:color="auto"/>
              <w:bottom w:val="single" w:sz="4" w:space="0" w:color="auto"/>
              <w:right w:val="single" w:sz="4" w:space="0" w:color="auto"/>
            </w:tcBorders>
            <w:vAlign w:val="center"/>
          </w:tcPr>
          <w:p w14:paraId="3052F8BB" w14:textId="77777777" w:rsidR="00F6299C" w:rsidRPr="006F3E6D" w:rsidRDefault="00F6299C" w:rsidP="006F3E6D">
            <w:pPr>
              <w:spacing w:after="0" w:line="240" w:lineRule="auto"/>
              <w:jc w:val="both"/>
              <w:rPr>
                <w:rFonts w:cstheme="minorHAnsi"/>
                <w:snapToGrid w:val="0"/>
                <w:sz w:val="20"/>
                <w:szCs w:val="20"/>
              </w:rPr>
            </w:pPr>
          </w:p>
        </w:tc>
      </w:tr>
      <w:tr w:rsidR="00F6299C" w:rsidRPr="006F3E6D" w14:paraId="7AD3DCF4" w14:textId="77777777" w:rsidTr="00F4354A">
        <w:trPr>
          <w:trHeight w:val="325"/>
        </w:trPr>
        <w:tc>
          <w:tcPr>
            <w:tcW w:w="177" w:type="pct"/>
            <w:tcBorders>
              <w:top w:val="single" w:sz="4" w:space="0" w:color="auto"/>
              <w:left w:val="single" w:sz="4" w:space="0" w:color="auto"/>
              <w:bottom w:val="single" w:sz="4" w:space="0" w:color="auto"/>
              <w:right w:val="single" w:sz="4" w:space="0" w:color="auto"/>
            </w:tcBorders>
            <w:vAlign w:val="center"/>
          </w:tcPr>
          <w:p w14:paraId="41FE93C3" w14:textId="77777777" w:rsidR="00F6299C" w:rsidRPr="006F3E6D" w:rsidRDefault="00F6299C" w:rsidP="006F3E6D">
            <w:pPr>
              <w:pStyle w:val="Akapitzlist"/>
              <w:numPr>
                <w:ilvl w:val="0"/>
                <w:numId w:val="1"/>
              </w:numPr>
              <w:suppressAutoHyphens w:val="0"/>
              <w:rPr>
                <w:rFonts w:asciiTheme="minorHAnsi" w:hAnsiTheme="minorHAnsi" w:cstheme="minorHAnsi"/>
                <w:b/>
                <w:color w:val="000000"/>
                <w:sz w:val="20"/>
              </w:rPr>
            </w:pPr>
          </w:p>
        </w:tc>
        <w:tc>
          <w:tcPr>
            <w:tcW w:w="1787" w:type="pct"/>
            <w:tcBorders>
              <w:top w:val="single" w:sz="4" w:space="0" w:color="auto"/>
              <w:left w:val="single" w:sz="4" w:space="0" w:color="auto"/>
              <w:bottom w:val="single" w:sz="4" w:space="0" w:color="auto"/>
              <w:right w:val="single" w:sz="4" w:space="0" w:color="auto"/>
            </w:tcBorders>
          </w:tcPr>
          <w:p w14:paraId="1682DF8C" w14:textId="1D851D86" w:rsidR="00F6299C" w:rsidRPr="006F3E6D" w:rsidRDefault="002D7FC1" w:rsidP="006F3E6D">
            <w:pPr>
              <w:spacing w:after="0" w:line="240" w:lineRule="auto"/>
              <w:rPr>
                <w:rFonts w:cstheme="minorHAnsi"/>
                <w:sz w:val="20"/>
                <w:lang w:eastAsia="pl-PL"/>
              </w:rPr>
            </w:pPr>
            <w:r w:rsidRPr="006F3E6D">
              <w:rPr>
                <w:rFonts w:cstheme="minorHAnsi"/>
                <w:b/>
                <w:sz w:val="20"/>
                <w:u w:val="single"/>
                <w:lang w:eastAsia="pl-PL"/>
              </w:rPr>
              <w:t>Wbudowana pamięć masowa</w:t>
            </w:r>
            <w:r w:rsidRPr="006F3E6D">
              <w:rPr>
                <w:rFonts w:cstheme="minorHAnsi"/>
                <w:sz w:val="20"/>
                <w:lang w:eastAsia="pl-PL"/>
              </w:rPr>
              <w:t>:</w:t>
            </w:r>
          </w:p>
          <w:p w14:paraId="5E77684B" w14:textId="2DB904E3" w:rsidR="002D7FC1" w:rsidRPr="006F3E6D" w:rsidRDefault="002D7FC1" w:rsidP="006F3E6D">
            <w:pPr>
              <w:spacing w:after="0" w:line="240" w:lineRule="auto"/>
              <w:rPr>
                <w:rFonts w:cstheme="minorHAnsi"/>
                <w:sz w:val="20"/>
                <w:lang w:eastAsia="pl-PL"/>
              </w:rPr>
            </w:pPr>
            <w:r w:rsidRPr="006F3E6D">
              <w:rPr>
                <w:rFonts w:cstheme="minorHAnsi"/>
                <w:sz w:val="20"/>
                <w:lang w:eastAsia="pl-PL"/>
              </w:rPr>
              <w:t xml:space="preserve">Zainstalowany moduł dedykowany dla </w:t>
            </w:r>
            <w:proofErr w:type="spellStart"/>
            <w:r w:rsidRPr="006F3E6D">
              <w:rPr>
                <w:rFonts w:cstheme="minorHAnsi"/>
                <w:sz w:val="20"/>
                <w:lang w:eastAsia="pl-PL"/>
              </w:rPr>
              <w:t>hypervisora</w:t>
            </w:r>
            <w:proofErr w:type="spellEnd"/>
            <w:r w:rsidRPr="006F3E6D">
              <w:rPr>
                <w:rFonts w:cstheme="minorHAnsi"/>
                <w:sz w:val="20"/>
                <w:lang w:eastAsia="pl-PL"/>
              </w:rPr>
              <w:t xml:space="preserve"> </w:t>
            </w:r>
            <w:proofErr w:type="spellStart"/>
            <w:r w:rsidRPr="006F3E6D">
              <w:rPr>
                <w:rFonts w:cstheme="minorHAnsi"/>
                <w:sz w:val="20"/>
                <w:lang w:eastAsia="pl-PL"/>
              </w:rPr>
              <w:t>wirtualizacyjnego</w:t>
            </w:r>
            <w:proofErr w:type="spellEnd"/>
            <w:r w:rsidRPr="006F3E6D">
              <w:rPr>
                <w:rFonts w:cstheme="minorHAnsi"/>
                <w:sz w:val="20"/>
                <w:lang w:eastAsia="pl-PL"/>
              </w:rPr>
              <w:t xml:space="preserve">, wyposażony w 2 jednakowe nośniki typu M.2 SATA  o pojemności min. 240 GB każdy z możliwością konfiguracji zabezpieczenia synchronizacji pomiędzy nośnikami z poziomu BIOS serwera( RAID 1) . Rozwiązanie musi być kompatybilne z </w:t>
            </w:r>
            <w:proofErr w:type="spellStart"/>
            <w:r w:rsidRPr="006F3E6D">
              <w:rPr>
                <w:rFonts w:cstheme="minorHAnsi"/>
                <w:sz w:val="20"/>
                <w:lang w:eastAsia="pl-PL"/>
              </w:rPr>
              <w:t>wirtualizatorem</w:t>
            </w:r>
            <w:proofErr w:type="spellEnd"/>
            <w:r w:rsidRPr="006F3E6D">
              <w:rPr>
                <w:rFonts w:cstheme="minorHAnsi"/>
                <w:sz w:val="20"/>
                <w:lang w:eastAsia="pl-PL"/>
              </w:rPr>
              <w:t xml:space="preserve"> </w:t>
            </w:r>
            <w:proofErr w:type="spellStart"/>
            <w:r w:rsidRPr="006F3E6D">
              <w:rPr>
                <w:rFonts w:cstheme="minorHAnsi"/>
                <w:sz w:val="20"/>
                <w:lang w:eastAsia="pl-PL"/>
              </w:rPr>
              <w:t>VMware</w:t>
            </w:r>
            <w:proofErr w:type="spellEnd"/>
            <w:r w:rsidRPr="006F3E6D">
              <w:rPr>
                <w:rFonts w:cstheme="minorHAnsi"/>
                <w:sz w:val="20"/>
                <w:lang w:eastAsia="pl-PL"/>
              </w:rPr>
              <w:t xml:space="preserve"> </w:t>
            </w:r>
            <w:proofErr w:type="spellStart"/>
            <w:r w:rsidRPr="006F3E6D">
              <w:rPr>
                <w:rFonts w:cstheme="minorHAnsi"/>
                <w:sz w:val="20"/>
                <w:lang w:eastAsia="pl-PL"/>
              </w:rPr>
              <w:t>ESXi</w:t>
            </w:r>
            <w:proofErr w:type="spellEnd"/>
            <w:r w:rsidRPr="006F3E6D">
              <w:rPr>
                <w:rFonts w:cstheme="minorHAnsi"/>
                <w:sz w:val="20"/>
                <w:lang w:eastAsia="pl-PL"/>
              </w:rPr>
              <w:t xml:space="preserve"> 6.x, 7.x.</w:t>
            </w:r>
          </w:p>
        </w:tc>
        <w:tc>
          <w:tcPr>
            <w:tcW w:w="567" w:type="pct"/>
            <w:tcBorders>
              <w:top w:val="single" w:sz="4" w:space="0" w:color="auto"/>
              <w:left w:val="single" w:sz="4" w:space="0" w:color="auto"/>
              <w:bottom w:val="single" w:sz="4" w:space="0" w:color="auto"/>
              <w:right w:val="single" w:sz="4" w:space="0" w:color="auto"/>
            </w:tcBorders>
            <w:vAlign w:val="center"/>
          </w:tcPr>
          <w:p w14:paraId="25E8F7E3" w14:textId="30963A04" w:rsidR="00F6299C" w:rsidRPr="006F3E6D" w:rsidRDefault="00F6299C" w:rsidP="006F3E6D">
            <w:pPr>
              <w:spacing w:after="0" w:line="240" w:lineRule="auto"/>
              <w:jc w:val="center"/>
              <w:rPr>
                <w:rFonts w:cstheme="minorHAnsi"/>
                <w:snapToGrid w:val="0"/>
                <w:sz w:val="20"/>
                <w:szCs w:val="20"/>
              </w:rPr>
            </w:pPr>
            <w:r w:rsidRPr="006F3E6D">
              <w:rPr>
                <w:rFonts w:cstheme="minorHAnsi"/>
                <w:snapToGrid w:val="0"/>
                <w:sz w:val="20"/>
                <w:szCs w:val="20"/>
              </w:rPr>
              <w:t>TAK</w:t>
            </w:r>
            <w:r w:rsidR="002D7FC1" w:rsidRPr="006F3E6D">
              <w:rPr>
                <w:rFonts w:cstheme="minorHAnsi"/>
                <w:snapToGrid w:val="0"/>
                <w:sz w:val="20"/>
                <w:szCs w:val="20"/>
              </w:rPr>
              <w:t>, podać</w:t>
            </w:r>
          </w:p>
        </w:tc>
        <w:tc>
          <w:tcPr>
            <w:tcW w:w="2469" w:type="pct"/>
            <w:tcBorders>
              <w:top w:val="single" w:sz="4" w:space="0" w:color="auto"/>
              <w:left w:val="single" w:sz="4" w:space="0" w:color="auto"/>
              <w:bottom w:val="single" w:sz="4" w:space="0" w:color="auto"/>
              <w:right w:val="single" w:sz="4" w:space="0" w:color="auto"/>
            </w:tcBorders>
            <w:vAlign w:val="center"/>
          </w:tcPr>
          <w:p w14:paraId="757A95DB" w14:textId="77777777" w:rsidR="00F6299C" w:rsidRPr="006F3E6D" w:rsidRDefault="00F6299C" w:rsidP="006F3E6D">
            <w:pPr>
              <w:spacing w:after="0" w:line="240" w:lineRule="auto"/>
              <w:jc w:val="both"/>
              <w:rPr>
                <w:rFonts w:cstheme="minorHAnsi"/>
                <w:snapToGrid w:val="0"/>
                <w:sz w:val="20"/>
                <w:szCs w:val="20"/>
              </w:rPr>
            </w:pPr>
          </w:p>
        </w:tc>
      </w:tr>
      <w:tr w:rsidR="00F6299C" w:rsidRPr="006F3E6D" w14:paraId="747329F5" w14:textId="77777777" w:rsidTr="00F4354A">
        <w:trPr>
          <w:trHeight w:val="267"/>
        </w:trPr>
        <w:tc>
          <w:tcPr>
            <w:tcW w:w="177" w:type="pct"/>
            <w:tcBorders>
              <w:top w:val="single" w:sz="4" w:space="0" w:color="auto"/>
              <w:left w:val="single" w:sz="4" w:space="0" w:color="auto"/>
              <w:bottom w:val="single" w:sz="4" w:space="0" w:color="auto"/>
              <w:right w:val="single" w:sz="4" w:space="0" w:color="auto"/>
            </w:tcBorders>
            <w:vAlign w:val="center"/>
          </w:tcPr>
          <w:p w14:paraId="2CD07A26" w14:textId="77777777" w:rsidR="00F6299C" w:rsidRPr="006F3E6D" w:rsidRDefault="00F6299C" w:rsidP="006F3E6D">
            <w:pPr>
              <w:pStyle w:val="Akapitzlist"/>
              <w:numPr>
                <w:ilvl w:val="0"/>
                <w:numId w:val="1"/>
              </w:numPr>
              <w:suppressAutoHyphens w:val="0"/>
              <w:rPr>
                <w:rFonts w:asciiTheme="minorHAnsi" w:hAnsiTheme="minorHAnsi" w:cstheme="minorHAnsi"/>
                <w:b/>
                <w:color w:val="000000"/>
                <w:sz w:val="20"/>
              </w:rPr>
            </w:pPr>
          </w:p>
        </w:tc>
        <w:tc>
          <w:tcPr>
            <w:tcW w:w="1787" w:type="pct"/>
            <w:tcBorders>
              <w:top w:val="single" w:sz="4" w:space="0" w:color="auto"/>
              <w:left w:val="single" w:sz="4" w:space="0" w:color="auto"/>
              <w:bottom w:val="single" w:sz="4" w:space="0" w:color="auto"/>
              <w:right w:val="single" w:sz="4" w:space="0" w:color="auto"/>
            </w:tcBorders>
          </w:tcPr>
          <w:p w14:paraId="1DD9EAA8" w14:textId="2D2D8432" w:rsidR="00380D28" w:rsidRPr="006F3E6D" w:rsidRDefault="00380D28" w:rsidP="006F3E6D">
            <w:pPr>
              <w:spacing w:after="0" w:line="240" w:lineRule="auto"/>
              <w:rPr>
                <w:rFonts w:cstheme="minorHAnsi"/>
                <w:sz w:val="20"/>
                <w:u w:val="single"/>
                <w:lang w:eastAsia="pl-PL"/>
              </w:rPr>
            </w:pPr>
            <w:r w:rsidRPr="006F3E6D">
              <w:rPr>
                <w:rFonts w:cstheme="minorHAnsi"/>
                <w:b/>
                <w:sz w:val="20"/>
                <w:u w:val="single"/>
              </w:rPr>
              <w:t>Zasilanie i chłodzenie:</w:t>
            </w:r>
          </w:p>
          <w:p w14:paraId="7E86E127" w14:textId="77777777" w:rsidR="00380D28" w:rsidRPr="006F3E6D" w:rsidRDefault="00380D28" w:rsidP="006F3E6D">
            <w:pPr>
              <w:pStyle w:val="Akapitzlist"/>
              <w:numPr>
                <w:ilvl w:val="0"/>
                <w:numId w:val="19"/>
              </w:numPr>
              <w:rPr>
                <w:rFonts w:asciiTheme="minorHAnsi" w:hAnsiTheme="minorHAnsi" w:cstheme="minorHAnsi"/>
                <w:sz w:val="20"/>
              </w:rPr>
            </w:pPr>
            <w:r w:rsidRPr="006F3E6D">
              <w:rPr>
                <w:rFonts w:asciiTheme="minorHAnsi" w:hAnsiTheme="minorHAnsi" w:cstheme="minorHAnsi"/>
                <w:sz w:val="20"/>
              </w:rPr>
              <w:t>Dwa zasilacze, nadmiarowe, hot-plug min. 1000 W, o maks. sprawności min. 94% (potwierdzenie na podstawie dokumentacji technicznej producenta serwera) umożliwiającymi poprawną pracę serwera po pełnym obsadzeniu wszystkich portów i modułów.</w:t>
            </w:r>
          </w:p>
          <w:p w14:paraId="4B1D0235" w14:textId="77777777" w:rsidR="00380D28" w:rsidRPr="006F3E6D" w:rsidRDefault="00380D28" w:rsidP="006F3E6D">
            <w:pPr>
              <w:pStyle w:val="Akapitzlist"/>
              <w:numPr>
                <w:ilvl w:val="0"/>
                <w:numId w:val="19"/>
              </w:numPr>
              <w:rPr>
                <w:rFonts w:asciiTheme="minorHAnsi" w:hAnsiTheme="minorHAnsi" w:cstheme="minorHAnsi"/>
                <w:sz w:val="20"/>
              </w:rPr>
            </w:pPr>
            <w:r w:rsidRPr="006F3E6D">
              <w:rPr>
                <w:rFonts w:asciiTheme="minorHAnsi" w:hAnsiTheme="minorHAnsi" w:cstheme="minorHAnsi"/>
                <w:sz w:val="20"/>
              </w:rPr>
              <w:t xml:space="preserve">Nadmiarowy układ chłodzenia (redundantne wentylatory </w:t>
            </w:r>
            <w:proofErr w:type="spellStart"/>
            <w:r w:rsidRPr="006F3E6D">
              <w:rPr>
                <w:rFonts w:asciiTheme="minorHAnsi" w:hAnsiTheme="minorHAnsi" w:cstheme="minorHAnsi"/>
                <w:sz w:val="20"/>
              </w:rPr>
              <w:t>HotPlug</w:t>
            </w:r>
            <w:proofErr w:type="spellEnd"/>
            <w:r w:rsidRPr="006F3E6D">
              <w:rPr>
                <w:rFonts w:asciiTheme="minorHAnsi" w:hAnsiTheme="minorHAnsi" w:cstheme="minorHAnsi"/>
                <w:sz w:val="20"/>
              </w:rPr>
              <w:t>).</w:t>
            </w:r>
          </w:p>
          <w:p w14:paraId="54EAC0DF" w14:textId="66905BC2" w:rsidR="00F6299C" w:rsidRPr="006F3E6D" w:rsidRDefault="00380D28" w:rsidP="006F3E6D">
            <w:pPr>
              <w:pStyle w:val="Akapitzlist"/>
              <w:numPr>
                <w:ilvl w:val="0"/>
                <w:numId w:val="19"/>
              </w:numPr>
              <w:rPr>
                <w:rFonts w:asciiTheme="minorHAnsi" w:hAnsiTheme="minorHAnsi" w:cstheme="minorHAnsi"/>
                <w:sz w:val="20"/>
              </w:rPr>
            </w:pPr>
            <w:r w:rsidRPr="006F3E6D">
              <w:rPr>
                <w:rFonts w:asciiTheme="minorHAnsi" w:hAnsiTheme="minorHAnsi" w:cstheme="minorHAnsi"/>
                <w:sz w:val="20"/>
              </w:rPr>
              <w:t>Komplet kabli zasilających do serwera w standardzie europejskim.</w:t>
            </w:r>
          </w:p>
        </w:tc>
        <w:tc>
          <w:tcPr>
            <w:tcW w:w="567" w:type="pct"/>
            <w:tcBorders>
              <w:top w:val="single" w:sz="4" w:space="0" w:color="auto"/>
              <w:left w:val="single" w:sz="4" w:space="0" w:color="auto"/>
              <w:bottom w:val="single" w:sz="4" w:space="0" w:color="auto"/>
              <w:right w:val="single" w:sz="4" w:space="0" w:color="auto"/>
            </w:tcBorders>
            <w:vAlign w:val="center"/>
          </w:tcPr>
          <w:p w14:paraId="4CF60646" w14:textId="76D02806" w:rsidR="00F6299C" w:rsidRPr="006F3E6D" w:rsidRDefault="00F6299C" w:rsidP="006F3E6D">
            <w:pPr>
              <w:spacing w:after="0" w:line="240" w:lineRule="auto"/>
              <w:jc w:val="center"/>
              <w:rPr>
                <w:rFonts w:cstheme="minorHAnsi"/>
                <w:snapToGrid w:val="0"/>
                <w:sz w:val="20"/>
                <w:szCs w:val="20"/>
              </w:rPr>
            </w:pPr>
            <w:r w:rsidRPr="006F3E6D">
              <w:rPr>
                <w:rFonts w:cstheme="minorHAnsi"/>
                <w:snapToGrid w:val="0"/>
                <w:sz w:val="20"/>
                <w:szCs w:val="20"/>
              </w:rPr>
              <w:t>TAK</w:t>
            </w:r>
            <w:r w:rsidR="00D6220C" w:rsidRPr="006F3E6D">
              <w:rPr>
                <w:rFonts w:cstheme="minorHAnsi"/>
                <w:snapToGrid w:val="0"/>
                <w:sz w:val="20"/>
                <w:szCs w:val="20"/>
              </w:rPr>
              <w:t>, podać</w:t>
            </w:r>
          </w:p>
        </w:tc>
        <w:tc>
          <w:tcPr>
            <w:tcW w:w="2469" w:type="pct"/>
            <w:tcBorders>
              <w:top w:val="single" w:sz="4" w:space="0" w:color="auto"/>
              <w:left w:val="single" w:sz="4" w:space="0" w:color="auto"/>
              <w:bottom w:val="single" w:sz="4" w:space="0" w:color="auto"/>
              <w:right w:val="single" w:sz="4" w:space="0" w:color="auto"/>
            </w:tcBorders>
            <w:vAlign w:val="center"/>
          </w:tcPr>
          <w:p w14:paraId="155B8E6A" w14:textId="77777777" w:rsidR="00F6299C" w:rsidRPr="006F3E6D" w:rsidRDefault="00F6299C" w:rsidP="006F3E6D">
            <w:pPr>
              <w:spacing w:after="0" w:line="240" w:lineRule="auto"/>
              <w:jc w:val="both"/>
              <w:rPr>
                <w:rFonts w:cstheme="minorHAnsi"/>
                <w:snapToGrid w:val="0"/>
                <w:sz w:val="20"/>
                <w:szCs w:val="20"/>
              </w:rPr>
            </w:pPr>
          </w:p>
        </w:tc>
      </w:tr>
      <w:tr w:rsidR="00F6299C" w:rsidRPr="006F3E6D" w14:paraId="03CBCB3F" w14:textId="77777777" w:rsidTr="009334F1">
        <w:trPr>
          <w:trHeight w:val="339"/>
        </w:trPr>
        <w:tc>
          <w:tcPr>
            <w:tcW w:w="177" w:type="pct"/>
            <w:tcBorders>
              <w:top w:val="single" w:sz="4" w:space="0" w:color="auto"/>
              <w:left w:val="single" w:sz="4" w:space="0" w:color="auto"/>
              <w:bottom w:val="single" w:sz="4" w:space="0" w:color="auto"/>
              <w:right w:val="single" w:sz="4" w:space="0" w:color="auto"/>
            </w:tcBorders>
            <w:vAlign w:val="center"/>
          </w:tcPr>
          <w:p w14:paraId="011D97B7" w14:textId="77777777" w:rsidR="00F6299C" w:rsidRPr="006F3E6D" w:rsidRDefault="00F6299C" w:rsidP="006F3E6D">
            <w:pPr>
              <w:pStyle w:val="Akapitzlist"/>
              <w:numPr>
                <w:ilvl w:val="0"/>
                <w:numId w:val="1"/>
              </w:numPr>
              <w:suppressAutoHyphens w:val="0"/>
              <w:rPr>
                <w:rFonts w:asciiTheme="minorHAnsi" w:hAnsiTheme="minorHAnsi" w:cstheme="minorHAnsi"/>
                <w:b/>
                <w:color w:val="000000"/>
                <w:sz w:val="20"/>
              </w:rPr>
            </w:pPr>
          </w:p>
        </w:tc>
        <w:tc>
          <w:tcPr>
            <w:tcW w:w="1787" w:type="pct"/>
            <w:tcBorders>
              <w:top w:val="single" w:sz="4" w:space="0" w:color="auto"/>
              <w:left w:val="single" w:sz="4" w:space="0" w:color="auto"/>
              <w:bottom w:val="single" w:sz="4" w:space="0" w:color="auto"/>
              <w:right w:val="single" w:sz="4" w:space="0" w:color="auto"/>
            </w:tcBorders>
          </w:tcPr>
          <w:p w14:paraId="25747CB9" w14:textId="77777777" w:rsidR="00F6299C" w:rsidRPr="006F3E6D" w:rsidRDefault="00D6220C" w:rsidP="006F3E6D">
            <w:pPr>
              <w:spacing w:after="0" w:line="240" w:lineRule="auto"/>
              <w:rPr>
                <w:rFonts w:cstheme="minorHAnsi"/>
                <w:b/>
                <w:sz w:val="20"/>
                <w:u w:val="single"/>
                <w:lang w:eastAsia="pl-PL"/>
              </w:rPr>
            </w:pPr>
            <w:r w:rsidRPr="006F3E6D">
              <w:rPr>
                <w:rFonts w:cstheme="minorHAnsi"/>
                <w:b/>
                <w:sz w:val="20"/>
                <w:u w:val="single"/>
                <w:lang w:eastAsia="pl-PL"/>
              </w:rPr>
              <w:t>Zarządzanie zdalne, inwentaryzacja:</w:t>
            </w:r>
          </w:p>
          <w:p w14:paraId="40585B9B" w14:textId="77777777" w:rsidR="00D6220C" w:rsidRPr="006F3E6D" w:rsidRDefault="00D6220C" w:rsidP="006F3E6D">
            <w:pPr>
              <w:pStyle w:val="Akapitzlist"/>
              <w:numPr>
                <w:ilvl w:val="0"/>
                <w:numId w:val="21"/>
              </w:numPr>
              <w:snapToGrid w:val="0"/>
              <w:rPr>
                <w:rFonts w:asciiTheme="minorHAnsi" w:hAnsiTheme="minorHAnsi" w:cstheme="minorHAnsi"/>
                <w:sz w:val="20"/>
              </w:rPr>
            </w:pPr>
            <w:r w:rsidRPr="006F3E6D">
              <w:rPr>
                <w:rFonts w:asciiTheme="minorHAnsi" w:hAnsiTheme="minorHAnsi" w:cstheme="minorHAnsi"/>
                <w:sz w:val="20"/>
              </w:rPr>
              <w:t xml:space="preserve">Trwale zintegrowana z płytą główną karta zarządzania zdalnego niezależna od systemu operacyjnego </w:t>
            </w:r>
            <w:r w:rsidRPr="006F3E6D">
              <w:rPr>
                <w:rFonts w:asciiTheme="minorHAnsi" w:hAnsiTheme="minorHAnsi" w:cstheme="minorHAnsi"/>
                <w:sz w:val="20"/>
              </w:rPr>
              <w:lastRenderedPageBreak/>
              <w:t>posiadająca dedykowany port RJ-45 Gigabit Ethernet umożliwiająca:</w:t>
            </w:r>
          </w:p>
          <w:p w14:paraId="18BF1CEE" w14:textId="77777777" w:rsidR="00D6220C" w:rsidRPr="006F3E6D" w:rsidRDefault="00D6220C" w:rsidP="006F3E6D">
            <w:pPr>
              <w:pStyle w:val="Akapitzlist"/>
              <w:numPr>
                <w:ilvl w:val="1"/>
                <w:numId w:val="21"/>
              </w:numPr>
              <w:ind w:left="849"/>
              <w:rPr>
                <w:rFonts w:asciiTheme="minorHAnsi" w:hAnsiTheme="minorHAnsi" w:cstheme="minorHAnsi"/>
                <w:sz w:val="20"/>
              </w:rPr>
            </w:pPr>
            <w:r w:rsidRPr="006F3E6D">
              <w:rPr>
                <w:rFonts w:asciiTheme="minorHAnsi" w:hAnsiTheme="minorHAnsi" w:cstheme="minorHAnsi"/>
                <w:sz w:val="20"/>
              </w:rPr>
              <w:t>zdalny dostęp do graficznego interfejsu Web karty zarządzającej bez konieczności instalowania jakiegokolwiek software specyficznego dla producenta sprzętu,</w:t>
            </w:r>
          </w:p>
          <w:p w14:paraId="76C5A535" w14:textId="77777777" w:rsidR="00D6220C" w:rsidRPr="006F3E6D" w:rsidRDefault="00D6220C" w:rsidP="006F3E6D">
            <w:pPr>
              <w:pStyle w:val="Akapitzlist"/>
              <w:numPr>
                <w:ilvl w:val="1"/>
                <w:numId w:val="21"/>
              </w:numPr>
              <w:snapToGrid w:val="0"/>
              <w:ind w:left="849"/>
              <w:rPr>
                <w:rFonts w:asciiTheme="minorHAnsi" w:hAnsiTheme="minorHAnsi" w:cstheme="minorHAnsi"/>
                <w:sz w:val="20"/>
              </w:rPr>
            </w:pPr>
            <w:r w:rsidRPr="006F3E6D">
              <w:rPr>
                <w:rFonts w:asciiTheme="minorHAnsi" w:hAnsiTheme="minorHAnsi" w:cstheme="minorHAnsi"/>
                <w:sz w:val="20"/>
              </w:rPr>
              <w:t xml:space="preserve">zdalne uruchomienie, wyłączenie i restart serwera, </w:t>
            </w:r>
          </w:p>
          <w:p w14:paraId="175FDECA" w14:textId="77777777" w:rsidR="00D6220C" w:rsidRPr="006F3E6D" w:rsidRDefault="00D6220C" w:rsidP="006F3E6D">
            <w:pPr>
              <w:pStyle w:val="Akapitzlist"/>
              <w:numPr>
                <w:ilvl w:val="1"/>
                <w:numId w:val="21"/>
              </w:numPr>
              <w:snapToGrid w:val="0"/>
              <w:ind w:left="849"/>
              <w:rPr>
                <w:rFonts w:asciiTheme="minorHAnsi" w:hAnsiTheme="minorHAnsi" w:cstheme="minorHAnsi"/>
                <w:sz w:val="20"/>
              </w:rPr>
            </w:pPr>
            <w:r w:rsidRPr="006F3E6D">
              <w:rPr>
                <w:rFonts w:asciiTheme="minorHAnsi" w:hAnsiTheme="minorHAnsi" w:cstheme="minorHAnsi"/>
                <w:sz w:val="20"/>
              </w:rPr>
              <w:t>pełne zarządzanie sprzętowe: monitorowanie i informowanie o pracy kluczowych układów, wentylatorów, zasilaczy, napędów, temperatur, itp.,</w:t>
            </w:r>
          </w:p>
          <w:p w14:paraId="53F29AA9" w14:textId="77777777" w:rsidR="00D6220C" w:rsidRPr="006F3E6D" w:rsidRDefault="00D6220C" w:rsidP="006F3E6D">
            <w:pPr>
              <w:pStyle w:val="Akapitzlist"/>
              <w:numPr>
                <w:ilvl w:val="1"/>
                <w:numId w:val="21"/>
              </w:numPr>
              <w:snapToGrid w:val="0"/>
              <w:ind w:left="849"/>
              <w:rPr>
                <w:rFonts w:asciiTheme="minorHAnsi" w:hAnsiTheme="minorHAnsi" w:cstheme="minorHAnsi"/>
                <w:sz w:val="20"/>
              </w:rPr>
            </w:pPr>
            <w:r w:rsidRPr="006F3E6D">
              <w:rPr>
                <w:rFonts w:asciiTheme="minorHAnsi" w:hAnsiTheme="minorHAnsi" w:cstheme="minorHAnsi"/>
                <w:sz w:val="20"/>
              </w:rPr>
              <w:t>podgląd i zarządzanie bez limitu czasu trwania sesji wraz ze wszystkimi niezbędnymi licencjami,</w:t>
            </w:r>
          </w:p>
          <w:p w14:paraId="1D2436D7" w14:textId="77777777" w:rsidR="00D6220C" w:rsidRPr="006F3E6D" w:rsidRDefault="00D6220C" w:rsidP="006F3E6D">
            <w:pPr>
              <w:pStyle w:val="Akapitzlist"/>
              <w:numPr>
                <w:ilvl w:val="1"/>
                <w:numId w:val="21"/>
              </w:numPr>
              <w:snapToGrid w:val="0"/>
              <w:ind w:left="849"/>
              <w:rPr>
                <w:rFonts w:asciiTheme="minorHAnsi" w:hAnsiTheme="minorHAnsi" w:cstheme="minorHAnsi"/>
                <w:sz w:val="20"/>
              </w:rPr>
            </w:pPr>
            <w:r w:rsidRPr="006F3E6D">
              <w:rPr>
                <w:rFonts w:asciiTheme="minorHAnsi" w:hAnsiTheme="minorHAnsi" w:cstheme="minorHAnsi"/>
                <w:sz w:val="20"/>
              </w:rPr>
              <w:t>logowanie błędów,</w:t>
            </w:r>
          </w:p>
          <w:p w14:paraId="115889BC" w14:textId="77777777" w:rsidR="00D6220C" w:rsidRPr="006F3E6D" w:rsidRDefault="00D6220C" w:rsidP="006F3E6D">
            <w:pPr>
              <w:pStyle w:val="Akapitzlist"/>
              <w:numPr>
                <w:ilvl w:val="1"/>
                <w:numId w:val="21"/>
              </w:numPr>
              <w:ind w:left="849"/>
              <w:rPr>
                <w:rFonts w:asciiTheme="minorHAnsi" w:hAnsiTheme="minorHAnsi" w:cstheme="minorHAnsi"/>
                <w:sz w:val="20"/>
              </w:rPr>
            </w:pPr>
            <w:r w:rsidRPr="006F3E6D">
              <w:rPr>
                <w:rFonts w:asciiTheme="minorHAnsi" w:hAnsiTheme="minorHAnsi" w:cstheme="minorHAnsi"/>
                <w:sz w:val="20"/>
              </w:rPr>
              <w:t>szyfrowane połączenie (min. TLS 1.2) oraz uwierzytelnianie i autoryzację użytkownika.</w:t>
            </w:r>
          </w:p>
          <w:p w14:paraId="0CA8AA8C" w14:textId="77777777" w:rsidR="00D6220C" w:rsidRPr="006F3E6D" w:rsidRDefault="00D6220C" w:rsidP="006F3E6D">
            <w:pPr>
              <w:pStyle w:val="Default"/>
              <w:numPr>
                <w:ilvl w:val="0"/>
                <w:numId w:val="21"/>
              </w:numPr>
              <w:rPr>
                <w:rFonts w:asciiTheme="minorHAnsi" w:hAnsiTheme="minorHAnsi" w:cstheme="minorHAnsi"/>
                <w:color w:val="auto"/>
                <w:sz w:val="20"/>
                <w:szCs w:val="20"/>
                <w:lang w:eastAsia="ar-SA"/>
              </w:rPr>
            </w:pPr>
            <w:r w:rsidRPr="006F3E6D">
              <w:rPr>
                <w:rFonts w:asciiTheme="minorHAnsi" w:hAnsiTheme="minorHAnsi" w:cstheme="minorHAnsi"/>
                <w:color w:val="auto"/>
                <w:sz w:val="20"/>
                <w:szCs w:val="20"/>
                <w:lang w:eastAsia="ar-SA"/>
              </w:rPr>
              <w:t>Przekierowanie konsoli graficznej na poziomie sprzętowym oraz możliwość montowania zdalnych napędów (CD, DVD, FDD, klucz USB) i ich obrazów na poziomie sprzętowym (cyfrowy KVM).</w:t>
            </w:r>
          </w:p>
          <w:p w14:paraId="3DA367A5" w14:textId="77777777" w:rsidR="00D6220C" w:rsidRPr="006F3E6D" w:rsidRDefault="00D6220C" w:rsidP="006F3E6D">
            <w:pPr>
              <w:pStyle w:val="Akapitzlist"/>
              <w:numPr>
                <w:ilvl w:val="0"/>
                <w:numId w:val="21"/>
              </w:numPr>
              <w:snapToGrid w:val="0"/>
              <w:rPr>
                <w:rFonts w:asciiTheme="minorHAnsi" w:hAnsiTheme="minorHAnsi" w:cstheme="minorHAnsi"/>
                <w:sz w:val="20"/>
              </w:rPr>
            </w:pPr>
            <w:r w:rsidRPr="006F3E6D">
              <w:rPr>
                <w:rFonts w:asciiTheme="minorHAnsi" w:hAnsiTheme="minorHAnsi" w:cstheme="minorHAnsi"/>
                <w:sz w:val="20"/>
              </w:rPr>
              <w:t>Możliwość konfiguracji niezależnych kont administracyjnych (dostępowych) do karty zarządzającej, logowanie aktywności użytkowników, wsparcie dla integracji z Active Directory i LDAP.</w:t>
            </w:r>
          </w:p>
          <w:p w14:paraId="40CBF3EB" w14:textId="77777777" w:rsidR="00D6220C" w:rsidRPr="006F3E6D" w:rsidRDefault="00D6220C" w:rsidP="006F3E6D">
            <w:pPr>
              <w:pStyle w:val="Akapitzlist"/>
              <w:numPr>
                <w:ilvl w:val="0"/>
                <w:numId w:val="21"/>
              </w:numPr>
              <w:snapToGrid w:val="0"/>
              <w:rPr>
                <w:rFonts w:asciiTheme="minorHAnsi" w:hAnsiTheme="minorHAnsi" w:cstheme="minorHAnsi"/>
                <w:sz w:val="20"/>
              </w:rPr>
            </w:pPr>
            <w:r w:rsidRPr="006F3E6D">
              <w:rPr>
                <w:rFonts w:asciiTheme="minorHAnsi" w:hAnsiTheme="minorHAnsi" w:cstheme="minorHAnsi"/>
                <w:sz w:val="20"/>
              </w:rPr>
              <w:t>Wsparcie dla aktualizacji firmware karty zarządzającej online, bez konieczności restartu serwera.</w:t>
            </w:r>
          </w:p>
          <w:p w14:paraId="6B594314" w14:textId="30ECF1D5" w:rsidR="00D6220C" w:rsidRPr="006F3E6D" w:rsidRDefault="00D6220C" w:rsidP="006F3E6D">
            <w:pPr>
              <w:pStyle w:val="Akapitzlist"/>
              <w:numPr>
                <w:ilvl w:val="0"/>
                <w:numId w:val="21"/>
              </w:numPr>
              <w:snapToGrid w:val="0"/>
              <w:rPr>
                <w:rFonts w:asciiTheme="minorHAnsi" w:hAnsiTheme="minorHAnsi" w:cstheme="minorHAnsi"/>
                <w:sz w:val="20"/>
              </w:rPr>
            </w:pPr>
            <w:r w:rsidRPr="006F3E6D">
              <w:rPr>
                <w:rFonts w:asciiTheme="minorHAnsi" w:hAnsiTheme="minorHAnsi" w:cstheme="minorHAnsi"/>
                <w:sz w:val="20"/>
              </w:rPr>
              <w:t>Możliwość konfiguracji i wykonania aktualizacji BIOS, firmware, sterowników serwera bezpośrednio z GUI (graficzny interfejs) karty zarządzającej serwera</w:t>
            </w:r>
            <w:r w:rsidR="00A500C4">
              <w:rPr>
                <w:rFonts w:asciiTheme="minorHAnsi" w:hAnsiTheme="minorHAnsi" w:cstheme="minorHAnsi"/>
                <w:sz w:val="20"/>
              </w:rPr>
              <w:t>.</w:t>
            </w:r>
            <w:bookmarkStart w:id="0" w:name="_GoBack"/>
            <w:bookmarkEnd w:id="0"/>
          </w:p>
          <w:p w14:paraId="1ABDF08B" w14:textId="77777777" w:rsidR="00D6220C" w:rsidRPr="006F3E6D" w:rsidRDefault="00D6220C" w:rsidP="006F3E6D">
            <w:pPr>
              <w:pStyle w:val="Akapitzlist"/>
              <w:numPr>
                <w:ilvl w:val="0"/>
                <w:numId w:val="21"/>
              </w:numPr>
              <w:snapToGrid w:val="0"/>
              <w:rPr>
                <w:rFonts w:asciiTheme="minorHAnsi" w:hAnsiTheme="minorHAnsi" w:cstheme="minorHAnsi"/>
                <w:sz w:val="20"/>
              </w:rPr>
            </w:pPr>
            <w:r w:rsidRPr="006F3E6D">
              <w:rPr>
                <w:rFonts w:asciiTheme="minorHAnsi" w:hAnsiTheme="minorHAnsi" w:cstheme="minorHAnsi"/>
                <w:sz w:val="20"/>
              </w:rPr>
              <w:t>Rozwiązanie musi umożliwiać konfigurację i uruchomienie automatycznego powiadomienia o usterce serwera (co najmniej zasilacze, pamięć RAM, procesory, wentylatory, karty rozszerzeń).</w:t>
            </w:r>
          </w:p>
          <w:p w14:paraId="6751F6C2" w14:textId="33067B88" w:rsidR="00D6220C" w:rsidRPr="006F3E6D" w:rsidRDefault="00D6220C" w:rsidP="006F3E6D">
            <w:pPr>
              <w:pStyle w:val="Akapitzlist"/>
              <w:numPr>
                <w:ilvl w:val="0"/>
                <w:numId w:val="21"/>
              </w:numPr>
              <w:snapToGrid w:val="0"/>
              <w:rPr>
                <w:rFonts w:asciiTheme="minorHAnsi" w:hAnsiTheme="minorHAnsi" w:cstheme="minorHAnsi"/>
                <w:sz w:val="20"/>
              </w:rPr>
            </w:pPr>
            <w:r w:rsidRPr="006F3E6D">
              <w:rPr>
                <w:rFonts w:asciiTheme="minorHAnsi" w:hAnsiTheme="minorHAnsi" w:cstheme="minorHAnsi"/>
                <w:sz w:val="20"/>
              </w:rPr>
              <w:t xml:space="preserve">Możliwość zapisu i przechowywania informacji i logów o pełnym stanie maszyny, w tym usterki i sytuacje krytyczne w obrębie wbudowanej pamięci karty </w:t>
            </w:r>
            <w:r w:rsidRPr="006F3E6D">
              <w:rPr>
                <w:rFonts w:asciiTheme="minorHAnsi" w:hAnsiTheme="minorHAnsi" w:cstheme="minorHAnsi"/>
                <w:sz w:val="20"/>
              </w:rPr>
              <w:lastRenderedPageBreak/>
              <w:t>zarządzającej -  dostęp do tych informacji musi być niezależny od stanu włączenia serwera oraz stanu sprzętowego w tym np. usterki elementów poza kartą zarządzającą.</w:t>
            </w:r>
          </w:p>
        </w:tc>
        <w:tc>
          <w:tcPr>
            <w:tcW w:w="567" w:type="pct"/>
            <w:tcBorders>
              <w:top w:val="single" w:sz="4" w:space="0" w:color="auto"/>
              <w:left w:val="single" w:sz="4" w:space="0" w:color="auto"/>
              <w:bottom w:val="single" w:sz="4" w:space="0" w:color="auto"/>
              <w:right w:val="single" w:sz="4" w:space="0" w:color="auto"/>
            </w:tcBorders>
            <w:vAlign w:val="center"/>
          </w:tcPr>
          <w:p w14:paraId="4E7461EB" w14:textId="5C877969" w:rsidR="00F6299C" w:rsidRPr="006F3E6D" w:rsidRDefault="00F6299C" w:rsidP="009334F1">
            <w:pPr>
              <w:spacing w:after="0" w:line="240" w:lineRule="auto"/>
              <w:jc w:val="center"/>
              <w:rPr>
                <w:rFonts w:cstheme="minorHAnsi"/>
                <w:snapToGrid w:val="0"/>
                <w:sz w:val="20"/>
                <w:szCs w:val="20"/>
              </w:rPr>
            </w:pPr>
            <w:r w:rsidRPr="006F3E6D">
              <w:rPr>
                <w:rFonts w:cstheme="minorHAnsi"/>
                <w:snapToGrid w:val="0"/>
                <w:sz w:val="20"/>
                <w:szCs w:val="20"/>
              </w:rPr>
              <w:lastRenderedPageBreak/>
              <w:t>TAK</w:t>
            </w:r>
          </w:p>
        </w:tc>
        <w:tc>
          <w:tcPr>
            <w:tcW w:w="2469" w:type="pct"/>
            <w:tcBorders>
              <w:top w:val="single" w:sz="4" w:space="0" w:color="auto"/>
              <w:left w:val="single" w:sz="4" w:space="0" w:color="auto"/>
              <w:bottom w:val="single" w:sz="4" w:space="0" w:color="auto"/>
              <w:right w:val="single" w:sz="4" w:space="0" w:color="auto"/>
            </w:tcBorders>
            <w:vAlign w:val="center"/>
          </w:tcPr>
          <w:p w14:paraId="61DD59D2" w14:textId="77777777" w:rsidR="00F6299C" w:rsidRPr="006F3E6D" w:rsidRDefault="00F6299C" w:rsidP="006F3E6D">
            <w:pPr>
              <w:spacing w:after="0" w:line="240" w:lineRule="auto"/>
              <w:jc w:val="both"/>
              <w:rPr>
                <w:rFonts w:cstheme="minorHAnsi"/>
                <w:snapToGrid w:val="0"/>
                <w:sz w:val="20"/>
                <w:szCs w:val="20"/>
              </w:rPr>
            </w:pPr>
          </w:p>
        </w:tc>
      </w:tr>
      <w:tr w:rsidR="00F6299C" w:rsidRPr="006F3E6D" w14:paraId="3999E376" w14:textId="77777777" w:rsidTr="00F4354A">
        <w:trPr>
          <w:trHeight w:val="339"/>
        </w:trPr>
        <w:tc>
          <w:tcPr>
            <w:tcW w:w="177" w:type="pct"/>
            <w:tcBorders>
              <w:top w:val="single" w:sz="4" w:space="0" w:color="auto"/>
              <w:left w:val="single" w:sz="4" w:space="0" w:color="auto"/>
              <w:bottom w:val="single" w:sz="4" w:space="0" w:color="auto"/>
              <w:right w:val="single" w:sz="4" w:space="0" w:color="auto"/>
            </w:tcBorders>
            <w:vAlign w:val="center"/>
          </w:tcPr>
          <w:p w14:paraId="3C40F053" w14:textId="77777777" w:rsidR="00F6299C" w:rsidRPr="006F3E6D" w:rsidRDefault="00F6299C" w:rsidP="006F3E6D">
            <w:pPr>
              <w:pStyle w:val="Akapitzlist"/>
              <w:numPr>
                <w:ilvl w:val="0"/>
                <w:numId w:val="1"/>
              </w:numPr>
              <w:suppressAutoHyphens w:val="0"/>
              <w:rPr>
                <w:rFonts w:asciiTheme="minorHAnsi" w:hAnsiTheme="minorHAnsi" w:cstheme="minorHAnsi"/>
                <w:b/>
                <w:color w:val="000000"/>
                <w:sz w:val="20"/>
              </w:rPr>
            </w:pPr>
          </w:p>
        </w:tc>
        <w:tc>
          <w:tcPr>
            <w:tcW w:w="1787" w:type="pct"/>
            <w:tcBorders>
              <w:top w:val="single" w:sz="4" w:space="0" w:color="auto"/>
              <w:left w:val="single" w:sz="4" w:space="0" w:color="auto"/>
              <w:bottom w:val="single" w:sz="4" w:space="0" w:color="auto"/>
              <w:right w:val="single" w:sz="4" w:space="0" w:color="auto"/>
            </w:tcBorders>
          </w:tcPr>
          <w:p w14:paraId="6394D59F" w14:textId="77777777" w:rsidR="00F6299C" w:rsidRPr="006F3E6D" w:rsidRDefault="00D764A4" w:rsidP="006F3E6D">
            <w:pPr>
              <w:spacing w:after="0" w:line="240" w:lineRule="auto"/>
              <w:rPr>
                <w:rFonts w:cstheme="minorHAnsi"/>
                <w:sz w:val="20"/>
              </w:rPr>
            </w:pPr>
            <w:r w:rsidRPr="006F3E6D">
              <w:rPr>
                <w:rFonts w:cstheme="minorHAnsi"/>
                <w:b/>
                <w:sz w:val="20"/>
              </w:rPr>
              <w:t>Certyfikaty:</w:t>
            </w:r>
          </w:p>
          <w:p w14:paraId="1E04B44C" w14:textId="77777777" w:rsidR="00D764A4" w:rsidRPr="006F3E6D" w:rsidRDefault="00D764A4" w:rsidP="006F3E6D">
            <w:pPr>
              <w:pStyle w:val="Akapitzlist"/>
              <w:numPr>
                <w:ilvl w:val="0"/>
                <w:numId w:val="22"/>
              </w:numPr>
              <w:rPr>
                <w:rFonts w:asciiTheme="minorHAnsi" w:hAnsiTheme="minorHAnsi" w:cstheme="minorHAnsi"/>
                <w:sz w:val="20"/>
              </w:rPr>
            </w:pPr>
            <w:r w:rsidRPr="006F3E6D">
              <w:rPr>
                <w:rFonts w:asciiTheme="minorHAnsi" w:hAnsiTheme="minorHAnsi" w:cstheme="minorHAnsi"/>
                <w:sz w:val="20"/>
              </w:rPr>
              <w:t xml:space="preserve">Oferowany serwer musi znajdować się na liście Windows Server </w:t>
            </w:r>
            <w:proofErr w:type="spellStart"/>
            <w:r w:rsidRPr="006F3E6D">
              <w:rPr>
                <w:rFonts w:asciiTheme="minorHAnsi" w:hAnsiTheme="minorHAnsi" w:cstheme="minorHAnsi"/>
                <w:sz w:val="20"/>
              </w:rPr>
              <w:t>Catalog</w:t>
            </w:r>
            <w:proofErr w:type="spellEnd"/>
            <w:r w:rsidRPr="006F3E6D">
              <w:rPr>
                <w:rFonts w:asciiTheme="minorHAnsi" w:hAnsiTheme="minorHAnsi" w:cstheme="minorHAnsi"/>
                <w:sz w:val="20"/>
              </w:rPr>
              <w:t xml:space="preserve"> na stronie https://www.windowsservercatalog.com i posiadać status „</w:t>
            </w:r>
            <w:proofErr w:type="spellStart"/>
            <w:r w:rsidRPr="006F3E6D">
              <w:rPr>
                <w:rFonts w:asciiTheme="minorHAnsi" w:hAnsiTheme="minorHAnsi" w:cstheme="minorHAnsi"/>
                <w:sz w:val="20"/>
              </w:rPr>
              <w:t>Certified</w:t>
            </w:r>
            <w:proofErr w:type="spellEnd"/>
            <w:r w:rsidRPr="006F3E6D">
              <w:rPr>
                <w:rFonts w:asciiTheme="minorHAnsi" w:hAnsiTheme="minorHAnsi" w:cstheme="minorHAnsi"/>
                <w:sz w:val="20"/>
              </w:rPr>
              <w:t xml:space="preserve"> for Windows Server” dla systemów Windows Server 2019/2022.</w:t>
            </w:r>
          </w:p>
          <w:p w14:paraId="3585849A" w14:textId="77777777" w:rsidR="00D764A4" w:rsidRPr="006F3E6D" w:rsidRDefault="00D764A4" w:rsidP="006F3E6D">
            <w:pPr>
              <w:pStyle w:val="Akapitzlist"/>
              <w:numPr>
                <w:ilvl w:val="0"/>
                <w:numId w:val="22"/>
              </w:numPr>
              <w:rPr>
                <w:rFonts w:asciiTheme="minorHAnsi" w:hAnsiTheme="minorHAnsi" w:cstheme="minorHAnsi"/>
                <w:sz w:val="20"/>
              </w:rPr>
            </w:pPr>
            <w:r w:rsidRPr="006F3E6D">
              <w:rPr>
                <w:rFonts w:asciiTheme="minorHAnsi" w:hAnsiTheme="minorHAnsi" w:cstheme="minorHAnsi"/>
                <w:color w:val="000000"/>
                <w:sz w:val="20"/>
              </w:rPr>
              <w:t xml:space="preserve">Oferowany serwer musi znajdować się na liście kompatybilności </w:t>
            </w:r>
            <w:proofErr w:type="spellStart"/>
            <w:r w:rsidRPr="006F3E6D">
              <w:rPr>
                <w:rFonts w:asciiTheme="minorHAnsi" w:hAnsiTheme="minorHAnsi" w:cstheme="minorHAnsi"/>
                <w:color w:val="000000"/>
                <w:sz w:val="20"/>
              </w:rPr>
              <w:t>VMware</w:t>
            </w:r>
            <w:proofErr w:type="spellEnd"/>
            <w:r w:rsidRPr="006F3E6D">
              <w:rPr>
                <w:rFonts w:asciiTheme="minorHAnsi" w:hAnsiTheme="minorHAnsi" w:cstheme="minorHAnsi"/>
                <w:color w:val="000000"/>
                <w:sz w:val="20"/>
              </w:rPr>
              <w:t xml:space="preserve"> dla </w:t>
            </w:r>
            <w:proofErr w:type="spellStart"/>
            <w:r w:rsidRPr="006F3E6D">
              <w:rPr>
                <w:rFonts w:asciiTheme="minorHAnsi" w:hAnsiTheme="minorHAnsi" w:cstheme="minorHAnsi"/>
                <w:color w:val="000000"/>
                <w:sz w:val="20"/>
              </w:rPr>
              <w:t>ESXi</w:t>
            </w:r>
            <w:proofErr w:type="spellEnd"/>
            <w:r w:rsidRPr="006F3E6D">
              <w:rPr>
                <w:rFonts w:asciiTheme="minorHAnsi" w:hAnsiTheme="minorHAnsi" w:cstheme="minorHAnsi"/>
                <w:color w:val="000000"/>
                <w:sz w:val="20"/>
              </w:rPr>
              <w:t xml:space="preserve"> 6.7, 7 lub nowszym.</w:t>
            </w:r>
          </w:p>
          <w:p w14:paraId="10A2CEED" w14:textId="77777777" w:rsidR="00D764A4" w:rsidRPr="006F3E6D" w:rsidRDefault="00D764A4" w:rsidP="006F3E6D">
            <w:pPr>
              <w:pStyle w:val="Akapitzlist"/>
              <w:numPr>
                <w:ilvl w:val="0"/>
                <w:numId w:val="22"/>
              </w:numPr>
              <w:rPr>
                <w:rFonts w:asciiTheme="minorHAnsi" w:hAnsiTheme="minorHAnsi" w:cstheme="minorHAnsi"/>
                <w:sz w:val="20"/>
              </w:rPr>
            </w:pPr>
            <w:r w:rsidRPr="006F3E6D">
              <w:rPr>
                <w:rFonts w:asciiTheme="minorHAnsi" w:hAnsiTheme="minorHAnsi" w:cstheme="minorHAnsi"/>
                <w:sz w:val="20"/>
              </w:rPr>
              <w:t xml:space="preserve">Serwer musi być wyprodukowany zgodnie z normą  ISO-9001 oraz ISO-14001 bądź równoważną, </w:t>
            </w:r>
            <w:r w:rsidRPr="006F3E6D">
              <w:rPr>
                <w:rFonts w:asciiTheme="minorHAnsi" w:hAnsiTheme="minorHAnsi" w:cstheme="minorHAnsi"/>
                <w:b/>
                <w:sz w:val="20"/>
                <w:u w:val="single"/>
              </w:rPr>
              <w:t>dostarczone wraz z dostawą sprzętu</w:t>
            </w:r>
            <w:r w:rsidRPr="006F3E6D">
              <w:rPr>
                <w:rFonts w:asciiTheme="minorHAnsi" w:hAnsiTheme="minorHAnsi" w:cstheme="minorHAnsi"/>
                <w:sz w:val="20"/>
              </w:rPr>
              <w:t>.</w:t>
            </w:r>
          </w:p>
          <w:p w14:paraId="22508216" w14:textId="376DF6D3" w:rsidR="00D764A4" w:rsidRPr="006F3E6D" w:rsidRDefault="00D764A4" w:rsidP="006F3E6D">
            <w:pPr>
              <w:pStyle w:val="Akapitzlist"/>
              <w:numPr>
                <w:ilvl w:val="0"/>
                <w:numId w:val="22"/>
              </w:numPr>
              <w:rPr>
                <w:rFonts w:asciiTheme="minorHAnsi" w:hAnsiTheme="minorHAnsi" w:cstheme="minorHAnsi"/>
                <w:sz w:val="20"/>
              </w:rPr>
            </w:pPr>
            <w:r w:rsidRPr="006F3E6D">
              <w:rPr>
                <w:rFonts w:asciiTheme="minorHAnsi" w:hAnsiTheme="minorHAnsi" w:cstheme="minorHAnsi"/>
                <w:sz w:val="20"/>
              </w:rPr>
              <w:t xml:space="preserve">Serwer musi posiadać deklarację CE, </w:t>
            </w:r>
            <w:r w:rsidRPr="006F3E6D">
              <w:rPr>
                <w:rFonts w:asciiTheme="minorHAnsi" w:hAnsiTheme="minorHAnsi" w:cstheme="minorHAnsi"/>
                <w:b/>
                <w:sz w:val="20"/>
                <w:u w:val="single"/>
              </w:rPr>
              <w:t>dostarczone wraz z dostawą sprzętu.</w:t>
            </w:r>
          </w:p>
        </w:tc>
        <w:tc>
          <w:tcPr>
            <w:tcW w:w="567" w:type="pct"/>
            <w:tcBorders>
              <w:top w:val="single" w:sz="4" w:space="0" w:color="auto"/>
              <w:left w:val="single" w:sz="4" w:space="0" w:color="auto"/>
              <w:bottom w:val="single" w:sz="4" w:space="0" w:color="auto"/>
              <w:right w:val="single" w:sz="4" w:space="0" w:color="auto"/>
            </w:tcBorders>
            <w:vAlign w:val="center"/>
          </w:tcPr>
          <w:p w14:paraId="059B48FB" w14:textId="3BAC2305" w:rsidR="00F6299C" w:rsidRPr="006F3E6D" w:rsidRDefault="00F6299C" w:rsidP="006F3E6D">
            <w:pPr>
              <w:spacing w:after="0" w:line="240" w:lineRule="auto"/>
              <w:jc w:val="center"/>
              <w:rPr>
                <w:rFonts w:cstheme="minorHAnsi"/>
                <w:snapToGrid w:val="0"/>
                <w:sz w:val="20"/>
                <w:szCs w:val="20"/>
              </w:rPr>
            </w:pPr>
            <w:r w:rsidRPr="006F3E6D">
              <w:rPr>
                <w:rFonts w:cstheme="minorHAnsi"/>
                <w:snapToGrid w:val="0"/>
                <w:sz w:val="20"/>
                <w:szCs w:val="20"/>
              </w:rPr>
              <w:t>TAK</w:t>
            </w:r>
          </w:p>
        </w:tc>
        <w:tc>
          <w:tcPr>
            <w:tcW w:w="2469" w:type="pct"/>
            <w:tcBorders>
              <w:top w:val="single" w:sz="4" w:space="0" w:color="auto"/>
              <w:left w:val="single" w:sz="4" w:space="0" w:color="auto"/>
              <w:bottom w:val="single" w:sz="4" w:space="0" w:color="auto"/>
              <w:right w:val="single" w:sz="4" w:space="0" w:color="auto"/>
            </w:tcBorders>
            <w:vAlign w:val="center"/>
          </w:tcPr>
          <w:p w14:paraId="314B877F" w14:textId="77777777" w:rsidR="00F6299C" w:rsidRPr="006F3E6D" w:rsidRDefault="00F6299C" w:rsidP="006F3E6D">
            <w:pPr>
              <w:spacing w:after="0" w:line="240" w:lineRule="auto"/>
              <w:jc w:val="both"/>
              <w:rPr>
                <w:rFonts w:cstheme="minorHAnsi"/>
                <w:snapToGrid w:val="0"/>
                <w:sz w:val="20"/>
                <w:szCs w:val="20"/>
              </w:rPr>
            </w:pPr>
          </w:p>
        </w:tc>
      </w:tr>
      <w:tr w:rsidR="00577111" w:rsidRPr="006F3E6D" w14:paraId="2F858E7C" w14:textId="77777777" w:rsidTr="00632DE5">
        <w:trPr>
          <w:trHeight w:val="339"/>
        </w:trPr>
        <w:tc>
          <w:tcPr>
            <w:tcW w:w="177" w:type="pct"/>
            <w:tcBorders>
              <w:top w:val="single" w:sz="4" w:space="0" w:color="auto"/>
              <w:left w:val="single" w:sz="4" w:space="0" w:color="auto"/>
              <w:bottom w:val="single" w:sz="4" w:space="0" w:color="auto"/>
              <w:right w:val="single" w:sz="4" w:space="0" w:color="auto"/>
            </w:tcBorders>
            <w:vAlign w:val="center"/>
          </w:tcPr>
          <w:p w14:paraId="0E3FBD4F" w14:textId="77777777" w:rsidR="00577111" w:rsidRPr="006F3E6D" w:rsidRDefault="00577111" w:rsidP="006F3E6D">
            <w:pPr>
              <w:pStyle w:val="Akapitzlist"/>
              <w:numPr>
                <w:ilvl w:val="0"/>
                <w:numId w:val="1"/>
              </w:numPr>
              <w:suppressAutoHyphens w:val="0"/>
              <w:rPr>
                <w:rFonts w:asciiTheme="minorHAnsi" w:hAnsiTheme="minorHAnsi" w:cstheme="minorHAnsi"/>
                <w:b/>
                <w:color w:val="000000"/>
                <w:sz w:val="20"/>
              </w:rPr>
            </w:pPr>
          </w:p>
        </w:tc>
        <w:tc>
          <w:tcPr>
            <w:tcW w:w="1787" w:type="pct"/>
            <w:tcBorders>
              <w:top w:val="single" w:sz="4" w:space="0" w:color="auto"/>
              <w:left w:val="single" w:sz="4" w:space="0" w:color="auto"/>
              <w:bottom w:val="single" w:sz="4" w:space="0" w:color="auto"/>
              <w:right w:val="single" w:sz="4" w:space="0" w:color="auto"/>
            </w:tcBorders>
            <w:vAlign w:val="center"/>
          </w:tcPr>
          <w:p w14:paraId="56B3CE9D" w14:textId="77777777" w:rsidR="00577111" w:rsidRPr="006F3E6D" w:rsidRDefault="00CE5189" w:rsidP="006F3E6D">
            <w:pPr>
              <w:spacing w:after="0" w:line="240" w:lineRule="auto"/>
              <w:rPr>
                <w:rFonts w:cstheme="minorHAnsi"/>
                <w:sz w:val="20"/>
              </w:rPr>
            </w:pPr>
            <w:r w:rsidRPr="006F3E6D">
              <w:rPr>
                <w:rFonts w:cstheme="minorHAnsi"/>
                <w:b/>
                <w:sz w:val="20"/>
                <w:u w:val="single"/>
              </w:rPr>
              <w:t>Gwarancja</w:t>
            </w:r>
            <w:r w:rsidRPr="006F3E6D">
              <w:rPr>
                <w:rFonts w:cstheme="minorHAnsi"/>
                <w:sz w:val="20"/>
              </w:rPr>
              <w:t>:</w:t>
            </w:r>
          </w:p>
          <w:p w14:paraId="4535AD56" w14:textId="5CB99111" w:rsidR="00CE5189" w:rsidRPr="006F3E6D" w:rsidRDefault="00CE5189" w:rsidP="006F3E6D">
            <w:pPr>
              <w:pStyle w:val="Akapitzlist"/>
              <w:numPr>
                <w:ilvl w:val="0"/>
                <w:numId w:val="2"/>
              </w:numPr>
              <w:rPr>
                <w:rFonts w:asciiTheme="minorHAnsi" w:hAnsiTheme="minorHAnsi" w:cstheme="minorHAnsi"/>
                <w:sz w:val="20"/>
              </w:rPr>
            </w:pPr>
            <w:bookmarkStart w:id="1" w:name="_Hlk138927142"/>
            <w:r w:rsidRPr="006F3E6D">
              <w:rPr>
                <w:rFonts w:asciiTheme="minorHAnsi" w:hAnsiTheme="minorHAnsi" w:cstheme="minorHAnsi"/>
                <w:sz w:val="20"/>
              </w:rPr>
              <w:t xml:space="preserve">Całe rozwiązanie ma być objęte gwarancją </w:t>
            </w:r>
            <w:r w:rsidR="00B92B35">
              <w:rPr>
                <w:rFonts w:asciiTheme="minorHAnsi" w:hAnsiTheme="minorHAnsi" w:cstheme="minorHAnsi"/>
                <w:sz w:val="20"/>
              </w:rPr>
              <w:t xml:space="preserve">min. </w:t>
            </w:r>
            <w:r w:rsidRPr="006F3E6D">
              <w:rPr>
                <w:rFonts w:asciiTheme="minorHAnsi" w:hAnsiTheme="minorHAnsi" w:cstheme="minorHAnsi"/>
                <w:sz w:val="20"/>
              </w:rPr>
              <w:t>60 miesięcy - realizowana w miejscu instalacji sprzętu, z czasem reakcji do następnego dnia roboczego od przyjęcia zgłoszenia, możliwość zgłaszania awarii w trybie w trybie min. 8 godzin przez 5 dni  roboczych w tygodniu poprzez ogólnopolską linię telefoniczną producenta lub adres e-mail.</w:t>
            </w:r>
          </w:p>
          <w:p w14:paraId="3747A0DF" w14:textId="77777777" w:rsidR="00CE5189" w:rsidRPr="006F3E6D" w:rsidRDefault="00CE5189" w:rsidP="006F3E6D">
            <w:pPr>
              <w:pStyle w:val="Akapitzlist"/>
              <w:numPr>
                <w:ilvl w:val="0"/>
                <w:numId w:val="2"/>
              </w:numPr>
              <w:rPr>
                <w:rFonts w:asciiTheme="minorHAnsi" w:hAnsiTheme="minorHAnsi" w:cstheme="minorHAnsi"/>
                <w:sz w:val="20"/>
              </w:rPr>
            </w:pPr>
            <w:r w:rsidRPr="006F3E6D">
              <w:rPr>
                <w:rFonts w:asciiTheme="minorHAnsi" w:hAnsiTheme="minorHAnsi" w:cstheme="minorHAnsi"/>
                <w:sz w:val="20"/>
              </w:rPr>
              <w:t>Usługi serwisu gwarancyjnego świadczone będą  w trybie min. 8 godzin przez 5 dni roboczych w tygodniu na wszystkie elementy serwerów (sprzęt oraz oprogramowanie), z gwarantowanym czasem skutecznej naprawy do 48 godzin.</w:t>
            </w:r>
          </w:p>
          <w:p w14:paraId="51F362AD" w14:textId="77777777" w:rsidR="00CE5189" w:rsidRPr="006F3E6D" w:rsidRDefault="00CE5189" w:rsidP="006F3E6D">
            <w:pPr>
              <w:pStyle w:val="Akapitzlist"/>
              <w:numPr>
                <w:ilvl w:val="0"/>
                <w:numId w:val="2"/>
              </w:numPr>
              <w:rPr>
                <w:rFonts w:asciiTheme="minorHAnsi" w:hAnsiTheme="minorHAnsi" w:cstheme="minorHAnsi"/>
                <w:sz w:val="20"/>
              </w:rPr>
            </w:pPr>
            <w:r w:rsidRPr="006F3E6D">
              <w:rPr>
                <w:rFonts w:asciiTheme="minorHAnsi" w:hAnsiTheme="minorHAnsi" w:cstheme="minorHAnsi"/>
                <w:sz w:val="20"/>
              </w:rPr>
              <w:t>Pod wskazanym numerem telefonu lub adresem e-mail można również uzyskać informacje odnośnie statusu wykonywanej/zgłoszonej naprawy.</w:t>
            </w:r>
          </w:p>
          <w:p w14:paraId="011D749F" w14:textId="77777777" w:rsidR="00CE5189" w:rsidRPr="006F3E6D" w:rsidRDefault="00CE5189" w:rsidP="006F3E6D">
            <w:pPr>
              <w:pStyle w:val="Akapitzlist"/>
              <w:numPr>
                <w:ilvl w:val="0"/>
                <w:numId w:val="2"/>
              </w:numPr>
              <w:rPr>
                <w:rFonts w:asciiTheme="minorHAnsi" w:hAnsiTheme="minorHAnsi" w:cstheme="minorHAnsi"/>
                <w:sz w:val="20"/>
              </w:rPr>
            </w:pPr>
            <w:r w:rsidRPr="006F3E6D">
              <w:rPr>
                <w:rFonts w:asciiTheme="minorHAnsi" w:hAnsiTheme="minorHAnsi" w:cstheme="minorHAnsi"/>
                <w:sz w:val="20"/>
              </w:rPr>
              <w:t xml:space="preserve">Zamawiający wymaga, aby usługi serwisowe świadczone były przez producenta oferowanego </w:t>
            </w:r>
            <w:r w:rsidRPr="006F3E6D">
              <w:rPr>
                <w:rFonts w:asciiTheme="minorHAnsi" w:hAnsiTheme="minorHAnsi" w:cstheme="minorHAnsi"/>
                <w:sz w:val="20"/>
              </w:rPr>
              <w:lastRenderedPageBreak/>
              <w:t>sprzętu bądź autoryzowanego partnera przez cały okres gwarancji.</w:t>
            </w:r>
          </w:p>
          <w:p w14:paraId="620FAF35" w14:textId="77777777" w:rsidR="00CE5189" w:rsidRPr="006F3E6D" w:rsidRDefault="00CE5189" w:rsidP="006F3E6D">
            <w:pPr>
              <w:pStyle w:val="Akapitzlist"/>
              <w:numPr>
                <w:ilvl w:val="0"/>
                <w:numId w:val="2"/>
              </w:numPr>
              <w:rPr>
                <w:rFonts w:asciiTheme="minorHAnsi" w:hAnsiTheme="minorHAnsi" w:cstheme="minorHAnsi"/>
                <w:sz w:val="20"/>
              </w:rPr>
            </w:pPr>
            <w:r w:rsidRPr="006F3E6D">
              <w:rPr>
                <w:rFonts w:asciiTheme="minorHAnsi" w:hAnsiTheme="minorHAnsi" w:cstheme="minorHAnsi"/>
                <w:sz w:val="20"/>
              </w:rPr>
              <w:t>Elementy, z których zbudowane są serwery muszą być produktami producenta tych serwerów lub być przez niego certyfikowane (Zamawiający może wymagać oświadczenia producenta) oraz muszą być objęte gwarancją producenta, potwierdzoną przez oryginalne karty gwarancyjne przekazane Zamawiającemu przy dostawie.</w:t>
            </w:r>
          </w:p>
          <w:p w14:paraId="0EC16DFB" w14:textId="77777777" w:rsidR="00CE5189" w:rsidRPr="006F3E6D" w:rsidRDefault="00CE5189" w:rsidP="006F3E6D">
            <w:pPr>
              <w:pStyle w:val="Default"/>
              <w:numPr>
                <w:ilvl w:val="0"/>
                <w:numId w:val="2"/>
              </w:numPr>
              <w:rPr>
                <w:rFonts w:asciiTheme="minorHAnsi" w:hAnsiTheme="minorHAnsi" w:cstheme="minorHAnsi"/>
                <w:color w:val="auto"/>
                <w:sz w:val="20"/>
                <w:szCs w:val="20"/>
                <w:lang w:eastAsia="ar-SA"/>
              </w:rPr>
            </w:pPr>
            <w:r w:rsidRPr="006F3E6D">
              <w:rPr>
                <w:rFonts w:asciiTheme="minorHAnsi" w:hAnsiTheme="minorHAnsi" w:cstheme="minorHAnsi"/>
                <w:color w:val="auto"/>
                <w:sz w:val="20"/>
                <w:szCs w:val="20"/>
                <w:lang w:eastAsia="ar-SA"/>
              </w:rPr>
              <w:t>Jeśli naprawa nośników informacji u Zamawiającego okaże się niemożliwa, w przypadku konieczności wymiany uszkodzonych nośników informacji (zapisanych danymi Zamawiającego) na nowe wolne od wad uszkodzone nośniki pozostają u Zamawiającego.</w:t>
            </w:r>
          </w:p>
          <w:p w14:paraId="2DA50070" w14:textId="77777777" w:rsidR="00CE5189" w:rsidRPr="006F3E6D" w:rsidRDefault="00CE5189" w:rsidP="006F3E6D">
            <w:pPr>
              <w:pStyle w:val="Default"/>
              <w:numPr>
                <w:ilvl w:val="0"/>
                <w:numId w:val="2"/>
              </w:numPr>
              <w:rPr>
                <w:rFonts w:asciiTheme="minorHAnsi" w:hAnsiTheme="minorHAnsi" w:cstheme="minorHAnsi"/>
                <w:color w:val="auto"/>
                <w:sz w:val="20"/>
                <w:szCs w:val="20"/>
                <w:lang w:eastAsia="ar-SA"/>
              </w:rPr>
            </w:pPr>
            <w:r w:rsidRPr="006F3E6D">
              <w:rPr>
                <w:rFonts w:asciiTheme="minorHAnsi" w:hAnsiTheme="minorHAnsi" w:cstheme="minorHAnsi"/>
                <w:color w:val="auto"/>
                <w:sz w:val="20"/>
                <w:szCs w:val="20"/>
                <w:lang w:eastAsia="ar-SA"/>
              </w:rPr>
              <w:t>W okresie gwarancji Gwarant zobowiązany jest do wykonywania, w miejscu lokalizacji przedmiotu zamówienia, następujących usług:</w:t>
            </w:r>
          </w:p>
          <w:p w14:paraId="2E0EA2C1" w14:textId="77777777" w:rsidR="00CE5189" w:rsidRPr="006F3E6D" w:rsidRDefault="00CE5189" w:rsidP="006F3E6D">
            <w:pPr>
              <w:pStyle w:val="Default"/>
              <w:numPr>
                <w:ilvl w:val="1"/>
                <w:numId w:val="2"/>
              </w:numPr>
              <w:ind w:left="707"/>
              <w:rPr>
                <w:rFonts w:asciiTheme="minorHAnsi" w:hAnsiTheme="minorHAnsi" w:cstheme="minorHAnsi"/>
                <w:color w:val="auto"/>
                <w:sz w:val="20"/>
                <w:szCs w:val="20"/>
                <w:lang w:eastAsia="ar-SA"/>
              </w:rPr>
            </w:pPr>
            <w:r w:rsidRPr="006F3E6D">
              <w:rPr>
                <w:rFonts w:asciiTheme="minorHAnsi" w:hAnsiTheme="minorHAnsi" w:cstheme="minorHAnsi"/>
                <w:color w:val="auto"/>
                <w:sz w:val="20"/>
                <w:szCs w:val="20"/>
                <w:lang w:eastAsia="ar-SA"/>
              </w:rPr>
              <w:t>napraw uszkodzeń spowodowanych wadami technicznymi, technologicznymi i materiałowymi przy wykorzystaniu nowych nie regenerowanych, nie używanych części i podzespołów,</w:t>
            </w:r>
          </w:p>
          <w:p w14:paraId="02868655" w14:textId="77777777" w:rsidR="00CE5189" w:rsidRPr="006F3E6D" w:rsidRDefault="00CE5189" w:rsidP="006F3E6D">
            <w:pPr>
              <w:pStyle w:val="Default"/>
              <w:numPr>
                <w:ilvl w:val="1"/>
                <w:numId w:val="2"/>
              </w:numPr>
              <w:ind w:left="707"/>
              <w:rPr>
                <w:rFonts w:asciiTheme="minorHAnsi" w:hAnsiTheme="minorHAnsi" w:cstheme="minorHAnsi"/>
                <w:color w:val="auto"/>
                <w:sz w:val="20"/>
                <w:szCs w:val="20"/>
                <w:lang w:eastAsia="ar-SA"/>
              </w:rPr>
            </w:pPr>
            <w:r w:rsidRPr="006F3E6D">
              <w:rPr>
                <w:rFonts w:asciiTheme="minorHAnsi" w:hAnsiTheme="minorHAnsi" w:cstheme="minorHAnsi"/>
                <w:color w:val="auto"/>
                <w:sz w:val="20"/>
                <w:szCs w:val="20"/>
                <w:lang w:eastAsia="ar-SA"/>
              </w:rPr>
              <w:t>testowania poprawności działania sprzętu po wykonaniu jego naprawy,</w:t>
            </w:r>
          </w:p>
          <w:p w14:paraId="7DDC118A" w14:textId="77777777" w:rsidR="00CE5189" w:rsidRPr="006F3E6D" w:rsidRDefault="00CE5189" w:rsidP="006F3E6D">
            <w:pPr>
              <w:pStyle w:val="Default"/>
              <w:numPr>
                <w:ilvl w:val="1"/>
                <w:numId w:val="2"/>
              </w:numPr>
              <w:ind w:left="707"/>
              <w:rPr>
                <w:rFonts w:asciiTheme="minorHAnsi" w:hAnsiTheme="minorHAnsi" w:cstheme="minorHAnsi"/>
                <w:color w:val="auto"/>
                <w:sz w:val="20"/>
                <w:szCs w:val="20"/>
                <w:lang w:eastAsia="ar-SA"/>
              </w:rPr>
            </w:pPr>
            <w:r w:rsidRPr="006F3E6D">
              <w:rPr>
                <w:rFonts w:asciiTheme="minorHAnsi" w:hAnsiTheme="minorHAnsi" w:cstheme="minorHAnsi"/>
                <w:color w:val="auto"/>
                <w:sz w:val="20"/>
                <w:szCs w:val="20"/>
                <w:lang w:eastAsia="ar-SA"/>
              </w:rPr>
              <w:t>telefonicznej pomocy przy rozwiązywaniu problemów dotyczących sprzętu, zwanych dalej „usługami serwisu gwarancyjnego”.</w:t>
            </w:r>
          </w:p>
          <w:p w14:paraId="7E99D0D8" w14:textId="77777777" w:rsidR="00CE5189" w:rsidRPr="006F3E6D" w:rsidRDefault="00CE5189" w:rsidP="006F3E6D">
            <w:pPr>
              <w:pStyle w:val="Default"/>
              <w:numPr>
                <w:ilvl w:val="0"/>
                <w:numId w:val="2"/>
              </w:numPr>
              <w:rPr>
                <w:rFonts w:asciiTheme="minorHAnsi" w:hAnsiTheme="minorHAnsi" w:cstheme="minorHAnsi"/>
                <w:color w:val="auto"/>
                <w:sz w:val="20"/>
                <w:szCs w:val="20"/>
                <w:lang w:eastAsia="ar-SA"/>
              </w:rPr>
            </w:pPr>
            <w:r w:rsidRPr="006F3E6D">
              <w:rPr>
                <w:rFonts w:asciiTheme="minorHAnsi" w:hAnsiTheme="minorHAnsi" w:cstheme="minorHAnsi"/>
                <w:color w:val="auto"/>
                <w:sz w:val="20"/>
                <w:szCs w:val="20"/>
                <w:lang w:eastAsia="ar-SA"/>
              </w:rPr>
              <w:t>Wszelkie koszty naprawy w trakcie czasu trwania Gwarancji, w tym koszt transportu do serwisu, ponownej instalacji i uruchomienia ponosi Gwarant.</w:t>
            </w:r>
          </w:p>
          <w:p w14:paraId="6DEDED05" w14:textId="77777777" w:rsidR="00CE5189" w:rsidRPr="006F3E6D" w:rsidRDefault="00CE5189" w:rsidP="006F3E6D">
            <w:pPr>
              <w:pStyle w:val="Default"/>
              <w:numPr>
                <w:ilvl w:val="0"/>
                <w:numId w:val="2"/>
              </w:numPr>
              <w:rPr>
                <w:rFonts w:asciiTheme="minorHAnsi" w:hAnsiTheme="minorHAnsi" w:cstheme="minorHAnsi"/>
                <w:color w:val="auto"/>
                <w:sz w:val="20"/>
                <w:szCs w:val="20"/>
                <w:lang w:eastAsia="ar-SA"/>
              </w:rPr>
            </w:pPr>
            <w:r w:rsidRPr="006F3E6D">
              <w:rPr>
                <w:rFonts w:asciiTheme="minorHAnsi" w:hAnsiTheme="minorHAnsi" w:cstheme="minorHAnsi"/>
                <w:color w:val="auto"/>
                <w:sz w:val="20"/>
                <w:szCs w:val="20"/>
                <w:lang w:eastAsia="ar-SA"/>
              </w:rPr>
              <w:t>Serwis gwarancyjny musi obejmować bezpłatny dostęp do poprawek i nowych wersji oprogramowania wbudowanego, które są elementem zamówienia przez cały okres obowiązywania gwarancji.</w:t>
            </w:r>
          </w:p>
          <w:p w14:paraId="5BAAD113" w14:textId="77777777" w:rsidR="00CE5189" w:rsidRPr="006F3E6D" w:rsidRDefault="00CE5189" w:rsidP="006F3E6D">
            <w:pPr>
              <w:pStyle w:val="Default"/>
              <w:numPr>
                <w:ilvl w:val="0"/>
                <w:numId w:val="2"/>
              </w:numPr>
              <w:rPr>
                <w:rFonts w:asciiTheme="minorHAnsi" w:hAnsiTheme="minorHAnsi" w:cstheme="minorHAnsi"/>
                <w:color w:val="auto"/>
                <w:sz w:val="20"/>
                <w:szCs w:val="20"/>
                <w:lang w:eastAsia="ar-SA"/>
              </w:rPr>
            </w:pPr>
            <w:r w:rsidRPr="006F3E6D">
              <w:rPr>
                <w:rFonts w:asciiTheme="minorHAnsi" w:hAnsiTheme="minorHAnsi" w:cstheme="minorHAnsi"/>
                <w:color w:val="auto"/>
                <w:sz w:val="20"/>
                <w:szCs w:val="20"/>
                <w:lang w:eastAsia="ar-SA"/>
              </w:rPr>
              <w:t xml:space="preserve">Czas reakcji liczony od chwili zgłoszenia awarii wynosić będzie 24 godziny. </w:t>
            </w:r>
          </w:p>
          <w:p w14:paraId="4323B446" w14:textId="77777777" w:rsidR="00CE5189" w:rsidRPr="006F3E6D" w:rsidRDefault="00CE5189" w:rsidP="006F3E6D">
            <w:pPr>
              <w:pStyle w:val="Default"/>
              <w:numPr>
                <w:ilvl w:val="0"/>
                <w:numId w:val="2"/>
              </w:numPr>
              <w:rPr>
                <w:rFonts w:asciiTheme="minorHAnsi" w:hAnsiTheme="minorHAnsi" w:cstheme="minorHAnsi"/>
                <w:color w:val="auto"/>
                <w:sz w:val="20"/>
                <w:szCs w:val="20"/>
                <w:lang w:eastAsia="ar-SA"/>
              </w:rPr>
            </w:pPr>
            <w:r w:rsidRPr="006F3E6D">
              <w:rPr>
                <w:rFonts w:asciiTheme="minorHAnsi" w:hAnsiTheme="minorHAnsi" w:cstheme="minorHAnsi"/>
                <w:color w:val="auto"/>
                <w:sz w:val="20"/>
                <w:szCs w:val="20"/>
                <w:lang w:eastAsia="ar-SA"/>
              </w:rPr>
              <w:t xml:space="preserve">Czas skutecznej naprawy wad, usterek lub awarii sprzętu liczony od chwili zgłoszenia awarii do chwili </w:t>
            </w:r>
            <w:r w:rsidRPr="006F3E6D">
              <w:rPr>
                <w:rFonts w:asciiTheme="minorHAnsi" w:hAnsiTheme="minorHAnsi" w:cstheme="minorHAnsi"/>
                <w:color w:val="auto"/>
                <w:sz w:val="20"/>
                <w:szCs w:val="20"/>
                <w:lang w:eastAsia="ar-SA"/>
              </w:rPr>
              <w:lastRenderedPageBreak/>
              <w:t xml:space="preserve">usunięcia awarii potwierdzonej diagnostyką lub testem wynosić będzie 48 godziny. W przypadku, gdy podany 48 godzinny termin skutecznej naprawy wypada w dni wolne od pracy tj. sobota, niedziela lub święto termin naprawy zostanie ustalony mailowo, przy czym naprawa wykonana zostanie najpóźniej w pierwszym dniu roboczym następującym po dniu wolnym </w:t>
            </w:r>
            <w:bookmarkEnd w:id="1"/>
            <w:r w:rsidRPr="006F3E6D">
              <w:rPr>
                <w:rFonts w:asciiTheme="minorHAnsi" w:hAnsiTheme="minorHAnsi" w:cstheme="minorHAnsi"/>
                <w:color w:val="auto"/>
                <w:sz w:val="20"/>
                <w:szCs w:val="20"/>
                <w:lang w:eastAsia="ar-SA"/>
              </w:rPr>
              <w:t>od pracy lub święcie do godziny 16.</w:t>
            </w:r>
          </w:p>
          <w:p w14:paraId="4BC7AA42" w14:textId="77777777" w:rsidR="00CE5189" w:rsidRPr="006F3E6D" w:rsidRDefault="00CE5189" w:rsidP="006F3E6D">
            <w:pPr>
              <w:pStyle w:val="Default"/>
              <w:numPr>
                <w:ilvl w:val="0"/>
                <w:numId w:val="2"/>
              </w:numPr>
              <w:rPr>
                <w:rFonts w:asciiTheme="minorHAnsi" w:hAnsiTheme="minorHAnsi" w:cstheme="minorHAnsi"/>
                <w:color w:val="auto"/>
                <w:sz w:val="20"/>
                <w:szCs w:val="20"/>
                <w:lang w:eastAsia="ar-SA"/>
              </w:rPr>
            </w:pPr>
            <w:r w:rsidRPr="006F3E6D">
              <w:rPr>
                <w:rFonts w:asciiTheme="minorHAnsi" w:hAnsiTheme="minorHAnsi" w:cstheme="minorHAnsi"/>
                <w:color w:val="auto"/>
                <w:sz w:val="20"/>
                <w:szCs w:val="20"/>
                <w:lang w:eastAsia="ar-SA"/>
              </w:rPr>
              <w:t xml:space="preserve">Serwis gwarancyjny świadczony będzie w miejscu użytkowania sprzętu. Jednakże w przypadku konieczności wykonania naprawy w serwisie Producenta, Gwarant zapewni na własny koszt odbiór sprzętu do naprawy i jego dostawę po dokonaniu naprawy oraz dostarczenie sprzętu zastępczego na czas naprawy. </w:t>
            </w:r>
          </w:p>
          <w:p w14:paraId="45DB9518" w14:textId="77777777" w:rsidR="00CE5189" w:rsidRPr="006F3E6D" w:rsidRDefault="00CE5189" w:rsidP="006F3E6D">
            <w:pPr>
              <w:pStyle w:val="Default"/>
              <w:numPr>
                <w:ilvl w:val="0"/>
                <w:numId w:val="2"/>
              </w:numPr>
              <w:rPr>
                <w:rFonts w:asciiTheme="minorHAnsi" w:hAnsiTheme="minorHAnsi" w:cstheme="minorHAnsi"/>
                <w:color w:val="auto"/>
                <w:sz w:val="20"/>
                <w:szCs w:val="20"/>
                <w:lang w:eastAsia="ar-SA"/>
              </w:rPr>
            </w:pPr>
            <w:r w:rsidRPr="006F3E6D">
              <w:rPr>
                <w:rFonts w:asciiTheme="minorHAnsi" w:hAnsiTheme="minorHAnsi" w:cstheme="minorHAnsi"/>
                <w:color w:val="auto"/>
                <w:sz w:val="20"/>
                <w:szCs w:val="20"/>
                <w:lang w:eastAsia="ar-SA"/>
              </w:rPr>
              <w:t>Zakres usług serwisu gwarancyjnego obejmuje również dojazd i pracę osób wykonujących czynności serwisowe w imieniu Gwaranta.</w:t>
            </w:r>
          </w:p>
          <w:p w14:paraId="13F3A1DF" w14:textId="77777777" w:rsidR="00CE5189" w:rsidRPr="006F3E6D" w:rsidRDefault="00CE5189" w:rsidP="006F3E6D">
            <w:pPr>
              <w:pStyle w:val="Default"/>
              <w:numPr>
                <w:ilvl w:val="0"/>
                <w:numId w:val="2"/>
              </w:numPr>
              <w:rPr>
                <w:rFonts w:asciiTheme="minorHAnsi" w:hAnsiTheme="minorHAnsi" w:cstheme="minorHAnsi"/>
                <w:color w:val="auto"/>
                <w:sz w:val="20"/>
                <w:szCs w:val="20"/>
                <w:lang w:eastAsia="ar-SA"/>
              </w:rPr>
            </w:pPr>
            <w:r w:rsidRPr="006F3E6D">
              <w:rPr>
                <w:rFonts w:asciiTheme="minorHAnsi" w:hAnsiTheme="minorHAnsi" w:cstheme="minorHAnsi"/>
                <w:color w:val="auto"/>
                <w:sz w:val="20"/>
                <w:szCs w:val="20"/>
                <w:lang w:eastAsia="ar-SA"/>
              </w:rPr>
              <w:t>Każda osoba wykonująca w imieniu Wykonawcy usługi serwisu gwarancyjnego będzie posiadała dokument tożsamości i pisemne upoważnienie  wystawione przez Wykonawcę oraz będzie zobligowana stosować się do przepisów wewnętrznych Zamawiającego dotyczących ruchu osobowego i materiałowego.</w:t>
            </w:r>
          </w:p>
          <w:p w14:paraId="0495ADEC" w14:textId="77777777" w:rsidR="00CE5189" w:rsidRPr="006F3E6D" w:rsidRDefault="00CE5189" w:rsidP="006F3E6D">
            <w:pPr>
              <w:pStyle w:val="Default"/>
              <w:numPr>
                <w:ilvl w:val="0"/>
                <w:numId w:val="2"/>
              </w:numPr>
              <w:rPr>
                <w:rFonts w:asciiTheme="minorHAnsi" w:hAnsiTheme="minorHAnsi" w:cstheme="minorHAnsi"/>
                <w:color w:val="auto"/>
                <w:sz w:val="20"/>
                <w:szCs w:val="20"/>
                <w:lang w:eastAsia="ar-SA"/>
              </w:rPr>
            </w:pPr>
            <w:r w:rsidRPr="006F3E6D">
              <w:rPr>
                <w:rFonts w:asciiTheme="minorHAnsi" w:hAnsiTheme="minorHAnsi" w:cstheme="minorHAnsi"/>
                <w:color w:val="auto"/>
                <w:sz w:val="20"/>
                <w:szCs w:val="20"/>
                <w:lang w:eastAsia="ar-SA"/>
              </w:rPr>
              <w:t>Gwarant będzie wykonywał usługi serwisu gwarancyjnego przy wykorzystaniu własnych materiałów, sprzętu i narzędzi.</w:t>
            </w:r>
          </w:p>
          <w:p w14:paraId="7D3DFC44" w14:textId="77777777" w:rsidR="00CE5189" w:rsidRPr="006F3E6D" w:rsidRDefault="00CE5189" w:rsidP="006F3E6D">
            <w:pPr>
              <w:pStyle w:val="Default"/>
              <w:numPr>
                <w:ilvl w:val="0"/>
                <w:numId w:val="2"/>
              </w:numPr>
              <w:rPr>
                <w:rFonts w:asciiTheme="minorHAnsi" w:hAnsiTheme="minorHAnsi" w:cstheme="minorHAnsi"/>
                <w:color w:val="auto"/>
                <w:sz w:val="20"/>
                <w:szCs w:val="20"/>
                <w:lang w:eastAsia="ar-SA"/>
              </w:rPr>
            </w:pPr>
            <w:r w:rsidRPr="006F3E6D">
              <w:rPr>
                <w:rFonts w:asciiTheme="minorHAnsi" w:hAnsiTheme="minorHAnsi" w:cstheme="minorHAnsi"/>
                <w:color w:val="auto"/>
                <w:sz w:val="20"/>
                <w:szCs w:val="20"/>
                <w:lang w:eastAsia="ar-SA"/>
              </w:rPr>
              <w:t>Części lub podzespoły, które zostaną wymienione w ramach usług serwisu gwarancyjnego stają się własnością Gwaranta, który zobowiązuje się do ich bezpośredniego odbioru od Zamawiającego i utylizacji zgodnie z obowiązującymi przepisami prawa. Nie dotyczy to nośników pamięci, które pozostają u Zamawiającego.</w:t>
            </w:r>
          </w:p>
          <w:p w14:paraId="4E03AC1F" w14:textId="77777777" w:rsidR="00CE5189" w:rsidRPr="006F3E6D" w:rsidRDefault="00CE5189" w:rsidP="006F3E6D">
            <w:pPr>
              <w:pStyle w:val="Default"/>
              <w:numPr>
                <w:ilvl w:val="0"/>
                <w:numId w:val="2"/>
              </w:numPr>
              <w:rPr>
                <w:rFonts w:asciiTheme="minorHAnsi" w:hAnsiTheme="minorHAnsi" w:cstheme="minorHAnsi"/>
                <w:color w:val="auto"/>
                <w:sz w:val="20"/>
                <w:szCs w:val="20"/>
                <w:lang w:eastAsia="ar-SA"/>
              </w:rPr>
            </w:pPr>
            <w:r w:rsidRPr="006F3E6D">
              <w:rPr>
                <w:rFonts w:asciiTheme="minorHAnsi" w:hAnsiTheme="minorHAnsi" w:cstheme="minorHAnsi"/>
                <w:color w:val="auto"/>
                <w:sz w:val="20"/>
                <w:szCs w:val="20"/>
                <w:lang w:eastAsia="ar-SA"/>
              </w:rPr>
              <w:t xml:space="preserve">W przypadku wymiany części lub podzespołów, Gwarant zobowiązany jest do dostarczenia karty </w:t>
            </w:r>
            <w:r w:rsidRPr="006F3E6D">
              <w:rPr>
                <w:rFonts w:asciiTheme="minorHAnsi" w:hAnsiTheme="minorHAnsi" w:cstheme="minorHAnsi"/>
                <w:color w:val="auto"/>
                <w:sz w:val="20"/>
                <w:szCs w:val="20"/>
                <w:lang w:eastAsia="ar-SA"/>
              </w:rPr>
              <w:lastRenderedPageBreak/>
              <w:t>gwarancyjnej (jeśli ich producent udziela odrębnej gwarancji) wraz z jej tłumaczeniem na język polski.</w:t>
            </w:r>
          </w:p>
          <w:p w14:paraId="7DEEFEFE" w14:textId="77777777" w:rsidR="00CE5189" w:rsidRPr="006F3E6D" w:rsidRDefault="00CE5189" w:rsidP="006F3E6D">
            <w:pPr>
              <w:pStyle w:val="Default"/>
              <w:numPr>
                <w:ilvl w:val="0"/>
                <w:numId w:val="2"/>
              </w:numPr>
              <w:rPr>
                <w:rFonts w:asciiTheme="minorHAnsi" w:hAnsiTheme="minorHAnsi" w:cstheme="minorHAnsi"/>
                <w:color w:val="auto"/>
                <w:sz w:val="20"/>
                <w:szCs w:val="20"/>
                <w:lang w:eastAsia="ar-SA"/>
              </w:rPr>
            </w:pPr>
            <w:r w:rsidRPr="006F3E6D">
              <w:rPr>
                <w:rFonts w:asciiTheme="minorHAnsi" w:hAnsiTheme="minorHAnsi" w:cstheme="minorHAnsi"/>
                <w:color w:val="auto"/>
                <w:sz w:val="20"/>
                <w:szCs w:val="20"/>
                <w:lang w:eastAsia="ar-SA"/>
              </w:rPr>
              <w:t>W razie nie usunięcia przez Gwaranta wad lub usterek objętych gwarancją w wyznaczonym terminie lub sprzecznie z warunkami gwarancji, Zamawiający  może usunąć je na koszt Gwaranta we własnym zakresie lub zlecić ich usunięcie osobie trzeciej, z zachowaniem swoich praw wynikających z gwarancji. W przypadku skorzystania z powyższego uprawnienia Zamawiający zobowiązany jest, w formie pisemnej, do niezwłocznego powiadomienia Gwaranta o tym fakcie. Zamawiający powiadomi Gwaranta o zakresie wykonanych prac (napraw, zmian, wymiany na nowe urządzenie itp.), w takim przypadku Gwarant zobowiązany jest wypłacić Zamawiającemu kwotę stanowiącą równowartość poniesionego przez Zamawiającego kosztu wykonania tych prac.</w:t>
            </w:r>
          </w:p>
          <w:p w14:paraId="54B95F64" w14:textId="77777777" w:rsidR="00CE5189" w:rsidRPr="006F3E6D" w:rsidRDefault="00CE5189" w:rsidP="006F3E6D">
            <w:pPr>
              <w:pStyle w:val="Default"/>
              <w:numPr>
                <w:ilvl w:val="0"/>
                <w:numId w:val="2"/>
              </w:numPr>
              <w:rPr>
                <w:rFonts w:asciiTheme="minorHAnsi" w:hAnsiTheme="minorHAnsi" w:cstheme="minorHAnsi"/>
                <w:color w:val="auto"/>
                <w:sz w:val="20"/>
                <w:szCs w:val="20"/>
                <w:lang w:eastAsia="ar-SA"/>
              </w:rPr>
            </w:pPr>
            <w:r w:rsidRPr="006F3E6D">
              <w:rPr>
                <w:rFonts w:asciiTheme="minorHAnsi" w:hAnsiTheme="minorHAnsi" w:cstheme="minorHAnsi"/>
                <w:color w:val="auto"/>
                <w:sz w:val="20"/>
                <w:szCs w:val="20"/>
                <w:lang w:eastAsia="ar-SA"/>
              </w:rPr>
              <w:t>W razie trzykrotnej naprawy w okresie gwarancji tego samego urządzenia, Zamawiający może żądać od Wykonawcy wymiany urządzenia na nowe, wolne od wad. W takim przypadku koszty wymiany urządzenia obciążają Gwaranta. Termin na wymianę wynosi maksymalnie 10 dni kalendarzowych od chwili zgłoszenia żądania przez Zamawiającego. W razie wymiany urządzenia na nowe, wolne od wad, termin gwarancji biegnie na nowo.</w:t>
            </w:r>
          </w:p>
          <w:p w14:paraId="1DD90E3E" w14:textId="77777777" w:rsidR="00CE5189" w:rsidRPr="006F3E6D" w:rsidRDefault="00CE5189" w:rsidP="006F3E6D">
            <w:pPr>
              <w:pStyle w:val="Default"/>
              <w:numPr>
                <w:ilvl w:val="0"/>
                <w:numId w:val="2"/>
              </w:numPr>
              <w:rPr>
                <w:rFonts w:asciiTheme="minorHAnsi" w:hAnsiTheme="minorHAnsi" w:cstheme="minorHAnsi"/>
                <w:color w:val="auto"/>
                <w:sz w:val="20"/>
                <w:szCs w:val="20"/>
                <w:lang w:eastAsia="ar-SA"/>
              </w:rPr>
            </w:pPr>
            <w:r w:rsidRPr="006F3E6D">
              <w:rPr>
                <w:rFonts w:asciiTheme="minorHAnsi" w:hAnsiTheme="minorHAnsi" w:cstheme="minorHAnsi"/>
                <w:color w:val="auto"/>
                <w:sz w:val="20"/>
                <w:szCs w:val="20"/>
                <w:lang w:eastAsia="ar-SA"/>
              </w:rPr>
              <w:t>Udzielona gwarancja nie będzie ograniczała Zamawiającego w rozbudowie lub rekonfiguracji serwerów o ile będą one wykonywane zgodnie z wymogami technicznymi producenta serwerów.</w:t>
            </w:r>
          </w:p>
          <w:p w14:paraId="3E4E48FB" w14:textId="064EF351" w:rsidR="00CE5189" w:rsidRPr="006F3E6D" w:rsidRDefault="00CE5189" w:rsidP="006F3E6D">
            <w:pPr>
              <w:pStyle w:val="Default"/>
              <w:numPr>
                <w:ilvl w:val="0"/>
                <w:numId w:val="2"/>
              </w:numPr>
              <w:rPr>
                <w:rFonts w:asciiTheme="minorHAnsi" w:hAnsiTheme="minorHAnsi" w:cstheme="minorHAnsi"/>
                <w:color w:val="auto"/>
                <w:sz w:val="20"/>
                <w:szCs w:val="20"/>
                <w:lang w:eastAsia="ar-SA"/>
              </w:rPr>
            </w:pPr>
            <w:r w:rsidRPr="006F3E6D">
              <w:rPr>
                <w:rFonts w:asciiTheme="minorHAnsi" w:hAnsiTheme="minorHAnsi" w:cstheme="minorHAnsi"/>
                <w:sz w:val="20"/>
                <w:szCs w:val="20"/>
                <w:lang w:eastAsia="ar-SA"/>
              </w:rPr>
              <w:t>Gwarancja nie wyłącza uprawnień Zamawiającego z tytułu gwarancji udzielonych przez producentów sprzętu. Warunki gwarancji mają pierwszeństwo przed warunkami gwarancji udzielonych przez producentów sprzętu w zakresie, w jakim warunki gwarancji przyznają Zamawiającemu silniejszą ochronę.</w:t>
            </w:r>
          </w:p>
        </w:tc>
        <w:tc>
          <w:tcPr>
            <w:tcW w:w="567" w:type="pct"/>
            <w:tcBorders>
              <w:top w:val="single" w:sz="4" w:space="0" w:color="auto"/>
              <w:left w:val="single" w:sz="4" w:space="0" w:color="auto"/>
              <w:bottom w:val="single" w:sz="4" w:space="0" w:color="auto"/>
              <w:right w:val="single" w:sz="4" w:space="0" w:color="auto"/>
            </w:tcBorders>
            <w:vAlign w:val="center"/>
          </w:tcPr>
          <w:p w14:paraId="5C529162" w14:textId="40D4FE6F" w:rsidR="00577111" w:rsidRPr="006F3E6D" w:rsidRDefault="00CE5189" w:rsidP="006F3E6D">
            <w:pPr>
              <w:spacing w:after="0" w:line="240" w:lineRule="auto"/>
              <w:jc w:val="center"/>
              <w:rPr>
                <w:rFonts w:cstheme="minorHAnsi"/>
                <w:bCs/>
                <w:snapToGrid w:val="0"/>
                <w:sz w:val="20"/>
                <w:szCs w:val="20"/>
              </w:rPr>
            </w:pPr>
            <w:r w:rsidRPr="006F3E6D">
              <w:rPr>
                <w:rFonts w:cstheme="minorHAnsi"/>
                <w:bCs/>
                <w:snapToGrid w:val="0"/>
                <w:sz w:val="20"/>
                <w:szCs w:val="20"/>
              </w:rPr>
              <w:lastRenderedPageBreak/>
              <w:t>TAK, podać</w:t>
            </w:r>
          </w:p>
        </w:tc>
        <w:tc>
          <w:tcPr>
            <w:tcW w:w="2469" w:type="pct"/>
            <w:tcBorders>
              <w:top w:val="single" w:sz="4" w:space="0" w:color="auto"/>
              <w:left w:val="single" w:sz="4" w:space="0" w:color="auto"/>
              <w:bottom w:val="single" w:sz="4" w:space="0" w:color="auto"/>
              <w:right w:val="single" w:sz="4" w:space="0" w:color="auto"/>
            </w:tcBorders>
            <w:vAlign w:val="center"/>
          </w:tcPr>
          <w:p w14:paraId="66A05263" w14:textId="77777777" w:rsidR="00577111" w:rsidRPr="006F3E6D" w:rsidRDefault="00577111" w:rsidP="006F3E6D">
            <w:pPr>
              <w:spacing w:after="0" w:line="240" w:lineRule="auto"/>
              <w:jc w:val="both"/>
              <w:rPr>
                <w:rFonts w:cstheme="minorHAnsi"/>
                <w:snapToGrid w:val="0"/>
                <w:sz w:val="20"/>
                <w:szCs w:val="20"/>
              </w:rPr>
            </w:pPr>
          </w:p>
        </w:tc>
      </w:tr>
      <w:tr w:rsidR="00B34331" w:rsidRPr="006F3E6D" w14:paraId="4AD89B59" w14:textId="77777777" w:rsidTr="00632DE5">
        <w:trPr>
          <w:trHeight w:val="339"/>
        </w:trPr>
        <w:tc>
          <w:tcPr>
            <w:tcW w:w="177" w:type="pct"/>
            <w:tcBorders>
              <w:top w:val="single" w:sz="4" w:space="0" w:color="auto"/>
              <w:left w:val="single" w:sz="4" w:space="0" w:color="auto"/>
              <w:bottom w:val="single" w:sz="4" w:space="0" w:color="auto"/>
              <w:right w:val="single" w:sz="4" w:space="0" w:color="auto"/>
            </w:tcBorders>
            <w:vAlign w:val="center"/>
          </w:tcPr>
          <w:p w14:paraId="6E38C70A" w14:textId="77777777" w:rsidR="00B34331" w:rsidRPr="006F3E6D" w:rsidRDefault="00B34331" w:rsidP="006F3E6D">
            <w:pPr>
              <w:pStyle w:val="Akapitzlist"/>
              <w:numPr>
                <w:ilvl w:val="0"/>
                <w:numId w:val="1"/>
              </w:numPr>
              <w:suppressAutoHyphens w:val="0"/>
              <w:rPr>
                <w:rFonts w:asciiTheme="minorHAnsi" w:hAnsiTheme="minorHAnsi" w:cstheme="minorHAnsi"/>
                <w:b/>
                <w:color w:val="000000"/>
                <w:sz w:val="20"/>
              </w:rPr>
            </w:pPr>
          </w:p>
        </w:tc>
        <w:tc>
          <w:tcPr>
            <w:tcW w:w="1787" w:type="pct"/>
            <w:tcBorders>
              <w:top w:val="single" w:sz="4" w:space="0" w:color="auto"/>
              <w:left w:val="single" w:sz="4" w:space="0" w:color="auto"/>
              <w:bottom w:val="single" w:sz="4" w:space="0" w:color="auto"/>
              <w:right w:val="single" w:sz="4" w:space="0" w:color="auto"/>
            </w:tcBorders>
            <w:vAlign w:val="center"/>
          </w:tcPr>
          <w:p w14:paraId="5F0B4BEB" w14:textId="77777777" w:rsidR="00B34331" w:rsidRPr="006F3E6D" w:rsidRDefault="006D43A0" w:rsidP="006F3E6D">
            <w:pPr>
              <w:spacing w:after="0" w:line="240" w:lineRule="auto"/>
              <w:rPr>
                <w:rFonts w:cstheme="minorHAnsi"/>
                <w:sz w:val="20"/>
              </w:rPr>
            </w:pPr>
            <w:r w:rsidRPr="006F3E6D">
              <w:rPr>
                <w:rFonts w:cstheme="minorHAnsi"/>
                <w:b/>
                <w:sz w:val="20"/>
                <w:u w:val="single"/>
              </w:rPr>
              <w:t>Inne</w:t>
            </w:r>
            <w:r w:rsidRPr="006F3E6D">
              <w:rPr>
                <w:rFonts w:cstheme="minorHAnsi"/>
                <w:sz w:val="20"/>
              </w:rPr>
              <w:t>:</w:t>
            </w:r>
          </w:p>
          <w:p w14:paraId="5F030277" w14:textId="77777777" w:rsidR="006F3E6D" w:rsidRPr="00C807F0" w:rsidRDefault="006F3E6D" w:rsidP="006F3E6D">
            <w:pPr>
              <w:pStyle w:val="Akapitzlist"/>
              <w:numPr>
                <w:ilvl w:val="0"/>
                <w:numId w:val="3"/>
              </w:numPr>
              <w:ind w:left="282"/>
              <w:rPr>
                <w:rFonts w:asciiTheme="minorHAnsi" w:hAnsiTheme="minorHAnsi" w:cstheme="minorHAnsi"/>
                <w:sz w:val="20"/>
              </w:rPr>
            </w:pPr>
            <w:r>
              <w:rPr>
                <w:rFonts w:asciiTheme="minorHAnsi" w:hAnsiTheme="minorHAnsi" w:cstheme="minorHAnsi"/>
                <w:sz w:val="20"/>
              </w:rPr>
              <w:t>S</w:t>
            </w:r>
            <w:r w:rsidRPr="00C807F0">
              <w:rPr>
                <w:rFonts w:asciiTheme="minorHAnsi" w:hAnsiTheme="minorHAnsi" w:cstheme="minorHAnsi"/>
                <w:sz w:val="20"/>
              </w:rPr>
              <w:t xml:space="preserve">erwer musi być fabrycznie nowy z bieżącej linii produkcyjnej (musi być obecny </w:t>
            </w:r>
            <w:r>
              <w:rPr>
                <w:rFonts w:asciiTheme="minorHAnsi" w:hAnsiTheme="minorHAnsi" w:cstheme="minorHAnsi"/>
                <w:sz w:val="20"/>
              </w:rPr>
              <w:br/>
            </w:r>
            <w:r w:rsidRPr="00C807F0">
              <w:rPr>
                <w:rFonts w:asciiTheme="minorHAnsi" w:hAnsiTheme="minorHAnsi" w:cstheme="minorHAnsi"/>
                <w:sz w:val="20"/>
              </w:rPr>
              <w:t xml:space="preserve">w ofercie na aktualnej stronie www producenta), wyprodukowany nie </w:t>
            </w:r>
            <w:r>
              <w:rPr>
                <w:rFonts w:asciiTheme="minorHAnsi" w:hAnsiTheme="minorHAnsi" w:cstheme="minorHAnsi"/>
                <w:sz w:val="20"/>
              </w:rPr>
              <w:t xml:space="preserve">później </w:t>
            </w:r>
            <w:r w:rsidRPr="00C807F0">
              <w:rPr>
                <w:rFonts w:asciiTheme="minorHAnsi" w:hAnsiTheme="minorHAnsi" w:cstheme="minorHAnsi"/>
                <w:sz w:val="20"/>
              </w:rPr>
              <w:t xml:space="preserve"> niż </w:t>
            </w:r>
            <w:r>
              <w:rPr>
                <w:rFonts w:asciiTheme="minorHAnsi" w:hAnsiTheme="minorHAnsi" w:cstheme="minorHAnsi"/>
                <w:sz w:val="20"/>
              </w:rPr>
              <w:t>w</w:t>
            </w:r>
            <w:r w:rsidRPr="00C807F0">
              <w:rPr>
                <w:rFonts w:asciiTheme="minorHAnsi" w:hAnsiTheme="minorHAnsi" w:cstheme="minorHAnsi"/>
                <w:sz w:val="20"/>
              </w:rPr>
              <w:t xml:space="preserve"> 202</w:t>
            </w:r>
            <w:r>
              <w:rPr>
                <w:rFonts w:asciiTheme="minorHAnsi" w:hAnsiTheme="minorHAnsi" w:cstheme="minorHAnsi"/>
                <w:sz w:val="20"/>
              </w:rPr>
              <w:t xml:space="preserve">2 </w:t>
            </w:r>
            <w:r w:rsidRPr="00C807F0">
              <w:rPr>
                <w:rFonts w:asciiTheme="minorHAnsi" w:hAnsiTheme="minorHAnsi" w:cstheme="minorHAnsi"/>
                <w:sz w:val="20"/>
              </w:rPr>
              <w:t xml:space="preserve"> rok</w:t>
            </w:r>
            <w:r>
              <w:rPr>
                <w:rFonts w:asciiTheme="minorHAnsi" w:hAnsiTheme="minorHAnsi" w:cstheme="minorHAnsi"/>
                <w:sz w:val="20"/>
              </w:rPr>
              <w:t xml:space="preserve">u </w:t>
            </w:r>
            <w:r w:rsidRPr="00C807F0">
              <w:rPr>
                <w:rFonts w:asciiTheme="minorHAnsi" w:hAnsiTheme="minorHAnsi" w:cstheme="minorHAnsi"/>
                <w:sz w:val="20"/>
              </w:rPr>
              <w:t>i pochodzić z oficjalnego kanału dystrybucyjnego w Polsce. Nie dopuszcza się użycia serwerów odnawianych, demonstracyjnych lub powystawowych</w:t>
            </w:r>
            <w:r>
              <w:rPr>
                <w:rFonts w:asciiTheme="minorHAnsi" w:hAnsiTheme="minorHAnsi" w:cstheme="minorHAnsi"/>
                <w:sz w:val="20"/>
              </w:rPr>
              <w:t>.</w:t>
            </w:r>
          </w:p>
          <w:p w14:paraId="1182669A" w14:textId="77777777" w:rsidR="006F3E6D" w:rsidRPr="00C807F0" w:rsidRDefault="006F3E6D" w:rsidP="006F3E6D">
            <w:pPr>
              <w:pStyle w:val="Default"/>
              <w:numPr>
                <w:ilvl w:val="0"/>
                <w:numId w:val="3"/>
              </w:numPr>
              <w:ind w:left="282"/>
              <w:rPr>
                <w:rFonts w:asciiTheme="minorHAnsi" w:hAnsiTheme="minorHAnsi" w:cstheme="minorHAnsi"/>
                <w:color w:val="auto"/>
                <w:sz w:val="20"/>
                <w:szCs w:val="20"/>
                <w:lang w:eastAsia="ar-SA"/>
              </w:rPr>
            </w:pPr>
            <w:r>
              <w:rPr>
                <w:rFonts w:asciiTheme="minorHAnsi" w:hAnsiTheme="minorHAnsi" w:cstheme="minorHAnsi"/>
                <w:color w:val="auto"/>
                <w:sz w:val="20"/>
                <w:szCs w:val="20"/>
                <w:lang w:eastAsia="ar-SA"/>
              </w:rPr>
              <w:t>W</w:t>
            </w:r>
            <w:r w:rsidRPr="00C807F0">
              <w:rPr>
                <w:rFonts w:asciiTheme="minorHAnsi" w:hAnsiTheme="minorHAnsi" w:cstheme="minorHAnsi"/>
                <w:color w:val="auto"/>
                <w:sz w:val="20"/>
                <w:szCs w:val="20"/>
                <w:lang w:eastAsia="ar-SA"/>
              </w:rPr>
              <w:t xml:space="preserve"> momencie składania oferty wszystkie elementy oferowanego serwera muszą być dostępne w ofercie Producenta i nie mogą być przeznaczone przez producenta do wycofania z produkcji lub sprzedaży</w:t>
            </w:r>
            <w:r>
              <w:rPr>
                <w:rFonts w:asciiTheme="minorHAnsi" w:hAnsiTheme="minorHAnsi" w:cstheme="minorHAnsi"/>
                <w:color w:val="auto"/>
                <w:sz w:val="20"/>
                <w:szCs w:val="20"/>
                <w:lang w:eastAsia="ar-SA"/>
              </w:rPr>
              <w:t>.</w:t>
            </w:r>
          </w:p>
          <w:p w14:paraId="52A6CD7A" w14:textId="77777777" w:rsidR="006F3E6D" w:rsidRDefault="006F3E6D" w:rsidP="006F3E6D">
            <w:pPr>
              <w:pStyle w:val="Default"/>
              <w:numPr>
                <w:ilvl w:val="0"/>
                <w:numId w:val="3"/>
              </w:numPr>
              <w:ind w:left="282"/>
              <w:rPr>
                <w:rFonts w:asciiTheme="minorHAnsi" w:hAnsiTheme="minorHAnsi" w:cstheme="minorHAnsi"/>
                <w:color w:val="auto"/>
                <w:sz w:val="20"/>
                <w:szCs w:val="20"/>
                <w:lang w:eastAsia="ar-SA"/>
              </w:rPr>
            </w:pPr>
            <w:r>
              <w:rPr>
                <w:rFonts w:asciiTheme="minorHAnsi" w:hAnsiTheme="minorHAnsi" w:cstheme="minorHAnsi"/>
                <w:color w:val="auto"/>
                <w:sz w:val="20"/>
                <w:szCs w:val="20"/>
                <w:lang w:eastAsia="ar-SA"/>
              </w:rPr>
              <w:t>S</w:t>
            </w:r>
            <w:r w:rsidRPr="00C807F0">
              <w:rPr>
                <w:rFonts w:asciiTheme="minorHAnsi" w:hAnsiTheme="minorHAnsi" w:cstheme="minorHAnsi"/>
                <w:color w:val="auto"/>
                <w:sz w:val="20"/>
                <w:szCs w:val="20"/>
                <w:lang w:eastAsia="ar-SA"/>
              </w:rPr>
              <w:t>erwer musi być oznakowany przez producenta w taki sposób, aby możliwa była identyfikacja zarówno produktu jak i producenta</w:t>
            </w:r>
            <w:r>
              <w:rPr>
                <w:rFonts w:asciiTheme="minorHAnsi" w:hAnsiTheme="minorHAnsi" w:cstheme="minorHAnsi"/>
                <w:color w:val="auto"/>
                <w:sz w:val="20"/>
                <w:szCs w:val="20"/>
                <w:lang w:eastAsia="ar-SA"/>
              </w:rPr>
              <w:t>.</w:t>
            </w:r>
          </w:p>
          <w:p w14:paraId="6425AF9D" w14:textId="77777777" w:rsidR="006F3E6D" w:rsidRPr="00D27603" w:rsidRDefault="006F3E6D" w:rsidP="006F3E6D">
            <w:pPr>
              <w:pStyle w:val="Default"/>
              <w:numPr>
                <w:ilvl w:val="0"/>
                <w:numId w:val="3"/>
              </w:numPr>
              <w:ind w:left="282"/>
              <w:rPr>
                <w:rFonts w:asciiTheme="minorHAnsi" w:hAnsiTheme="minorHAnsi" w:cstheme="minorHAnsi"/>
                <w:color w:val="auto"/>
                <w:sz w:val="20"/>
                <w:szCs w:val="20"/>
                <w:lang w:eastAsia="ar-SA"/>
              </w:rPr>
            </w:pPr>
            <w:r w:rsidRPr="009412B5">
              <w:rPr>
                <w:rFonts w:asciiTheme="minorHAnsi" w:hAnsiTheme="minorHAnsi" w:cstheme="minorHAnsi"/>
                <w:color w:val="auto"/>
                <w:sz w:val="20"/>
                <w:szCs w:val="20"/>
                <w:lang w:eastAsia="ar-SA"/>
              </w:rPr>
              <w:t>Serwer musi mieć zainstalowaną najnowszą wersję firmware LTS dla wszystkich komponentów</w:t>
            </w:r>
            <w:r>
              <w:rPr>
                <w:rFonts w:asciiTheme="minorHAnsi" w:hAnsiTheme="minorHAnsi" w:cstheme="minorHAnsi"/>
                <w:color w:val="auto"/>
                <w:sz w:val="20"/>
                <w:szCs w:val="20"/>
                <w:lang w:eastAsia="ar-SA"/>
              </w:rPr>
              <w:t>.</w:t>
            </w:r>
          </w:p>
          <w:p w14:paraId="14CF0243" w14:textId="77777777" w:rsidR="006F3E6D" w:rsidRPr="00C807F0" w:rsidRDefault="006F3E6D" w:rsidP="006F3E6D">
            <w:pPr>
              <w:pStyle w:val="Default"/>
              <w:numPr>
                <w:ilvl w:val="0"/>
                <w:numId w:val="3"/>
              </w:numPr>
              <w:ind w:left="282"/>
              <w:rPr>
                <w:rFonts w:asciiTheme="minorHAnsi" w:hAnsiTheme="minorHAnsi" w:cstheme="minorHAnsi"/>
                <w:color w:val="auto"/>
                <w:sz w:val="20"/>
                <w:szCs w:val="20"/>
                <w:lang w:eastAsia="ar-SA"/>
              </w:rPr>
            </w:pPr>
            <w:r>
              <w:rPr>
                <w:rFonts w:asciiTheme="minorHAnsi" w:hAnsiTheme="minorHAnsi" w:cstheme="minorHAnsi"/>
                <w:color w:val="auto"/>
                <w:sz w:val="20"/>
                <w:szCs w:val="20"/>
                <w:lang w:eastAsia="ar-SA"/>
              </w:rPr>
              <w:t>S</w:t>
            </w:r>
            <w:r w:rsidRPr="00C807F0">
              <w:rPr>
                <w:rFonts w:asciiTheme="minorHAnsi" w:hAnsiTheme="minorHAnsi" w:cstheme="minorHAnsi"/>
                <w:color w:val="auto"/>
                <w:sz w:val="20"/>
                <w:szCs w:val="20"/>
                <w:lang w:eastAsia="ar-SA"/>
              </w:rPr>
              <w:t>erwer musi być dostarczony Zamawiającemu w oryginalnym opakowaniu fabrycznym</w:t>
            </w:r>
            <w:r>
              <w:rPr>
                <w:rFonts w:asciiTheme="minorHAnsi" w:hAnsiTheme="minorHAnsi" w:cstheme="minorHAnsi"/>
                <w:color w:val="auto"/>
                <w:sz w:val="20"/>
                <w:szCs w:val="20"/>
                <w:lang w:eastAsia="ar-SA"/>
              </w:rPr>
              <w:t>.</w:t>
            </w:r>
          </w:p>
          <w:p w14:paraId="64969137" w14:textId="77777777" w:rsidR="006F3E6D" w:rsidRPr="00C807F0" w:rsidRDefault="006F3E6D" w:rsidP="006F3E6D">
            <w:pPr>
              <w:pStyle w:val="Default"/>
              <w:numPr>
                <w:ilvl w:val="0"/>
                <w:numId w:val="3"/>
              </w:numPr>
              <w:ind w:left="282"/>
              <w:rPr>
                <w:rFonts w:asciiTheme="minorHAnsi" w:hAnsiTheme="minorHAnsi" w:cstheme="minorHAnsi"/>
                <w:color w:val="auto"/>
                <w:sz w:val="20"/>
                <w:szCs w:val="20"/>
                <w:lang w:eastAsia="ar-SA"/>
              </w:rPr>
            </w:pPr>
            <w:r>
              <w:rPr>
                <w:rFonts w:asciiTheme="minorHAnsi" w:hAnsiTheme="minorHAnsi" w:cstheme="minorHAnsi"/>
                <w:color w:val="auto"/>
                <w:sz w:val="20"/>
                <w:szCs w:val="20"/>
                <w:lang w:eastAsia="ar-SA"/>
              </w:rPr>
              <w:t>D</w:t>
            </w:r>
            <w:r w:rsidRPr="00C807F0">
              <w:rPr>
                <w:rFonts w:asciiTheme="minorHAnsi" w:hAnsiTheme="minorHAnsi" w:cstheme="minorHAnsi"/>
                <w:color w:val="auto"/>
                <w:sz w:val="20"/>
                <w:szCs w:val="20"/>
                <w:lang w:eastAsia="ar-SA"/>
              </w:rPr>
              <w:t>o każdego urządzenia i oprogramowania musi być dostarczony komplet standardowej dokumentacji dla użytkownika w formie papierowej lub elektronicznej w języku angielskim lub polskim</w:t>
            </w:r>
            <w:r>
              <w:rPr>
                <w:rFonts w:asciiTheme="minorHAnsi" w:hAnsiTheme="minorHAnsi" w:cstheme="minorHAnsi"/>
                <w:color w:val="auto"/>
                <w:sz w:val="20"/>
                <w:szCs w:val="20"/>
                <w:lang w:eastAsia="ar-SA"/>
              </w:rPr>
              <w:t>.</w:t>
            </w:r>
          </w:p>
          <w:p w14:paraId="7F4DD2C1" w14:textId="77777777" w:rsidR="006F3E6D" w:rsidRPr="00C807F0" w:rsidRDefault="006F3E6D" w:rsidP="006F3E6D">
            <w:pPr>
              <w:pStyle w:val="Default"/>
              <w:numPr>
                <w:ilvl w:val="0"/>
                <w:numId w:val="3"/>
              </w:numPr>
              <w:ind w:left="282"/>
              <w:rPr>
                <w:rFonts w:asciiTheme="minorHAnsi" w:hAnsiTheme="minorHAnsi" w:cstheme="minorHAnsi"/>
                <w:color w:val="auto"/>
                <w:sz w:val="20"/>
                <w:szCs w:val="20"/>
                <w:lang w:eastAsia="ar-SA"/>
              </w:rPr>
            </w:pPr>
            <w:r>
              <w:rPr>
                <w:rFonts w:asciiTheme="minorHAnsi" w:hAnsiTheme="minorHAnsi" w:cstheme="minorHAnsi"/>
                <w:color w:val="auto"/>
                <w:sz w:val="20"/>
                <w:szCs w:val="20"/>
                <w:lang w:eastAsia="ar-SA"/>
              </w:rPr>
              <w:t>S</w:t>
            </w:r>
            <w:r w:rsidRPr="00C807F0">
              <w:rPr>
                <w:rFonts w:asciiTheme="minorHAnsi" w:hAnsiTheme="minorHAnsi" w:cstheme="minorHAnsi"/>
                <w:color w:val="auto"/>
                <w:sz w:val="20"/>
                <w:szCs w:val="20"/>
                <w:lang w:eastAsia="ar-SA"/>
              </w:rPr>
              <w:t>erwer musi pochodzić z autoryzowanego przez jego producenta kanału dystrybucji w UE i nie może być obciążony uprzednio nabytymi prawami podmiotów trzecich (</w:t>
            </w:r>
            <w:proofErr w:type="spellStart"/>
            <w:r w:rsidRPr="00C807F0">
              <w:rPr>
                <w:rFonts w:asciiTheme="minorHAnsi" w:hAnsiTheme="minorHAnsi" w:cstheme="minorHAnsi"/>
                <w:color w:val="auto"/>
                <w:sz w:val="20"/>
                <w:szCs w:val="20"/>
                <w:lang w:eastAsia="ar-SA"/>
              </w:rPr>
              <w:t>subdystrybucja</w:t>
            </w:r>
            <w:proofErr w:type="spellEnd"/>
            <w:r w:rsidRPr="00C807F0">
              <w:rPr>
                <w:rFonts w:asciiTheme="minorHAnsi" w:hAnsiTheme="minorHAnsi" w:cstheme="minorHAnsi"/>
                <w:color w:val="auto"/>
                <w:sz w:val="20"/>
                <w:szCs w:val="20"/>
                <w:lang w:eastAsia="ar-SA"/>
              </w:rPr>
              <w:t>, niezależni brokerzy) oraz musi być przeznaczony do sprzedaży i serwisu na rynku polskim</w:t>
            </w:r>
            <w:r>
              <w:rPr>
                <w:rFonts w:asciiTheme="minorHAnsi" w:hAnsiTheme="minorHAnsi" w:cstheme="minorHAnsi"/>
                <w:color w:val="auto"/>
                <w:sz w:val="20"/>
                <w:szCs w:val="20"/>
                <w:lang w:eastAsia="ar-SA"/>
              </w:rPr>
              <w:t>.</w:t>
            </w:r>
          </w:p>
          <w:p w14:paraId="679B25E7" w14:textId="77777777" w:rsidR="006F3E6D" w:rsidRPr="00C807F0" w:rsidRDefault="006F3E6D" w:rsidP="006F3E6D">
            <w:pPr>
              <w:pStyle w:val="Default"/>
              <w:numPr>
                <w:ilvl w:val="0"/>
                <w:numId w:val="3"/>
              </w:numPr>
              <w:ind w:left="282"/>
              <w:rPr>
                <w:rFonts w:asciiTheme="minorHAnsi" w:hAnsiTheme="minorHAnsi" w:cstheme="minorHAnsi"/>
                <w:color w:val="auto"/>
                <w:sz w:val="20"/>
                <w:szCs w:val="20"/>
                <w:lang w:eastAsia="ar-SA"/>
              </w:rPr>
            </w:pPr>
            <w:r>
              <w:rPr>
                <w:rFonts w:asciiTheme="minorHAnsi" w:hAnsiTheme="minorHAnsi" w:cstheme="minorHAnsi"/>
                <w:color w:val="auto"/>
                <w:sz w:val="20"/>
                <w:szCs w:val="20"/>
                <w:lang w:eastAsia="ar-SA"/>
              </w:rPr>
              <w:t>Z</w:t>
            </w:r>
            <w:r w:rsidRPr="00C807F0">
              <w:rPr>
                <w:rFonts w:asciiTheme="minorHAnsi" w:hAnsiTheme="minorHAnsi" w:cstheme="minorHAnsi"/>
                <w:color w:val="auto"/>
                <w:sz w:val="20"/>
                <w:szCs w:val="20"/>
                <w:lang w:eastAsia="ar-SA"/>
              </w:rPr>
              <w:t>amawiający zastrzega sobie prawo do sprawdzenia legalności dostawy bezpośrednio u polskiego przedstawiciela producenta, w szczególności ważności i zakresu uprawnień licencyjnych oraz gwarancyjnych</w:t>
            </w:r>
            <w:r>
              <w:rPr>
                <w:rFonts w:asciiTheme="minorHAnsi" w:hAnsiTheme="minorHAnsi" w:cstheme="minorHAnsi"/>
                <w:color w:val="auto"/>
                <w:sz w:val="20"/>
                <w:szCs w:val="20"/>
                <w:lang w:eastAsia="ar-SA"/>
              </w:rPr>
              <w:t>.</w:t>
            </w:r>
          </w:p>
          <w:p w14:paraId="460A0F6C" w14:textId="77777777" w:rsidR="006F3E6D" w:rsidRPr="00C807F0" w:rsidRDefault="006F3E6D" w:rsidP="006F3E6D">
            <w:pPr>
              <w:pStyle w:val="Default"/>
              <w:numPr>
                <w:ilvl w:val="0"/>
                <w:numId w:val="3"/>
              </w:numPr>
              <w:ind w:left="282"/>
              <w:rPr>
                <w:rFonts w:asciiTheme="minorHAnsi" w:hAnsiTheme="minorHAnsi" w:cstheme="minorHAnsi"/>
                <w:color w:val="auto"/>
                <w:sz w:val="20"/>
                <w:szCs w:val="20"/>
                <w:lang w:eastAsia="ar-SA"/>
              </w:rPr>
            </w:pPr>
            <w:r>
              <w:rPr>
                <w:rFonts w:asciiTheme="minorHAnsi" w:hAnsiTheme="minorHAnsi" w:cstheme="minorHAnsi"/>
                <w:color w:val="auto"/>
                <w:sz w:val="20"/>
                <w:szCs w:val="20"/>
                <w:lang w:eastAsia="ar-SA"/>
              </w:rPr>
              <w:t>K</w:t>
            </w:r>
            <w:r w:rsidRPr="00C807F0">
              <w:rPr>
                <w:rFonts w:asciiTheme="minorHAnsi" w:hAnsiTheme="minorHAnsi" w:cstheme="minorHAnsi"/>
                <w:color w:val="auto"/>
                <w:sz w:val="20"/>
                <w:szCs w:val="20"/>
                <w:lang w:eastAsia="ar-SA"/>
              </w:rPr>
              <w:t>orzystanie przez Zamawiającego z dostarczonego produktu nie może naruszać majątkowych praw autorskich osób trzecich</w:t>
            </w:r>
            <w:r>
              <w:rPr>
                <w:rFonts w:asciiTheme="minorHAnsi" w:hAnsiTheme="minorHAnsi" w:cstheme="minorHAnsi"/>
                <w:color w:val="auto"/>
                <w:sz w:val="20"/>
                <w:szCs w:val="20"/>
                <w:lang w:eastAsia="ar-SA"/>
              </w:rPr>
              <w:t>.</w:t>
            </w:r>
          </w:p>
          <w:p w14:paraId="0AFE696B" w14:textId="77777777" w:rsidR="006F3E6D" w:rsidRPr="00C807F0" w:rsidRDefault="006F3E6D" w:rsidP="006F3E6D">
            <w:pPr>
              <w:pStyle w:val="Default"/>
              <w:numPr>
                <w:ilvl w:val="0"/>
                <w:numId w:val="3"/>
              </w:numPr>
              <w:ind w:left="282"/>
              <w:rPr>
                <w:rFonts w:asciiTheme="minorHAnsi" w:hAnsiTheme="minorHAnsi" w:cstheme="minorHAnsi"/>
                <w:color w:val="auto"/>
                <w:sz w:val="20"/>
                <w:szCs w:val="20"/>
                <w:lang w:eastAsia="ar-SA"/>
              </w:rPr>
            </w:pPr>
            <w:r>
              <w:rPr>
                <w:rFonts w:asciiTheme="minorHAnsi" w:hAnsiTheme="minorHAnsi" w:cstheme="minorHAnsi"/>
                <w:color w:val="auto"/>
                <w:sz w:val="20"/>
                <w:szCs w:val="20"/>
                <w:lang w:eastAsia="ar-SA"/>
              </w:rPr>
              <w:lastRenderedPageBreak/>
              <w:t>W</w:t>
            </w:r>
            <w:r w:rsidRPr="00C807F0">
              <w:rPr>
                <w:rFonts w:asciiTheme="minorHAnsi" w:hAnsiTheme="minorHAnsi" w:cstheme="minorHAnsi"/>
                <w:color w:val="auto"/>
                <w:sz w:val="20"/>
                <w:szCs w:val="20"/>
                <w:lang w:eastAsia="ar-SA"/>
              </w:rPr>
              <w:t>szystkie urządzenia muszą posiadać oznakowanie CE produktu albo spełniać normy równoważne</w:t>
            </w:r>
            <w:r>
              <w:rPr>
                <w:rFonts w:asciiTheme="minorHAnsi" w:hAnsiTheme="minorHAnsi" w:cstheme="minorHAnsi"/>
                <w:color w:val="auto"/>
                <w:sz w:val="20"/>
                <w:szCs w:val="20"/>
                <w:lang w:eastAsia="ar-SA"/>
              </w:rPr>
              <w:t>.</w:t>
            </w:r>
          </w:p>
          <w:p w14:paraId="5D1EF6C6" w14:textId="77777777" w:rsidR="006F3E6D" w:rsidRPr="00C807F0" w:rsidRDefault="006F3E6D" w:rsidP="006F3E6D">
            <w:pPr>
              <w:pStyle w:val="Default"/>
              <w:numPr>
                <w:ilvl w:val="0"/>
                <w:numId w:val="3"/>
              </w:numPr>
              <w:ind w:left="282"/>
              <w:rPr>
                <w:rFonts w:asciiTheme="minorHAnsi" w:hAnsiTheme="minorHAnsi" w:cstheme="minorHAnsi"/>
                <w:color w:val="auto"/>
                <w:sz w:val="20"/>
                <w:szCs w:val="20"/>
                <w:lang w:eastAsia="ar-SA"/>
              </w:rPr>
            </w:pPr>
            <w:r>
              <w:rPr>
                <w:rFonts w:asciiTheme="minorHAnsi" w:hAnsiTheme="minorHAnsi" w:cstheme="minorHAnsi"/>
                <w:color w:val="auto"/>
                <w:sz w:val="20"/>
                <w:szCs w:val="20"/>
                <w:lang w:eastAsia="ar-SA"/>
              </w:rPr>
              <w:t>W</w:t>
            </w:r>
            <w:r w:rsidRPr="00C807F0">
              <w:rPr>
                <w:rFonts w:asciiTheme="minorHAnsi" w:hAnsiTheme="minorHAnsi" w:cstheme="minorHAnsi"/>
                <w:color w:val="auto"/>
                <w:sz w:val="20"/>
                <w:szCs w:val="20"/>
                <w:lang w:eastAsia="ar-SA"/>
              </w:rPr>
              <w:t xml:space="preserve">szystkie urządzenia, jeśli nie podano inaczej, muszą współpracować z siecią energetyczną o parametrach: 230 V ± 10%, 50 </w:t>
            </w:r>
            <w:proofErr w:type="spellStart"/>
            <w:r w:rsidRPr="00C807F0">
              <w:rPr>
                <w:rFonts w:asciiTheme="minorHAnsi" w:hAnsiTheme="minorHAnsi" w:cstheme="minorHAnsi"/>
                <w:color w:val="auto"/>
                <w:sz w:val="20"/>
                <w:szCs w:val="20"/>
                <w:lang w:eastAsia="ar-SA"/>
              </w:rPr>
              <w:t>Hz</w:t>
            </w:r>
            <w:proofErr w:type="spellEnd"/>
            <w:r>
              <w:rPr>
                <w:rFonts w:asciiTheme="minorHAnsi" w:hAnsiTheme="minorHAnsi" w:cstheme="minorHAnsi"/>
                <w:color w:val="auto"/>
                <w:sz w:val="20"/>
                <w:szCs w:val="20"/>
                <w:lang w:eastAsia="ar-SA"/>
              </w:rPr>
              <w:t>.</w:t>
            </w:r>
          </w:p>
          <w:p w14:paraId="07EE0005" w14:textId="77777777" w:rsidR="006F3E6D" w:rsidRPr="00C807F0" w:rsidRDefault="006F3E6D" w:rsidP="006F3E6D">
            <w:pPr>
              <w:pStyle w:val="Default"/>
              <w:numPr>
                <w:ilvl w:val="0"/>
                <w:numId w:val="3"/>
              </w:numPr>
              <w:ind w:left="282"/>
              <w:rPr>
                <w:rFonts w:asciiTheme="minorHAnsi" w:hAnsiTheme="minorHAnsi" w:cstheme="minorHAnsi"/>
                <w:color w:val="auto"/>
                <w:sz w:val="20"/>
                <w:szCs w:val="20"/>
                <w:lang w:eastAsia="ar-SA"/>
              </w:rPr>
            </w:pPr>
            <w:r>
              <w:rPr>
                <w:rFonts w:asciiTheme="minorHAnsi" w:hAnsiTheme="minorHAnsi" w:cstheme="minorHAnsi"/>
                <w:color w:val="auto"/>
                <w:sz w:val="20"/>
                <w:szCs w:val="20"/>
                <w:lang w:eastAsia="ar-SA"/>
              </w:rPr>
              <w:t>Z</w:t>
            </w:r>
            <w:r w:rsidRPr="00C807F0">
              <w:rPr>
                <w:rFonts w:asciiTheme="minorHAnsi" w:hAnsiTheme="minorHAnsi" w:cstheme="minorHAnsi"/>
                <w:color w:val="auto"/>
                <w:sz w:val="20"/>
                <w:szCs w:val="20"/>
                <w:lang w:eastAsia="ar-SA"/>
              </w:rPr>
              <w:t>amawiający może przed dostawą zażądać dokumentu zawierającego listę numerów seryjnych dostarczanego sprzętu w celu weryfikacji spełnienia warunków gwarancyjnych</w:t>
            </w:r>
            <w:r>
              <w:rPr>
                <w:rFonts w:asciiTheme="minorHAnsi" w:hAnsiTheme="minorHAnsi" w:cstheme="minorHAnsi"/>
                <w:color w:val="auto"/>
                <w:sz w:val="20"/>
                <w:szCs w:val="20"/>
                <w:lang w:eastAsia="ar-SA"/>
              </w:rPr>
              <w:t>.</w:t>
            </w:r>
          </w:p>
          <w:p w14:paraId="50837D7B" w14:textId="77777777" w:rsidR="006F3E6D" w:rsidRPr="00C807F0" w:rsidRDefault="006F3E6D" w:rsidP="006F3E6D">
            <w:pPr>
              <w:pStyle w:val="Default"/>
              <w:numPr>
                <w:ilvl w:val="0"/>
                <w:numId w:val="3"/>
              </w:numPr>
              <w:ind w:left="282"/>
              <w:rPr>
                <w:rFonts w:asciiTheme="minorHAnsi" w:hAnsiTheme="minorHAnsi" w:cstheme="minorHAnsi"/>
                <w:color w:val="auto"/>
                <w:sz w:val="20"/>
                <w:szCs w:val="20"/>
                <w:lang w:eastAsia="ar-SA"/>
              </w:rPr>
            </w:pPr>
            <w:r>
              <w:rPr>
                <w:rFonts w:asciiTheme="minorHAnsi" w:hAnsiTheme="minorHAnsi" w:cstheme="minorHAnsi"/>
                <w:color w:val="auto"/>
                <w:sz w:val="20"/>
                <w:szCs w:val="20"/>
                <w:lang w:eastAsia="ar-SA"/>
              </w:rPr>
              <w:t>Z</w:t>
            </w:r>
            <w:r w:rsidRPr="00C807F0">
              <w:rPr>
                <w:rFonts w:asciiTheme="minorHAnsi" w:hAnsiTheme="minorHAnsi" w:cstheme="minorHAnsi"/>
                <w:color w:val="auto"/>
                <w:sz w:val="20"/>
                <w:szCs w:val="20"/>
                <w:lang w:eastAsia="ar-SA"/>
              </w:rPr>
              <w:t xml:space="preserve">amawiający może sprawdzić spełnienie powyższych warunków w polskim biurze producenta np. na podstawie numeru seryjnego urządzenia – w przypadku niezgodności deklaracji </w:t>
            </w:r>
            <w:r>
              <w:rPr>
                <w:rFonts w:asciiTheme="minorHAnsi" w:hAnsiTheme="minorHAnsi" w:cstheme="minorHAnsi"/>
                <w:color w:val="auto"/>
                <w:sz w:val="20"/>
                <w:szCs w:val="20"/>
                <w:lang w:eastAsia="ar-SA"/>
              </w:rPr>
              <w:t>Gwaranta</w:t>
            </w:r>
            <w:r w:rsidRPr="00C807F0">
              <w:rPr>
                <w:rFonts w:asciiTheme="minorHAnsi" w:hAnsiTheme="minorHAnsi" w:cstheme="minorHAnsi"/>
                <w:color w:val="auto"/>
                <w:sz w:val="20"/>
                <w:szCs w:val="20"/>
                <w:lang w:eastAsia="ar-SA"/>
              </w:rPr>
              <w:t xml:space="preserve"> z opinią producenta - Zamawiający odmówi odbioru przedmiotu zamówienia, jako niezgodnego z</w:t>
            </w:r>
            <w:r>
              <w:rPr>
                <w:rFonts w:asciiTheme="minorHAnsi" w:hAnsiTheme="minorHAnsi" w:cstheme="minorHAnsi"/>
                <w:color w:val="auto"/>
                <w:sz w:val="20"/>
                <w:szCs w:val="20"/>
                <w:lang w:eastAsia="ar-SA"/>
              </w:rPr>
              <w:t xml:space="preserve"> opisem przedmiotu zamówienia.</w:t>
            </w:r>
          </w:p>
          <w:p w14:paraId="147797A9" w14:textId="77777777" w:rsidR="006F3E6D" w:rsidRDefault="006F3E6D" w:rsidP="006F3E6D">
            <w:pPr>
              <w:pStyle w:val="Default"/>
              <w:numPr>
                <w:ilvl w:val="0"/>
                <w:numId w:val="3"/>
              </w:numPr>
              <w:ind w:left="282"/>
              <w:rPr>
                <w:rFonts w:asciiTheme="minorHAnsi" w:hAnsiTheme="minorHAnsi" w:cstheme="minorHAnsi"/>
                <w:color w:val="auto"/>
                <w:sz w:val="20"/>
                <w:szCs w:val="20"/>
                <w:lang w:eastAsia="ar-SA"/>
              </w:rPr>
            </w:pPr>
            <w:r>
              <w:rPr>
                <w:rFonts w:asciiTheme="minorHAnsi" w:hAnsiTheme="minorHAnsi" w:cstheme="minorHAnsi"/>
                <w:color w:val="auto"/>
                <w:sz w:val="20"/>
                <w:szCs w:val="20"/>
                <w:lang w:eastAsia="ar-SA"/>
              </w:rPr>
              <w:t>D</w:t>
            </w:r>
            <w:r w:rsidRPr="00C807F0">
              <w:rPr>
                <w:rFonts w:asciiTheme="minorHAnsi" w:hAnsiTheme="minorHAnsi" w:cstheme="minorHAnsi"/>
                <w:color w:val="auto"/>
                <w:sz w:val="20"/>
                <w:szCs w:val="20"/>
                <w:lang w:eastAsia="ar-SA"/>
              </w:rPr>
              <w:t>ostarczan</w:t>
            </w:r>
            <w:r>
              <w:rPr>
                <w:rFonts w:asciiTheme="minorHAnsi" w:hAnsiTheme="minorHAnsi" w:cstheme="minorHAnsi"/>
                <w:color w:val="auto"/>
                <w:sz w:val="20"/>
                <w:szCs w:val="20"/>
                <w:lang w:eastAsia="ar-SA"/>
              </w:rPr>
              <w:t>y</w:t>
            </w:r>
            <w:r w:rsidRPr="00C807F0">
              <w:rPr>
                <w:rFonts w:asciiTheme="minorHAnsi" w:hAnsiTheme="minorHAnsi" w:cstheme="minorHAnsi"/>
                <w:color w:val="auto"/>
                <w:sz w:val="20"/>
                <w:szCs w:val="20"/>
                <w:lang w:eastAsia="ar-SA"/>
              </w:rPr>
              <w:t xml:space="preserve"> przez Dostawcę</w:t>
            </w:r>
            <w:r>
              <w:rPr>
                <w:rFonts w:asciiTheme="minorHAnsi" w:hAnsiTheme="minorHAnsi" w:cstheme="minorHAnsi"/>
                <w:color w:val="auto"/>
                <w:sz w:val="20"/>
                <w:szCs w:val="20"/>
                <w:lang w:eastAsia="ar-SA"/>
              </w:rPr>
              <w:t xml:space="preserve"> sprzęt (serwery)</w:t>
            </w:r>
            <w:r w:rsidRPr="00C807F0">
              <w:rPr>
                <w:rFonts w:asciiTheme="minorHAnsi" w:hAnsiTheme="minorHAnsi" w:cstheme="minorHAnsi"/>
                <w:color w:val="auto"/>
                <w:sz w:val="20"/>
                <w:szCs w:val="20"/>
                <w:lang w:eastAsia="ar-SA"/>
              </w:rPr>
              <w:t xml:space="preserve"> zawiera osprzęt wymagany przez producenta oferowanego rozwiązania zgodnie z projektem technicznym (okablowanie, wkładki instalowane w dostarczanym urządzeniu, inne) niezbędny do jego prawidłowego podłączenia do infrastruktury Zamawiającego</w:t>
            </w:r>
            <w:r>
              <w:rPr>
                <w:rFonts w:asciiTheme="minorHAnsi" w:hAnsiTheme="minorHAnsi" w:cstheme="minorHAnsi"/>
                <w:color w:val="auto"/>
                <w:sz w:val="20"/>
                <w:szCs w:val="20"/>
                <w:lang w:eastAsia="ar-SA"/>
              </w:rPr>
              <w:t>.</w:t>
            </w:r>
          </w:p>
          <w:p w14:paraId="1338AAD8" w14:textId="4D8C2516" w:rsidR="006D43A0" w:rsidRPr="006F3E6D" w:rsidRDefault="006F3E6D" w:rsidP="006F3E6D">
            <w:pPr>
              <w:pStyle w:val="Default"/>
              <w:numPr>
                <w:ilvl w:val="0"/>
                <w:numId w:val="3"/>
              </w:numPr>
              <w:ind w:left="282"/>
              <w:rPr>
                <w:rFonts w:asciiTheme="minorHAnsi" w:hAnsiTheme="minorHAnsi" w:cstheme="minorHAnsi"/>
                <w:color w:val="auto"/>
                <w:sz w:val="20"/>
                <w:szCs w:val="20"/>
                <w:lang w:eastAsia="ar-SA"/>
              </w:rPr>
            </w:pPr>
            <w:r w:rsidRPr="006F3E6D">
              <w:rPr>
                <w:rFonts w:asciiTheme="minorHAnsi" w:hAnsiTheme="minorHAnsi" w:cstheme="minorHAnsi"/>
                <w:color w:val="auto"/>
                <w:sz w:val="20"/>
                <w:szCs w:val="20"/>
                <w:lang w:eastAsia="ar-SA"/>
              </w:rPr>
              <w:t>Możliwość aktualizacji i pobrania sterowników do oferowanego modelu serwera w najnowszych certyfikowanych wersjach bezpośrednio z sieci Internet za pośrednictwem strony WWW producenta serwera.</w:t>
            </w:r>
          </w:p>
        </w:tc>
        <w:tc>
          <w:tcPr>
            <w:tcW w:w="567" w:type="pct"/>
            <w:tcBorders>
              <w:top w:val="single" w:sz="4" w:space="0" w:color="auto"/>
              <w:left w:val="single" w:sz="4" w:space="0" w:color="auto"/>
              <w:bottom w:val="single" w:sz="4" w:space="0" w:color="auto"/>
              <w:right w:val="single" w:sz="4" w:space="0" w:color="auto"/>
            </w:tcBorders>
            <w:vAlign w:val="center"/>
          </w:tcPr>
          <w:p w14:paraId="7FFEDCA2" w14:textId="658F7B03" w:rsidR="00B34331" w:rsidRPr="006F3E6D" w:rsidRDefault="00001527" w:rsidP="006F3E6D">
            <w:pPr>
              <w:spacing w:after="0" w:line="240" w:lineRule="auto"/>
              <w:jc w:val="center"/>
              <w:rPr>
                <w:rFonts w:cstheme="minorHAnsi"/>
                <w:bCs/>
                <w:snapToGrid w:val="0"/>
                <w:sz w:val="20"/>
                <w:szCs w:val="20"/>
              </w:rPr>
            </w:pPr>
            <w:r w:rsidRPr="006F3E6D">
              <w:rPr>
                <w:rFonts w:cstheme="minorHAnsi"/>
                <w:bCs/>
                <w:snapToGrid w:val="0"/>
                <w:sz w:val="20"/>
                <w:szCs w:val="20"/>
              </w:rPr>
              <w:lastRenderedPageBreak/>
              <w:t>TAK</w:t>
            </w:r>
          </w:p>
        </w:tc>
        <w:tc>
          <w:tcPr>
            <w:tcW w:w="2469" w:type="pct"/>
            <w:tcBorders>
              <w:top w:val="single" w:sz="4" w:space="0" w:color="auto"/>
              <w:left w:val="single" w:sz="4" w:space="0" w:color="auto"/>
              <w:bottom w:val="single" w:sz="4" w:space="0" w:color="auto"/>
              <w:right w:val="single" w:sz="4" w:space="0" w:color="auto"/>
            </w:tcBorders>
            <w:vAlign w:val="center"/>
          </w:tcPr>
          <w:p w14:paraId="6F632D95" w14:textId="77777777" w:rsidR="00B34331" w:rsidRPr="006F3E6D" w:rsidRDefault="00B34331" w:rsidP="006F3E6D">
            <w:pPr>
              <w:spacing w:after="0" w:line="240" w:lineRule="auto"/>
              <w:jc w:val="both"/>
              <w:rPr>
                <w:rFonts w:cstheme="minorHAnsi"/>
                <w:snapToGrid w:val="0"/>
                <w:sz w:val="20"/>
                <w:szCs w:val="20"/>
              </w:rPr>
            </w:pPr>
          </w:p>
        </w:tc>
      </w:tr>
      <w:tr w:rsidR="00B34331" w:rsidRPr="006F3E6D" w14:paraId="29A96389" w14:textId="77777777" w:rsidTr="00632DE5">
        <w:trPr>
          <w:trHeight w:val="339"/>
        </w:trPr>
        <w:tc>
          <w:tcPr>
            <w:tcW w:w="177" w:type="pct"/>
            <w:tcBorders>
              <w:top w:val="single" w:sz="4" w:space="0" w:color="auto"/>
              <w:left w:val="single" w:sz="4" w:space="0" w:color="auto"/>
              <w:bottom w:val="single" w:sz="4" w:space="0" w:color="auto"/>
              <w:right w:val="single" w:sz="4" w:space="0" w:color="auto"/>
            </w:tcBorders>
            <w:vAlign w:val="center"/>
          </w:tcPr>
          <w:p w14:paraId="108219CC" w14:textId="77777777" w:rsidR="00B34331" w:rsidRPr="006F3E6D" w:rsidRDefault="00B34331" w:rsidP="006F3E6D">
            <w:pPr>
              <w:pStyle w:val="Akapitzlist"/>
              <w:numPr>
                <w:ilvl w:val="0"/>
                <w:numId w:val="1"/>
              </w:numPr>
              <w:suppressAutoHyphens w:val="0"/>
              <w:rPr>
                <w:rFonts w:asciiTheme="minorHAnsi" w:hAnsiTheme="minorHAnsi" w:cstheme="minorHAnsi"/>
                <w:b/>
                <w:color w:val="000000"/>
                <w:sz w:val="20"/>
              </w:rPr>
            </w:pPr>
          </w:p>
        </w:tc>
        <w:tc>
          <w:tcPr>
            <w:tcW w:w="1787" w:type="pct"/>
            <w:tcBorders>
              <w:top w:val="single" w:sz="4" w:space="0" w:color="auto"/>
              <w:left w:val="single" w:sz="4" w:space="0" w:color="auto"/>
              <w:bottom w:val="single" w:sz="4" w:space="0" w:color="auto"/>
              <w:right w:val="single" w:sz="4" w:space="0" w:color="auto"/>
            </w:tcBorders>
            <w:vAlign w:val="center"/>
          </w:tcPr>
          <w:p w14:paraId="1D6450C2" w14:textId="77777777" w:rsidR="00B34331" w:rsidRPr="006F3E6D" w:rsidRDefault="00001527" w:rsidP="006F3E6D">
            <w:pPr>
              <w:spacing w:after="0" w:line="240" w:lineRule="auto"/>
              <w:rPr>
                <w:rFonts w:cstheme="minorHAnsi"/>
                <w:sz w:val="20"/>
              </w:rPr>
            </w:pPr>
            <w:r w:rsidRPr="006F3E6D">
              <w:rPr>
                <w:rFonts w:cstheme="minorHAnsi"/>
                <w:b/>
                <w:sz w:val="20"/>
                <w:u w:val="single"/>
              </w:rPr>
              <w:t>Dostawa</w:t>
            </w:r>
            <w:r w:rsidRPr="006F3E6D">
              <w:rPr>
                <w:rFonts w:cstheme="minorHAnsi"/>
                <w:sz w:val="20"/>
              </w:rPr>
              <w:t>:</w:t>
            </w:r>
          </w:p>
          <w:p w14:paraId="7B56DE9F" w14:textId="77777777" w:rsidR="006F3E6D" w:rsidRDefault="006F3E6D" w:rsidP="00B92B35">
            <w:pPr>
              <w:pStyle w:val="Bezodstpw"/>
              <w:numPr>
                <w:ilvl w:val="0"/>
                <w:numId w:val="4"/>
              </w:numPr>
              <w:ind w:left="282"/>
              <w:rPr>
                <w:rFonts w:asciiTheme="minorHAnsi" w:hAnsiTheme="minorHAnsi" w:cstheme="minorHAnsi"/>
                <w:sz w:val="20"/>
              </w:rPr>
            </w:pPr>
            <w:r>
              <w:rPr>
                <w:rFonts w:asciiTheme="minorHAnsi" w:hAnsiTheme="minorHAnsi" w:cstheme="minorHAnsi"/>
                <w:sz w:val="20"/>
              </w:rPr>
              <w:t>Dostawca sprzętu zobowiązany jest do przedstawienia scenariusza wdrożenia w podziale na daty oraz etapy do weryfikacji i zatwierdzenia przez Zamawiającego.</w:t>
            </w:r>
          </w:p>
          <w:p w14:paraId="4EA7686E" w14:textId="77777777" w:rsidR="006F3E6D" w:rsidRDefault="006F3E6D" w:rsidP="00B92B35">
            <w:pPr>
              <w:pStyle w:val="Bezodstpw"/>
              <w:numPr>
                <w:ilvl w:val="0"/>
                <w:numId w:val="4"/>
              </w:numPr>
              <w:ind w:left="282"/>
              <w:rPr>
                <w:rFonts w:asciiTheme="minorHAnsi" w:hAnsiTheme="minorHAnsi" w:cstheme="minorHAnsi"/>
                <w:sz w:val="20"/>
              </w:rPr>
            </w:pPr>
            <w:r w:rsidRPr="00C807F0">
              <w:rPr>
                <w:rFonts w:asciiTheme="minorHAnsi" w:hAnsiTheme="minorHAnsi" w:cstheme="minorHAnsi"/>
                <w:sz w:val="20"/>
              </w:rPr>
              <w:t>Dostawca sprzętu zobowiązany jest do instalacji i konfiguracji sprzętu</w:t>
            </w:r>
            <w:r>
              <w:rPr>
                <w:rFonts w:asciiTheme="minorHAnsi" w:hAnsiTheme="minorHAnsi" w:cstheme="minorHAnsi"/>
                <w:sz w:val="20"/>
              </w:rPr>
              <w:t xml:space="preserve"> (serwerów plus osprzętu)</w:t>
            </w:r>
            <w:r w:rsidRPr="00C807F0">
              <w:rPr>
                <w:rFonts w:asciiTheme="minorHAnsi" w:hAnsiTheme="minorHAnsi" w:cstheme="minorHAnsi"/>
                <w:sz w:val="20"/>
              </w:rPr>
              <w:t xml:space="preserve"> w miejscu wskazanym przez zamawiającego przy asyście pracowników Uniwersytetu Medycznego w Poznaniu</w:t>
            </w:r>
            <w:r>
              <w:rPr>
                <w:rFonts w:asciiTheme="minorHAnsi" w:hAnsiTheme="minorHAnsi" w:cstheme="minorHAnsi"/>
                <w:sz w:val="20"/>
              </w:rPr>
              <w:t>.</w:t>
            </w:r>
          </w:p>
          <w:p w14:paraId="0755694E" w14:textId="77777777" w:rsidR="006F3E6D" w:rsidRDefault="006F3E6D" w:rsidP="00B92B35">
            <w:pPr>
              <w:pStyle w:val="Bezodstpw"/>
              <w:numPr>
                <w:ilvl w:val="0"/>
                <w:numId w:val="4"/>
              </w:numPr>
              <w:ind w:left="282"/>
              <w:rPr>
                <w:rFonts w:asciiTheme="minorHAnsi" w:hAnsiTheme="minorHAnsi" w:cstheme="minorHAnsi"/>
                <w:sz w:val="20"/>
              </w:rPr>
            </w:pPr>
            <w:r>
              <w:rPr>
                <w:rFonts w:asciiTheme="minorHAnsi" w:hAnsiTheme="minorHAnsi" w:cstheme="minorHAnsi"/>
                <w:sz w:val="20"/>
              </w:rPr>
              <w:t>U</w:t>
            </w:r>
            <w:r w:rsidRPr="00C807F0">
              <w:rPr>
                <w:rFonts w:asciiTheme="minorHAnsi" w:hAnsiTheme="minorHAnsi" w:cstheme="minorHAnsi"/>
                <w:sz w:val="20"/>
              </w:rPr>
              <w:t xml:space="preserve">sługa instalacji i uruchomienia serwerów musi zostać wykonana przez Producenta lub </w:t>
            </w:r>
            <w:r w:rsidRPr="006C014E">
              <w:rPr>
                <w:rFonts w:asciiTheme="minorHAnsi" w:hAnsiTheme="minorHAnsi" w:cstheme="minorHAnsi"/>
                <w:sz w:val="20"/>
              </w:rPr>
              <w:t>Autoryzowanego Partnera Producenta.</w:t>
            </w:r>
          </w:p>
          <w:p w14:paraId="6A244FDE" w14:textId="5087DDD1" w:rsidR="00001527" w:rsidRPr="006F3E6D" w:rsidRDefault="006F3E6D" w:rsidP="00B92B35">
            <w:pPr>
              <w:pStyle w:val="Bezodstpw"/>
              <w:numPr>
                <w:ilvl w:val="0"/>
                <w:numId w:val="4"/>
              </w:numPr>
              <w:ind w:left="282"/>
              <w:rPr>
                <w:rFonts w:asciiTheme="minorHAnsi" w:hAnsiTheme="minorHAnsi" w:cstheme="minorHAnsi"/>
                <w:sz w:val="20"/>
              </w:rPr>
            </w:pPr>
            <w:r w:rsidRPr="006F3E6D">
              <w:rPr>
                <w:rFonts w:asciiTheme="minorHAnsi" w:hAnsiTheme="minorHAnsi" w:cstheme="minorHAnsi"/>
                <w:sz w:val="20"/>
              </w:rPr>
              <w:lastRenderedPageBreak/>
              <w:t>Dostawca sprzętu zobowiązany jest do dostarczenia dokumentacji powdrożeniowej zawierającej m. in. dane dostępowe</w:t>
            </w:r>
          </w:p>
        </w:tc>
        <w:tc>
          <w:tcPr>
            <w:tcW w:w="567" w:type="pct"/>
            <w:tcBorders>
              <w:top w:val="single" w:sz="4" w:space="0" w:color="auto"/>
              <w:left w:val="single" w:sz="4" w:space="0" w:color="auto"/>
              <w:bottom w:val="single" w:sz="4" w:space="0" w:color="auto"/>
              <w:right w:val="single" w:sz="4" w:space="0" w:color="auto"/>
            </w:tcBorders>
            <w:vAlign w:val="center"/>
          </w:tcPr>
          <w:p w14:paraId="0E18F0A9" w14:textId="679B3D4F" w:rsidR="00B34331" w:rsidRPr="006F3E6D" w:rsidRDefault="00001527" w:rsidP="006F3E6D">
            <w:pPr>
              <w:spacing w:after="0" w:line="240" w:lineRule="auto"/>
              <w:jc w:val="center"/>
              <w:rPr>
                <w:rFonts w:cstheme="minorHAnsi"/>
                <w:bCs/>
                <w:snapToGrid w:val="0"/>
                <w:sz w:val="20"/>
                <w:szCs w:val="20"/>
              </w:rPr>
            </w:pPr>
            <w:r w:rsidRPr="006F3E6D">
              <w:rPr>
                <w:rFonts w:cstheme="minorHAnsi"/>
                <w:bCs/>
                <w:snapToGrid w:val="0"/>
                <w:sz w:val="20"/>
                <w:szCs w:val="20"/>
              </w:rPr>
              <w:lastRenderedPageBreak/>
              <w:t>TAK</w:t>
            </w:r>
          </w:p>
        </w:tc>
        <w:tc>
          <w:tcPr>
            <w:tcW w:w="2469" w:type="pct"/>
            <w:tcBorders>
              <w:top w:val="single" w:sz="4" w:space="0" w:color="auto"/>
              <w:left w:val="single" w:sz="4" w:space="0" w:color="auto"/>
              <w:bottom w:val="single" w:sz="4" w:space="0" w:color="auto"/>
              <w:right w:val="single" w:sz="4" w:space="0" w:color="auto"/>
            </w:tcBorders>
            <w:vAlign w:val="center"/>
          </w:tcPr>
          <w:p w14:paraId="6DD54448" w14:textId="77777777" w:rsidR="00B34331" w:rsidRPr="006F3E6D" w:rsidRDefault="00B34331" w:rsidP="006F3E6D">
            <w:pPr>
              <w:spacing w:after="0" w:line="240" w:lineRule="auto"/>
              <w:jc w:val="both"/>
              <w:rPr>
                <w:rFonts w:cstheme="minorHAnsi"/>
                <w:snapToGrid w:val="0"/>
                <w:sz w:val="20"/>
                <w:szCs w:val="20"/>
              </w:rPr>
            </w:pPr>
          </w:p>
        </w:tc>
      </w:tr>
      <w:tr w:rsidR="00001527" w:rsidRPr="006F3E6D" w14:paraId="6789E597" w14:textId="77777777" w:rsidTr="00B92B35">
        <w:trPr>
          <w:trHeight w:val="1508"/>
        </w:trPr>
        <w:tc>
          <w:tcPr>
            <w:tcW w:w="177" w:type="pct"/>
            <w:tcBorders>
              <w:top w:val="single" w:sz="4" w:space="0" w:color="auto"/>
              <w:left w:val="single" w:sz="4" w:space="0" w:color="auto"/>
              <w:bottom w:val="single" w:sz="4" w:space="0" w:color="auto"/>
              <w:right w:val="single" w:sz="4" w:space="0" w:color="auto"/>
            </w:tcBorders>
            <w:vAlign w:val="center"/>
          </w:tcPr>
          <w:p w14:paraId="76A159D8" w14:textId="77777777" w:rsidR="00001527" w:rsidRPr="006F3E6D" w:rsidRDefault="00001527" w:rsidP="006F3E6D">
            <w:pPr>
              <w:pStyle w:val="Akapitzlist"/>
              <w:numPr>
                <w:ilvl w:val="0"/>
                <w:numId w:val="1"/>
              </w:numPr>
              <w:suppressAutoHyphens w:val="0"/>
              <w:rPr>
                <w:rFonts w:asciiTheme="minorHAnsi" w:hAnsiTheme="minorHAnsi" w:cstheme="minorHAnsi"/>
                <w:b/>
                <w:color w:val="000000"/>
                <w:sz w:val="20"/>
              </w:rPr>
            </w:pPr>
          </w:p>
        </w:tc>
        <w:tc>
          <w:tcPr>
            <w:tcW w:w="1787" w:type="pct"/>
            <w:tcBorders>
              <w:top w:val="single" w:sz="4" w:space="0" w:color="auto"/>
              <w:left w:val="single" w:sz="4" w:space="0" w:color="auto"/>
              <w:bottom w:val="single" w:sz="4" w:space="0" w:color="auto"/>
              <w:right w:val="single" w:sz="4" w:space="0" w:color="auto"/>
            </w:tcBorders>
            <w:vAlign w:val="center"/>
          </w:tcPr>
          <w:p w14:paraId="37845A2F" w14:textId="77777777" w:rsidR="00001527" w:rsidRPr="006F3E6D" w:rsidRDefault="00001527" w:rsidP="00B92B35">
            <w:pPr>
              <w:spacing w:after="0" w:line="240" w:lineRule="auto"/>
              <w:rPr>
                <w:rFonts w:cstheme="minorHAnsi"/>
                <w:sz w:val="20"/>
              </w:rPr>
            </w:pPr>
            <w:r w:rsidRPr="006F3E6D">
              <w:rPr>
                <w:rFonts w:cstheme="minorHAnsi"/>
                <w:b/>
                <w:sz w:val="20"/>
                <w:u w:val="single"/>
              </w:rPr>
              <w:t>Dodatkowe wyposażenie:</w:t>
            </w:r>
          </w:p>
          <w:p w14:paraId="2700B519" w14:textId="1151EA5F" w:rsidR="00001527" w:rsidRPr="00B92B35" w:rsidRDefault="00B92B35" w:rsidP="00B92B35">
            <w:pPr>
              <w:spacing w:after="0" w:line="240" w:lineRule="auto"/>
              <w:rPr>
                <w:rFonts w:cstheme="minorHAnsi"/>
                <w:sz w:val="20"/>
              </w:rPr>
            </w:pPr>
            <w:r w:rsidRPr="00B92B35">
              <w:rPr>
                <w:rFonts w:cstheme="minorHAnsi"/>
                <w:sz w:val="20"/>
              </w:rPr>
              <w:t xml:space="preserve">Moduły światłowodowe FC 16 </w:t>
            </w:r>
            <w:proofErr w:type="spellStart"/>
            <w:r w:rsidRPr="00B92B35">
              <w:rPr>
                <w:rFonts w:cstheme="minorHAnsi"/>
                <w:sz w:val="20"/>
              </w:rPr>
              <w:t>Gbps</w:t>
            </w:r>
            <w:proofErr w:type="spellEnd"/>
            <w:r w:rsidRPr="00B92B35">
              <w:rPr>
                <w:rFonts w:cstheme="minorHAnsi"/>
                <w:sz w:val="20"/>
              </w:rPr>
              <w:t xml:space="preserve"> (kompatybilne z FC 8Gbit) wielomodowe, duplex (8 szt.) do posiadanych przez zamawiającego przełączników </w:t>
            </w:r>
            <w:proofErr w:type="spellStart"/>
            <w:r w:rsidRPr="00B92B35">
              <w:rPr>
                <w:rFonts w:cstheme="minorHAnsi"/>
                <w:sz w:val="20"/>
              </w:rPr>
              <w:t>FibreChannel</w:t>
            </w:r>
            <w:proofErr w:type="spellEnd"/>
            <w:r w:rsidRPr="00B92B35">
              <w:rPr>
                <w:rFonts w:cstheme="minorHAnsi"/>
                <w:sz w:val="20"/>
              </w:rPr>
              <w:t xml:space="preserve"> </w:t>
            </w:r>
            <w:proofErr w:type="spellStart"/>
            <w:r w:rsidRPr="00B92B35">
              <w:rPr>
                <w:rFonts w:cstheme="minorHAnsi"/>
                <w:sz w:val="20"/>
              </w:rPr>
              <w:t>Brocade</w:t>
            </w:r>
            <w:proofErr w:type="spellEnd"/>
            <w:r w:rsidRPr="00B92B35">
              <w:rPr>
                <w:rFonts w:cstheme="minorHAnsi"/>
                <w:sz w:val="20"/>
              </w:rPr>
              <w:t xml:space="preserve"> 300 (SLKWRM 300) wraz z licencją na dodatkowe 8 portów (numery 16 do 23)</w:t>
            </w:r>
          </w:p>
        </w:tc>
        <w:tc>
          <w:tcPr>
            <w:tcW w:w="567" w:type="pct"/>
            <w:tcBorders>
              <w:top w:val="single" w:sz="4" w:space="0" w:color="auto"/>
              <w:left w:val="single" w:sz="4" w:space="0" w:color="auto"/>
              <w:bottom w:val="single" w:sz="4" w:space="0" w:color="auto"/>
              <w:right w:val="single" w:sz="4" w:space="0" w:color="auto"/>
            </w:tcBorders>
            <w:vAlign w:val="center"/>
          </w:tcPr>
          <w:p w14:paraId="61303CD9" w14:textId="7F8D9E87" w:rsidR="00001527" w:rsidRPr="006F3E6D" w:rsidRDefault="00001527" w:rsidP="006F3E6D">
            <w:pPr>
              <w:spacing w:after="0" w:line="240" w:lineRule="auto"/>
              <w:jc w:val="center"/>
              <w:rPr>
                <w:rFonts w:cstheme="minorHAnsi"/>
                <w:bCs/>
                <w:snapToGrid w:val="0"/>
                <w:sz w:val="20"/>
                <w:szCs w:val="20"/>
              </w:rPr>
            </w:pPr>
            <w:r w:rsidRPr="006F3E6D">
              <w:rPr>
                <w:rFonts w:cstheme="minorHAnsi"/>
                <w:bCs/>
                <w:snapToGrid w:val="0"/>
                <w:sz w:val="20"/>
                <w:szCs w:val="20"/>
              </w:rPr>
              <w:t>TAK</w:t>
            </w:r>
          </w:p>
        </w:tc>
        <w:tc>
          <w:tcPr>
            <w:tcW w:w="2469" w:type="pct"/>
            <w:tcBorders>
              <w:top w:val="single" w:sz="4" w:space="0" w:color="auto"/>
              <w:left w:val="single" w:sz="4" w:space="0" w:color="auto"/>
              <w:bottom w:val="single" w:sz="4" w:space="0" w:color="auto"/>
              <w:right w:val="single" w:sz="4" w:space="0" w:color="auto"/>
            </w:tcBorders>
            <w:vAlign w:val="center"/>
          </w:tcPr>
          <w:p w14:paraId="129B3696" w14:textId="77777777" w:rsidR="00001527" w:rsidRPr="006F3E6D" w:rsidRDefault="00001527" w:rsidP="006F3E6D">
            <w:pPr>
              <w:spacing w:after="0" w:line="240" w:lineRule="auto"/>
              <w:jc w:val="both"/>
              <w:rPr>
                <w:rFonts w:cstheme="minorHAnsi"/>
                <w:snapToGrid w:val="0"/>
                <w:sz w:val="20"/>
                <w:szCs w:val="20"/>
              </w:rPr>
            </w:pPr>
          </w:p>
        </w:tc>
      </w:tr>
    </w:tbl>
    <w:p w14:paraId="710A270C" w14:textId="2D88EDBF" w:rsidR="00CD342A" w:rsidRPr="006F3E6D" w:rsidRDefault="00CD342A" w:rsidP="006F3E6D">
      <w:pPr>
        <w:spacing w:after="0" w:line="240" w:lineRule="auto"/>
        <w:rPr>
          <w:rFonts w:cstheme="minorHAnsi"/>
        </w:rPr>
      </w:pPr>
    </w:p>
    <w:p w14:paraId="12D866F8" w14:textId="16B6C5ED" w:rsidR="003D2249" w:rsidRPr="006F3E6D" w:rsidRDefault="003D2249" w:rsidP="006F3E6D">
      <w:pPr>
        <w:spacing w:after="0" w:line="240" w:lineRule="auto"/>
        <w:ind w:left="4248"/>
        <w:jc w:val="center"/>
        <w:rPr>
          <w:rFonts w:cstheme="minorHAnsi"/>
          <w:i/>
          <w:color w:val="FF0000"/>
        </w:rPr>
      </w:pPr>
      <w:r w:rsidRPr="006F3E6D">
        <w:rPr>
          <w:rFonts w:cstheme="minorHAnsi"/>
          <w:i/>
          <w:color w:val="FF0000"/>
        </w:rPr>
        <w:t>Formularz należy podpisać</w:t>
      </w:r>
    </w:p>
    <w:p w14:paraId="12F2F95C" w14:textId="05FB59F5" w:rsidR="003D2249" w:rsidRPr="006F3E6D" w:rsidRDefault="003D2249" w:rsidP="006F3E6D">
      <w:pPr>
        <w:spacing w:after="0" w:line="240" w:lineRule="auto"/>
        <w:ind w:left="4248"/>
        <w:jc w:val="center"/>
        <w:rPr>
          <w:rFonts w:cstheme="minorHAnsi"/>
          <w:i/>
          <w:color w:val="FF0000"/>
        </w:rPr>
      </w:pPr>
      <w:r w:rsidRPr="006F3E6D">
        <w:rPr>
          <w:rFonts w:cstheme="minorHAnsi"/>
          <w:i/>
          <w:color w:val="FF0000"/>
        </w:rPr>
        <w:t>kwalifikowanym podpisem elektronicznym</w:t>
      </w:r>
    </w:p>
    <w:p w14:paraId="0E54F9EB" w14:textId="77777777" w:rsidR="003D2249" w:rsidRPr="006F3E6D" w:rsidRDefault="003D2249" w:rsidP="006F3E6D">
      <w:pPr>
        <w:spacing w:after="0" w:line="240" w:lineRule="auto"/>
        <w:ind w:left="4248"/>
        <w:jc w:val="center"/>
        <w:rPr>
          <w:rFonts w:cstheme="minorHAnsi"/>
          <w:i/>
          <w:color w:val="FF0000"/>
        </w:rPr>
      </w:pPr>
      <w:r w:rsidRPr="006F3E6D">
        <w:rPr>
          <w:rFonts w:cstheme="minorHAnsi"/>
          <w:color w:val="FF0000"/>
        </w:rPr>
        <w:t>podpisy osób/-y uprawnionych/-ej</w:t>
      </w:r>
    </w:p>
    <w:p w14:paraId="21613553" w14:textId="77777777" w:rsidR="009F0B0F" w:rsidRPr="006F3E6D" w:rsidRDefault="009F0B0F" w:rsidP="006F3E6D">
      <w:pPr>
        <w:spacing w:after="0" w:line="240" w:lineRule="auto"/>
        <w:rPr>
          <w:rFonts w:cstheme="minorHAnsi"/>
        </w:rPr>
      </w:pPr>
    </w:p>
    <w:sectPr w:rsidR="009F0B0F" w:rsidRPr="006F3E6D" w:rsidSect="00DE3145">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4D354" w14:textId="77777777" w:rsidR="003D2249" w:rsidRDefault="003D2249" w:rsidP="003D2249">
      <w:pPr>
        <w:spacing w:after="0" w:line="240" w:lineRule="auto"/>
      </w:pPr>
      <w:r>
        <w:separator/>
      </w:r>
    </w:p>
  </w:endnote>
  <w:endnote w:type="continuationSeparator" w:id="0">
    <w:p w14:paraId="23191538" w14:textId="77777777" w:rsidR="003D2249" w:rsidRDefault="003D2249" w:rsidP="003D2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5780673"/>
      <w:docPartObj>
        <w:docPartGallery w:val="Page Numbers (Bottom of Page)"/>
        <w:docPartUnique/>
      </w:docPartObj>
    </w:sdtPr>
    <w:sdtEndPr/>
    <w:sdtContent>
      <w:sdt>
        <w:sdtPr>
          <w:id w:val="1728636285"/>
          <w:docPartObj>
            <w:docPartGallery w:val="Page Numbers (Top of Page)"/>
            <w:docPartUnique/>
          </w:docPartObj>
        </w:sdtPr>
        <w:sdtEndPr/>
        <w:sdtContent>
          <w:p w14:paraId="43831F96" w14:textId="26740718" w:rsidR="003D2249" w:rsidRDefault="003D2249">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F06A057" w14:textId="77777777" w:rsidR="003D2249" w:rsidRDefault="003D22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C28BE" w14:textId="77777777" w:rsidR="003D2249" w:rsidRDefault="003D2249" w:rsidP="003D2249">
      <w:pPr>
        <w:spacing w:after="0" w:line="240" w:lineRule="auto"/>
      </w:pPr>
      <w:r>
        <w:separator/>
      </w:r>
    </w:p>
  </w:footnote>
  <w:footnote w:type="continuationSeparator" w:id="0">
    <w:p w14:paraId="0788300B" w14:textId="77777777" w:rsidR="003D2249" w:rsidRDefault="003D2249" w:rsidP="003D22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F3652"/>
    <w:multiLevelType w:val="hybridMultilevel"/>
    <w:tmpl w:val="59824E46"/>
    <w:lvl w:ilvl="0" w:tplc="04150017">
      <w:start w:val="1"/>
      <w:numFmt w:val="lowerLetter"/>
      <w:lvlText w:val="%1)"/>
      <w:lvlJc w:val="left"/>
      <w:pPr>
        <w:ind w:left="340" w:hanging="340"/>
      </w:pPr>
      <w:rPr>
        <w:rFonts w:hint="default"/>
        <w:color w:val="auto"/>
      </w:rPr>
    </w:lvl>
    <w:lvl w:ilvl="1" w:tplc="04150003" w:tentative="1">
      <w:start w:val="1"/>
      <w:numFmt w:val="bullet"/>
      <w:lvlText w:val="o"/>
      <w:lvlJc w:val="left"/>
      <w:pPr>
        <w:ind w:left="1270" w:hanging="360"/>
      </w:pPr>
      <w:rPr>
        <w:rFonts w:ascii="Courier New" w:hAnsi="Courier New" w:cs="Courier New" w:hint="default"/>
      </w:rPr>
    </w:lvl>
    <w:lvl w:ilvl="2" w:tplc="04150005" w:tentative="1">
      <w:start w:val="1"/>
      <w:numFmt w:val="bullet"/>
      <w:lvlText w:val=""/>
      <w:lvlJc w:val="left"/>
      <w:pPr>
        <w:ind w:left="1990" w:hanging="360"/>
      </w:pPr>
      <w:rPr>
        <w:rFonts w:ascii="Wingdings" w:hAnsi="Wingdings" w:hint="default"/>
      </w:rPr>
    </w:lvl>
    <w:lvl w:ilvl="3" w:tplc="04150001" w:tentative="1">
      <w:start w:val="1"/>
      <w:numFmt w:val="bullet"/>
      <w:lvlText w:val=""/>
      <w:lvlJc w:val="left"/>
      <w:pPr>
        <w:ind w:left="2710" w:hanging="360"/>
      </w:pPr>
      <w:rPr>
        <w:rFonts w:ascii="Symbol" w:hAnsi="Symbol" w:hint="default"/>
      </w:rPr>
    </w:lvl>
    <w:lvl w:ilvl="4" w:tplc="04150003" w:tentative="1">
      <w:start w:val="1"/>
      <w:numFmt w:val="bullet"/>
      <w:lvlText w:val="o"/>
      <w:lvlJc w:val="left"/>
      <w:pPr>
        <w:ind w:left="3430" w:hanging="360"/>
      </w:pPr>
      <w:rPr>
        <w:rFonts w:ascii="Courier New" w:hAnsi="Courier New" w:cs="Courier New" w:hint="default"/>
      </w:rPr>
    </w:lvl>
    <w:lvl w:ilvl="5" w:tplc="04150005" w:tentative="1">
      <w:start w:val="1"/>
      <w:numFmt w:val="bullet"/>
      <w:lvlText w:val=""/>
      <w:lvlJc w:val="left"/>
      <w:pPr>
        <w:ind w:left="4150" w:hanging="360"/>
      </w:pPr>
      <w:rPr>
        <w:rFonts w:ascii="Wingdings" w:hAnsi="Wingdings" w:hint="default"/>
      </w:rPr>
    </w:lvl>
    <w:lvl w:ilvl="6" w:tplc="04150001" w:tentative="1">
      <w:start w:val="1"/>
      <w:numFmt w:val="bullet"/>
      <w:lvlText w:val=""/>
      <w:lvlJc w:val="left"/>
      <w:pPr>
        <w:ind w:left="4870" w:hanging="360"/>
      </w:pPr>
      <w:rPr>
        <w:rFonts w:ascii="Symbol" w:hAnsi="Symbol" w:hint="default"/>
      </w:rPr>
    </w:lvl>
    <w:lvl w:ilvl="7" w:tplc="04150003" w:tentative="1">
      <w:start w:val="1"/>
      <w:numFmt w:val="bullet"/>
      <w:lvlText w:val="o"/>
      <w:lvlJc w:val="left"/>
      <w:pPr>
        <w:ind w:left="5590" w:hanging="360"/>
      </w:pPr>
      <w:rPr>
        <w:rFonts w:ascii="Courier New" w:hAnsi="Courier New" w:cs="Courier New" w:hint="default"/>
      </w:rPr>
    </w:lvl>
    <w:lvl w:ilvl="8" w:tplc="04150005" w:tentative="1">
      <w:start w:val="1"/>
      <w:numFmt w:val="bullet"/>
      <w:lvlText w:val=""/>
      <w:lvlJc w:val="left"/>
      <w:pPr>
        <w:ind w:left="6310" w:hanging="360"/>
      </w:pPr>
      <w:rPr>
        <w:rFonts w:ascii="Wingdings" w:hAnsi="Wingdings" w:hint="default"/>
      </w:rPr>
    </w:lvl>
  </w:abstractNum>
  <w:abstractNum w:abstractNumId="1" w15:restartNumberingAfterBreak="0">
    <w:nsid w:val="190E5C30"/>
    <w:multiLevelType w:val="hybridMultilevel"/>
    <w:tmpl w:val="92983E10"/>
    <w:lvl w:ilvl="0" w:tplc="1DF0F982">
      <w:start w:val="1"/>
      <w:numFmt w:val="bullet"/>
      <w:lvlText w:val=""/>
      <w:lvlJc w:val="left"/>
      <w:pPr>
        <w:ind w:left="510" w:hanging="340"/>
      </w:pPr>
      <w:rPr>
        <w:rFonts w:ascii="Symbol" w:hAnsi="Symbol" w:hint="default"/>
      </w:rPr>
    </w:lvl>
    <w:lvl w:ilvl="1" w:tplc="DE1A26C4">
      <w:start w:val="1"/>
      <w:numFmt w:val="bullet"/>
      <w:lvlText w:val="o"/>
      <w:lvlJc w:val="left"/>
      <w:pPr>
        <w:ind w:left="1134" w:hanging="34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D9103BD"/>
    <w:multiLevelType w:val="hybridMultilevel"/>
    <w:tmpl w:val="BE007902"/>
    <w:lvl w:ilvl="0" w:tplc="04150017">
      <w:start w:val="1"/>
      <w:numFmt w:val="lowerLetter"/>
      <w:lvlText w:val="%1)"/>
      <w:lvlJc w:val="left"/>
      <w:pPr>
        <w:ind w:left="340" w:hanging="340"/>
      </w:pPr>
      <w:rPr>
        <w:rFonts w:hint="default"/>
      </w:rPr>
    </w:lvl>
    <w:lvl w:ilvl="1" w:tplc="04150003">
      <w:start w:val="1"/>
      <w:numFmt w:val="bullet"/>
      <w:lvlText w:val="o"/>
      <w:lvlJc w:val="left"/>
      <w:pPr>
        <w:ind w:left="1270" w:hanging="360"/>
      </w:pPr>
      <w:rPr>
        <w:rFonts w:ascii="Courier New" w:hAnsi="Courier New" w:cs="Courier New" w:hint="default"/>
      </w:rPr>
    </w:lvl>
    <w:lvl w:ilvl="2" w:tplc="04150005" w:tentative="1">
      <w:start w:val="1"/>
      <w:numFmt w:val="bullet"/>
      <w:lvlText w:val=""/>
      <w:lvlJc w:val="left"/>
      <w:pPr>
        <w:ind w:left="1990" w:hanging="360"/>
      </w:pPr>
      <w:rPr>
        <w:rFonts w:ascii="Wingdings" w:hAnsi="Wingdings" w:hint="default"/>
      </w:rPr>
    </w:lvl>
    <w:lvl w:ilvl="3" w:tplc="04150001" w:tentative="1">
      <w:start w:val="1"/>
      <w:numFmt w:val="bullet"/>
      <w:lvlText w:val=""/>
      <w:lvlJc w:val="left"/>
      <w:pPr>
        <w:ind w:left="2710" w:hanging="360"/>
      </w:pPr>
      <w:rPr>
        <w:rFonts w:ascii="Symbol" w:hAnsi="Symbol" w:hint="default"/>
      </w:rPr>
    </w:lvl>
    <w:lvl w:ilvl="4" w:tplc="04150003" w:tentative="1">
      <w:start w:val="1"/>
      <w:numFmt w:val="bullet"/>
      <w:lvlText w:val="o"/>
      <w:lvlJc w:val="left"/>
      <w:pPr>
        <w:ind w:left="3430" w:hanging="360"/>
      </w:pPr>
      <w:rPr>
        <w:rFonts w:ascii="Courier New" w:hAnsi="Courier New" w:cs="Courier New" w:hint="default"/>
      </w:rPr>
    </w:lvl>
    <w:lvl w:ilvl="5" w:tplc="04150005" w:tentative="1">
      <w:start w:val="1"/>
      <w:numFmt w:val="bullet"/>
      <w:lvlText w:val=""/>
      <w:lvlJc w:val="left"/>
      <w:pPr>
        <w:ind w:left="4150" w:hanging="360"/>
      </w:pPr>
      <w:rPr>
        <w:rFonts w:ascii="Wingdings" w:hAnsi="Wingdings" w:hint="default"/>
      </w:rPr>
    </w:lvl>
    <w:lvl w:ilvl="6" w:tplc="04150001" w:tentative="1">
      <w:start w:val="1"/>
      <w:numFmt w:val="bullet"/>
      <w:lvlText w:val=""/>
      <w:lvlJc w:val="left"/>
      <w:pPr>
        <w:ind w:left="4870" w:hanging="360"/>
      </w:pPr>
      <w:rPr>
        <w:rFonts w:ascii="Symbol" w:hAnsi="Symbol" w:hint="default"/>
      </w:rPr>
    </w:lvl>
    <w:lvl w:ilvl="7" w:tplc="04150003" w:tentative="1">
      <w:start w:val="1"/>
      <w:numFmt w:val="bullet"/>
      <w:lvlText w:val="o"/>
      <w:lvlJc w:val="left"/>
      <w:pPr>
        <w:ind w:left="5590" w:hanging="360"/>
      </w:pPr>
      <w:rPr>
        <w:rFonts w:ascii="Courier New" w:hAnsi="Courier New" w:cs="Courier New" w:hint="default"/>
      </w:rPr>
    </w:lvl>
    <w:lvl w:ilvl="8" w:tplc="04150005" w:tentative="1">
      <w:start w:val="1"/>
      <w:numFmt w:val="bullet"/>
      <w:lvlText w:val=""/>
      <w:lvlJc w:val="left"/>
      <w:pPr>
        <w:ind w:left="6310" w:hanging="360"/>
      </w:pPr>
      <w:rPr>
        <w:rFonts w:ascii="Wingdings" w:hAnsi="Wingdings" w:hint="default"/>
      </w:rPr>
    </w:lvl>
  </w:abstractNum>
  <w:abstractNum w:abstractNumId="3" w15:restartNumberingAfterBreak="0">
    <w:nsid w:val="1DC07E51"/>
    <w:multiLevelType w:val="hybridMultilevel"/>
    <w:tmpl w:val="997E2554"/>
    <w:lvl w:ilvl="0" w:tplc="7EF269F0">
      <w:start w:val="1"/>
      <w:numFmt w:val="bullet"/>
      <w:lvlText w:val=""/>
      <w:lvlJc w:val="left"/>
      <w:pPr>
        <w:ind w:left="51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B41210"/>
    <w:multiLevelType w:val="hybridMultilevel"/>
    <w:tmpl w:val="AAD2B40E"/>
    <w:lvl w:ilvl="0" w:tplc="04150017">
      <w:start w:val="1"/>
      <w:numFmt w:val="lowerLetter"/>
      <w:lvlText w:val="%1)"/>
      <w:lvlJc w:val="left"/>
      <w:pPr>
        <w:ind w:left="340" w:hanging="340"/>
      </w:pPr>
      <w:rPr>
        <w:rFonts w:hint="default"/>
        <w:b w:val="0"/>
        <w:color w:val="auto"/>
      </w:rPr>
    </w:lvl>
    <w:lvl w:ilvl="1" w:tplc="04150019" w:tentative="1">
      <w:start w:val="1"/>
      <w:numFmt w:val="lowerLetter"/>
      <w:lvlText w:val="%2."/>
      <w:lvlJc w:val="left"/>
      <w:pPr>
        <w:ind w:left="1270" w:hanging="360"/>
      </w:pPr>
    </w:lvl>
    <w:lvl w:ilvl="2" w:tplc="0415001B" w:tentative="1">
      <w:start w:val="1"/>
      <w:numFmt w:val="lowerRoman"/>
      <w:lvlText w:val="%3."/>
      <w:lvlJc w:val="right"/>
      <w:pPr>
        <w:ind w:left="1990" w:hanging="180"/>
      </w:pPr>
    </w:lvl>
    <w:lvl w:ilvl="3" w:tplc="0415000F" w:tentative="1">
      <w:start w:val="1"/>
      <w:numFmt w:val="decimal"/>
      <w:lvlText w:val="%4."/>
      <w:lvlJc w:val="left"/>
      <w:pPr>
        <w:ind w:left="2710" w:hanging="360"/>
      </w:pPr>
    </w:lvl>
    <w:lvl w:ilvl="4" w:tplc="04150019" w:tentative="1">
      <w:start w:val="1"/>
      <w:numFmt w:val="lowerLetter"/>
      <w:lvlText w:val="%5."/>
      <w:lvlJc w:val="left"/>
      <w:pPr>
        <w:ind w:left="3430" w:hanging="360"/>
      </w:pPr>
    </w:lvl>
    <w:lvl w:ilvl="5" w:tplc="0415001B" w:tentative="1">
      <w:start w:val="1"/>
      <w:numFmt w:val="lowerRoman"/>
      <w:lvlText w:val="%6."/>
      <w:lvlJc w:val="right"/>
      <w:pPr>
        <w:ind w:left="4150" w:hanging="180"/>
      </w:pPr>
    </w:lvl>
    <w:lvl w:ilvl="6" w:tplc="0415000F" w:tentative="1">
      <w:start w:val="1"/>
      <w:numFmt w:val="decimal"/>
      <w:lvlText w:val="%7."/>
      <w:lvlJc w:val="left"/>
      <w:pPr>
        <w:ind w:left="4870" w:hanging="360"/>
      </w:pPr>
    </w:lvl>
    <w:lvl w:ilvl="7" w:tplc="04150019" w:tentative="1">
      <w:start w:val="1"/>
      <w:numFmt w:val="lowerLetter"/>
      <w:lvlText w:val="%8."/>
      <w:lvlJc w:val="left"/>
      <w:pPr>
        <w:ind w:left="5590" w:hanging="360"/>
      </w:pPr>
    </w:lvl>
    <w:lvl w:ilvl="8" w:tplc="0415001B" w:tentative="1">
      <w:start w:val="1"/>
      <w:numFmt w:val="lowerRoman"/>
      <w:lvlText w:val="%9."/>
      <w:lvlJc w:val="right"/>
      <w:pPr>
        <w:ind w:left="6310" w:hanging="180"/>
      </w:pPr>
    </w:lvl>
  </w:abstractNum>
  <w:abstractNum w:abstractNumId="5" w15:restartNumberingAfterBreak="0">
    <w:nsid w:val="2A26279B"/>
    <w:multiLevelType w:val="hybridMultilevel"/>
    <w:tmpl w:val="06949698"/>
    <w:lvl w:ilvl="0" w:tplc="04150017">
      <w:start w:val="1"/>
      <w:numFmt w:val="lowerLetter"/>
      <w:lvlText w:val="%1)"/>
      <w:lvlJc w:val="left"/>
      <w:pPr>
        <w:ind w:left="340" w:hanging="340"/>
      </w:pPr>
      <w:rPr>
        <w:rFonts w:hint="default"/>
      </w:rPr>
    </w:lvl>
    <w:lvl w:ilvl="1" w:tplc="04150003" w:tentative="1">
      <w:start w:val="1"/>
      <w:numFmt w:val="bullet"/>
      <w:lvlText w:val="o"/>
      <w:lvlJc w:val="left"/>
      <w:pPr>
        <w:ind w:left="1270" w:hanging="360"/>
      </w:pPr>
      <w:rPr>
        <w:rFonts w:ascii="Courier New" w:hAnsi="Courier New" w:cs="Courier New" w:hint="default"/>
      </w:rPr>
    </w:lvl>
    <w:lvl w:ilvl="2" w:tplc="04150005" w:tentative="1">
      <w:start w:val="1"/>
      <w:numFmt w:val="bullet"/>
      <w:lvlText w:val=""/>
      <w:lvlJc w:val="left"/>
      <w:pPr>
        <w:ind w:left="1990" w:hanging="360"/>
      </w:pPr>
      <w:rPr>
        <w:rFonts w:ascii="Wingdings" w:hAnsi="Wingdings" w:hint="default"/>
      </w:rPr>
    </w:lvl>
    <w:lvl w:ilvl="3" w:tplc="04150001" w:tentative="1">
      <w:start w:val="1"/>
      <w:numFmt w:val="bullet"/>
      <w:lvlText w:val=""/>
      <w:lvlJc w:val="left"/>
      <w:pPr>
        <w:ind w:left="2710" w:hanging="360"/>
      </w:pPr>
      <w:rPr>
        <w:rFonts w:ascii="Symbol" w:hAnsi="Symbol" w:hint="default"/>
      </w:rPr>
    </w:lvl>
    <w:lvl w:ilvl="4" w:tplc="04150003" w:tentative="1">
      <w:start w:val="1"/>
      <w:numFmt w:val="bullet"/>
      <w:lvlText w:val="o"/>
      <w:lvlJc w:val="left"/>
      <w:pPr>
        <w:ind w:left="3430" w:hanging="360"/>
      </w:pPr>
      <w:rPr>
        <w:rFonts w:ascii="Courier New" w:hAnsi="Courier New" w:cs="Courier New" w:hint="default"/>
      </w:rPr>
    </w:lvl>
    <w:lvl w:ilvl="5" w:tplc="04150005" w:tentative="1">
      <w:start w:val="1"/>
      <w:numFmt w:val="bullet"/>
      <w:lvlText w:val=""/>
      <w:lvlJc w:val="left"/>
      <w:pPr>
        <w:ind w:left="4150" w:hanging="360"/>
      </w:pPr>
      <w:rPr>
        <w:rFonts w:ascii="Wingdings" w:hAnsi="Wingdings" w:hint="default"/>
      </w:rPr>
    </w:lvl>
    <w:lvl w:ilvl="6" w:tplc="04150001" w:tentative="1">
      <w:start w:val="1"/>
      <w:numFmt w:val="bullet"/>
      <w:lvlText w:val=""/>
      <w:lvlJc w:val="left"/>
      <w:pPr>
        <w:ind w:left="4870" w:hanging="360"/>
      </w:pPr>
      <w:rPr>
        <w:rFonts w:ascii="Symbol" w:hAnsi="Symbol" w:hint="default"/>
      </w:rPr>
    </w:lvl>
    <w:lvl w:ilvl="7" w:tplc="04150003" w:tentative="1">
      <w:start w:val="1"/>
      <w:numFmt w:val="bullet"/>
      <w:lvlText w:val="o"/>
      <w:lvlJc w:val="left"/>
      <w:pPr>
        <w:ind w:left="5590" w:hanging="360"/>
      </w:pPr>
      <w:rPr>
        <w:rFonts w:ascii="Courier New" w:hAnsi="Courier New" w:cs="Courier New" w:hint="default"/>
      </w:rPr>
    </w:lvl>
    <w:lvl w:ilvl="8" w:tplc="04150005" w:tentative="1">
      <w:start w:val="1"/>
      <w:numFmt w:val="bullet"/>
      <w:lvlText w:val=""/>
      <w:lvlJc w:val="left"/>
      <w:pPr>
        <w:ind w:left="6310" w:hanging="360"/>
      </w:pPr>
      <w:rPr>
        <w:rFonts w:ascii="Wingdings" w:hAnsi="Wingdings" w:hint="default"/>
      </w:rPr>
    </w:lvl>
  </w:abstractNum>
  <w:abstractNum w:abstractNumId="6" w15:restartNumberingAfterBreak="0">
    <w:nsid w:val="2D820292"/>
    <w:multiLevelType w:val="hybridMultilevel"/>
    <w:tmpl w:val="93D840F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ED72447"/>
    <w:multiLevelType w:val="hybridMultilevel"/>
    <w:tmpl w:val="C3A05252"/>
    <w:lvl w:ilvl="0" w:tplc="04150017">
      <w:start w:val="1"/>
      <w:numFmt w:val="lowerLetter"/>
      <w:lvlText w:val="%1)"/>
      <w:lvlJc w:val="left"/>
      <w:pPr>
        <w:ind w:left="340" w:hanging="340"/>
      </w:pPr>
      <w:rPr>
        <w:rFonts w:hint="default"/>
      </w:rPr>
    </w:lvl>
    <w:lvl w:ilvl="1" w:tplc="04150003" w:tentative="1">
      <w:start w:val="1"/>
      <w:numFmt w:val="bullet"/>
      <w:lvlText w:val="o"/>
      <w:lvlJc w:val="left"/>
      <w:pPr>
        <w:ind w:left="1270" w:hanging="360"/>
      </w:pPr>
      <w:rPr>
        <w:rFonts w:ascii="Courier New" w:hAnsi="Courier New" w:cs="Courier New" w:hint="default"/>
      </w:rPr>
    </w:lvl>
    <w:lvl w:ilvl="2" w:tplc="04150005" w:tentative="1">
      <w:start w:val="1"/>
      <w:numFmt w:val="bullet"/>
      <w:lvlText w:val=""/>
      <w:lvlJc w:val="left"/>
      <w:pPr>
        <w:ind w:left="1990" w:hanging="360"/>
      </w:pPr>
      <w:rPr>
        <w:rFonts w:ascii="Wingdings" w:hAnsi="Wingdings" w:hint="default"/>
      </w:rPr>
    </w:lvl>
    <w:lvl w:ilvl="3" w:tplc="04150001" w:tentative="1">
      <w:start w:val="1"/>
      <w:numFmt w:val="bullet"/>
      <w:lvlText w:val=""/>
      <w:lvlJc w:val="left"/>
      <w:pPr>
        <w:ind w:left="2710" w:hanging="360"/>
      </w:pPr>
      <w:rPr>
        <w:rFonts w:ascii="Symbol" w:hAnsi="Symbol" w:hint="default"/>
      </w:rPr>
    </w:lvl>
    <w:lvl w:ilvl="4" w:tplc="04150003" w:tentative="1">
      <w:start w:val="1"/>
      <w:numFmt w:val="bullet"/>
      <w:lvlText w:val="o"/>
      <w:lvlJc w:val="left"/>
      <w:pPr>
        <w:ind w:left="3430" w:hanging="360"/>
      </w:pPr>
      <w:rPr>
        <w:rFonts w:ascii="Courier New" w:hAnsi="Courier New" w:cs="Courier New" w:hint="default"/>
      </w:rPr>
    </w:lvl>
    <w:lvl w:ilvl="5" w:tplc="04150005" w:tentative="1">
      <w:start w:val="1"/>
      <w:numFmt w:val="bullet"/>
      <w:lvlText w:val=""/>
      <w:lvlJc w:val="left"/>
      <w:pPr>
        <w:ind w:left="4150" w:hanging="360"/>
      </w:pPr>
      <w:rPr>
        <w:rFonts w:ascii="Wingdings" w:hAnsi="Wingdings" w:hint="default"/>
      </w:rPr>
    </w:lvl>
    <w:lvl w:ilvl="6" w:tplc="04150001" w:tentative="1">
      <w:start w:val="1"/>
      <w:numFmt w:val="bullet"/>
      <w:lvlText w:val=""/>
      <w:lvlJc w:val="left"/>
      <w:pPr>
        <w:ind w:left="4870" w:hanging="360"/>
      </w:pPr>
      <w:rPr>
        <w:rFonts w:ascii="Symbol" w:hAnsi="Symbol" w:hint="default"/>
      </w:rPr>
    </w:lvl>
    <w:lvl w:ilvl="7" w:tplc="04150003" w:tentative="1">
      <w:start w:val="1"/>
      <w:numFmt w:val="bullet"/>
      <w:lvlText w:val="o"/>
      <w:lvlJc w:val="left"/>
      <w:pPr>
        <w:ind w:left="5590" w:hanging="360"/>
      </w:pPr>
      <w:rPr>
        <w:rFonts w:ascii="Courier New" w:hAnsi="Courier New" w:cs="Courier New" w:hint="default"/>
      </w:rPr>
    </w:lvl>
    <w:lvl w:ilvl="8" w:tplc="04150005" w:tentative="1">
      <w:start w:val="1"/>
      <w:numFmt w:val="bullet"/>
      <w:lvlText w:val=""/>
      <w:lvlJc w:val="left"/>
      <w:pPr>
        <w:ind w:left="6310" w:hanging="360"/>
      </w:pPr>
      <w:rPr>
        <w:rFonts w:ascii="Wingdings" w:hAnsi="Wingdings" w:hint="default"/>
      </w:rPr>
    </w:lvl>
  </w:abstractNum>
  <w:abstractNum w:abstractNumId="8" w15:restartNumberingAfterBreak="0">
    <w:nsid w:val="39860B1E"/>
    <w:multiLevelType w:val="hybridMultilevel"/>
    <w:tmpl w:val="80828DD4"/>
    <w:lvl w:ilvl="0" w:tplc="EF924F16">
      <w:start w:val="1"/>
      <w:numFmt w:val="bullet"/>
      <w:lvlText w:val=""/>
      <w:lvlJc w:val="left"/>
      <w:pPr>
        <w:ind w:left="51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BBA1674"/>
    <w:multiLevelType w:val="hybridMultilevel"/>
    <w:tmpl w:val="3DCE51B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5A3484F"/>
    <w:multiLevelType w:val="hybridMultilevel"/>
    <w:tmpl w:val="A5B45A94"/>
    <w:lvl w:ilvl="0" w:tplc="04150017">
      <w:start w:val="1"/>
      <w:numFmt w:val="lowerLetter"/>
      <w:lvlText w:val="%1)"/>
      <w:lvlJc w:val="left"/>
      <w:pPr>
        <w:ind w:left="340" w:hanging="340"/>
      </w:pPr>
      <w:rPr>
        <w:rFonts w:hint="default"/>
      </w:rPr>
    </w:lvl>
    <w:lvl w:ilvl="1" w:tplc="04150003">
      <w:start w:val="1"/>
      <w:numFmt w:val="bullet"/>
      <w:lvlText w:val="o"/>
      <w:lvlJc w:val="left"/>
      <w:pPr>
        <w:ind w:left="1270" w:hanging="360"/>
      </w:pPr>
      <w:rPr>
        <w:rFonts w:ascii="Courier New" w:hAnsi="Courier New" w:cs="Courier New" w:hint="default"/>
      </w:rPr>
    </w:lvl>
    <w:lvl w:ilvl="2" w:tplc="04150005" w:tentative="1">
      <w:start w:val="1"/>
      <w:numFmt w:val="bullet"/>
      <w:lvlText w:val=""/>
      <w:lvlJc w:val="left"/>
      <w:pPr>
        <w:ind w:left="1990" w:hanging="360"/>
      </w:pPr>
      <w:rPr>
        <w:rFonts w:ascii="Wingdings" w:hAnsi="Wingdings" w:hint="default"/>
      </w:rPr>
    </w:lvl>
    <w:lvl w:ilvl="3" w:tplc="04150001" w:tentative="1">
      <w:start w:val="1"/>
      <w:numFmt w:val="bullet"/>
      <w:lvlText w:val=""/>
      <w:lvlJc w:val="left"/>
      <w:pPr>
        <w:ind w:left="2710" w:hanging="360"/>
      </w:pPr>
      <w:rPr>
        <w:rFonts w:ascii="Symbol" w:hAnsi="Symbol" w:hint="default"/>
      </w:rPr>
    </w:lvl>
    <w:lvl w:ilvl="4" w:tplc="04150003" w:tentative="1">
      <w:start w:val="1"/>
      <w:numFmt w:val="bullet"/>
      <w:lvlText w:val="o"/>
      <w:lvlJc w:val="left"/>
      <w:pPr>
        <w:ind w:left="3430" w:hanging="360"/>
      </w:pPr>
      <w:rPr>
        <w:rFonts w:ascii="Courier New" w:hAnsi="Courier New" w:cs="Courier New" w:hint="default"/>
      </w:rPr>
    </w:lvl>
    <w:lvl w:ilvl="5" w:tplc="04150005" w:tentative="1">
      <w:start w:val="1"/>
      <w:numFmt w:val="bullet"/>
      <w:lvlText w:val=""/>
      <w:lvlJc w:val="left"/>
      <w:pPr>
        <w:ind w:left="4150" w:hanging="360"/>
      </w:pPr>
      <w:rPr>
        <w:rFonts w:ascii="Wingdings" w:hAnsi="Wingdings" w:hint="default"/>
      </w:rPr>
    </w:lvl>
    <w:lvl w:ilvl="6" w:tplc="04150001" w:tentative="1">
      <w:start w:val="1"/>
      <w:numFmt w:val="bullet"/>
      <w:lvlText w:val=""/>
      <w:lvlJc w:val="left"/>
      <w:pPr>
        <w:ind w:left="4870" w:hanging="360"/>
      </w:pPr>
      <w:rPr>
        <w:rFonts w:ascii="Symbol" w:hAnsi="Symbol" w:hint="default"/>
      </w:rPr>
    </w:lvl>
    <w:lvl w:ilvl="7" w:tplc="04150003" w:tentative="1">
      <w:start w:val="1"/>
      <w:numFmt w:val="bullet"/>
      <w:lvlText w:val="o"/>
      <w:lvlJc w:val="left"/>
      <w:pPr>
        <w:ind w:left="5590" w:hanging="360"/>
      </w:pPr>
      <w:rPr>
        <w:rFonts w:ascii="Courier New" w:hAnsi="Courier New" w:cs="Courier New" w:hint="default"/>
      </w:rPr>
    </w:lvl>
    <w:lvl w:ilvl="8" w:tplc="04150005" w:tentative="1">
      <w:start w:val="1"/>
      <w:numFmt w:val="bullet"/>
      <w:lvlText w:val=""/>
      <w:lvlJc w:val="left"/>
      <w:pPr>
        <w:ind w:left="6310" w:hanging="360"/>
      </w:pPr>
      <w:rPr>
        <w:rFonts w:ascii="Wingdings" w:hAnsi="Wingdings" w:hint="default"/>
      </w:rPr>
    </w:lvl>
  </w:abstractNum>
  <w:abstractNum w:abstractNumId="11" w15:restartNumberingAfterBreak="0">
    <w:nsid w:val="4A03209A"/>
    <w:multiLevelType w:val="hybridMultilevel"/>
    <w:tmpl w:val="6C5C870C"/>
    <w:lvl w:ilvl="0" w:tplc="8EB096EC">
      <w:start w:val="1"/>
      <w:numFmt w:val="bullet"/>
      <w:lvlText w:val=""/>
      <w:lvlJc w:val="left"/>
      <w:pPr>
        <w:ind w:left="51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C2441C6"/>
    <w:multiLevelType w:val="hybridMultilevel"/>
    <w:tmpl w:val="27E6E524"/>
    <w:lvl w:ilvl="0" w:tplc="04150017">
      <w:start w:val="1"/>
      <w:numFmt w:val="lowerLetter"/>
      <w:lvlText w:val="%1)"/>
      <w:lvlJc w:val="left"/>
      <w:pPr>
        <w:ind w:left="340" w:hanging="340"/>
      </w:pPr>
      <w:rPr>
        <w:rFonts w:hint="default"/>
      </w:rPr>
    </w:lvl>
    <w:lvl w:ilvl="1" w:tplc="DE1A26C4">
      <w:start w:val="1"/>
      <w:numFmt w:val="bullet"/>
      <w:lvlText w:val="o"/>
      <w:lvlJc w:val="left"/>
      <w:pPr>
        <w:ind w:left="964" w:hanging="340"/>
      </w:pPr>
      <w:rPr>
        <w:rFonts w:ascii="Courier New" w:hAnsi="Courier New" w:hint="default"/>
      </w:rPr>
    </w:lvl>
    <w:lvl w:ilvl="2" w:tplc="04150005" w:tentative="1">
      <w:start w:val="1"/>
      <w:numFmt w:val="bullet"/>
      <w:lvlText w:val=""/>
      <w:lvlJc w:val="left"/>
      <w:pPr>
        <w:ind w:left="1990" w:hanging="360"/>
      </w:pPr>
      <w:rPr>
        <w:rFonts w:ascii="Wingdings" w:hAnsi="Wingdings" w:hint="default"/>
      </w:rPr>
    </w:lvl>
    <w:lvl w:ilvl="3" w:tplc="04150001" w:tentative="1">
      <w:start w:val="1"/>
      <w:numFmt w:val="bullet"/>
      <w:lvlText w:val=""/>
      <w:lvlJc w:val="left"/>
      <w:pPr>
        <w:ind w:left="2710" w:hanging="360"/>
      </w:pPr>
      <w:rPr>
        <w:rFonts w:ascii="Symbol" w:hAnsi="Symbol" w:hint="default"/>
      </w:rPr>
    </w:lvl>
    <w:lvl w:ilvl="4" w:tplc="04150003" w:tentative="1">
      <w:start w:val="1"/>
      <w:numFmt w:val="bullet"/>
      <w:lvlText w:val="o"/>
      <w:lvlJc w:val="left"/>
      <w:pPr>
        <w:ind w:left="3430" w:hanging="360"/>
      </w:pPr>
      <w:rPr>
        <w:rFonts w:ascii="Courier New" w:hAnsi="Courier New" w:cs="Courier New" w:hint="default"/>
      </w:rPr>
    </w:lvl>
    <w:lvl w:ilvl="5" w:tplc="04150005" w:tentative="1">
      <w:start w:val="1"/>
      <w:numFmt w:val="bullet"/>
      <w:lvlText w:val=""/>
      <w:lvlJc w:val="left"/>
      <w:pPr>
        <w:ind w:left="4150" w:hanging="360"/>
      </w:pPr>
      <w:rPr>
        <w:rFonts w:ascii="Wingdings" w:hAnsi="Wingdings" w:hint="default"/>
      </w:rPr>
    </w:lvl>
    <w:lvl w:ilvl="6" w:tplc="04150001" w:tentative="1">
      <w:start w:val="1"/>
      <w:numFmt w:val="bullet"/>
      <w:lvlText w:val=""/>
      <w:lvlJc w:val="left"/>
      <w:pPr>
        <w:ind w:left="4870" w:hanging="360"/>
      </w:pPr>
      <w:rPr>
        <w:rFonts w:ascii="Symbol" w:hAnsi="Symbol" w:hint="default"/>
      </w:rPr>
    </w:lvl>
    <w:lvl w:ilvl="7" w:tplc="04150003" w:tentative="1">
      <w:start w:val="1"/>
      <w:numFmt w:val="bullet"/>
      <w:lvlText w:val="o"/>
      <w:lvlJc w:val="left"/>
      <w:pPr>
        <w:ind w:left="5590" w:hanging="360"/>
      </w:pPr>
      <w:rPr>
        <w:rFonts w:ascii="Courier New" w:hAnsi="Courier New" w:cs="Courier New" w:hint="default"/>
      </w:rPr>
    </w:lvl>
    <w:lvl w:ilvl="8" w:tplc="04150005" w:tentative="1">
      <w:start w:val="1"/>
      <w:numFmt w:val="bullet"/>
      <w:lvlText w:val=""/>
      <w:lvlJc w:val="left"/>
      <w:pPr>
        <w:ind w:left="6310" w:hanging="360"/>
      </w:pPr>
      <w:rPr>
        <w:rFonts w:ascii="Wingdings" w:hAnsi="Wingdings" w:hint="default"/>
      </w:rPr>
    </w:lvl>
  </w:abstractNum>
  <w:abstractNum w:abstractNumId="13" w15:restartNumberingAfterBreak="0">
    <w:nsid w:val="4FAC46A4"/>
    <w:multiLevelType w:val="hybridMultilevel"/>
    <w:tmpl w:val="8B2CA778"/>
    <w:lvl w:ilvl="0" w:tplc="0415000F">
      <w:start w:val="1"/>
      <w:numFmt w:val="decimal"/>
      <w:lvlText w:val="%1."/>
      <w:lvlJc w:val="left"/>
      <w:pPr>
        <w:ind w:left="51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3951930"/>
    <w:multiLevelType w:val="hybridMultilevel"/>
    <w:tmpl w:val="D2720622"/>
    <w:lvl w:ilvl="0" w:tplc="04150017">
      <w:start w:val="1"/>
      <w:numFmt w:val="lowerLetter"/>
      <w:lvlText w:val="%1)"/>
      <w:lvlJc w:val="left"/>
      <w:pPr>
        <w:ind w:left="340" w:hanging="340"/>
      </w:pPr>
      <w:rPr>
        <w:rFonts w:hint="default"/>
      </w:rPr>
    </w:lvl>
    <w:lvl w:ilvl="1" w:tplc="04150003">
      <w:start w:val="1"/>
      <w:numFmt w:val="bullet"/>
      <w:lvlText w:val="o"/>
      <w:lvlJc w:val="left"/>
      <w:pPr>
        <w:ind w:left="1270" w:hanging="360"/>
      </w:pPr>
      <w:rPr>
        <w:rFonts w:ascii="Courier New" w:hAnsi="Courier New" w:cs="Courier New" w:hint="default"/>
      </w:rPr>
    </w:lvl>
    <w:lvl w:ilvl="2" w:tplc="04150005" w:tentative="1">
      <w:start w:val="1"/>
      <w:numFmt w:val="bullet"/>
      <w:lvlText w:val=""/>
      <w:lvlJc w:val="left"/>
      <w:pPr>
        <w:ind w:left="1990" w:hanging="360"/>
      </w:pPr>
      <w:rPr>
        <w:rFonts w:ascii="Wingdings" w:hAnsi="Wingdings" w:hint="default"/>
      </w:rPr>
    </w:lvl>
    <w:lvl w:ilvl="3" w:tplc="04150001" w:tentative="1">
      <w:start w:val="1"/>
      <w:numFmt w:val="bullet"/>
      <w:lvlText w:val=""/>
      <w:lvlJc w:val="left"/>
      <w:pPr>
        <w:ind w:left="2710" w:hanging="360"/>
      </w:pPr>
      <w:rPr>
        <w:rFonts w:ascii="Symbol" w:hAnsi="Symbol" w:hint="default"/>
      </w:rPr>
    </w:lvl>
    <w:lvl w:ilvl="4" w:tplc="04150003" w:tentative="1">
      <w:start w:val="1"/>
      <w:numFmt w:val="bullet"/>
      <w:lvlText w:val="o"/>
      <w:lvlJc w:val="left"/>
      <w:pPr>
        <w:ind w:left="3430" w:hanging="360"/>
      </w:pPr>
      <w:rPr>
        <w:rFonts w:ascii="Courier New" w:hAnsi="Courier New" w:cs="Courier New" w:hint="default"/>
      </w:rPr>
    </w:lvl>
    <w:lvl w:ilvl="5" w:tplc="04150005" w:tentative="1">
      <w:start w:val="1"/>
      <w:numFmt w:val="bullet"/>
      <w:lvlText w:val=""/>
      <w:lvlJc w:val="left"/>
      <w:pPr>
        <w:ind w:left="4150" w:hanging="360"/>
      </w:pPr>
      <w:rPr>
        <w:rFonts w:ascii="Wingdings" w:hAnsi="Wingdings" w:hint="default"/>
      </w:rPr>
    </w:lvl>
    <w:lvl w:ilvl="6" w:tplc="04150001" w:tentative="1">
      <w:start w:val="1"/>
      <w:numFmt w:val="bullet"/>
      <w:lvlText w:val=""/>
      <w:lvlJc w:val="left"/>
      <w:pPr>
        <w:ind w:left="4870" w:hanging="360"/>
      </w:pPr>
      <w:rPr>
        <w:rFonts w:ascii="Symbol" w:hAnsi="Symbol" w:hint="default"/>
      </w:rPr>
    </w:lvl>
    <w:lvl w:ilvl="7" w:tplc="04150003" w:tentative="1">
      <w:start w:val="1"/>
      <w:numFmt w:val="bullet"/>
      <w:lvlText w:val="o"/>
      <w:lvlJc w:val="left"/>
      <w:pPr>
        <w:ind w:left="5590" w:hanging="360"/>
      </w:pPr>
      <w:rPr>
        <w:rFonts w:ascii="Courier New" w:hAnsi="Courier New" w:cs="Courier New" w:hint="default"/>
      </w:rPr>
    </w:lvl>
    <w:lvl w:ilvl="8" w:tplc="04150005" w:tentative="1">
      <w:start w:val="1"/>
      <w:numFmt w:val="bullet"/>
      <w:lvlText w:val=""/>
      <w:lvlJc w:val="left"/>
      <w:pPr>
        <w:ind w:left="6310" w:hanging="360"/>
      </w:pPr>
      <w:rPr>
        <w:rFonts w:ascii="Wingdings" w:hAnsi="Wingdings" w:hint="default"/>
      </w:rPr>
    </w:lvl>
  </w:abstractNum>
  <w:abstractNum w:abstractNumId="15" w15:restartNumberingAfterBreak="0">
    <w:nsid w:val="64FF6477"/>
    <w:multiLevelType w:val="hybridMultilevel"/>
    <w:tmpl w:val="6EC4F11C"/>
    <w:lvl w:ilvl="0" w:tplc="04150017">
      <w:start w:val="1"/>
      <w:numFmt w:val="lowerLetter"/>
      <w:lvlText w:val="%1)"/>
      <w:lvlJc w:val="left"/>
      <w:pPr>
        <w:ind w:left="-340" w:hanging="340"/>
      </w:pPr>
      <w:rPr>
        <w:rFonts w:hint="default"/>
        <w:color w:val="auto"/>
      </w:rPr>
    </w:lvl>
    <w:lvl w:ilvl="1" w:tplc="04150003" w:tentative="1">
      <w:start w:val="1"/>
      <w:numFmt w:val="bullet"/>
      <w:lvlText w:val="o"/>
      <w:lvlJc w:val="left"/>
      <w:pPr>
        <w:ind w:left="590" w:hanging="360"/>
      </w:pPr>
      <w:rPr>
        <w:rFonts w:ascii="Courier New" w:hAnsi="Courier New" w:cs="Courier New" w:hint="default"/>
      </w:rPr>
    </w:lvl>
    <w:lvl w:ilvl="2" w:tplc="04150005" w:tentative="1">
      <w:start w:val="1"/>
      <w:numFmt w:val="bullet"/>
      <w:lvlText w:val=""/>
      <w:lvlJc w:val="left"/>
      <w:pPr>
        <w:ind w:left="1310" w:hanging="360"/>
      </w:pPr>
      <w:rPr>
        <w:rFonts w:ascii="Wingdings" w:hAnsi="Wingdings" w:hint="default"/>
      </w:rPr>
    </w:lvl>
    <w:lvl w:ilvl="3" w:tplc="04150001" w:tentative="1">
      <w:start w:val="1"/>
      <w:numFmt w:val="bullet"/>
      <w:lvlText w:val=""/>
      <w:lvlJc w:val="left"/>
      <w:pPr>
        <w:ind w:left="2030" w:hanging="360"/>
      </w:pPr>
      <w:rPr>
        <w:rFonts w:ascii="Symbol" w:hAnsi="Symbol" w:hint="default"/>
      </w:rPr>
    </w:lvl>
    <w:lvl w:ilvl="4" w:tplc="04150003" w:tentative="1">
      <w:start w:val="1"/>
      <w:numFmt w:val="bullet"/>
      <w:lvlText w:val="o"/>
      <w:lvlJc w:val="left"/>
      <w:pPr>
        <w:ind w:left="2750" w:hanging="360"/>
      </w:pPr>
      <w:rPr>
        <w:rFonts w:ascii="Courier New" w:hAnsi="Courier New" w:cs="Courier New" w:hint="default"/>
      </w:rPr>
    </w:lvl>
    <w:lvl w:ilvl="5" w:tplc="04150005" w:tentative="1">
      <w:start w:val="1"/>
      <w:numFmt w:val="bullet"/>
      <w:lvlText w:val=""/>
      <w:lvlJc w:val="left"/>
      <w:pPr>
        <w:ind w:left="3470" w:hanging="360"/>
      </w:pPr>
      <w:rPr>
        <w:rFonts w:ascii="Wingdings" w:hAnsi="Wingdings" w:hint="default"/>
      </w:rPr>
    </w:lvl>
    <w:lvl w:ilvl="6" w:tplc="04150001" w:tentative="1">
      <w:start w:val="1"/>
      <w:numFmt w:val="bullet"/>
      <w:lvlText w:val=""/>
      <w:lvlJc w:val="left"/>
      <w:pPr>
        <w:ind w:left="4190" w:hanging="360"/>
      </w:pPr>
      <w:rPr>
        <w:rFonts w:ascii="Symbol" w:hAnsi="Symbol" w:hint="default"/>
      </w:rPr>
    </w:lvl>
    <w:lvl w:ilvl="7" w:tplc="04150003" w:tentative="1">
      <w:start w:val="1"/>
      <w:numFmt w:val="bullet"/>
      <w:lvlText w:val="o"/>
      <w:lvlJc w:val="left"/>
      <w:pPr>
        <w:ind w:left="4910" w:hanging="360"/>
      </w:pPr>
      <w:rPr>
        <w:rFonts w:ascii="Courier New" w:hAnsi="Courier New" w:cs="Courier New" w:hint="default"/>
      </w:rPr>
    </w:lvl>
    <w:lvl w:ilvl="8" w:tplc="04150005" w:tentative="1">
      <w:start w:val="1"/>
      <w:numFmt w:val="bullet"/>
      <w:lvlText w:val=""/>
      <w:lvlJc w:val="left"/>
      <w:pPr>
        <w:ind w:left="5630" w:hanging="360"/>
      </w:pPr>
      <w:rPr>
        <w:rFonts w:ascii="Wingdings" w:hAnsi="Wingdings" w:hint="default"/>
      </w:rPr>
    </w:lvl>
  </w:abstractNum>
  <w:abstractNum w:abstractNumId="16" w15:restartNumberingAfterBreak="0">
    <w:nsid w:val="6A4940A1"/>
    <w:multiLevelType w:val="hybridMultilevel"/>
    <w:tmpl w:val="30D84568"/>
    <w:lvl w:ilvl="0" w:tplc="04150017">
      <w:start w:val="1"/>
      <w:numFmt w:val="lowerLetter"/>
      <w:lvlText w:val="%1)"/>
      <w:lvlJc w:val="left"/>
      <w:pPr>
        <w:ind w:left="340" w:hanging="340"/>
      </w:pPr>
      <w:rPr>
        <w:rFonts w:hint="default"/>
      </w:rPr>
    </w:lvl>
    <w:lvl w:ilvl="1" w:tplc="04150003" w:tentative="1">
      <w:start w:val="1"/>
      <w:numFmt w:val="bullet"/>
      <w:lvlText w:val="o"/>
      <w:lvlJc w:val="left"/>
      <w:pPr>
        <w:ind w:left="1270" w:hanging="360"/>
      </w:pPr>
      <w:rPr>
        <w:rFonts w:ascii="Courier New" w:hAnsi="Courier New" w:cs="Courier New" w:hint="default"/>
      </w:rPr>
    </w:lvl>
    <w:lvl w:ilvl="2" w:tplc="04150005" w:tentative="1">
      <w:start w:val="1"/>
      <w:numFmt w:val="bullet"/>
      <w:lvlText w:val=""/>
      <w:lvlJc w:val="left"/>
      <w:pPr>
        <w:ind w:left="1990" w:hanging="360"/>
      </w:pPr>
      <w:rPr>
        <w:rFonts w:ascii="Wingdings" w:hAnsi="Wingdings" w:hint="default"/>
      </w:rPr>
    </w:lvl>
    <w:lvl w:ilvl="3" w:tplc="04150001" w:tentative="1">
      <w:start w:val="1"/>
      <w:numFmt w:val="bullet"/>
      <w:lvlText w:val=""/>
      <w:lvlJc w:val="left"/>
      <w:pPr>
        <w:ind w:left="2710" w:hanging="360"/>
      </w:pPr>
      <w:rPr>
        <w:rFonts w:ascii="Symbol" w:hAnsi="Symbol" w:hint="default"/>
      </w:rPr>
    </w:lvl>
    <w:lvl w:ilvl="4" w:tplc="04150003" w:tentative="1">
      <w:start w:val="1"/>
      <w:numFmt w:val="bullet"/>
      <w:lvlText w:val="o"/>
      <w:lvlJc w:val="left"/>
      <w:pPr>
        <w:ind w:left="3430" w:hanging="360"/>
      </w:pPr>
      <w:rPr>
        <w:rFonts w:ascii="Courier New" w:hAnsi="Courier New" w:cs="Courier New" w:hint="default"/>
      </w:rPr>
    </w:lvl>
    <w:lvl w:ilvl="5" w:tplc="04150005" w:tentative="1">
      <w:start w:val="1"/>
      <w:numFmt w:val="bullet"/>
      <w:lvlText w:val=""/>
      <w:lvlJc w:val="left"/>
      <w:pPr>
        <w:ind w:left="4150" w:hanging="360"/>
      </w:pPr>
      <w:rPr>
        <w:rFonts w:ascii="Wingdings" w:hAnsi="Wingdings" w:hint="default"/>
      </w:rPr>
    </w:lvl>
    <w:lvl w:ilvl="6" w:tplc="04150001" w:tentative="1">
      <w:start w:val="1"/>
      <w:numFmt w:val="bullet"/>
      <w:lvlText w:val=""/>
      <w:lvlJc w:val="left"/>
      <w:pPr>
        <w:ind w:left="4870" w:hanging="360"/>
      </w:pPr>
      <w:rPr>
        <w:rFonts w:ascii="Symbol" w:hAnsi="Symbol" w:hint="default"/>
      </w:rPr>
    </w:lvl>
    <w:lvl w:ilvl="7" w:tplc="04150003" w:tentative="1">
      <w:start w:val="1"/>
      <w:numFmt w:val="bullet"/>
      <w:lvlText w:val="o"/>
      <w:lvlJc w:val="left"/>
      <w:pPr>
        <w:ind w:left="5590" w:hanging="360"/>
      </w:pPr>
      <w:rPr>
        <w:rFonts w:ascii="Courier New" w:hAnsi="Courier New" w:cs="Courier New" w:hint="default"/>
      </w:rPr>
    </w:lvl>
    <w:lvl w:ilvl="8" w:tplc="04150005" w:tentative="1">
      <w:start w:val="1"/>
      <w:numFmt w:val="bullet"/>
      <w:lvlText w:val=""/>
      <w:lvlJc w:val="left"/>
      <w:pPr>
        <w:ind w:left="6310" w:hanging="360"/>
      </w:pPr>
      <w:rPr>
        <w:rFonts w:ascii="Wingdings" w:hAnsi="Wingdings" w:hint="default"/>
      </w:rPr>
    </w:lvl>
  </w:abstractNum>
  <w:abstractNum w:abstractNumId="17" w15:restartNumberingAfterBreak="0">
    <w:nsid w:val="6B09118D"/>
    <w:multiLevelType w:val="hybridMultilevel"/>
    <w:tmpl w:val="D06E87D0"/>
    <w:lvl w:ilvl="0" w:tplc="C464AF8C">
      <w:start w:val="1"/>
      <w:numFmt w:val="bullet"/>
      <w:lvlText w:val=""/>
      <w:lvlJc w:val="left"/>
      <w:pPr>
        <w:ind w:left="340" w:hanging="340"/>
      </w:pPr>
      <w:rPr>
        <w:rFonts w:ascii="Symbol" w:hAnsi="Symbol" w:hint="default"/>
        <w:color w:val="auto"/>
      </w:rPr>
    </w:lvl>
    <w:lvl w:ilvl="1" w:tplc="04150003" w:tentative="1">
      <w:start w:val="1"/>
      <w:numFmt w:val="bullet"/>
      <w:lvlText w:val="o"/>
      <w:lvlJc w:val="left"/>
      <w:pPr>
        <w:ind w:left="1270" w:hanging="360"/>
      </w:pPr>
      <w:rPr>
        <w:rFonts w:ascii="Courier New" w:hAnsi="Courier New" w:cs="Courier New" w:hint="default"/>
      </w:rPr>
    </w:lvl>
    <w:lvl w:ilvl="2" w:tplc="04150005" w:tentative="1">
      <w:start w:val="1"/>
      <w:numFmt w:val="bullet"/>
      <w:lvlText w:val=""/>
      <w:lvlJc w:val="left"/>
      <w:pPr>
        <w:ind w:left="1990" w:hanging="360"/>
      </w:pPr>
      <w:rPr>
        <w:rFonts w:ascii="Wingdings" w:hAnsi="Wingdings" w:hint="default"/>
      </w:rPr>
    </w:lvl>
    <w:lvl w:ilvl="3" w:tplc="04150001" w:tentative="1">
      <w:start w:val="1"/>
      <w:numFmt w:val="bullet"/>
      <w:lvlText w:val=""/>
      <w:lvlJc w:val="left"/>
      <w:pPr>
        <w:ind w:left="2710" w:hanging="360"/>
      </w:pPr>
      <w:rPr>
        <w:rFonts w:ascii="Symbol" w:hAnsi="Symbol" w:hint="default"/>
      </w:rPr>
    </w:lvl>
    <w:lvl w:ilvl="4" w:tplc="04150003" w:tentative="1">
      <w:start w:val="1"/>
      <w:numFmt w:val="bullet"/>
      <w:lvlText w:val="o"/>
      <w:lvlJc w:val="left"/>
      <w:pPr>
        <w:ind w:left="3430" w:hanging="360"/>
      </w:pPr>
      <w:rPr>
        <w:rFonts w:ascii="Courier New" w:hAnsi="Courier New" w:cs="Courier New" w:hint="default"/>
      </w:rPr>
    </w:lvl>
    <w:lvl w:ilvl="5" w:tplc="04150005" w:tentative="1">
      <w:start w:val="1"/>
      <w:numFmt w:val="bullet"/>
      <w:lvlText w:val=""/>
      <w:lvlJc w:val="left"/>
      <w:pPr>
        <w:ind w:left="4150" w:hanging="360"/>
      </w:pPr>
      <w:rPr>
        <w:rFonts w:ascii="Wingdings" w:hAnsi="Wingdings" w:hint="default"/>
      </w:rPr>
    </w:lvl>
    <w:lvl w:ilvl="6" w:tplc="04150001" w:tentative="1">
      <w:start w:val="1"/>
      <w:numFmt w:val="bullet"/>
      <w:lvlText w:val=""/>
      <w:lvlJc w:val="left"/>
      <w:pPr>
        <w:ind w:left="4870" w:hanging="360"/>
      </w:pPr>
      <w:rPr>
        <w:rFonts w:ascii="Symbol" w:hAnsi="Symbol" w:hint="default"/>
      </w:rPr>
    </w:lvl>
    <w:lvl w:ilvl="7" w:tplc="04150003" w:tentative="1">
      <w:start w:val="1"/>
      <w:numFmt w:val="bullet"/>
      <w:lvlText w:val="o"/>
      <w:lvlJc w:val="left"/>
      <w:pPr>
        <w:ind w:left="5590" w:hanging="360"/>
      </w:pPr>
      <w:rPr>
        <w:rFonts w:ascii="Courier New" w:hAnsi="Courier New" w:cs="Courier New" w:hint="default"/>
      </w:rPr>
    </w:lvl>
    <w:lvl w:ilvl="8" w:tplc="04150005" w:tentative="1">
      <w:start w:val="1"/>
      <w:numFmt w:val="bullet"/>
      <w:lvlText w:val=""/>
      <w:lvlJc w:val="left"/>
      <w:pPr>
        <w:ind w:left="6310" w:hanging="360"/>
      </w:pPr>
      <w:rPr>
        <w:rFonts w:ascii="Wingdings" w:hAnsi="Wingdings" w:hint="default"/>
      </w:rPr>
    </w:lvl>
  </w:abstractNum>
  <w:abstractNum w:abstractNumId="18" w15:restartNumberingAfterBreak="0">
    <w:nsid w:val="714D63BD"/>
    <w:multiLevelType w:val="hybridMultilevel"/>
    <w:tmpl w:val="477252CC"/>
    <w:lvl w:ilvl="0" w:tplc="04150017">
      <w:start w:val="1"/>
      <w:numFmt w:val="lowerLetter"/>
      <w:lvlText w:val="%1)"/>
      <w:lvlJc w:val="left"/>
      <w:pPr>
        <w:ind w:left="340" w:hanging="340"/>
      </w:pPr>
      <w:rPr>
        <w:rFonts w:hint="default"/>
      </w:rPr>
    </w:lvl>
    <w:lvl w:ilvl="1" w:tplc="04150003" w:tentative="1">
      <w:start w:val="1"/>
      <w:numFmt w:val="bullet"/>
      <w:lvlText w:val="o"/>
      <w:lvlJc w:val="left"/>
      <w:pPr>
        <w:ind w:left="1270" w:hanging="360"/>
      </w:pPr>
      <w:rPr>
        <w:rFonts w:ascii="Courier New" w:hAnsi="Courier New" w:cs="Courier New" w:hint="default"/>
      </w:rPr>
    </w:lvl>
    <w:lvl w:ilvl="2" w:tplc="04150005" w:tentative="1">
      <w:start w:val="1"/>
      <w:numFmt w:val="bullet"/>
      <w:lvlText w:val=""/>
      <w:lvlJc w:val="left"/>
      <w:pPr>
        <w:ind w:left="1990" w:hanging="360"/>
      </w:pPr>
      <w:rPr>
        <w:rFonts w:ascii="Wingdings" w:hAnsi="Wingdings" w:hint="default"/>
      </w:rPr>
    </w:lvl>
    <w:lvl w:ilvl="3" w:tplc="04150001" w:tentative="1">
      <w:start w:val="1"/>
      <w:numFmt w:val="bullet"/>
      <w:lvlText w:val=""/>
      <w:lvlJc w:val="left"/>
      <w:pPr>
        <w:ind w:left="2710" w:hanging="360"/>
      </w:pPr>
      <w:rPr>
        <w:rFonts w:ascii="Symbol" w:hAnsi="Symbol" w:hint="default"/>
      </w:rPr>
    </w:lvl>
    <w:lvl w:ilvl="4" w:tplc="04150003" w:tentative="1">
      <w:start w:val="1"/>
      <w:numFmt w:val="bullet"/>
      <w:lvlText w:val="o"/>
      <w:lvlJc w:val="left"/>
      <w:pPr>
        <w:ind w:left="3430" w:hanging="360"/>
      </w:pPr>
      <w:rPr>
        <w:rFonts w:ascii="Courier New" w:hAnsi="Courier New" w:cs="Courier New" w:hint="default"/>
      </w:rPr>
    </w:lvl>
    <w:lvl w:ilvl="5" w:tplc="04150005" w:tentative="1">
      <w:start w:val="1"/>
      <w:numFmt w:val="bullet"/>
      <w:lvlText w:val=""/>
      <w:lvlJc w:val="left"/>
      <w:pPr>
        <w:ind w:left="4150" w:hanging="360"/>
      </w:pPr>
      <w:rPr>
        <w:rFonts w:ascii="Wingdings" w:hAnsi="Wingdings" w:hint="default"/>
      </w:rPr>
    </w:lvl>
    <w:lvl w:ilvl="6" w:tplc="04150001" w:tentative="1">
      <w:start w:val="1"/>
      <w:numFmt w:val="bullet"/>
      <w:lvlText w:val=""/>
      <w:lvlJc w:val="left"/>
      <w:pPr>
        <w:ind w:left="4870" w:hanging="360"/>
      </w:pPr>
      <w:rPr>
        <w:rFonts w:ascii="Symbol" w:hAnsi="Symbol" w:hint="default"/>
      </w:rPr>
    </w:lvl>
    <w:lvl w:ilvl="7" w:tplc="04150003" w:tentative="1">
      <w:start w:val="1"/>
      <w:numFmt w:val="bullet"/>
      <w:lvlText w:val="o"/>
      <w:lvlJc w:val="left"/>
      <w:pPr>
        <w:ind w:left="5590" w:hanging="360"/>
      </w:pPr>
      <w:rPr>
        <w:rFonts w:ascii="Courier New" w:hAnsi="Courier New" w:cs="Courier New" w:hint="default"/>
      </w:rPr>
    </w:lvl>
    <w:lvl w:ilvl="8" w:tplc="04150005" w:tentative="1">
      <w:start w:val="1"/>
      <w:numFmt w:val="bullet"/>
      <w:lvlText w:val=""/>
      <w:lvlJc w:val="left"/>
      <w:pPr>
        <w:ind w:left="6310" w:hanging="360"/>
      </w:pPr>
      <w:rPr>
        <w:rFonts w:ascii="Wingdings" w:hAnsi="Wingdings" w:hint="default"/>
      </w:rPr>
    </w:lvl>
  </w:abstractNum>
  <w:abstractNum w:abstractNumId="19" w15:restartNumberingAfterBreak="0">
    <w:nsid w:val="77734BF8"/>
    <w:multiLevelType w:val="hybridMultilevel"/>
    <w:tmpl w:val="3E2EF23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94A4BBB"/>
    <w:multiLevelType w:val="hybridMultilevel"/>
    <w:tmpl w:val="4A90D762"/>
    <w:lvl w:ilvl="0" w:tplc="6812F3FA">
      <w:start w:val="1"/>
      <w:numFmt w:val="bullet"/>
      <w:lvlText w:val=""/>
      <w:lvlJc w:val="left"/>
      <w:pPr>
        <w:ind w:left="51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E6D7866"/>
    <w:multiLevelType w:val="hybridMultilevel"/>
    <w:tmpl w:val="BCC0A1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1"/>
  </w:num>
  <w:num w:numId="2">
    <w:abstractNumId w:val="2"/>
  </w:num>
  <w:num w:numId="3">
    <w:abstractNumId w:val="15"/>
  </w:num>
  <w:num w:numId="4">
    <w:abstractNumId w:val="4"/>
  </w:num>
  <w:num w:numId="5">
    <w:abstractNumId w:val="9"/>
  </w:num>
  <w:num w:numId="6">
    <w:abstractNumId w:val="8"/>
  </w:num>
  <w:num w:numId="7">
    <w:abstractNumId w:val="7"/>
  </w:num>
  <w:num w:numId="8">
    <w:abstractNumId w:val="16"/>
  </w:num>
  <w:num w:numId="9">
    <w:abstractNumId w:val="5"/>
  </w:num>
  <w:num w:numId="10">
    <w:abstractNumId w:val="3"/>
  </w:num>
  <w:num w:numId="11">
    <w:abstractNumId w:val="14"/>
  </w:num>
  <w:num w:numId="12">
    <w:abstractNumId w:val="20"/>
  </w:num>
  <w:num w:numId="13">
    <w:abstractNumId w:val="13"/>
  </w:num>
  <w:num w:numId="14">
    <w:abstractNumId w:val="18"/>
  </w:num>
  <w:num w:numId="15">
    <w:abstractNumId w:val="11"/>
  </w:num>
  <w:num w:numId="16">
    <w:abstractNumId w:val="6"/>
  </w:num>
  <w:num w:numId="17">
    <w:abstractNumId w:val="10"/>
  </w:num>
  <w:num w:numId="18">
    <w:abstractNumId w:val="17"/>
  </w:num>
  <w:num w:numId="19">
    <w:abstractNumId w:val="0"/>
  </w:num>
  <w:num w:numId="20">
    <w:abstractNumId w:val="1"/>
  </w:num>
  <w:num w:numId="21">
    <w:abstractNumId w:val="19"/>
  </w:num>
  <w:num w:numId="2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E65"/>
    <w:rsid w:val="00001527"/>
    <w:rsid w:val="00093CB9"/>
    <w:rsid w:val="000E734C"/>
    <w:rsid w:val="002D7FC1"/>
    <w:rsid w:val="00380D28"/>
    <w:rsid w:val="003D2249"/>
    <w:rsid w:val="003E6AED"/>
    <w:rsid w:val="00457161"/>
    <w:rsid w:val="004838A4"/>
    <w:rsid w:val="00577111"/>
    <w:rsid w:val="006628CF"/>
    <w:rsid w:val="006C07BC"/>
    <w:rsid w:val="006D43A0"/>
    <w:rsid w:val="006F3E6D"/>
    <w:rsid w:val="00836BDB"/>
    <w:rsid w:val="008B48A9"/>
    <w:rsid w:val="009334F1"/>
    <w:rsid w:val="00955E65"/>
    <w:rsid w:val="00965DCF"/>
    <w:rsid w:val="009B60AC"/>
    <w:rsid w:val="009F0B0F"/>
    <w:rsid w:val="00A500C4"/>
    <w:rsid w:val="00AA3A78"/>
    <w:rsid w:val="00B34331"/>
    <w:rsid w:val="00B35B3C"/>
    <w:rsid w:val="00B92B35"/>
    <w:rsid w:val="00BB5116"/>
    <w:rsid w:val="00BF364B"/>
    <w:rsid w:val="00CD342A"/>
    <w:rsid w:val="00CE5189"/>
    <w:rsid w:val="00D34364"/>
    <w:rsid w:val="00D6220C"/>
    <w:rsid w:val="00D764A4"/>
    <w:rsid w:val="00D850FA"/>
    <w:rsid w:val="00DE3145"/>
    <w:rsid w:val="00E15330"/>
    <w:rsid w:val="00F55134"/>
    <w:rsid w:val="00F629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018D8"/>
  <w15:chartTrackingRefBased/>
  <w15:docId w15:val="{6996FAFC-281D-4B54-B60E-7ACE04B4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E65"/>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D2249"/>
    <w:pPr>
      <w:autoSpaceDE w:val="0"/>
      <w:autoSpaceDN w:val="0"/>
      <w:adjustRightInd w:val="0"/>
      <w:spacing w:after="0" w:line="240" w:lineRule="auto"/>
    </w:pPr>
    <w:rPr>
      <w:rFonts w:ascii="Cambria" w:eastAsia="Times New Roman" w:hAnsi="Cambria" w:cs="Cambria"/>
      <w:color w:val="000000"/>
      <w:sz w:val="24"/>
      <w:szCs w:val="24"/>
      <w:lang w:eastAsia="pl-PL"/>
    </w:rPr>
  </w:style>
  <w:style w:type="paragraph" w:styleId="Akapitzlist">
    <w:name w:val="List Paragraph"/>
    <w:basedOn w:val="Normalny"/>
    <w:uiPriority w:val="34"/>
    <w:qFormat/>
    <w:rsid w:val="003D2249"/>
    <w:pPr>
      <w:spacing w:after="0" w:line="240" w:lineRule="auto"/>
      <w:ind w:left="720"/>
      <w:contextualSpacing/>
    </w:pPr>
    <w:rPr>
      <w:rFonts w:ascii="Times New Roman" w:eastAsia="Times New Roman" w:hAnsi="Times New Roman" w:cs="Times New Roman"/>
      <w:sz w:val="24"/>
      <w:szCs w:val="20"/>
      <w:lang w:eastAsia="ar-SA"/>
    </w:rPr>
  </w:style>
  <w:style w:type="paragraph" w:styleId="Bezodstpw">
    <w:name w:val="No Spacing"/>
    <w:uiPriority w:val="1"/>
    <w:qFormat/>
    <w:rsid w:val="003D2249"/>
    <w:pPr>
      <w:suppressAutoHyphens/>
      <w:spacing w:after="0" w:line="240" w:lineRule="auto"/>
    </w:pPr>
    <w:rPr>
      <w:rFonts w:ascii="Times New Roman" w:eastAsia="Times New Roman" w:hAnsi="Times New Roman" w:cs="Times New Roman"/>
      <w:sz w:val="24"/>
      <w:szCs w:val="20"/>
      <w:lang w:eastAsia="ar-SA"/>
    </w:rPr>
  </w:style>
  <w:style w:type="paragraph" w:styleId="Nagwek">
    <w:name w:val="header"/>
    <w:basedOn w:val="Normalny"/>
    <w:link w:val="NagwekZnak"/>
    <w:uiPriority w:val="99"/>
    <w:unhideWhenUsed/>
    <w:rsid w:val="003D22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2249"/>
  </w:style>
  <w:style w:type="paragraph" w:styleId="Stopka">
    <w:name w:val="footer"/>
    <w:basedOn w:val="Normalny"/>
    <w:link w:val="StopkaZnak"/>
    <w:uiPriority w:val="99"/>
    <w:unhideWhenUsed/>
    <w:rsid w:val="003D22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2249"/>
  </w:style>
  <w:style w:type="paragraph" w:styleId="Tekstdymka">
    <w:name w:val="Balloon Text"/>
    <w:basedOn w:val="Normalny"/>
    <w:link w:val="TekstdymkaZnak"/>
    <w:uiPriority w:val="99"/>
    <w:semiHidden/>
    <w:unhideWhenUsed/>
    <w:rsid w:val="00CD34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342A"/>
    <w:rPr>
      <w:rFonts w:ascii="Segoe UI" w:hAnsi="Segoe UI" w:cs="Segoe UI"/>
      <w:sz w:val="18"/>
      <w:szCs w:val="18"/>
    </w:rPr>
  </w:style>
  <w:style w:type="character" w:styleId="Odwoaniedokomentarza">
    <w:name w:val="annotation reference"/>
    <w:uiPriority w:val="99"/>
    <w:rsid w:val="00BB5116"/>
    <w:rPr>
      <w:sz w:val="16"/>
      <w:szCs w:val="16"/>
    </w:rPr>
  </w:style>
  <w:style w:type="paragraph" w:styleId="Tekstkomentarza">
    <w:name w:val="annotation text"/>
    <w:basedOn w:val="Normalny"/>
    <w:link w:val="TekstkomentarzaZnak"/>
    <w:uiPriority w:val="99"/>
    <w:rsid w:val="00BB5116"/>
    <w:pPr>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BB5116"/>
    <w:rPr>
      <w:rFonts w:ascii="Times New Roman" w:eastAsia="Times New Roman" w:hAnsi="Times New Roman" w:cs="Times New Roman"/>
      <w:sz w:val="20"/>
      <w:szCs w:val="20"/>
      <w:lang w:eastAsia="ar-SA"/>
    </w:rPr>
  </w:style>
  <w:style w:type="paragraph" w:customStyle="1" w:styleId="FSChead-bar">
    <w:name w:val="FSC: head-bar"/>
    <w:basedOn w:val="Normalny"/>
    <w:rsid w:val="006F3E6D"/>
    <w:pPr>
      <w:tabs>
        <w:tab w:val="right" w:pos="10206"/>
      </w:tabs>
      <w:spacing w:after="0" w:line="240" w:lineRule="auto"/>
    </w:pPr>
    <w:rPr>
      <w:rFonts w:ascii="Arial" w:eastAsia="Times New Roman" w:hAnsi="Arial" w:cs="Times New Roman"/>
      <w:sz w:val="16"/>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c2bcd6b-1cfb-4024-b694-1e96efe825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581F68163953C4BBBFE378371275BDF" ma:contentTypeVersion="16" ma:contentTypeDescription="Utwórz nowy dokument." ma:contentTypeScope="" ma:versionID="a6d5b88d94ad3b073b423fac3c433095">
  <xsd:schema xmlns:xsd="http://www.w3.org/2001/XMLSchema" xmlns:xs="http://www.w3.org/2001/XMLSchema" xmlns:p="http://schemas.microsoft.com/office/2006/metadata/properties" xmlns:ns3="8d7f34ec-9741-4b79-a27d-5e7851a777a5" xmlns:ns4="ac2bcd6b-1cfb-4024-b694-1e96efe82571" targetNamespace="http://schemas.microsoft.com/office/2006/metadata/properties" ma:root="true" ma:fieldsID="d970915f011a677d2f4663afc37a0b0e" ns3:_="" ns4:_="">
    <xsd:import namespace="8d7f34ec-9741-4b79-a27d-5e7851a777a5"/>
    <xsd:import namespace="ac2bcd6b-1cfb-4024-b694-1e96efe825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f34ec-9741-4b79-a27d-5e7851a777a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bcd6b-1cfb-4024-b694-1e96efe825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040B2-8D15-4108-9343-F8886EB672D3}">
  <ds:schemaRefs>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8d7f34ec-9741-4b79-a27d-5e7851a777a5"/>
    <ds:schemaRef ds:uri="http://schemas.microsoft.com/office/infopath/2007/PartnerControls"/>
    <ds:schemaRef ds:uri="ac2bcd6b-1cfb-4024-b694-1e96efe8257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3B9C7EF-E689-440E-9CF4-CF190A1AB31D}">
  <ds:schemaRefs>
    <ds:schemaRef ds:uri="http://schemas.microsoft.com/sharepoint/v3/contenttype/forms"/>
  </ds:schemaRefs>
</ds:datastoreItem>
</file>

<file path=customXml/itemProps3.xml><?xml version="1.0" encoding="utf-8"?>
<ds:datastoreItem xmlns:ds="http://schemas.openxmlformats.org/officeDocument/2006/customXml" ds:itemID="{F0413E01-1C29-42F7-B3BC-4E340A816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f34ec-9741-4b79-a27d-5e7851a777a5"/>
    <ds:schemaRef ds:uri="ac2bcd6b-1cfb-4024-b694-1e96efe82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0AFAC8-276C-4CF7-A851-3B3161C90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2291</Words>
  <Characters>13750</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Błażej Szymański</dc:creator>
  <cp:keywords/>
  <dc:description/>
  <cp:lastModifiedBy>Błażej Szymański</cp:lastModifiedBy>
  <cp:revision>2</cp:revision>
  <cp:lastPrinted>2023-07-06T09:29:00Z</cp:lastPrinted>
  <dcterms:created xsi:type="dcterms:W3CDTF">2023-08-11T11:47:00Z</dcterms:created>
  <dcterms:modified xsi:type="dcterms:W3CDTF">2023-08-11T11:47:00Z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0x010100B581F68163953C4BBBFE378371275BDF</vt:lpwstr>
  </property>
</Properties>
</file>