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E0C3" w14:textId="77777777" w:rsidR="00D26B1F" w:rsidRPr="005A5CE5" w:rsidRDefault="00D26B1F" w:rsidP="00682E86">
      <w:pPr>
        <w:pStyle w:val="Nagwek1"/>
        <w:spacing w:before="0" w:after="0"/>
        <w:rPr>
          <w:rFonts w:ascii="Calibri" w:hAnsi="Calibri" w:cs="Calibri"/>
          <w:caps/>
        </w:rPr>
      </w:pPr>
      <w:r w:rsidRPr="005A5CE5">
        <w:rPr>
          <w:rFonts w:ascii="Calibri" w:hAnsi="Calibri" w:cs="Calibri"/>
          <w:caps/>
        </w:rPr>
        <w:t>Opis przedmiotu zamówienia</w:t>
      </w:r>
    </w:p>
    <w:p w14:paraId="4BE963FF" w14:textId="77777777" w:rsidR="00972701" w:rsidRPr="005A5CE5" w:rsidRDefault="00972701" w:rsidP="00682E86">
      <w:pPr>
        <w:spacing w:after="0" w:line="240" w:lineRule="auto"/>
      </w:pPr>
    </w:p>
    <w:p w14:paraId="53ADFF3C" w14:textId="77777777" w:rsidR="00D5270E" w:rsidRPr="005A5CE5" w:rsidRDefault="00D5270E" w:rsidP="00682E86">
      <w:pPr>
        <w:spacing w:after="0" w:line="240" w:lineRule="auto"/>
      </w:pPr>
    </w:p>
    <w:p w14:paraId="55257338" w14:textId="35FCECE1" w:rsidR="00D26B1F" w:rsidRPr="005A5CE5" w:rsidRDefault="00D26B1F" w:rsidP="00682E8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A5CE5">
        <w:t>Przedmiotem zamówienia jest udzielenie kredytu długoterminowego z przeznaczeniem na sfinansowanie deficytu.</w:t>
      </w:r>
    </w:p>
    <w:p w14:paraId="18C1FDB1" w14:textId="77777777" w:rsidR="00D1170F" w:rsidRPr="005A5CE5" w:rsidRDefault="00D1170F" w:rsidP="00682E86">
      <w:pPr>
        <w:pStyle w:val="Akapitzlist"/>
        <w:spacing w:after="0" w:line="240" w:lineRule="auto"/>
        <w:jc w:val="both"/>
      </w:pPr>
    </w:p>
    <w:p w14:paraId="652E3AAD" w14:textId="77777777" w:rsidR="00D26B1F" w:rsidRPr="005A5CE5" w:rsidRDefault="00D26B1F" w:rsidP="005A5CE5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5A5CE5">
        <w:t xml:space="preserve">Kwota i waluta kredytu: </w:t>
      </w:r>
      <w:r w:rsidR="005A5CE5" w:rsidRPr="005A5CE5">
        <w:t>13 430 124 PLN</w:t>
      </w:r>
      <w:r w:rsidRPr="005A5CE5">
        <w:t xml:space="preserve"> – z przeznaczeniem na sfinansowanie deficytu</w:t>
      </w:r>
      <w:r w:rsidR="005A5CE5" w:rsidRPr="005A5CE5">
        <w:t>.</w:t>
      </w:r>
    </w:p>
    <w:p w14:paraId="398DF4B6" w14:textId="77777777" w:rsidR="00D1170F" w:rsidRPr="005A5CE5" w:rsidRDefault="00D1170F" w:rsidP="005A5CE5">
      <w:pPr>
        <w:spacing w:after="0" w:line="240" w:lineRule="auto"/>
        <w:jc w:val="both"/>
      </w:pPr>
    </w:p>
    <w:p w14:paraId="15F1B93F" w14:textId="77777777" w:rsidR="00682E86" w:rsidRPr="005A5CE5" w:rsidRDefault="00682E86" w:rsidP="00682E8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A5CE5">
        <w:t>Informacje o kredycie:</w:t>
      </w:r>
    </w:p>
    <w:p w14:paraId="755C522B" w14:textId="77777777" w:rsidR="00682E86" w:rsidRPr="005A5CE5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5A5CE5">
        <w:t>Uruchomienie kredytu - do dnia 31 grudnia 202</w:t>
      </w:r>
      <w:r w:rsidR="005A5CE5" w:rsidRPr="005A5CE5">
        <w:t>2</w:t>
      </w:r>
      <w:r w:rsidRPr="005A5CE5">
        <w:t xml:space="preserve"> r.</w:t>
      </w:r>
    </w:p>
    <w:p w14:paraId="71C922DF" w14:textId="77777777" w:rsidR="00682E86" w:rsidRPr="005A5CE5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5A5CE5">
        <w:t xml:space="preserve">Okres spłaty - </w:t>
      </w:r>
      <w:r w:rsidR="005A5CE5" w:rsidRPr="005A5CE5">
        <w:t>2</w:t>
      </w:r>
      <w:r w:rsidRPr="005A5CE5">
        <w:t xml:space="preserve"> lat</w:t>
      </w:r>
      <w:r w:rsidR="00305440" w:rsidRPr="005A5CE5">
        <w:t>a</w:t>
      </w:r>
      <w:r w:rsidRPr="005A5CE5">
        <w:t xml:space="preserve"> liczon</w:t>
      </w:r>
      <w:r w:rsidR="00305440" w:rsidRPr="005A5CE5">
        <w:t>e</w:t>
      </w:r>
      <w:r w:rsidRPr="005A5CE5">
        <w:t xml:space="preserve"> od roku 202</w:t>
      </w:r>
      <w:r w:rsidR="005A5CE5" w:rsidRPr="005A5CE5">
        <w:t>3</w:t>
      </w:r>
      <w:r w:rsidRPr="005A5CE5">
        <w:t>.</w:t>
      </w:r>
    </w:p>
    <w:p w14:paraId="4C4BAA8A" w14:textId="77777777" w:rsidR="00682E86" w:rsidRPr="005A5CE5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5A5CE5">
        <w:t>Sposób spłaty kapitału</w:t>
      </w:r>
    </w:p>
    <w:p w14:paraId="0DDA4EC5" w14:textId="77777777" w:rsidR="0012711D" w:rsidRPr="005A55B3" w:rsidRDefault="0012711D" w:rsidP="00682E86">
      <w:pPr>
        <w:pStyle w:val="Akapitzlist"/>
        <w:numPr>
          <w:ilvl w:val="0"/>
          <w:numId w:val="12"/>
        </w:numPr>
        <w:spacing w:after="0" w:line="240" w:lineRule="auto"/>
        <w:ind w:left="1560"/>
        <w:jc w:val="both"/>
      </w:pPr>
      <w:r w:rsidRPr="005A55B3">
        <w:t xml:space="preserve">spłata kapitału w </w:t>
      </w:r>
      <w:r w:rsidR="005A55B3" w:rsidRPr="005A55B3">
        <w:t>24</w:t>
      </w:r>
      <w:r w:rsidRPr="005A55B3">
        <w:t xml:space="preserve"> ratach miesięcznych, zgodnie z harmonogramem;</w:t>
      </w:r>
    </w:p>
    <w:p w14:paraId="0B0C9EDB" w14:textId="77777777" w:rsidR="00682E86" w:rsidRPr="004C4422" w:rsidRDefault="00682E86" w:rsidP="00682E86">
      <w:pPr>
        <w:pStyle w:val="Akapitzlist"/>
        <w:numPr>
          <w:ilvl w:val="0"/>
          <w:numId w:val="12"/>
        </w:numPr>
        <w:spacing w:after="0" w:line="240" w:lineRule="auto"/>
        <w:ind w:left="1560"/>
        <w:jc w:val="both"/>
      </w:pPr>
      <w:r w:rsidRPr="004C4422">
        <w:rPr>
          <w:rFonts w:ascii="Calibri" w:hAnsi="Calibri" w:cs="Calibri"/>
        </w:rPr>
        <w:t>wysokość, terminy oraz ilość miesięcznych spłat rat kapitału mogą ulec zmianie w zależności od faktycznego wykorzystania kredytu i ostatecznie zostaną ustalone po 31.12.202</w:t>
      </w:r>
      <w:r w:rsidR="004C4422">
        <w:rPr>
          <w:rFonts w:ascii="Calibri" w:hAnsi="Calibri" w:cs="Calibri"/>
        </w:rPr>
        <w:t>2</w:t>
      </w:r>
      <w:r w:rsidRPr="004C4422">
        <w:rPr>
          <w:rFonts w:ascii="Calibri" w:hAnsi="Calibri" w:cs="Calibri"/>
        </w:rPr>
        <w:t> r. (tj. po ostatecznym możliwym terminie uruchomienia);</w:t>
      </w:r>
    </w:p>
    <w:p w14:paraId="7E36EF60" w14:textId="77777777" w:rsidR="00682E86" w:rsidRPr="004C4422" w:rsidRDefault="00682E86" w:rsidP="00682E86">
      <w:pPr>
        <w:pStyle w:val="Akapitzlist"/>
        <w:numPr>
          <w:ilvl w:val="0"/>
          <w:numId w:val="12"/>
        </w:numPr>
        <w:spacing w:after="0" w:line="240" w:lineRule="auto"/>
        <w:ind w:left="1560"/>
        <w:jc w:val="both"/>
      </w:pPr>
      <w:r w:rsidRPr="004C4422">
        <w:rPr>
          <w:rFonts w:ascii="Calibri" w:hAnsi="Calibri" w:cs="Calibri"/>
        </w:rPr>
        <w:t>zamawiający zastrzega sobie możliwość wcześniejszej spłaty kapitału w okresie obowiązywania umowy, bez uprzedniego powiadomienia Wykonawcy. W takim wypadku kwota, od której naliczane są odsetki, ulega proporcjonalnemu zmniejszeniu.</w:t>
      </w:r>
    </w:p>
    <w:p w14:paraId="1C8A4271" w14:textId="77777777" w:rsidR="00682E86" w:rsidRPr="004C4422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4C4422">
        <w:t>Sposób spłaty odsetek:</w:t>
      </w:r>
    </w:p>
    <w:p w14:paraId="7F23B998" w14:textId="77777777" w:rsidR="00682E86" w:rsidRPr="004C4422" w:rsidRDefault="00682E86" w:rsidP="00682E86">
      <w:pPr>
        <w:pStyle w:val="Akapitzlist"/>
        <w:numPr>
          <w:ilvl w:val="0"/>
          <w:numId w:val="6"/>
        </w:numPr>
        <w:spacing w:after="0" w:line="240" w:lineRule="auto"/>
        <w:ind w:left="1560"/>
        <w:jc w:val="both"/>
      </w:pPr>
      <w:r w:rsidRPr="004C4422">
        <w:t>odsetki spłacane ostatniego dnia miesiąca;</w:t>
      </w:r>
    </w:p>
    <w:p w14:paraId="1894068A" w14:textId="77777777" w:rsidR="00682E86" w:rsidRPr="004C4422" w:rsidRDefault="00682E86" w:rsidP="00682E86">
      <w:pPr>
        <w:pStyle w:val="Akapitzlist"/>
        <w:numPr>
          <w:ilvl w:val="0"/>
          <w:numId w:val="6"/>
        </w:numPr>
        <w:spacing w:after="0" w:line="240" w:lineRule="auto"/>
        <w:ind w:left="1560"/>
        <w:jc w:val="both"/>
      </w:pPr>
      <w:r w:rsidRPr="004C4422">
        <w:t>brak karencji w spłacie odsetek;</w:t>
      </w:r>
    </w:p>
    <w:p w14:paraId="01CB9B9A" w14:textId="77777777" w:rsidR="00682E86" w:rsidRPr="004C4422" w:rsidRDefault="00682E86" w:rsidP="00682E86">
      <w:pPr>
        <w:pStyle w:val="Akapitzlist"/>
        <w:numPr>
          <w:ilvl w:val="0"/>
          <w:numId w:val="6"/>
        </w:numPr>
        <w:spacing w:after="0" w:line="240" w:lineRule="auto"/>
        <w:ind w:left="1560"/>
        <w:jc w:val="both"/>
      </w:pPr>
      <w:r w:rsidRPr="004C4422">
        <w:t>odsetki płacone od kwoty faktycznie wykorzystywanego kredytu.</w:t>
      </w:r>
    </w:p>
    <w:p w14:paraId="7B1D10A6" w14:textId="77777777" w:rsidR="00682E86" w:rsidRPr="004C4422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4C4422">
        <w:t>Informowanie na piśmie o wysokości odsetek przypadających w danym miesiącu do spłaty.</w:t>
      </w:r>
    </w:p>
    <w:p w14:paraId="2514A8DE" w14:textId="77777777" w:rsidR="00682E86" w:rsidRPr="004C4422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4C4422">
        <w:t>Kredyt złotówkowy o zmiennej stopie oprocentowania.</w:t>
      </w:r>
    </w:p>
    <w:p w14:paraId="249F2118" w14:textId="77777777" w:rsidR="00682E86" w:rsidRPr="004C4422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4C4422">
        <w:t>Jako liczbę bazową dni potrzebnych do obliczenia oprocentowania przyjęto 365.</w:t>
      </w:r>
    </w:p>
    <w:p w14:paraId="07C56466" w14:textId="77777777" w:rsidR="00682E86" w:rsidRPr="004C4422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4C4422">
        <w:t>Sposób ustalenia wysokości stopy procentowej:</w:t>
      </w:r>
    </w:p>
    <w:p w14:paraId="3AA945E4" w14:textId="77777777" w:rsidR="00682E86" w:rsidRPr="002A315A" w:rsidRDefault="00682E86" w:rsidP="00682E86">
      <w:pPr>
        <w:pStyle w:val="Akapitzlist"/>
        <w:numPr>
          <w:ilvl w:val="0"/>
          <w:numId w:val="7"/>
        </w:numPr>
        <w:spacing w:after="0" w:line="240" w:lineRule="auto"/>
        <w:ind w:left="1560"/>
        <w:jc w:val="both"/>
      </w:pPr>
      <w:r w:rsidRPr="002A315A">
        <w:t xml:space="preserve">stopa procentowa </w:t>
      </w:r>
      <w:r w:rsidR="002A315A" w:rsidRPr="002A315A">
        <w:rPr>
          <w:rFonts w:ascii="Calibri" w:hAnsi="Calibri" w:cs="Calibri"/>
        </w:rPr>
        <w:t>ustalon</w:t>
      </w:r>
      <w:r w:rsidR="002A315A">
        <w:rPr>
          <w:rFonts w:ascii="Calibri" w:hAnsi="Calibri" w:cs="Calibri"/>
        </w:rPr>
        <w:t>a</w:t>
      </w:r>
      <w:r w:rsidR="002A315A" w:rsidRPr="002A315A">
        <w:rPr>
          <w:rFonts w:ascii="Calibri" w:hAnsi="Calibri" w:cs="Calibri"/>
        </w:rPr>
        <w:t xml:space="preserve"> w oparciu o stopę WIBOR 1M ogłoszoną przez GPW Benchmark - administratora wskaźników referencyjnych stopy procentowej (w tym kluczowego wskaźnika referencyjnego WIBOR) - dla ostatniego dnia miesiąca poprzedzającego okres obrachunkowy, tj. stopę WIBOR 1M z dnia 31 maja 2022 roku</w:t>
      </w:r>
      <w:r w:rsidRPr="002A315A">
        <w:rPr>
          <w:rFonts w:ascii="Calibri" w:hAnsi="Calibri" w:cs="Calibri"/>
        </w:rPr>
        <w:t>;</w:t>
      </w:r>
    </w:p>
    <w:p w14:paraId="0AEB1572" w14:textId="77777777" w:rsidR="00682E86" w:rsidRPr="004C4422" w:rsidRDefault="00682E86" w:rsidP="00682E86">
      <w:pPr>
        <w:pStyle w:val="Akapitzlist"/>
        <w:numPr>
          <w:ilvl w:val="0"/>
          <w:numId w:val="7"/>
        </w:numPr>
        <w:spacing w:after="0" w:line="240" w:lineRule="auto"/>
        <w:ind w:left="1560"/>
        <w:jc w:val="both"/>
      </w:pPr>
      <w:r w:rsidRPr="002A315A">
        <w:t xml:space="preserve">marża banku </w:t>
      </w:r>
      <w:r w:rsidRPr="002A315A">
        <w:rPr>
          <w:rFonts w:ascii="Calibri" w:hAnsi="Calibri" w:cs="Calibri"/>
        </w:rPr>
        <w:t>przedstawiona w ofercie nie może zostać podwyższona w trakcie trwania umowy</w:t>
      </w:r>
      <w:r w:rsidRPr="004C4422">
        <w:rPr>
          <w:rFonts w:ascii="Calibri" w:hAnsi="Calibri" w:cs="Calibri"/>
        </w:rPr>
        <w:t xml:space="preserve"> kredytowej.</w:t>
      </w:r>
    </w:p>
    <w:p w14:paraId="77A2732E" w14:textId="77777777" w:rsidR="00682E86" w:rsidRPr="004C4422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4C4422">
        <w:t>Prowizje i opłaty:</w:t>
      </w:r>
    </w:p>
    <w:p w14:paraId="2E299177" w14:textId="77777777" w:rsidR="00682E86" w:rsidRPr="004C4422" w:rsidRDefault="00682E86" w:rsidP="00682E86">
      <w:pPr>
        <w:pStyle w:val="Wypunktowanie"/>
        <w:numPr>
          <w:ilvl w:val="1"/>
          <w:numId w:val="5"/>
        </w:numPr>
        <w:spacing w:line="240" w:lineRule="auto"/>
        <w:ind w:left="1560"/>
        <w:rPr>
          <w:rFonts w:ascii="Calibri" w:hAnsi="Calibri" w:cs="Calibri"/>
        </w:rPr>
      </w:pPr>
      <w:r w:rsidRPr="004C4422">
        <w:rPr>
          <w:rFonts w:ascii="Calibri" w:hAnsi="Calibri" w:cs="Calibri"/>
        </w:rPr>
        <w:t>mogą być pobrane tylko jednorazowo w chwili ostatecznego uruchomienia kredytu, nie później niż do dnia 31.12.202</w:t>
      </w:r>
      <w:r w:rsidR="004C4422" w:rsidRPr="004C4422">
        <w:rPr>
          <w:rFonts w:ascii="Calibri" w:hAnsi="Calibri" w:cs="Calibri"/>
        </w:rPr>
        <w:t>2</w:t>
      </w:r>
      <w:r w:rsidRPr="004C4422">
        <w:rPr>
          <w:rFonts w:ascii="Calibri" w:hAnsi="Calibri" w:cs="Calibri"/>
        </w:rPr>
        <w:t> r.;</w:t>
      </w:r>
    </w:p>
    <w:p w14:paraId="0BBE4F7C" w14:textId="77777777" w:rsidR="00682E86" w:rsidRPr="004C4422" w:rsidRDefault="00682E86" w:rsidP="00682E86">
      <w:pPr>
        <w:pStyle w:val="Wypunktowanie"/>
        <w:numPr>
          <w:ilvl w:val="1"/>
          <w:numId w:val="5"/>
        </w:numPr>
        <w:spacing w:line="240" w:lineRule="auto"/>
        <w:ind w:left="1560"/>
        <w:rPr>
          <w:rFonts w:ascii="Calibri" w:hAnsi="Calibri" w:cs="Calibri"/>
        </w:rPr>
      </w:pPr>
      <w:r w:rsidRPr="004C4422">
        <w:rPr>
          <w:rFonts w:ascii="Calibri" w:hAnsi="Calibri" w:cs="Calibri"/>
        </w:rPr>
        <w:t>płatne jedynie w przypadku uruchomienia kredytu;</w:t>
      </w:r>
    </w:p>
    <w:p w14:paraId="1EFC05F1" w14:textId="77777777" w:rsidR="00682E86" w:rsidRPr="004C4422" w:rsidRDefault="00682E86" w:rsidP="00682E86">
      <w:pPr>
        <w:pStyle w:val="Wypunktowanie"/>
        <w:numPr>
          <w:ilvl w:val="1"/>
          <w:numId w:val="5"/>
        </w:numPr>
        <w:spacing w:line="240" w:lineRule="auto"/>
        <w:ind w:left="1560"/>
        <w:rPr>
          <w:rFonts w:ascii="Calibri" w:hAnsi="Calibri" w:cs="Calibri"/>
        </w:rPr>
      </w:pPr>
      <w:r w:rsidRPr="004C4422">
        <w:rPr>
          <w:rFonts w:ascii="Calibri" w:hAnsi="Calibri" w:cs="Calibri"/>
        </w:rPr>
        <w:t>zamawiający nie dopuszcza zastosowania przez Wykonawców uczestniczących w postępowaniu pobierania prowizji przygotowawczej;</w:t>
      </w:r>
    </w:p>
    <w:p w14:paraId="457CA360" w14:textId="77777777" w:rsidR="00682E86" w:rsidRPr="004C4422" w:rsidRDefault="00682E86" w:rsidP="00682E86">
      <w:pPr>
        <w:pStyle w:val="Wypunktowanie"/>
        <w:numPr>
          <w:ilvl w:val="1"/>
          <w:numId w:val="5"/>
        </w:numPr>
        <w:spacing w:line="240" w:lineRule="auto"/>
        <w:ind w:left="1560"/>
        <w:rPr>
          <w:rFonts w:ascii="Calibri" w:hAnsi="Calibri" w:cs="Calibri"/>
        </w:rPr>
      </w:pPr>
      <w:r w:rsidRPr="004C4422">
        <w:rPr>
          <w:rFonts w:ascii="Calibri" w:hAnsi="Calibri" w:cs="Calibri"/>
        </w:rPr>
        <w:t>zamawiający nie dopuszcza możliwości pobierania prowizji od wcześniejszej spłaty kredytu;</w:t>
      </w:r>
    </w:p>
    <w:p w14:paraId="599475E3" w14:textId="77777777" w:rsidR="00682E86" w:rsidRPr="004C4422" w:rsidRDefault="00682E86" w:rsidP="00682E86">
      <w:pPr>
        <w:pStyle w:val="Wypunktowanie"/>
        <w:numPr>
          <w:ilvl w:val="1"/>
          <w:numId w:val="5"/>
        </w:numPr>
        <w:spacing w:line="240" w:lineRule="auto"/>
        <w:ind w:left="1560"/>
        <w:rPr>
          <w:rFonts w:ascii="Calibri" w:hAnsi="Calibri" w:cs="Calibri"/>
        </w:rPr>
      </w:pPr>
      <w:r w:rsidRPr="004C4422">
        <w:rPr>
          <w:rFonts w:ascii="Calibri" w:hAnsi="Calibri" w:cs="Calibri"/>
        </w:rPr>
        <w:t xml:space="preserve">brak jakichkolwiek dodatkowych prowizji i opłat prócz tych, które zostały wymienione </w:t>
      </w:r>
      <w:r w:rsidRPr="004C4422">
        <w:rPr>
          <w:rFonts w:ascii="Calibri" w:hAnsi="Calibri" w:cs="Calibri"/>
        </w:rPr>
        <w:br/>
        <w:t>w formularzu kalkulacji kosztów kredytu stanowiącego załącznik nr 3 do SWZ;</w:t>
      </w:r>
    </w:p>
    <w:p w14:paraId="2F7B6167" w14:textId="77777777" w:rsidR="00682E86" w:rsidRPr="004C4422" w:rsidRDefault="00682E86" w:rsidP="00682E86">
      <w:pPr>
        <w:pStyle w:val="Wypunktowanie"/>
        <w:numPr>
          <w:ilvl w:val="1"/>
          <w:numId w:val="5"/>
        </w:numPr>
        <w:spacing w:line="240" w:lineRule="auto"/>
        <w:ind w:left="1560"/>
        <w:rPr>
          <w:rFonts w:ascii="Calibri" w:hAnsi="Calibri" w:cs="Calibri"/>
        </w:rPr>
      </w:pPr>
      <w:r w:rsidRPr="004C4422">
        <w:rPr>
          <w:rFonts w:ascii="Calibri" w:hAnsi="Calibri" w:cs="Calibri"/>
        </w:rPr>
        <w:t>wszelkiego rodzaju aneksy do umowy bez opłat i prowizji.</w:t>
      </w:r>
    </w:p>
    <w:p w14:paraId="2B548163" w14:textId="77777777" w:rsidR="00682E86" w:rsidRPr="004C4422" w:rsidRDefault="00682E86" w:rsidP="00682E86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</w:pPr>
      <w:r w:rsidRPr="004C4422">
        <w:t>Sposób zabezpieczenia kredytu:</w:t>
      </w:r>
    </w:p>
    <w:p w14:paraId="63F48C0D" w14:textId="77777777" w:rsidR="00682E86" w:rsidRPr="004C4422" w:rsidRDefault="00682E86" w:rsidP="00682E86">
      <w:pPr>
        <w:pStyle w:val="Akapitzlist"/>
        <w:numPr>
          <w:ilvl w:val="0"/>
          <w:numId w:val="9"/>
        </w:numPr>
        <w:spacing w:after="0" w:line="240" w:lineRule="auto"/>
        <w:ind w:left="1560"/>
        <w:jc w:val="both"/>
      </w:pPr>
      <w:r w:rsidRPr="004C4422">
        <w:t xml:space="preserve">weksel własny in blanco z wystawienia zamawiającego, podpisany przez dwóch członków Zarządu wskazanych Uchwałą nr </w:t>
      </w:r>
      <w:r w:rsidR="004C4422" w:rsidRPr="004C4422">
        <w:t>253</w:t>
      </w:r>
      <w:r w:rsidRPr="004C4422">
        <w:t>/</w:t>
      </w:r>
      <w:r w:rsidR="004C4422" w:rsidRPr="004C4422">
        <w:t>4595/2022</w:t>
      </w:r>
      <w:r w:rsidRPr="004C4422">
        <w:t xml:space="preserve"> Zarządu Województwa Podlaskiego z dnia </w:t>
      </w:r>
      <w:r w:rsidR="004C4422" w:rsidRPr="004C4422">
        <w:t>03</w:t>
      </w:r>
      <w:r w:rsidRPr="004C4422">
        <w:t xml:space="preserve"> marca 202</w:t>
      </w:r>
      <w:r w:rsidR="004C4422" w:rsidRPr="004C4422">
        <w:t>2</w:t>
      </w:r>
      <w:r w:rsidRPr="004C4422">
        <w:t xml:space="preserve"> r. w sprawie zaciągnięcia kredytu długoterminowego, bez kontrasygnaty Skarbnika Województwa;</w:t>
      </w:r>
    </w:p>
    <w:p w14:paraId="37ADCDCD" w14:textId="77777777" w:rsidR="00682E86" w:rsidRPr="004C4422" w:rsidRDefault="00682E86" w:rsidP="00682E86">
      <w:pPr>
        <w:pStyle w:val="Akapitzlist"/>
        <w:numPr>
          <w:ilvl w:val="0"/>
          <w:numId w:val="9"/>
        </w:numPr>
        <w:spacing w:after="0" w:line="240" w:lineRule="auto"/>
        <w:ind w:left="1560"/>
        <w:jc w:val="both"/>
      </w:pPr>
      <w:r w:rsidRPr="004C4422">
        <w:lastRenderedPageBreak/>
        <w:t xml:space="preserve">deklaracja wekslowa podpisana przez dwóch członków Zarządu wskazanych Uchwałą nr </w:t>
      </w:r>
      <w:r w:rsidR="004C4422" w:rsidRPr="004C4422">
        <w:t>253</w:t>
      </w:r>
      <w:r w:rsidRPr="004C4422">
        <w:t>/</w:t>
      </w:r>
      <w:r w:rsidR="004C4422" w:rsidRPr="004C4422">
        <w:t>4595</w:t>
      </w:r>
      <w:r w:rsidRPr="004C4422">
        <w:t>/202</w:t>
      </w:r>
      <w:r w:rsidR="004C4422" w:rsidRPr="004C4422">
        <w:t>2</w:t>
      </w:r>
      <w:r w:rsidRPr="004C4422">
        <w:t xml:space="preserve"> Zarządu Województwa Podlaskiego z dnia </w:t>
      </w:r>
      <w:r w:rsidR="004C4422" w:rsidRPr="004C4422">
        <w:t>03</w:t>
      </w:r>
      <w:r w:rsidRPr="004C4422">
        <w:t xml:space="preserve"> marca 202</w:t>
      </w:r>
      <w:r w:rsidR="004C4422" w:rsidRPr="004C4422">
        <w:t>2</w:t>
      </w:r>
      <w:r w:rsidRPr="004C4422">
        <w:t xml:space="preserve"> r. w sprawie zaciągnięcia kredytu długoterminowego, wraz z kontrasygnatą Skarbnika Województwa;</w:t>
      </w:r>
    </w:p>
    <w:p w14:paraId="21BD0DB6" w14:textId="77777777" w:rsidR="00682E86" w:rsidRPr="004C4422" w:rsidRDefault="00682E86" w:rsidP="00682E86">
      <w:pPr>
        <w:pStyle w:val="Akapitzlist"/>
        <w:numPr>
          <w:ilvl w:val="0"/>
          <w:numId w:val="9"/>
        </w:numPr>
        <w:spacing w:after="0" w:line="240" w:lineRule="auto"/>
        <w:ind w:left="1560"/>
        <w:jc w:val="both"/>
      </w:pPr>
      <w:r w:rsidRPr="004C4422">
        <w:t>oświadczenie o poddaniu się egzekucji, wraz z kontrasygnatą Skarbnika Województwa.</w:t>
      </w:r>
    </w:p>
    <w:p w14:paraId="6CC3C998" w14:textId="77777777" w:rsidR="00682E86" w:rsidRPr="004C4422" w:rsidRDefault="00682E86" w:rsidP="00682E86">
      <w:pPr>
        <w:pStyle w:val="Akapitzlist"/>
        <w:spacing w:after="0" w:line="240" w:lineRule="auto"/>
        <w:ind w:left="1440"/>
        <w:jc w:val="both"/>
      </w:pPr>
    </w:p>
    <w:p w14:paraId="2E19BB30" w14:textId="77777777" w:rsidR="004920C4" w:rsidRPr="004C4422" w:rsidRDefault="004920C4" w:rsidP="00682E8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C4422">
        <w:t>Zamawiający zastrzega sobie możliwość niewykorzystywania części bądź całości kredytu (bez jakichkolwiek konsekwencji finansowych ze strony wykonawcy).</w:t>
      </w:r>
    </w:p>
    <w:p w14:paraId="2C2EFABA" w14:textId="77777777" w:rsidR="004920C4" w:rsidRPr="004C4422" w:rsidRDefault="004920C4" w:rsidP="00682E86">
      <w:pPr>
        <w:pStyle w:val="Akapitzlist"/>
        <w:spacing w:after="0" w:line="240" w:lineRule="auto"/>
      </w:pPr>
    </w:p>
    <w:p w14:paraId="215586B1" w14:textId="77777777" w:rsidR="00682E86" w:rsidRPr="004C4422" w:rsidRDefault="00C262A0" w:rsidP="00682E8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C4422">
        <w:t>Podpisanie umowy przewidywane po dniu 01.</w:t>
      </w:r>
      <w:r w:rsidR="004C4422" w:rsidRPr="004C4422">
        <w:t>09</w:t>
      </w:r>
      <w:r w:rsidRPr="004C4422">
        <w:t>.202</w:t>
      </w:r>
      <w:r w:rsidR="004C4422" w:rsidRPr="004C4422">
        <w:t>2</w:t>
      </w:r>
      <w:r w:rsidRPr="004C4422">
        <w:t xml:space="preserve"> r.</w:t>
      </w:r>
      <w:r w:rsidR="00682E86" w:rsidRPr="004C4422">
        <w:t xml:space="preserve"> </w:t>
      </w:r>
      <w:r w:rsidR="00682E86" w:rsidRPr="004C4422">
        <w:rPr>
          <w:rFonts w:ascii="Calibri" w:eastAsia="Times New Roman" w:hAnsi="Calibri" w:cs="Calibri"/>
          <w:lang w:eastAsia="pl-PL"/>
        </w:rPr>
        <w:t>Termin postawienia kredytu do dyspozycji automatycznie po podpisaniu umowy kredytowej.</w:t>
      </w:r>
    </w:p>
    <w:p w14:paraId="691CF4F6" w14:textId="77777777" w:rsidR="00682E86" w:rsidRPr="004C4422" w:rsidRDefault="00682E86" w:rsidP="00682E86">
      <w:pPr>
        <w:pStyle w:val="Akapitzlist"/>
        <w:spacing w:after="0" w:line="240" w:lineRule="auto"/>
        <w:rPr>
          <w:rFonts w:ascii="Calibri" w:hAnsi="Calibri" w:cs="Calibri"/>
        </w:rPr>
      </w:pPr>
    </w:p>
    <w:p w14:paraId="16EE7835" w14:textId="77777777" w:rsidR="00682E86" w:rsidRPr="004C4422" w:rsidRDefault="00C262A0" w:rsidP="00682E8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C4422">
        <w:rPr>
          <w:rFonts w:ascii="Calibri" w:hAnsi="Calibri" w:cs="Calibri"/>
        </w:rPr>
        <w:t>Uruchomienie kredytu w transzach na pisemną dyspozycję kredytobiorcy w okresie od 01.</w:t>
      </w:r>
      <w:r w:rsidR="004C4422" w:rsidRPr="004C4422">
        <w:rPr>
          <w:rFonts w:ascii="Calibri" w:hAnsi="Calibri" w:cs="Calibri"/>
        </w:rPr>
        <w:t>09</w:t>
      </w:r>
      <w:r w:rsidRPr="004C4422">
        <w:rPr>
          <w:rFonts w:ascii="Calibri" w:hAnsi="Calibri" w:cs="Calibri"/>
        </w:rPr>
        <w:t>.202</w:t>
      </w:r>
      <w:r w:rsidR="004C4422" w:rsidRPr="004C4422">
        <w:rPr>
          <w:rFonts w:ascii="Calibri" w:hAnsi="Calibri" w:cs="Calibri"/>
        </w:rPr>
        <w:t>2</w:t>
      </w:r>
      <w:r w:rsidRPr="004C4422">
        <w:rPr>
          <w:rFonts w:ascii="Calibri" w:hAnsi="Calibri" w:cs="Calibri"/>
        </w:rPr>
        <w:t> r. do 31.12.202</w:t>
      </w:r>
      <w:r w:rsidR="004C4422" w:rsidRPr="004C4422">
        <w:rPr>
          <w:rFonts w:ascii="Calibri" w:hAnsi="Calibri" w:cs="Calibri"/>
        </w:rPr>
        <w:t>2</w:t>
      </w:r>
      <w:r w:rsidRPr="004C4422">
        <w:rPr>
          <w:rFonts w:ascii="Calibri" w:hAnsi="Calibri" w:cs="Calibri"/>
        </w:rPr>
        <w:t> r. w formie przelewu na rachunek bieżący kredytobiorcy.</w:t>
      </w:r>
    </w:p>
    <w:p w14:paraId="55863FE0" w14:textId="77777777" w:rsidR="00D3510C" w:rsidRPr="004C4422" w:rsidRDefault="00D3510C" w:rsidP="00682E86">
      <w:pPr>
        <w:pStyle w:val="Akapitzlist"/>
        <w:spacing w:after="0" w:line="240" w:lineRule="auto"/>
        <w:ind w:left="1134"/>
        <w:jc w:val="both"/>
      </w:pPr>
    </w:p>
    <w:p w14:paraId="1A4D5E2D" w14:textId="77777777" w:rsidR="00D5270E" w:rsidRPr="004C4422" w:rsidRDefault="00CE511F" w:rsidP="00682E8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C4422">
        <w:t>Termin wykonania zamówienia:</w:t>
      </w:r>
    </w:p>
    <w:p w14:paraId="2522AA1C" w14:textId="77777777" w:rsidR="00CE511F" w:rsidRPr="004C4422" w:rsidRDefault="00CE511F" w:rsidP="00682E86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</w:pPr>
      <w:r w:rsidRPr="004C4422">
        <w:t xml:space="preserve">Zamówienie </w:t>
      </w:r>
      <w:r w:rsidRPr="004C4422">
        <w:rPr>
          <w:rFonts w:ascii="Calibri" w:hAnsi="Calibri" w:cs="Calibri"/>
        </w:rPr>
        <w:t>musi zostać zrealizowane w terminie najdalej do 31 grudnia 202</w:t>
      </w:r>
      <w:r w:rsidR="004C4422" w:rsidRPr="004C4422">
        <w:rPr>
          <w:rFonts w:ascii="Calibri" w:hAnsi="Calibri" w:cs="Calibri"/>
        </w:rPr>
        <w:t>2</w:t>
      </w:r>
      <w:r w:rsidRPr="004C4422">
        <w:rPr>
          <w:rFonts w:ascii="Calibri" w:hAnsi="Calibri" w:cs="Calibri"/>
        </w:rPr>
        <w:t> r.</w:t>
      </w:r>
    </w:p>
    <w:p w14:paraId="3DE4ABC5" w14:textId="77777777" w:rsidR="00CE511F" w:rsidRPr="004C4422" w:rsidRDefault="00CE511F" w:rsidP="00682E86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</w:pPr>
      <w:r w:rsidRPr="004C4422">
        <w:rPr>
          <w:rFonts w:ascii="Calibri" w:hAnsi="Calibri" w:cs="Calibri"/>
        </w:rPr>
        <w:t>Uruchomienie kredytu powinno nastąpić w dniu złożenia dyspozycji</w:t>
      </w:r>
      <w:r w:rsidR="0016478D" w:rsidRPr="004C4422">
        <w:rPr>
          <w:rFonts w:ascii="Calibri" w:hAnsi="Calibri" w:cs="Calibri"/>
        </w:rPr>
        <w:t xml:space="preserve"> poprzez przelew na konto główne budżetu po uprzednim poinformowaniu przez Zamawiającego.</w:t>
      </w:r>
    </w:p>
    <w:p w14:paraId="089E75DE" w14:textId="77777777" w:rsidR="003004B1" w:rsidRPr="004C4422" w:rsidRDefault="003004B1" w:rsidP="00682E86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</w:pPr>
      <w:r w:rsidRPr="004C4422">
        <w:rPr>
          <w:rFonts w:ascii="Calibri" w:hAnsi="Calibri" w:cs="Calibri"/>
        </w:rPr>
        <w:t xml:space="preserve">Okres spłaty – </w:t>
      </w:r>
      <w:r w:rsidR="004C4422" w:rsidRPr="004C4422">
        <w:rPr>
          <w:rFonts w:ascii="Calibri" w:hAnsi="Calibri" w:cs="Calibri"/>
        </w:rPr>
        <w:t>2</w:t>
      </w:r>
      <w:r w:rsidRPr="004C4422">
        <w:rPr>
          <w:rFonts w:ascii="Calibri" w:hAnsi="Calibri" w:cs="Calibri"/>
        </w:rPr>
        <w:t xml:space="preserve"> lat</w:t>
      </w:r>
      <w:r w:rsidR="00305440" w:rsidRPr="004C4422">
        <w:rPr>
          <w:rFonts w:ascii="Calibri" w:hAnsi="Calibri" w:cs="Calibri"/>
        </w:rPr>
        <w:t>a</w:t>
      </w:r>
      <w:r w:rsidRPr="004C4422">
        <w:rPr>
          <w:rFonts w:ascii="Calibri" w:hAnsi="Calibri" w:cs="Calibri"/>
        </w:rPr>
        <w:t xml:space="preserve"> od 202</w:t>
      </w:r>
      <w:r w:rsidR="004C4422" w:rsidRPr="004C4422">
        <w:rPr>
          <w:rFonts w:ascii="Calibri" w:hAnsi="Calibri" w:cs="Calibri"/>
        </w:rPr>
        <w:t>3</w:t>
      </w:r>
      <w:r w:rsidRPr="004C4422">
        <w:rPr>
          <w:rFonts w:ascii="Calibri" w:hAnsi="Calibri" w:cs="Calibri"/>
        </w:rPr>
        <w:t xml:space="preserve"> roku.</w:t>
      </w:r>
    </w:p>
    <w:p w14:paraId="421C7C32" w14:textId="77777777" w:rsidR="00D5270E" w:rsidRPr="004C4422" w:rsidRDefault="00D5270E" w:rsidP="00682E86">
      <w:pPr>
        <w:spacing w:after="0" w:line="240" w:lineRule="auto"/>
        <w:jc w:val="both"/>
      </w:pPr>
    </w:p>
    <w:p w14:paraId="59D56CFE" w14:textId="77777777" w:rsidR="00E839D1" w:rsidRPr="004C4422" w:rsidRDefault="00E839D1" w:rsidP="00E839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C4422">
        <w:t>Celem wstępnego zbadania zdolności kredytowej zamawiający (kredytobiorca) dołącza następujące dokumenty:</w:t>
      </w:r>
    </w:p>
    <w:p w14:paraId="6BC33C83" w14:textId="77777777" w:rsidR="00E839D1" w:rsidRPr="004C4422" w:rsidRDefault="00E839D1" w:rsidP="00E839D1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 w:rsidRPr="004C4422">
        <w:t>opinię Regionalnej Izby Obrachunkowej w Białymstoku o możliwości spłaty kredytu</w:t>
      </w:r>
      <w:r w:rsidR="00835A5B" w:rsidRPr="004C4422">
        <w:t>;</w:t>
      </w:r>
    </w:p>
    <w:p w14:paraId="3BF5718A" w14:textId="77777777" w:rsidR="00E839D1" w:rsidRPr="004C4422" w:rsidRDefault="00E839D1" w:rsidP="00E839D1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 w:rsidRPr="004C4422">
        <w:t>sprawozdanie z wykonania budżetu województwa za 202</w:t>
      </w:r>
      <w:r w:rsidR="004C4422">
        <w:t>1</w:t>
      </w:r>
      <w:r w:rsidRPr="004C4422">
        <w:t xml:space="preserve"> rok:</w:t>
      </w:r>
    </w:p>
    <w:p w14:paraId="52119007" w14:textId="77777777" w:rsidR="00E839D1" w:rsidRPr="004C4422" w:rsidRDefault="00E839D1" w:rsidP="00E839D1">
      <w:pPr>
        <w:pStyle w:val="Akapitzlist"/>
        <w:numPr>
          <w:ilvl w:val="0"/>
          <w:numId w:val="17"/>
        </w:numPr>
        <w:spacing w:after="0" w:line="240" w:lineRule="auto"/>
        <w:ind w:left="1560"/>
        <w:jc w:val="both"/>
      </w:pPr>
      <w:r w:rsidRPr="004C4422">
        <w:t>sprawozdanie Rb-27S</w:t>
      </w:r>
    </w:p>
    <w:p w14:paraId="06CF2EAB" w14:textId="77777777" w:rsidR="00E839D1" w:rsidRPr="004C4422" w:rsidRDefault="00E839D1" w:rsidP="00E839D1">
      <w:pPr>
        <w:pStyle w:val="Akapitzlist"/>
        <w:numPr>
          <w:ilvl w:val="0"/>
          <w:numId w:val="17"/>
        </w:numPr>
        <w:spacing w:after="0" w:line="240" w:lineRule="auto"/>
        <w:ind w:left="1560"/>
        <w:jc w:val="both"/>
      </w:pPr>
      <w:r w:rsidRPr="004C4422">
        <w:t>sprawozdanie Rb-28S</w:t>
      </w:r>
    </w:p>
    <w:p w14:paraId="553E0C98" w14:textId="77777777" w:rsidR="00E839D1" w:rsidRPr="004C4422" w:rsidRDefault="00E839D1" w:rsidP="00E839D1">
      <w:pPr>
        <w:pStyle w:val="Akapitzlist"/>
        <w:numPr>
          <w:ilvl w:val="0"/>
          <w:numId w:val="17"/>
        </w:numPr>
        <w:spacing w:after="0" w:line="240" w:lineRule="auto"/>
        <w:ind w:left="1560"/>
        <w:jc w:val="both"/>
      </w:pPr>
      <w:r w:rsidRPr="004C4422">
        <w:t>sprawozdanie Rb-NDS</w:t>
      </w:r>
    </w:p>
    <w:p w14:paraId="4875FF15" w14:textId="77777777" w:rsidR="00E839D1" w:rsidRPr="004C4422" w:rsidRDefault="00E839D1" w:rsidP="00E839D1">
      <w:pPr>
        <w:pStyle w:val="Akapitzlist"/>
        <w:numPr>
          <w:ilvl w:val="0"/>
          <w:numId w:val="17"/>
        </w:numPr>
        <w:spacing w:after="0" w:line="240" w:lineRule="auto"/>
        <w:ind w:left="1560"/>
        <w:jc w:val="both"/>
      </w:pPr>
      <w:r w:rsidRPr="004C4422">
        <w:t>sprawozdanie Rb-N</w:t>
      </w:r>
    </w:p>
    <w:p w14:paraId="71C796A0" w14:textId="77777777" w:rsidR="00E839D1" w:rsidRPr="004C4422" w:rsidRDefault="00E839D1" w:rsidP="00E839D1">
      <w:pPr>
        <w:pStyle w:val="Akapitzlist"/>
        <w:numPr>
          <w:ilvl w:val="0"/>
          <w:numId w:val="17"/>
        </w:numPr>
        <w:spacing w:after="0" w:line="240" w:lineRule="auto"/>
        <w:ind w:left="1560"/>
        <w:jc w:val="both"/>
      </w:pPr>
      <w:r w:rsidRPr="004C4422">
        <w:t>sprawozdanie Rb-Z</w:t>
      </w:r>
    </w:p>
    <w:p w14:paraId="10EA7BB4" w14:textId="77777777" w:rsidR="00E839D1" w:rsidRPr="004C4422" w:rsidRDefault="00E839D1" w:rsidP="008C575F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 w:rsidRPr="004C4422">
        <w:t>sprawozdanie z wykonania budżetu województwa za I kwartał 202</w:t>
      </w:r>
      <w:r w:rsidR="004C4422">
        <w:t>2</w:t>
      </w:r>
      <w:r w:rsidRPr="004C4422">
        <w:t xml:space="preserve"> roku:</w:t>
      </w:r>
    </w:p>
    <w:p w14:paraId="0E985A5F" w14:textId="77777777" w:rsidR="008C575F" w:rsidRPr="004C4422" w:rsidRDefault="00E839D1" w:rsidP="008C575F">
      <w:pPr>
        <w:pStyle w:val="Akapitzlist"/>
        <w:numPr>
          <w:ilvl w:val="0"/>
          <w:numId w:val="19"/>
        </w:numPr>
        <w:spacing w:after="0" w:line="240" w:lineRule="auto"/>
        <w:ind w:left="1560"/>
        <w:jc w:val="both"/>
      </w:pPr>
      <w:r w:rsidRPr="004C4422">
        <w:t>sprawozdanie Rb-27S</w:t>
      </w:r>
    </w:p>
    <w:p w14:paraId="05CFA7E9" w14:textId="77777777" w:rsidR="008C575F" w:rsidRPr="004C4422" w:rsidRDefault="00E839D1" w:rsidP="008C575F">
      <w:pPr>
        <w:pStyle w:val="Akapitzlist"/>
        <w:numPr>
          <w:ilvl w:val="0"/>
          <w:numId w:val="19"/>
        </w:numPr>
        <w:spacing w:after="0" w:line="240" w:lineRule="auto"/>
        <w:ind w:left="1560"/>
        <w:jc w:val="both"/>
      </w:pPr>
      <w:r w:rsidRPr="004C4422">
        <w:t>sprawozdanie Rb-28S</w:t>
      </w:r>
    </w:p>
    <w:p w14:paraId="0A694E5E" w14:textId="77777777" w:rsidR="008C575F" w:rsidRPr="004C4422" w:rsidRDefault="00E839D1" w:rsidP="008C575F">
      <w:pPr>
        <w:pStyle w:val="Akapitzlist"/>
        <w:numPr>
          <w:ilvl w:val="0"/>
          <w:numId w:val="19"/>
        </w:numPr>
        <w:spacing w:after="0" w:line="240" w:lineRule="auto"/>
        <w:ind w:left="1560"/>
        <w:jc w:val="both"/>
      </w:pPr>
      <w:r w:rsidRPr="004C4422">
        <w:t>sprawozdanie Rb-NDS</w:t>
      </w:r>
    </w:p>
    <w:p w14:paraId="04F032E2" w14:textId="77777777" w:rsidR="008C575F" w:rsidRPr="004C4422" w:rsidRDefault="00E839D1" w:rsidP="008C575F">
      <w:pPr>
        <w:pStyle w:val="Akapitzlist"/>
        <w:numPr>
          <w:ilvl w:val="0"/>
          <w:numId w:val="19"/>
        </w:numPr>
        <w:spacing w:after="0" w:line="240" w:lineRule="auto"/>
        <w:ind w:left="1560"/>
        <w:jc w:val="both"/>
      </w:pPr>
      <w:r w:rsidRPr="004C4422">
        <w:t>sprawozdanie Rb-N</w:t>
      </w:r>
    </w:p>
    <w:p w14:paraId="0DDCCD90" w14:textId="77777777" w:rsidR="00E839D1" w:rsidRPr="004C4422" w:rsidRDefault="00E839D1" w:rsidP="008C575F">
      <w:pPr>
        <w:pStyle w:val="Akapitzlist"/>
        <w:numPr>
          <w:ilvl w:val="0"/>
          <w:numId w:val="19"/>
        </w:numPr>
        <w:spacing w:after="0" w:line="240" w:lineRule="auto"/>
        <w:ind w:left="1560"/>
        <w:jc w:val="both"/>
      </w:pPr>
      <w:r w:rsidRPr="004C4422">
        <w:t>sprawozdanie Rb-Z</w:t>
      </w:r>
    </w:p>
    <w:p w14:paraId="6AC6CF66" w14:textId="77777777" w:rsidR="008C575F" w:rsidRPr="004C4422" w:rsidRDefault="00835A5B" w:rsidP="00835A5B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 w:rsidRPr="004C4422">
        <w:rPr>
          <w:rFonts w:ascii="Calibri" w:hAnsi="Calibri" w:cs="Calibri"/>
          <w:spacing w:val="-4"/>
        </w:rPr>
        <w:t>niezbędne uchwały Składu Orzekającego Regionalnej Izby Obrachunkowej w Białymstoku dotyczące budżetu / sprawozdań Województwa Podlaskiego.</w:t>
      </w:r>
    </w:p>
    <w:p w14:paraId="680F5DD6" w14:textId="77777777" w:rsidR="00835A5B" w:rsidRPr="004C4422" w:rsidRDefault="00835A5B" w:rsidP="00835A5B">
      <w:pPr>
        <w:spacing w:after="0" w:line="240" w:lineRule="auto"/>
        <w:ind w:left="709"/>
        <w:jc w:val="both"/>
        <w:rPr>
          <w:rFonts w:ascii="Calibri" w:hAnsi="Calibri" w:cs="Calibri"/>
        </w:rPr>
      </w:pPr>
      <w:r w:rsidRPr="004C4422">
        <w:rPr>
          <w:rFonts w:ascii="Calibri" w:hAnsi="Calibri" w:cs="Calibri"/>
        </w:rPr>
        <w:t>Wymienione powyżej dokumenty są do wglądu w siedzibie zamawiającego bądź do pobrania w formie elektronicznej na stronach Podlaskiego Biuletynu Informacji Publicznej.</w:t>
      </w:r>
    </w:p>
    <w:p w14:paraId="308FB63B" w14:textId="77777777" w:rsidR="0002042C" w:rsidRPr="004C4422" w:rsidRDefault="0002042C" w:rsidP="00835A5B">
      <w:pPr>
        <w:spacing w:after="0" w:line="240" w:lineRule="auto"/>
        <w:ind w:left="709"/>
        <w:jc w:val="both"/>
        <w:rPr>
          <w:rFonts w:ascii="Calibri" w:hAnsi="Calibri" w:cs="Calibri"/>
        </w:rPr>
      </w:pPr>
    </w:p>
    <w:p w14:paraId="144EC6F5" w14:textId="77777777" w:rsidR="0002042C" w:rsidRPr="004C4422" w:rsidRDefault="0002042C" w:rsidP="0002042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C4422">
        <w:t>Zamawiający oświadcza, iż:</w:t>
      </w:r>
    </w:p>
    <w:p w14:paraId="2D337075" w14:textId="77777777" w:rsidR="00CC5B6F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 w:cs="Calibri"/>
        </w:rPr>
        <w:t>na posiadanych rachunkach bankowych nie ciążą zajęcia egzekucyjne;</w:t>
      </w:r>
    </w:p>
    <w:p w14:paraId="296E0EF9" w14:textId="77777777" w:rsidR="00CC5B6F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 w:cs="Calibri"/>
        </w:rPr>
        <w:t>nie posiada zaległych zobowiązań w bankach;</w:t>
      </w:r>
    </w:p>
    <w:p w14:paraId="7E413175" w14:textId="77777777" w:rsidR="00CC5B6F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 w:cs="Calibri"/>
        </w:rPr>
        <w:t>w ciągu ostatnich 24 miesięcy nie był prowadzony program naprawczy w rozumieniu ustawy z dnia 27 sierpnia 2009 r. o finansach publicznych;</w:t>
      </w:r>
    </w:p>
    <w:p w14:paraId="26134EE4" w14:textId="77777777" w:rsidR="00CC5B6F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 w:cs="Calibri"/>
        </w:rPr>
        <w:t>w ciągu ostatnich 36 miesięcy nie były prowadzone za pośrednictwem komornika sądowego działania windykacyjne;</w:t>
      </w:r>
    </w:p>
    <w:p w14:paraId="4DC63E32" w14:textId="77777777" w:rsidR="00CC5B6F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 w:cs="Calibri"/>
        </w:rPr>
        <w:t>nie posiada zaległych zobowiązań wobec ZUS lub US;</w:t>
      </w:r>
    </w:p>
    <w:p w14:paraId="494CD4F0" w14:textId="77777777" w:rsidR="00CC5B6F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 w:cs="Calibri"/>
        </w:rPr>
        <w:t>w ciągu ostatnich dwóch lat nie została podjęta uchwała o nieudzieleniu absolutorium organowi wykonawczemu;</w:t>
      </w:r>
    </w:p>
    <w:p w14:paraId="2391CDB0" w14:textId="77777777" w:rsidR="00CC5B6F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 w:cs="Calibri"/>
        </w:rPr>
        <w:lastRenderedPageBreak/>
        <w:t>terminowo reguluje podatki, należności z tytułu ubezpieczenia społecznego, wynagrodzenia i inne zobowiązania;</w:t>
      </w:r>
    </w:p>
    <w:p w14:paraId="2B8C8BE4" w14:textId="77777777" w:rsidR="00CC5B6F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 w:cs="Calibri"/>
        </w:rPr>
        <w:t>nie dokonał w 202</w:t>
      </w:r>
      <w:r w:rsidR="004C4422" w:rsidRPr="004C4422">
        <w:rPr>
          <w:rFonts w:ascii="Calibri" w:hAnsi="Calibri" w:cs="Calibri"/>
        </w:rPr>
        <w:t>2</w:t>
      </w:r>
      <w:r w:rsidRPr="004C4422">
        <w:rPr>
          <w:rFonts w:ascii="Calibri" w:hAnsi="Calibri" w:cs="Calibri"/>
        </w:rPr>
        <w:t> r. przekształceń sp-zozów;</w:t>
      </w:r>
    </w:p>
    <w:p w14:paraId="49DF7116" w14:textId="77777777" w:rsidR="00CC5B6F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/>
        </w:rPr>
        <w:t>nie wyrazi zgody na ewentualne propozycje ze strony oferenta odnośnie zmian sposobu ustalania wysokości stopy procentowej;</w:t>
      </w:r>
    </w:p>
    <w:p w14:paraId="1C0228DE" w14:textId="77777777" w:rsidR="0002042C" w:rsidRPr="004C4422" w:rsidRDefault="00CC5B6F" w:rsidP="00CC5B6F">
      <w:pPr>
        <w:pStyle w:val="Wypunktowanie"/>
        <w:numPr>
          <w:ilvl w:val="0"/>
          <w:numId w:val="22"/>
        </w:numPr>
        <w:ind w:left="1134"/>
        <w:rPr>
          <w:rFonts w:ascii="Calibri" w:hAnsi="Calibri" w:cs="Calibri"/>
        </w:rPr>
      </w:pPr>
      <w:r w:rsidRPr="004C4422">
        <w:rPr>
          <w:rFonts w:ascii="Calibri" w:hAnsi="Calibri"/>
        </w:rPr>
        <w:t>nie zamieści Załącznika nr 3 do SWZ w formie arkusza kalkulacyjnego.</w:t>
      </w:r>
    </w:p>
    <w:p w14:paraId="19E69841" w14:textId="77777777" w:rsidR="004C2F55" w:rsidRPr="004C4422" w:rsidRDefault="004C2F55" w:rsidP="004C2F55">
      <w:pPr>
        <w:pStyle w:val="Wypunktowanie"/>
        <w:numPr>
          <w:ilvl w:val="0"/>
          <w:numId w:val="0"/>
        </w:numPr>
        <w:ind w:left="794" w:hanging="397"/>
        <w:rPr>
          <w:rFonts w:ascii="Calibri" w:hAnsi="Calibri"/>
        </w:rPr>
      </w:pPr>
    </w:p>
    <w:p w14:paraId="3E6BB3A8" w14:textId="77777777" w:rsidR="004C2F55" w:rsidRPr="004C4422" w:rsidRDefault="004C2F55" w:rsidP="004C2F55">
      <w:pPr>
        <w:pStyle w:val="Wypunktowanie"/>
        <w:numPr>
          <w:ilvl w:val="0"/>
          <w:numId w:val="1"/>
        </w:numPr>
        <w:rPr>
          <w:rFonts w:ascii="Calibri" w:hAnsi="Calibri" w:cs="Calibri"/>
        </w:rPr>
      </w:pPr>
      <w:r w:rsidRPr="004C4422">
        <w:rPr>
          <w:rFonts w:ascii="Calibri" w:hAnsi="Calibri" w:cs="Calibri"/>
        </w:rPr>
        <w:t>Kod CPV: 66113000-5 – Usługi udzielania kredytu.</w:t>
      </w:r>
    </w:p>
    <w:sectPr w:rsidR="004C2F55" w:rsidRPr="004C4422" w:rsidSect="00D5270E">
      <w:headerReference w:type="default" r:id="rId7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3D1B" w14:textId="77777777" w:rsidR="00D26B1F" w:rsidRDefault="00D26B1F" w:rsidP="00D26B1F">
      <w:pPr>
        <w:spacing w:after="0" w:line="240" w:lineRule="auto"/>
      </w:pPr>
      <w:r>
        <w:separator/>
      </w:r>
    </w:p>
  </w:endnote>
  <w:endnote w:type="continuationSeparator" w:id="0">
    <w:p w14:paraId="44156373" w14:textId="77777777" w:rsidR="00D26B1F" w:rsidRDefault="00D26B1F" w:rsidP="00D2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F6CB" w14:textId="77777777" w:rsidR="00D26B1F" w:rsidRDefault="00D26B1F" w:rsidP="00D26B1F">
      <w:pPr>
        <w:spacing w:after="0" w:line="240" w:lineRule="auto"/>
      </w:pPr>
      <w:r>
        <w:separator/>
      </w:r>
    </w:p>
  </w:footnote>
  <w:footnote w:type="continuationSeparator" w:id="0">
    <w:p w14:paraId="6D5EADA3" w14:textId="77777777" w:rsidR="00D26B1F" w:rsidRDefault="00D26B1F" w:rsidP="00D2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2BF1" w14:textId="77777777" w:rsidR="00D26B1F" w:rsidRPr="002C2275" w:rsidRDefault="00D26B1F" w:rsidP="00D26B1F">
    <w:pPr>
      <w:pStyle w:val="Nagwek"/>
      <w:jc w:val="right"/>
      <w:rPr>
        <w:rFonts w:ascii="Calibri" w:hAnsi="Calibri"/>
        <w:sz w:val="16"/>
        <w:szCs w:val="16"/>
      </w:rPr>
    </w:pPr>
    <w:r w:rsidRPr="002C2275">
      <w:rPr>
        <w:rFonts w:ascii="Calibri" w:hAnsi="Calibri"/>
        <w:sz w:val="16"/>
        <w:szCs w:val="16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CA4"/>
    <w:multiLevelType w:val="hybridMultilevel"/>
    <w:tmpl w:val="3C8E5F82"/>
    <w:lvl w:ilvl="0" w:tplc="DFC89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F7507"/>
    <w:multiLevelType w:val="hybridMultilevel"/>
    <w:tmpl w:val="A8C0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E9D"/>
    <w:multiLevelType w:val="hybridMultilevel"/>
    <w:tmpl w:val="8A4644A4"/>
    <w:lvl w:ilvl="0" w:tplc="DFC89E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EE247C"/>
    <w:multiLevelType w:val="hybridMultilevel"/>
    <w:tmpl w:val="B83E99C6"/>
    <w:lvl w:ilvl="0" w:tplc="DFC89E5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C595470"/>
    <w:multiLevelType w:val="hybridMultilevel"/>
    <w:tmpl w:val="08482836"/>
    <w:lvl w:ilvl="0" w:tplc="DFC89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B7526"/>
    <w:multiLevelType w:val="hybridMultilevel"/>
    <w:tmpl w:val="8708A616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DFC89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7227"/>
    <w:multiLevelType w:val="hybridMultilevel"/>
    <w:tmpl w:val="937452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60455"/>
    <w:multiLevelType w:val="hybridMultilevel"/>
    <w:tmpl w:val="2BF480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52AFA"/>
    <w:multiLevelType w:val="hybridMultilevel"/>
    <w:tmpl w:val="F3DCCD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8C7"/>
    <w:multiLevelType w:val="hybridMultilevel"/>
    <w:tmpl w:val="E84677F0"/>
    <w:lvl w:ilvl="0" w:tplc="DFC8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7698"/>
    <w:multiLevelType w:val="hybridMultilevel"/>
    <w:tmpl w:val="13786350"/>
    <w:lvl w:ilvl="0" w:tplc="DFC89E5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4E81979"/>
    <w:multiLevelType w:val="hybridMultilevel"/>
    <w:tmpl w:val="C46E4CC0"/>
    <w:lvl w:ilvl="0" w:tplc="DFC89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FB5F2E"/>
    <w:multiLevelType w:val="hybridMultilevel"/>
    <w:tmpl w:val="478AF240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55C22CEA"/>
    <w:multiLevelType w:val="multilevel"/>
    <w:tmpl w:val="B50E7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E64442"/>
    <w:multiLevelType w:val="hybridMultilevel"/>
    <w:tmpl w:val="B7B29E24"/>
    <w:lvl w:ilvl="0" w:tplc="DFC89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FA5A1A"/>
    <w:multiLevelType w:val="hybridMultilevel"/>
    <w:tmpl w:val="A65A615C"/>
    <w:lvl w:ilvl="0" w:tplc="DFC89E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82F0035"/>
    <w:multiLevelType w:val="hybridMultilevel"/>
    <w:tmpl w:val="4F084A1A"/>
    <w:lvl w:ilvl="0" w:tplc="DFC89E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E26248"/>
    <w:multiLevelType w:val="hybridMultilevel"/>
    <w:tmpl w:val="4B1289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F54A1B"/>
    <w:multiLevelType w:val="hybridMultilevel"/>
    <w:tmpl w:val="64EC25F4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DFC89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75762"/>
    <w:multiLevelType w:val="multilevel"/>
    <w:tmpl w:val="15D62B14"/>
    <w:lvl w:ilvl="0">
      <w:start w:val="1"/>
      <w:numFmt w:val="decimal"/>
      <w:pStyle w:val="Wypunktowanie"/>
      <w:lvlText w:val="%1)"/>
      <w:lvlJc w:val="left"/>
      <w:pPr>
        <w:tabs>
          <w:tab w:val="num" w:pos="794"/>
        </w:tabs>
        <w:ind w:left="794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9"/>
        </w:tabs>
        <w:ind w:left="20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09"/>
        </w:tabs>
        <w:ind w:left="2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9"/>
        </w:tabs>
        <w:ind w:left="3129" w:hanging="360"/>
      </w:pPr>
      <w:rPr>
        <w:rFonts w:hint="default"/>
      </w:rPr>
    </w:lvl>
  </w:abstractNum>
  <w:abstractNum w:abstractNumId="20" w15:restartNumberingAfterBreak="0">
    <w:nsid w:val="7FC5737B"/>
    <w:multiLevelType w:val="hybridMultilevel"/>
    <w:tmpl w:val="FC2CE638"/>
    <w:lvl w:ilvl="0" w:tplc="DFC89E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39120671">
    <w:abstractNumId w:val="1"/>
  </w:num>
  <w:num w:numId="2" w16cid:durableId="363141395">
    <w:abstractNumId w:val="0"/>
  </w:num>
  <w:num w:numId="3" w16cid:durableId="1001659662">
    <w:abstractNumId w:val="11"/>
  </w:num>
  <w:num w:numId="4" w16cid:durableId="825246391">
    <w:abstractNumId w:val="13"/>
  </w:num>
  <w:num w:numId="5" w16cid:durableId="1986813281">
    <w:abstractNumId w:val="18"/>
  </w:num>
  <w:num w:numId="6" w16cid:durableId="1346900630">
    <w:abstractNumId w:val="2"/>
  </w:num>
  <w:num w:numId="7" w16cid:durableId="1209414108">
    <w:abstractNumId w:val="20"/>
  </w:num>
  <w:num w:numId="8" w16cid:durableId="1675381673">
    <w:abstractNumId w:val="19"/>
  </w:num>
  <w:num w:numId="9" w16cid:durableId="704865635">
    <w:abstractNumId w:val="3"/>
  </w:num>
  <w:num w:numId="10" w16cid:durableId="1571580173">
    <w:abstractNumId w:val="5"/>
  </w:num>
  <w:num w:numId="11" w16cid:durableId="1550722055">
    <w:abstractNumId w:val="10"/>
  </w:num>
  <w:num w:numId="12" w16cid:durableId="770591170">
    <w:abstractNumId w:val="15"/>
  </w:num>
  <w:num w:numId="13" w16cid:durableId="634264008">
    <w:abstractNumId w:val="12"/>
  </w:num>
  <w:num w:numId="14" w16cid:durableId="1234051390">
    <w:abstractNumId w:val="14"/>
  </w:num>
  <w:num w:numId="15" w16cid:durableId="467746961">
    <w:abstractNumId w:val="6"/>
  </w:num>
  <w:num w:numId="16" w16cid:durableId="1051227615">
    <w:abstractNumId w:val="16"/>
  </w:num>
  <w:num w:numId="17" w16cid:durableId="2040428248">
    <w:abstractNumId w:val="4"/>
  </w:num>
  <w:num w:numId="18" w16cid:durableId="1692805319">
    <w:abstractNumId w:val="17"/>
  </w:num>
  <w:num w:numId="19" w16cid:durableId="819267425">
    <w:abstractNumId w:val="9"/>
  </w:num>
  <w:num w:numId="20" w16cid:durableId="19153862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3556115">
    <w:abstractNumId w:val="7"/>
  </w:num>
  <w:num w:numId="22" w16cid:durableId="399518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22"/>
    <w:rsid w:val="0002042C"/>
    <w:rsid w:val="0012711D"/>
    <w:rsid w:val="0016478D"/>
    <w:rsid w:val="002A315A"/>
    <w:rsid w:val="003004B1"/>
    <w:rsid w:val="00305440"/>
    <w:rsid w:val="0037745E"/>
    <w:rsid w:val="0039383C"/>
    <w:rsid w:val="004920C4"/>
    <w:rsid w:val="004C2F55"/>
    <w:rsid w:val="004C4422"/>
    <w:rsid w:val="0057045E"/>
    <w:rsid w:val="005A55B3"/>
    <w:rsid w:val="005A5CE5"/>
    <w:rsid w:val="00682E86"/>
    <w:rsid w:val="00801222"/>
    <w:rsid w:val="00835A5B"/>
    <w:rsid w:val="008C575F"/>
    <w:rsid w:val="00972701"/>
    <w:rsid w:val="00AD3F57"/>
    <w:rsid w:val="00C22F29"/>
    <w:rsid w:val="00C262A0"/>
    <w:rsid w:val="00CC5B6F"/>
    <w:rsid w:val="00CE3317"/>
    <w:rsid w:val="00CE511F"/>
    <w:rsid w:val="00D1170F"/>
    <w:rsid w:val="00D159CB"/>
    <w:rsid w:val="00D26B1F"/>
    <w:rsid w:val="00D3510C"/>
    <w:rsid w:val="00D5270E"/>
    <w:rsid w:val="00D65418"/>
    <w:rsid w:val="00E10D7F"/>
    <w:rsid w:val="00E20CB8"/>
    <w:rsid w:val="00E461A3"/>
    <w:rsid w:val="00E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3F54"/>
  <w15:chartTrackingRefBased/>
  <w15:docId w15:val="{DFEAB4AA-046A-42A6-A425-3287D739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6B1F"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B1F"/>
  </w:style>
  <w:style w:type="paragraph" w:styleId="Stopka">
    <w:name w:val="footer"/>
    <w:basedOn w:val="Normalny"/>
    <w:link w:val="StopkaZnak"/>
    <w:uiPriority w:val="99"/>
    <w:unhideWhenUsed/>
    <w:rsid w:val="00D2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B1F"/>
  </w:style>
  <w:style w:type="character" w:customStyle="1" w:styleId="Nagwek1Znak">
    <w:name w:val="Nagłówek 1 Znak"/>
    <w:basedOn w:val="Domylnaczcionkaakapitu"/>
    <w:link w:val="Nagwek1"/>
    <w:rsid w:val="00D26B1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26B1F"/>
    <w:pPr>
      <w:ind w:left="720"/>
      <w:contextualSpacing/>
    </w:pPr>
  </w:style>
  <w:style w:type="paragraph" w:customStyle="1" w:styleId="Wypunktowanie">
    <w:name w:val="Wypunktowanie"/>
    <w:basedOn w:val="Normalny"/>
    <w:rsid w:val="00E10D7F"/>
    <w:pPr>
      <w:widowControl w:val="0"/>
      <w:numPr>
        <w:numId w:val="8"/>
      </w:numPr>
      <w:autoSpaceDE w:val="0"/>
      <w:autoSpaceDN w:val="0"/>
      <w:adjustRightInd w:val="0"/>
      <w:spacing w:after="0" w:line="264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C575F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CC5B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B6F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Urszula</dc:creator>
  <cp:keywords/>
  <dc:description/>
  <cp:lastModifiedBy>Czułowski Łukasz</cp:lastModifiedBy>
  <cp:revision>22</cp:revision>
  <cp:lastPrinted>2022-06-08T07:18:00Z</cp:lastPrinted>
  <dcterms:created xsi:type="dcterms:W3CDTF">2021-07-02T07:39:00Z</dcterms:created>
  <dcterms:modified xsi:type="dcterms:W3CDTF">2022-06-27T12:30:00Z</dcterms:modified>
</cp:coreProperties>
</file>