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C985" w14:textId="213FF309" w:rsidR="00322761" w:rsidRDefault="00322761" w:rsidP="007E0126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14:paraId="3DCA6D7B" w14:textId="316D5BE9" w:rsidR="00D85C2A" w:rsidRDefault="00D85C2A" w:rsidP="00D85C2A">
      <w:pPr>
        <w:jc w:val="right"/>
        <w:rPr>
          <w:rFonts w:ascii="Tahoma" w:hAnsi="Tahoma" w:cs="Tahoma"/>
          <w:b/>
          <w:sz w:val="20"/>
          <w:szCs w:val="20"/>
          <w:lang w:eastAsia="pl-PL"/>
        </w:rPr>
      </w:pPr>
      <w:r w:rsidRPr="0028694A">
        <w:rPr>
          <w:rFonts w:ascii="Tahoma" w:hAnsi="Tahoma" w:cs="Tahoma"/>
          <w:b/>
          <w:sz w:val="20"/>
          <w:szCs w:val="20"/>
          <w:lang w:eastAsia="pl-PL"/>
        </w:rPr>
        <w:t>Załącznik 2A do SWZ</w:t>
      </w:r>
    </w:p>
    <w:p w14:paraId="377886CE" w14:textId="7957CE73" w:rsidR="00CA76AE" w:rsidRPr="0028694A" w:rsidRDefault="00CA76AE" w:rsidP="00D85C2A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SKP-4/D/2024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5C2A" w:rsidRPr="0028694A" w14:paraId="5F12DBCC" w14:textId="77777777" w:rsidTr="0028694A">
        <w:tc>
          <w:tcPr>
            <w:tcW w:w="9210" w:type="dxa"/>
          </w:tcPr>
          <w:p w14:paraId="5A5668DB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</w:t>
            </w:r>
          </w:p>
          <w:p w14:paraId="400177F8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</w:t>
            </w:r>
          </w:p>
          <w:p w14:paraId="136439D7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</w:t>
            </w:r>
          </w:p>
          <w:p w14:paraId="669D48F6" w14:textId="4029F7D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(Nazwa i adres wykonawcy)</w:t>
            </w:r>
          </w:p>
          <w:p w14:paraId="3B04E07B" w14:textId="77777777" w:rsidR="00D85C2A" w:rsidRPr="0028694A" w:rsidRDefault="00D85C2A" w:rsidP="00D85C2A">
            <w:pPr>
              <w:spacing w:before="12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_____________________________________________, dnia _____________ r.</w:t>
            </w:r>
          </w:p>
          <w:p w14:paraId="29A9F6A1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8675314" w14:textId="09385266" w:rsidR="00D85C2A" w:rsidRPr="0028694A" w:rsidRDefault="00D85C2A" w:rsidP="00D85C2A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/>
                <w:bCs/>
                <w:sz w:val="20"/>
                <w:szCs w:val="20"/>
              </w:rPr>
              <w:t>FORMULARZ CENOWY</w:t>
            </w:r>
          </w:p>
          <w:p w14:paraId="2EEB293E" w14:textId="77777777" w:rsidR="00D85C2A" w:rsidRPr="0028694A" w:rsidRDefault="00D85C2A" w:rsidP="00D85C2A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55C4837" w14:textId="25B89276" w:rsidR="00055203" w:rsidRDefault="00D85C2A" w:rsidP="00F10A63">
            <w:pPr>
              <w:spacing w:before="120"/>
              <w:ind w:firstLine="70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63004032"/>
            <w:r w:rsidRPr="0028694A">
              <w:rPr>
                <w:rFonts w:ascii="Tahoma" w:hAnsi="Tahoma" w:cs="Tahoma"/>
                <w:bCs/>
                <w:sz w:val="20"/>
                <w:szCs w:val="20"/>
              </w:rPr>
              <w:t xml:space="preserve">W związku ze złożeniem oferty w postępowaniu o udzielenie zamówienia publicznego prowadzonym przez Zamawiającego </w:t>
            </w:r>
            <w:bookmarkStart w:id="1" w:name="_Hlk138660023"/>
            <w:bookmarkStart w:id="2" w:name="_Hlk138659712"/>
            <w:r w:rsidRPr="0028694A">
              <w:rPr>
                <w:rFonts w:ascii="Tahoma" w:hAnsi="Tahoma" w:cs="Tahoma"/>
                <w:bCs/>
                <w:sz w:val="20"/>
                <w:szCs w:val="20"/>
              </w:rPr>
              <w:t>–</w:t>
            </w:r>
            <w:bookmarkEnd w:id="1"/>
            <w:bookmarkEnd w:id="2"/>
            <w:r w:rsidR="00F10A63">
              <w:t xml:space="preserve"> </w:t>
            </w:r>
            <w:r w:rsidR="00F10A63" w:rsidRPr="00F10A63">
              <w:rPr>
                <w:rFonts w:ascii="Tahoma" w:hAnsi="Tahoma" w:cs="Tahoma"/>
                <w:bCs/>
                <w:sz w:val="20"/>
                <w:szCs w:val="20"/>
              </w:rPr>
              <w:t xml:space="preserve">Centrum Sportowo-Rehabilitacyjne „Słowianka” Sp. z o.o. </w:t>
            </w:r>
            <w:r w:rsidR="00F10A63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 xml:space="preserve">w trybie podstawowym bez </w:t>
            </w:r>
            <w:r w:rsidR="00096775" w:rsidRPr="0028694A">
              <w:rPr>
                <w:rFonts w:ascii="Tahoma" w:hAnsi="Tahoma" w:cs="Tahoma"/>
                <w:bCs/>
                <w:sz w:val="20"/>
                <w:szCs w:val="20"/>
              </w:rPr>
              <w:t>negocjacji, o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 xml:space="preserve"> którym mowa w art. 275 pkt 1 ustawy 11 września 2019 r. Prawo zamówień publicznych (</w:t>
            </w:r>
            <w:proofErr w:type="spellStart"/>
            <w:r w:rsidRPr="0028694A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28694A" w:rsidRPr="0028694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>j</w:t>
            </w:r>
            <w:proofErr w:type="spellEnd"/>
            <w:r w:rsidRPr="0028694A">
              <w:rPr>
                <w:rFonts w:ascii="Tahoma" w:hAnsi="Tahoma" w:cs="Tahoma"/>
                <w:bCs/>
                <w:sz w:val="20"/>
                <w:szCs w:val="20"/>
              </w:rPr>
              <w:t>. Dz. U. z 20</w:t>
            </w:r>
            <w:r w:rsidR="005B5E51" w:rsidRPr="0028694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F10A63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 xml:space="preserve"> r. poz. </w:t>
            </w:r>
            <w:r w:rsidR="005B5E51" w:rsidRPr="0028694A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F10A63">
              <w:rPr>
                <w:rFonts w:ascii="Tahoma" w:hAnsi="Tahoma" w:cs="Tahoma"/>
                <w:bCs/>
                <w:sz w:val="20"/>
                <w:szCs w:val="20"/>
              </w:rPr>
              <w:t>320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 xml:space="preserve">) </w:t>
            </w:r>
            <w:r w:rsidR="00F10A63">
              <w:rPr>
                <w:rFonts w:ascii="Tahoma" w:hAnsi="Tahoma" w:cs="Tahoma"/>
                <w:bCs/>
                <w:sz w:val="20"/>
                <w:szCs w:val="20"/>
              </w:rPr>
              <w:t xml:space="preserve">dla zamówienia pn.: </w:t>
            </w:r>
            <w:bookmarkEnd w:id="0"/>
            <w:r w:rsidR="00F10A63">
              <w:rPr>
                <w:rFonts w:ascii="Tahoma" w:hAnsi="Tahoma" w:cs="Tahoma"/>
                <w:bCs/>
                <w:sz w:val="20"/>
                <w:szCs w:val="20"/>
              </w:rPr>
              <w:t>„</w:t>
            </w:r>
            <w:r w:rsidR="00F10A63" w:rsidRPr="00F10A63">
              <w:rPr>
                <w:rFonts w:ascii="Tahoma" w:hAnsi="Tahoma" w:cs="Tahoma"/>
                <w:b/>
                <w:sz w:val="20"/>
                <w:szCs w:val="20"/>
              </w:rPr>
              <w:t>Dostawa środków chemicznych do uzdatniania wody basenowej w roku 2025</w:t>
            </w:r>
            <w:r w:rsidR="00F10A63">
              <w:rPr>
                <w:rFonts w:ascii="Tahoma" w:hAnsi="Tahoma" w:cs="Tahoma"/>
                <w:b/>
                <w:sz w:val="20"/>
                <w:szCs w:val="20"/>
              </w:rPr>
              <w:t>”.</w:t>
            </w:r>
          </w:p>
          <w:p w14:paraId="5DB9864F" w14:textId="77777777" w:rsidR="00F10A63" w:rsidRPr="00F10A63" w:rsidRDefault="00F10A63" w:rsidP="00055203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391A70C" w14:textId="6ADA97A8" w:rsidR="00D85C2A" w:rsidRPr="0028694A" w:rsidRDefault="00D85C2A" w:rsidP="00055203">
            <w:pPr>
              <w:spacing w:before="120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Ja niżej podpisany ___________________________________________________________________________________</w:t>
            </w:r>
          </w:p>
          <w:p w14:paraId="45C25372" w14:textId="047CC7F4" w:rsidR="00D85C2A" w:rsidRPr="0028694A" w:rsidRDefault="00D85C2A" w:rsidP="00D85C2A">
            <w:pPr>
              <w:spacing w:before="120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działając w imieniu i na rzecz ___________________________________________________________________________________</w:t>
            </w:r>
          </w:p>
          <w:p w14:paraId="4B081F52" w14:textId="4A5AB1F4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oświadczam, że Wykonawca, którego reprezentuję, będzie realizować zamówienie za następującą ryczałtową cenę brutto:</w:t>
            </w:r>
          </w:p>
          <w:p w14:paraId="40AD9AA7" w14:textId="2D2C84A5" w:rsidR="00D85C2A" w:rsidRPr="0028694A" w:rsidRDefault="00D85C2A" w:rsidP="00BC5AEC">
            <w:pPr>
              <w:suppressAutoHyphens/>
              <w:spacing w:line="36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14:paraId="6E0A10B2" w14:textId="77777777" w:rsidR="00F10A63" w:rsidRPr="00F10A63" w:rsidRDefault="00F10A63" w:rsidP="00F10A63">
      <w:pPr>
        <w:spacing w:after="160"/>
        <w:contextualSpacing/>
        <w:jc w:val="both"/>
        <w:rPr>
          <w:rFonts w:ascii="Arial Narrow" w:eastAsiaTheme="minorHAnsi" w:hAnsi="Arial Narrow" w:cstheme="minorBidi"/>
          <w:b/>
          <w:bCs/>
          <w:sz w:val="16"/>
          <w:szCs w:val="16"/>
        </w:rPr>
      </w:pPr>
    </w:p>
    <w:tbl>
      <w:tblPr>
        <w:tblW w:w="921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701"/>
        <w:gridCol w:w="425"/>
        <w:gridCol w:w="709"/>
        <w:gridCol w:w="851"/>
        <w:gridCol w:w="850"/>
        <w:gridCol w:w="851"/>
        <w:gridCol w:w="850"/>
      </w:tblGrid>
      <w:tr w:rsidR="00F10A63" w:rsidRPr="00F10A63" w14:paraId="3841075B" w14:textId="77777777" w:rsidTr="00F10A63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2F8171" w14:textId="5F5ABD7A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L.p.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857A6F" w14:textId="3723CA1C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Opis przedmiotu</w:t>
            </w:r>
          </w:p>
          <w:p w14:paraId="3BB6B882" w14:textId="77777777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zamówienia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D1384D" w14:textId="77777777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Oferowane produkty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69E373" w14:textId="77777777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Jedn.</w:t>
            </w:r>
          </w:p>
          <w:p w14:paraId="7D4787D1" w14:textId="77777777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miary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326359" w14:textId="77777777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Ilość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1A2213" w14:textId="77777777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Cena  jednostkowa</w:t>
            </w:r>
          </w:p>
          <w:p w14:paraId="299A1D74" w14:textId="77777777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netto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68AA02" w14:textId="77777777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Wartość netto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4ED16B" w14:textId="77777777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Podatek</w:t>
            </w:r>
          </w:p>
          <w:p w14:paraId="24C49C50" w14:textId="77777777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VAT</w:t>
            </w:r>
          </w:p>
          <w:p w14:paraId="25AD6383" w14:textId="730D7760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%  /  zł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CF56C9" w14:textId="77777777" w:rsidR="00F10A63" w:rsidRPr="00F10A63" w:rsidRDefault="00F10A63" w:rsidP="00F10A63">
            <w:pPr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22"/>
                <w:vertAlign w:val="superscript"/>
              </w:rPr>
              <w:t>Wartość brutto zł</w:t>
            </w:r>
          </w:p>
        </w:tc>
      </w:tr>
      <w:tr w:rsidR="00F10A63" w:rsidRPr="00F10A63" w14:paraId="17EB312E" w14:textId="77777777" w:rsidTr="00F10A63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C3F996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4ACCED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A48D58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CF3C5D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4B9BFF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AC41CE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655034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C2C8F6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A458B1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  <w:t>9.</w:t>
            </w:r>
          </w:p>
        </w:tc>
      </w:tr>
      <w:tr w:rsidR="00F10A63" w:rsidRPr="00F10A63" w14:paraId="71316522" w14:textId="77777777" w:rsidTr="00F10A63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CA7200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843DFE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Regulator kwasowości na bazie kwasu siarkowego o stężeniu 50%</w:t>
            </w:r>
          </w:p>
          <w:p w14:paraId="4D4B2ADD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Opakowanie 1200 kg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B84836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oferowanego produktu:</w:t>
            </w:r>
          </w:p>
          <w:p w14:paraId="53B716FC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31F99372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producenta:</w:t>
            </w:r>
          </w:p>
          <w:p w14:paraId="4E9A4458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0F3CCC33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72670B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E7D26A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18 000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7FCF93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4B148C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5FF6AE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87576A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</w:tr>
      <w:tr w:rsidR="00F10A63" w:rsidRPr="00F10A63" w14:paraId="74946B37" w14:textId="77777777" w:rsidTr="00F10A63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01AB36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11F2C9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Środek biobójczy</w:t>
            </w:r>
            <w:r w:rsidRPr="00F10A63"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  <w:t xml:space="preserve"> </w:t>
            </w: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przeciw algom, grzybom i bakteriom znajdującym się w wodzie basenowej.</w:t>
            </w:r>
          </w:p>
          <w:p w14:paraId="219BDD64" w14:textId="66A98A98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 xml:space="preserve">Właściwości: niepieniący, neutralny względem </w:t>
            </w:r>
            <w:proofErr w:type="spellStart"/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pH</w:t>
            </w:r>
            <w:proofErr w:type="spellEnd"/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, brak chloru, w zastosowanym stężeniu bezpieczny dla skóry</w:t>
            </w:r>
          </w:p>
          <w:p w14:paraId="73890D08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Skład chemiczny: wodny roztwór o zawartości min 34 % polimeru czwartorzędowej aminy, posiadający pozwolenie  Ministra Zdrowia na obrót produktem biobójczym.</w:t>
            </w:r>
          </w:p>
          <w:p w14:paraId="6BC5E596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Opakowanie: 25 – 35 kg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05AB19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oferowanego produktu:</w:t>
            </w:r>
          </w:p>
          <w:p w14:paraId="4E819E72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5DA85660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1E068E59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7C8FAE44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2F1D60EA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151BAE61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producenta:</w:t>
            </w:r>
          </w:p>
          <w:p w14:paraId="61FD69A5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51CAD7CD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C5ACC9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8288A4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2 000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C0CB87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4CCC9D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528351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84A400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</w:tr>
      <w:tr w:rsidR="00F10A63" w:rsidRPr="00F10A63" w14:paraId="4B2A47D3" w14:textId="77777777" w:rsidTr="00F10A63"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CE2074D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63F0B97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Preparat obniżający chlor wolny w wodzie basenowej na bazie tiosiarczanu sodu</w:t>
            </w:r>
          </w:p>
          <w:p w14:paraId="3BAC41A6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Opakowanie 5 kg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A5F5412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oferowanego produktu:</w:t>
            </w:r>
          </w:p>
          <w:p w14:paraId="16291D6B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425A5468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1E64FF03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producenta:</w:t>
            </w:r>
          </w:p>
          <w:p w14:paraId="2397D8C7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13641719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1D6D488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9A40C98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583FCFD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38D3142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AA75F0E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1F6911F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</w:tr>
      <w:tr w:rsidR="00F10A63" w:rsidRPr="00F10A63" w14:paraId="250DBD35" w14:textId="77777777" w:rsidTr="00F10A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4345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6AD5" w14:textId="1136D8A4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 xml:space="preserve">Środek do koagulacji wody basenowej na bazie </w:t>
            </w:r>
            <w:proofErr w:type="spellStart"/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polihydroksychlorku</w:t>
            </w:r>
            <w:proofErr w:type="spellEnd"/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 xml:space="preserve"> </w:t>
            </w:r>
            <w:proofErr w:type="spellStart"/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glinu</w:t>
            </w:r>
            <w:proofErr w:type="spellEnd"/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 xml:space="preserve"> o minimalnym stężeniu 10 % przeznaczony do użytku w basenach publicznych.</w:t>
            </w:r>
          </w:p>
          <w:p w14:paraId="162E5322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Opakowanie: 25 – 35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0C75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oferowanego produktu:</w:t>
            </w:r>
          </w:p>
          <w:p w14:paraId="23429476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4C462FEF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3BA9BF16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producenta:</w:t>
            </w:r>
          </w:p>
          <w:p w14:paraId="7A1491F8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0230D547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2672B3C6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8881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719D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6915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7FFF0452" w14:textId="0021C2E1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B8BE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5412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2AE7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</w:tr>
      <w:tr w:rsidR="00F10A63" w:rsidRPr="00F10A63" w14:paraId="015057AF" w14:textId="77777777" w:rsidTr="00F10A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5334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sz w:val="16"/>
                <w:szCs w:val="16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A72A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Podchloryn sodu płynny stabilizowany</w:t>
            </w:r>
          </w:p>
          <w:p w14:paraId="132DD5B8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O zawartości minimum 165 g/l chloru w</w:t>
            </w:r>
          </w:p>
          <w:p w14:paraId="606CB70E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całym okresie 6 miesięcznej gwarancji przeznaczony do użytku w basenach publicznych posiadający pozwolenie  Ministra Zdrowia na obrót produktem biobójczym. Zawiera środek</w:t>
            </w:r>
          </w:p>
          <w:p w14:paraId="45B76B4D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sekwestrujący przeciwko inkrustacji</w:t>
            </w:r>
          </w:p>
          <w:p w14:paraId="289C534C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pomp i zaworów dozujących.</w:t>
            </w:r>
          </w:p>
          <w:p w14:paraId="10345AC9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Opakowanie: 25 – 35 kg</w:t>
            </w:r>
          </w:p>
          <w:p w14:paraId="438B9222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645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oferowanego produktu:</w:t>
            </w:r>
          </w:p>
          <w:p w14:paraId="1B019FB1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28580EFC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5543B08A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20D8738E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2AD5C4C3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producenta:</w:t>
            </w:r>
          </w:p>
          <w:p w14:paraId="65EA2CD4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63C69F80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CD36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770B" w14:textId="26351AB4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3</w:t>
            </w:r>
            <w:r w:rsidR="007E0126">
              <w:rPr>
                <w:rFonts w:ascii="Arial Narrow" w:eastAsiaTheme="minorHAnsi" w:hAnsi="Arial Narrow" w:cstheme="minorBidi"/>
                <w:sz w:val="16"/>
                <w:szCs w:val="16"/>
              </w:rPr>
              <w:t>2</w:t>
            </w: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C673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015E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59F2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A136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</w:tr>
      <w:tr w:rsidR="00F10A63" w:rsidRPr="00F10A63" w14:paraId="10781D68" w14:textId="77777777" w:rsidTr="00F10A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777F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E8F9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 xml:space="preserve">Stabilizowane tabletki ok 200g chlorujące o konsystencji stałej z zawartością aktywnego chloru ok 90%. na bazie: kwasu </w:t>
            </w:r>
            <w:proofErr w:type="spellStart"/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izocjanurowego</w:t>
            </w:r>
            <w:proofErr w:type="spellEnd"/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. Właściwości: bardzo wolno rozpuszczalne, stabilizowane przeciw zbyt szybkiemu rozkładowi chloru, posiadający pozwolenie  Ministra Zdrowia na obrót produktem biobójczym.</w:t>
            </w:r>
          </w:p>
          <w:p w14:paraId="4EDA99BE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3348F44D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Opakowanie: 5 – 10 kg</w:t>
            </w:r>
          </w:p>
          <w:p w14:paraId="10D1057E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6C3E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oferowanego produktu:</w:t>
            </w:r>
          </w:p>
          <w:p w14:paraId="66616C93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428F2C61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09A64B13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4B9AD678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producenta:</w:t>
            </w:r>
          </w:p>
          <w:p w14:paraId="0E2286C6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5D9910DA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54285A81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E281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7F5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CB93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C3FB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5E82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717A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</w:tr>
      <w:tr w:rsidR="00F10A63" w:rsidRPr="00F10A63" w14:paraId="093FAF4D" w14:textId="77777777" w:rsidTr="00F10A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C837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D0FA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Gotowy do użycia środek biobójczy do dezynfekcji i uzdatniania wody basenowej o stężeniu min. 0,4% dwutlenku chloru i zawierający min. 4,5 g ClO</w:t>
            </w:r>
            <w:r w:rsidRPr="00F10A63">
              <w:rPr>
                <w:rFonts w:ascii="Arial Narrow" w:eastAsiaTheme="minorHAnsi" w:hAnsi="Arial Narrow" w:cstheme="minorBidi"/>
                <w:sz w:val="16"/>
                <w:szCs w:val="16"/>
                <w:vertAlign w:val="subscript"/>
              </w:rPr>
              <w:t>2</w:t>
            </w: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/l produktu.</w:t>
            </w:r>
          </w:p>
          <w:p w14:paraId="4A82EF58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Dawkowanie bezpośrednie do zbiornika wyrównawczego.</w:t>
            </w:r>
          </w:p>
          <w:p w14:paraId="1C24EBB9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Opakowanie: 10 litrów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C922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oferowanego produktu:</w:t>
            </w:r>
          </w:p>
          <w:p w14:paraId="27F80EA5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72569BFE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7FAB471F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68D4672C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Nazwa producenta:</w:t>
            </w:r>
          </w:p>
          <w:p w14:paraId="3786E704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4ABC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F6AB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sz w:val="16"/>
                <w:szCs w:val="16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FF4C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E626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3B1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DBA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</w:tr>
      <w:tr w:rsidR="00F10A63" w:rsidRPr="00F10A63" w14:paraId="3A16DBD4" w14:textId="77777777" w:rsidTr="00F10A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C3E" w14:textId="400F3DA9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637B" w14:textId="6088F1CF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  <w:t>Razem cena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3EEB" w14:textId="3DA7858A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CA62" w14:textId="18A07D5E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0C1C" w14:textId="07E40F62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6756" w14:textId="521AC361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2DEE" w14:textId="67C632A8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B537" w14:textId="109289C9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C9D7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</w:tr>
      <w:tr w:rsidR="00F10A63" w:rsidRPr="00F10A63" w14:paraId="32FBE138" w14:textId="77777777" w:rsidTr="00F10A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034A" w14:textId="77777777" w:rsid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EED8" w14:textId="29065894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  <w:t>Podatek VAT %/zł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C0D1" w14:textId="5EBADD1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DE6F" w14:textId="5FF63B9D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E6E6" w14:textId="532ED10E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BD3A" w14:textId="12DA0C69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4958" w14:textId="39924FBE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E54" w14:textId="36D47B7F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A08C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</w:tr>
      <w:tr w:rsidR="00F10A63" w:rsidRPr="00F10A63" w14:paraId="3DCB5C35" w14:textId="77777777" w:rsidTr="00F10A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9F0A" w14:textId="639902D1" w:rsid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448F" w14:textId="1C713268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</w:pPr>
            <w:r w:rsidRPr="00F10A63">
              <w:rPr>
                <w:rFonts w:ascii="Arial Narrow" w:eastAsiaTheme="minorHAnsi" w:hAnsi="Arial Narrow" w:cstheme="minorBidi"/>
                <w:b/>
                <w:bCs/>
                <w:sz w:val="16"/>
                <w:szCs w:val="16"/>
              </w:rPr>
              <w:t>Razem 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A97" w14:textId="41C0B304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4820" w14:textId="0459E648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C23A" w14:textId="4616F79A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F34D" w14:textId="7A25AFE6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AEB6" w14:textId="3D09F76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3883" w14:textId="4264F9EB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theme="minorBid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BC80" w14:textId="77777777" w:rsidR="00F10A63" w:rsidRPr="00F10A63" w:rsidRDefault="00F10A63" w:rsidP="00F10A63">
            <w:pPr>
              <w:spacing w:after="160"/>
              <w:contextualSpacing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</w:tr>
    </w:tbl>
    <w:p w14:paraId="51ED97EC" w14:textId="77777777" w:rsidR="0028694A" w:rsidRPr="0028694A" w:rsidRDefault="0028694A" w:rsidP="0028694A">
      <w:pPr>
        <w:spacing w:after="160"/>
        <w:contextualSpacing/>
        <w:jc w:val="both"/>
        <w:rPr>
          <w:rFonts w:ascii="Arial Narrow" w:eastAsiaTheme="minorHAnsi" w:hAnsi="Arial Narrow" w:cstheme="minorBidi"/>
          <w:sz w:val="16"/>
          <w:szCs w:val="16"/>
        </w:rPr>
      </w:pPr>
    </w:p>
    <w:p w14:paraId="138F21C7" w14:textId="750F920D" w:rsidR="00322761" w:rsidRDefault="00322761" w:rsidP="00D85C2A"/>
    <w:p w14:paraId="10F97B4C" w14:textId="0E284D6D" w:rsidR="00322761" w:rsidRDefault="00322761" w:rsidP="00D85C2A"/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5C2A" w:rsidRPr="00B45BB5" w14:paraId="5A8E98A0" w14:textId="77777777" w:rsidTr="00D85C2A">
        <w:tc>
          <w:tcPr>
            <w:tcW w:w="9210" w:type="dxa"/>
          </w:tcPr>
          <w:p w14:paraId="1CD60BC7" w14:textId="515C463D" w:rsidR="00D85C2A" w:rsidRPr="00B45BB5" w:rsidRDefault="00D85C2A" w:rsidP="00D85C2A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86DB7">
              <w:rPr>
                <w:rFonts w:ascii="Cambria" w:hAnsi="Cambria" w:cs="Arial"/>
                <w:bCs/>
                <w:sz w:val="22"/>
              </w:rPr>
              <w:t>________________________________</w:t>
            </w:r>
          </w:p>
        </w:tc>
      </w:tr>
      <w:tr w:rsidR="00D85C2A" w:rsidRPr="005846B1" w14:paraId="369ED994" w14:textId="77777777" w:rsidTr="00D85C2A">
        <w:tc>
          <w:tcPr>
            <w:tcW w:w="9210" w:type="dxa"/>
          </w:tcPr>
          <w:p w14:paraId="2B8208F8" w14:textId="5C8002E9" w:rsidR="00D85C2A" w:rsidRPr="00D85C2A" w:rsidRDefault="00D85C2A" w:rsidP="00D85C2A">
            <w:pPr>
              <w:widowControl w:val="0"/>
              <w:suppressAutoHyphens/>
              <w:spacing w:before="120" w:after="120" w:line="360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</w:t>
            </w:r>
            <w:r w:rsidRPr="00D85C2A">
              <w:rPr>
                <w:rFonts w:ascii="Cambria" w:hAnsi="Cambria" w:cs="Arial"/>
                <w:i/>
                <w:sz w:val="16"/>
                <w:szCs w:val="16"/>
                <w:lang w:eastAsia="pl-PL"/>
              </w:rPr>
              <w:t xml:space="preserve"> podpis</w:t>
            </w:r>
          </w:p>
        </w:tc>
      </w:tr>
    </w:tbl>
    <w:p w14:paraId="525A7DF4" w14:textId="77777777" w:rsidR="00D85C2A" w:rsidRPr="0028694A" w:rsidRDefault="00D85C2A" w:rsidP="00D85C2A">
      <w:pPr>
        <w:suppressAutoHyphens/>
        <w:rPr>
          <w:rFonts w:ascii="Tahoma" w:hAnsi="Tahoma" w:cs="Tahoma"/>
          <w:bCs/>
          <w:i/>
          <w:sz w:val="20"/>
          <w:szCs w:val="20"/>
          <w:lang w:eastAsia="ar-SA"/>
        </w:rPr>
      </w:pPr>
      <w:bookmarkStart w:id="3" w:name="_Hlk60047166"/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>Dokument musi być złożony  pod rygorem nieważności</w:t>
      </w: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ab/>
      </w: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br/>
        <w:t>w formie elektronicznej, o której mowa w art. 78(1) KC</w:t>
      </w: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br/>
        <w:t>(tj. podpisany kwalifikowanym podpisem elektronicznym),</w:t>
      </w:r>
    </w:p>
    <w:p w14:paraId="749ED01B" w14:textId="77777777" w:rsidR="00D85C2A" w:rsidRPr="0028694A" w:rsidRDefault="00D85C2A" w:rsidP="00D85C2A">
      <w:pPr>
        <w:suppressAutoHyphens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>lub w postaci elektronicznej  opatrzonej podpisem zaufanym</w:t>
      </w:r>
    </w:p>
    <w:p w14:paraId="0BA28D2E" w14:textId="77777777" w:rsidR="00D85C2A" w:rsidRPr="0028694A" w:rsidRDefault="00D85C2A" w:rsidP="00D85C2A">
      <w:pPr>
        <w:suppressAutoHyphens/>
        <w:rPr>
          <w:rFonts w:ascii="Tahoma" w:hAnsi="Tahoma" w:cs="Tahoma"/>
          <w:bCs/>
          <w:sz w:val="20"/>
          <w:szCs w:val="20"/>
          <w:lang w:eastAsia="ar-SA"/>
        </w:rPr>
      </w:pP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 xml:space="preserve">lub podpisem osobistym </w:t>
      </w:r>
      <w:bookmarkEnd w:id="3"/>
    </w:p>
    <w:p w14:paraId="15062BC5" w14:textId="77777777" w:rsidR="00D85C2A" w:rsidRPr="0028694A" w:rsidRDefault="00D85C2A" w:rsidP="00D85C2A">
      <w:pPr>
        <w:rPr>
          <w:rFonts w:ascii="Tahoma" w:hAnsi="Tahoma" w:cs="Tahoma"/>
          <w:sz w:val="20"/>
          <w:szCs w:val="20"/>
        </w:rPr>
      </w:pPr>
    </w:p>
    <w:sectPr w:rsidR="00D85C2A" w:rsidRPr="002869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D0E4E" w14:textId="77777777" w:rsidR="005465DC" w:rsidRDefault="005465DC" w:rsidP="00D85C2A">
      <w:r>
        <w:separator/>
      </w:r>
    </w:p>
  </w:endnote>
  <w:endnote w:type="continuationSeparator" w:id="0">
    <w:p w14:paraId="4FDC95FC" w14:textId="77777777" w:rsidR="005465DC" w:rsidRDefault="005465DC" w:rsidP="00D8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F7E5" w14:textId="77777777" w:rsidR="00D85C2A" w:rsidRPr="00D85C2A" w:rsidRDefault="00D85C2A" w:rsidP="00D85C2A">
    <w:pPr>
      <w:pBdr>
        <w:top w:val="single" w:sz="4" w:space="1" w:color="D9D9D9"/>
      </w:pBdr>
      <w:tabs>
        <w:tab w:val="center" w:pos="4536"/>
        <w:tab w:val="right" w:pos="9072"/>
      </w:tabs>
      <w:suppressAutoHyphens/>
      <w:jc w:val="right"/>
      <w:rPr>
        <w:rFonts w:ascii="Cambria" w:hAnsi="Cambria"/>
        <w:sz w:val="20"/>
        <w:szCs w:val="20"/>
        <w:lang w:eastAsia="ar-SA"/>
      </w:rPr>
    </w:pPr>
  </w:p>
  <w:p w14:paraId="2E19D71F" w14:textId="77777777" w:rsidR="00D85C2A" w:rsidRPr="00D85C2A" w:rsidRDefault="00D85C2A" w:rsidP="00D85C2A">
    <w:pPr>
      <w:pBdr>
        <w:top w:val="single" w:sz="4" w:space="1" w:color="D9D9D9"/>
      </w:pBdr>
      <w:tabs>
        <w:tab w:val="center" w:pos="4536"/>
        <w:tab w:val="right" w:pos="9072"/>
      </w:tabs>
      <w:suppressAutoHyphens/>
      <w:jc w:val="right"/>
      <w:rPr>
        <w:rFonts w:ascii="Cambria" w:hAnsi="Cambria"/>
        <w:sz w:val="20"/>
        <w:szCs w:val="20"/>
        <w:lang w:eastAsia="ar-SA"/>
      </w:rPr>
    </w:pPr>
    <w:r w:rsidRPr="00D85C2A">
      <w:rPr>
        <w:rFonts w:ascii="Cambria" w:hAnsi="Cambria"/>
        <w:sz w:val="20"/>
        <w:szCs w:val="20"/>
        <w:lang w:eastAsia="ar-SA"/>
      </w:rPr>
      <w:fldChar w:fldCharType="begin"/>
    </w:r>
    <w:r w:rsidRPr="00D85C2A">
      <w:rPr>
        <w:rFonts w:ascii="Cambria" w:hAnsi="Cambria"/>
        <w:sz w:val="20"/>
        <w:szCs w:val="20"/>
        <w:lang w:eastAsia="ar-SA"/>
      </w:rPr>
      <w:instrText>PAGE   \* MERGEFORMAT</w:instrText>
    </w:r>
    <w:r w:rsidRPr="00D85C2A">
      <w:rPr>
        <w:rFonts w:ascii="Cambria" w:hAnsi="Cambria"/>
        <w:sz w:val="20"/>
        <w:szCs w:val="20"/>
        <w:lang w:eastAsia="ar-SA"/>
      </w:rPr>
      <w:fldChar w:fldCharType="separate"/>
    </w:r>
    <w:r w:rsidRPr="00D85C2A">
      <w:rPr>
        <w:rFonts w:ascii="Cambria" w:hAnsi="Cambria"/>
        <w:sz w:val="20"/>
        <w:szCs w:val="20"/>
        <w:lang w:eastAsia="ar-SA"/>
      </w:rPr>
      <w:t>1</w:t>
    </w:r>
    <w:r w:rsidRPr="00D85C2A">
      <w:rPr>
        <w:rFonts w:ascii="Cambria" w:hAnsi="Cambria"/>
        <w:sz w:val="20"/>
        <w:szCs w:val="20"/>
        <w:lang w:eastAsia="ar-SA"/>
      </w:rPr>
      <w:fldChar w:fldCharType="end"/>
    </w:r>
    <w:r w:rsidRPr="00D85C2A">
      <w:rPr>
        <w:rFonts w:ascii="Cambria" w:hAnsi="Cambria"/>
        <w:sz w:val="20"/>
        <w:szCs w:val="20"/>
        <w:lang w:eastAsia="ar-SA"/>
      </w:rPr>
      <w:t xml:space="preserve"> | </w:t>
    </w:r>
    <w:r w:rsidRPr="00D85C2A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1B2BF0F1" w14:textId="77777777" w:rsidR="00D85C2A" w:rsidRDefault="00D85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94593" w14:textId="77777777" w:rsidR="005465DC" w:rsidRDefault="005465DC" w:rsidP="00D85C2A">
      <w:r>
        <w:separator/>
      </w:r>
    </w:p>
  </w:footnote>
  <w:footnote w:type="continuationSeparator" w:id="0">
    <w:p w14:paraId="6FA366D8" w14:textId="77777777" w:rsidR="005465DC" w:rsidRDefault="005465DC" w:rsidP="00D8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8C95" w14:textId="2A7A2673" w:rsidR="00D85C2A" w:rsidRPr="00055203" w:rsidRDefault="00D85C2A" w:rsidP="00055203">
    <w:pPr>
      <w:tabs>
        <w:tab w:val="center" w:pos="4536"/>
        <w:tab w:val="right" w:pos="9072"/>
      </w:tabs>
      <w:ind w:right="1118"/>
      <w:jc w:val="center"/>
      <w:rPr>
        <w:rFonts w:ascii="Arial" w:eastAsia="Arial" w:hAnsi="Arial" w:cs="Arial"/>
        <w:color w:val="000000"/>
        <w:sz w:val="22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2A"/>
    <w:rsid w:val="00031CE9"/>
    <w:rsid w:val="00055203"/>
    <w:rsid w:val="0008587E"/>
    <w:rsid w:val="00096775"/>
    <w:rsid w:val="000A417E"/>
    <w:rsid w:val="00112DB9"/>
    <w:rsid w:val="00162B50"/>
    <w:rsid w:val="0028694A"/>
    <w:rsid w:val="002A472A"/>
    <w:rsid w:val="002E7C71"/>
    <w:rsid w:val="00301C50"/>
    <w:rsid w:val="00322761"/>
    <w:rsid w:val="00422BF3"/>
    <w:rsid w:val="004977CD"/>
    <w:rsid w:val="00543553"/>
    <w:rsid w:val="005465DC"/>
    <w:rsid w:val="00571A91"/>
    <w:rsid w:val="005B5E51"/>
    <w:rsid w:val="005D2CA6"/>
    <w:rsid w:val="006941A4"/>
    <w:rsid w:val="006F669C"/>
    <w:rsid w:val="00702338"/>
    <w:rsid w:val="00723356"/>
    <w:rsid w:val="007E0126"/>
    <w:rsid w:val="00820D51"/>
    <w:rsid w:val="00825BD9"/>
    <w:rsid w:val="00886222"/>
    <w:rsid w:val="0091315E"/>
    <w:rsid w:val="009209D5"/>
    <w:rsid w:val="00944ABB"/>
    <w:rsid w:val="009F0A09"/>
    <w:rsid w:val="00AD7C11"/>
    <w:rsid w:val="00B1763E"/>
    <w:rsid w:val="00B72F8A"/>
    <w:rsid w:val="00B8632E"/>
    <w:rsid w:val="00CA76AE"/>
    <w:rsid w:val="00D10E9E"/>
    <w:rsid w:val="00D340A9"/>
    <w:rsid w:val="00D74426"/>
    <w:rsid w:val="00D85C2A"/>
    <w:rsid w:val="00DA280F"/>
    <w:rsid w:val="00E15276"/>
    <w:rsid w:val="00E313EF"/>
    <w:rsid w:val="00E3260D"/>
    <w:rsid w:val="00E84AA7"/>
    <w:rsid w:val="00E90619"/>
    <w:rsid w:val="00EF70A6"/>
    <w:rsid w:val="00F1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CB0D"/>
  <w15:chartTrackingRefBased/>
  <w15:docId w15:val="{BC797194-873B-496A-B67A-766213CA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AA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C2A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85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C2A"/>
    <w:rPr>
      <w:rFonts w:ascii="Times New Roman" w:eastAsia="Times New Roman" w:hAnsi="Times New Roman" w:cs="Times New Roman"/>
      <w:sz w:val="24"/>
    </w:rPr>
  </w:style>
  <w:style w:type="table" w:styleId="Tabela-Siatka">
    <w:name w:val="Table Grid"/>
    <w:basedOn w:val="Standardowy"/>
    <w:uiPriority w:val="39"/>
    <w:rsid w:val="0032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DA3D-92A0-4F06-861B-FD1A0A20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Bouhnouni</dc:creator>
  <cp:keywords/>
  <dc:description/>
  <cp:lastModifiedBy>kasia</cp:lastModifiedBy>
  <cp:revision>15</cp:revision>
  <dcterms:created xsi:type="dcterms:W3CDTF">2022-09-28T11:24:00Z</dcterms:created>
  <dcterms:modified xsi:type="dcterms:W3CDTF">2024-11-04T12:58:00Z</dcterms:modified>
</cp:coreProperties>
</file>