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7710" w14:textId="77777777" w:rsidR="00043801" w:rsidRPr="00B82C05" w:rsidRDefault="00043801" w:rsidP="00043801">
      <w:pPr>
        <w:spacing w:after="0"/>
        <w:jc w:val="right"/>
        <w:rPr>
          <w:rFonts w:ascii="Arial Narrow" w:hAnsi="Arial Narrow"/>
          <w:b/>
          <w:sz w:val="24"/>
          <w:szCs w:val="24"/>
        </w:rPr>
      </w:pPr>
      <w:bookmarkStart w:id="0" w:name="_GoBack"/>
      <w:bookmarkEnd w:id="0"/>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7E2BDBA" w14:textId="72DAB379" w:rsidR="00543255" w:rsidRPr="003E0CCA" w:rsidRDefault="00CF39E2" w:rsidP="00866168">
      <w:pPr>
        <w:pStyle w:val="Default"/>
        <w:jc w:val="center"/>
        <w:rPr>
          <w:rFonts w:ascii="Arial Narrow" w:hAnsi="Arial Narrow"/>
          <w:b/>
          <w:bCs/>
          <w:color w:val="1F3864" w:themeColor="accent1" w:themeShade="80"/>
        </w:rPr>
      </w:pPr>
      <w:r w:rsidRPr="003E0CCA">
        <w:rPr>
          <w:rFonts w:ascii="Arial Narrow" w:hAnsi="Arial Narrow"/>
          <w:b/>
          <w:bCs/>
          <w:color w:val="1F3864" w:themeColor="accent1" w:themeShade="80"/>
        </w:rPr>
        <w:t xml:space="preserve">Tryb podstawowy bez negocjacji na </w:t>
      </w:r>
      <w:r w:rsidR="00943F37" w:rsidRPr="003E0CCA">
        <w:rPr>
          <w:rFonts w:ascii="Arial Narrow" w:hAnsi="Arial Narrow"/>
          <w:b/>
          <w:bCs/>
          <w:color w:val="1F3864" w:themeColor="accent1" w:themeShade="80"/>
        </w:rPr>
        <w:t>realizację</w:t>
      </w:r>
      <w:r w:rsidRPr="003E0CCA">
        <w:rPr>
          <w:rFonts w:ascii="Arial Narrow" w:hAnsi="Arial Narrow"/>
          <w:b/>
          <w:bCs/>
          <w:color w:val="1F3864" w:themeColor="accent1" w:themeShade="80"/>
        </w:rPr>
        <w:t xml:space="preserve"> zadań:</w:t>
      </w:r>
    </w:p>
    <w:p w14:paraId="49EABFB1" w14:textId="3D0A5F1C" w:rsidR="00085EB2" w:rsidRPr="003E0CCA" w:rsidRDefault="00085EB2" w:rsidP="00085EB2">
      <w:pPr>
        <w:spacing w:after="0" w:line="240" w:lineRule="auto"/>
        <w:jc w:val="center"/>
        <w:rPr>
          <w:rFonts w:ascii="Arial Narrow" w:hAnsi="Arial Narrow" w:cs="Century Gothic"/>
          <w:b/>
          <w:color w:val="1F3864" w:themeColor="accent1" w:themeShade="80"/>
          <w:sz w:val="24"/>
          <w:szCs w:val="24"/>
        </w:rPr>
      </w:pPr>
      <w:r w:rsidRPr="003E0CCA">
        <w:rPr>
          <w:rFonts w:ascii="Arial Narrow" w:hAnsi="Arial Narrow" w:cs="Century Gothic"/>
          <w:b/>
          <w:color w:val="1F3864" w:themeColor="accent1" w:themeShade="80"/>
          <w:sz w:val="24"/>
          <w:szCs w:val="24"/>
        </w:rPr>
        <w:t xml:space="preserve">Część I Wykonanie nowego ogrodzenia przy placu zabaw na ul. Wiejskiej w Występie. </w:t>
      </w:r>
    </w:p>
    <w:p w14:paraId="4DC8C696" w14:textId="0A959C74" w:rsidR="00085EB2" w:rsidRPr="003E0CCA" w:rsidRDefault="00085EB2" w:rsidP="00085EB2">
      <w:pPr>
        <w:spacing w:after="0" w:line="240" w:lineRule="auto"/>
        <w:jc w:val="center"/>
        <w:rPr>
          <w:rFonts w:ascii="Arial Narrow" w:hAnsi="Arial Narrow" w:cs="Century Gothic"/>
          <w:b/>
          <w:color w:val="1F3864" w:themeColor="accent1" w:themeShade="80"/>
          <w:sz w:val="24"/>
          <w:szCs w:val="24"/>
        </w:rPr>
      </w:pPr>
      <w:r w:rsidRPr="003E0CCA">
        <w:rPr>
          <w:rFonts w:ascii="Arial Narrow" w:hAnsi="Arial Narrow" w:cs="Century Gothic"/>
          <w:b/>
          <w:color w:val="1F3864" w:themeColor="accent1" w:themeShade="80"/>
          <w:sz w:val="24"/>
          <w:szCs w:val="24"/>
        </w:rPr>
        <w:t xml:space="preserve">Część II - </w:t>
      </w:r>
      <w:r w:rsidR="0043264D" w:rsidRPr="0043264D">
        <w:rPr>
          <w:rFonts w:ascii="Arial Narrow" w:hAnsi="Arial Narrow" w:cs="Century Gothic"/>
          <w:b/>
          <w:color w:val="1F3864" w:themeColor="accent1" w:themeShade="80"/>
          <w:sz w:val="24"/>
          <w:szCs w:val="24"/>
          <w:lang w:bidi="pl-PL"/>
        </w:rPr>
        <w:t>Zagospodarowanie terenu rekreacyjno sportowego w miejscowości Michalin dla dzieci uczestniczących w programach edukacyjno-wychowawczych z elementami profilaktyki uzależnień.</w:t>
      </w:r>
    </w:p>
    <w:p w14:paraId="23BC0C89" w14:textId="77777777" w:rsidR="00943F37" w:rsidRPr="00943F37" w:rsidRDefault="00943F37" w:rsidP="00943F37">
      <w:pPr>
        <w:spacing w:after="0" w:line="240" w:lineRule="auto"/>
        <w:jc w:val="center"/>
        <w:rPr>
          <w:rFonts w:ascii="Arial Narrow" w:hAnsi="Arial Narrow"/>
          <w:b/>
          <w:bCs/>
          <w:color w:val="2F5496" w:themeColor="accent1" w:themeShade="BF"/>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0FFD9889" w14:textId="77777777" w:rsidR="00943F37" w:rsidRDefault="00943F37">
      <w:pPr>
        <w:rPr>
          <w:rFonts w:ascii="Arial Narrow" w:hAnsi="Arial Narrow"/>
          <w:b/>
          <w:sz w:val="24"/>
          <w:szCs w:val="24"/>
        </w:rPr>
      </w:pPr>
    </w:p>
    <w:p w14:paraId="51EF94A1" w14:textId="77777777" w:rsidR="00085EB2" w:rsidRDefault="00085EB2">
      <w:pPr>
        <w:rPr>
          <w:rFonts w:ascii="Arial Narrow" w:hAnsi="Arial Narrow"/>
          <w:b/>
          <w:sz w:val="24"/>
          <w:szCs w:val="24"/>
        </w:rPr>
      </w:pPr>
    </w:p>
    <w:p w14:paraId="0ED17EA3" w14:textId="77777777" w:rsidR="00943F37" w:rsidRDefault="00943F37">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0259D0B5" w14:textId="71911DEF" w:rsidR="00FD38AB" w:rsidRPr="00085EB2" w:rsidRDefault="00085EB2" w:rsidP="00FD38AB">
      <w:pPr>
        <w:pStyle w:val="Cytatintensywny"/>
        <w:ind w:left="426" w:right="425"/>
        <w:rPr>
          <w:rFonts w:ascii="Arial Narrow" w:hAnsi="Arial Narrow"/>
          <w:b/>
          <w:color w:val="1F3864" w:themeColor="accent1" w:themeShade="80"/>
        </w:rPr>
      </w:pPr>
      <w:r w:rsidRPr="00085EB2">
        <w:rPr>
          <w:rFonts w:ascii="Arial Narrow" w:hAnsi="Arial Narrow" w:cs="Century Gothic"/>
          <w:b/>
          <w:color w:val="2F5496" w:themeColor="accent1" w:themeShade="BF"/>
          <w:sz w:val="24"/>
          <w:szCs w:val="24"/>
        </w:rPr>
        <w:t>Część I Wykonanie nowego ogrodzenia przy placu zabaw na ul. Wiejskiej w Występie.</w:t>
      </w:r>
    </w:p>
    <w:p w14:paraId="60B2754A" w14:textId="77777777" w:rsidR="00085EB2" w:rsidRDefault="00085EB2"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4DF02F35" w14:textId="1017162A" w:rsidR="00FD38AB" w:rsidRPr="00FD38AB" w:rsidRDefault="00FD38AB" w:rsidP="00FD38AB">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Oferowany okres gwarancji wynosi:</w:t>
      </w:r>
    </w:p>
    <w:p w14:paraId="6D337755" w14:textId="77777777" w:rsidR="00FD38AB" w:rsidRDefault="00FD38AB" w:rsidP="00FD38AB">
      <w:pPr>
        <w:spacing w:after="0" w:line="240" w:lineRule="auto"/>
        <w:rPr>
          <w:rFonts w:ascii="Arial Narrow" w:hAnsi="Arial Narrow"/>
          <w:b/>
          <w:sz w:val="24"/>
          <w:szCs w:val="24"/>
        </w:rPr>
      </w:pPr>
    </w:p>
    <w:p w14:paraId="5BD0B692" w14:textId="2AFB9536"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999181410"/>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36 miesięcy </w:t>
      </w:r>
    </w:p>
    <w:p w14:paraId="7A0B9FBA" w14:textId="3B982B19"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925606730"/>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48 miesięcy</w:t>
      </w:r>
    </w:p>
    <w:p w14:paraId="124FEB6F" w14:textId="2F17EB5D"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783336768"/>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60 miesięcy </w:t>
      </w:r>
    </w:p>
    <w:p w14:paraId="1835BD78" w14:textId="77777777" w:rsidR="00085EB2" w:rsidRDefault="00085EB2" w:rsidP="00FD38AB">
      <w:pPr>
        <w:tabs>
          <w:tab w:val="left" w:pos="795"/>
        </w:tabs>
        <w:spacing w:after="0" w:line="240" w:lineRule="auto"/>
        <w:rPr>
          <w:rFonts w:ascii="Arial Narrow" w:hAnsi="Arial Narrow"/>
          <w:b/>
          <w:sz w:val="24"/>
          <w:szCs w:val="24"/>
        </w:rPr>
      </w:pPr>
    </w:p>
    <w:p w14:paraId="0562333E" w14:textId="49F700B3" w:rsidR="009D7620" w:rsidRPr="00085EB2" w:rsidRDefault="00085EB2" w:rsidP="00085EB2">
      <w:pPr>
        <w:pStyle w:val="Cytatintensywny"/>
        <w:pBdr>
          <w:top w:val="single" w:sz="4" w:space="11" w:color="4472C4" w:themeColor="accent1"/>
        </w:pBdr>
        <w:tabs>
          <w:tab w:val="left" w:pos="3479"/>
        </w:tabs>
        <w:ind w:left="0" w:right="567"/>
        <w:rPr>
          <w:rFonts w:ascii="Arial Narrow" w:hAnsi="Arial Narrow"/>
          <w:b/>
          <w:color w:val="2F5496" w:themeColor="accent1" w:themeShade="BF"/>
          <w:sz w:val="24"/>
        </w:rPr>
      </w:pPr>
      <w:r w:rsidRPr="00085EB2">
        <w:rPr>
          <w:rFonts w:ascii="Arial Narrow" w:hAnsi="Arial Narrow"/>
          <w:b/>
          <w:color w:val="2F5496" w:themeColor="accent1" w:themeShade="BF"/>
          <w:sz w:val="24"/>
        </w:rPr>
        <w:t xml:space="preserve">Część II - </w:t>
      </w:r>
      <w:r w:rsidR="0043264D" w:rsidRPr="0043264D">
        <w:rPr>
          <w:rFonts w:ascii="Arial Narrow" w:hAnsi="Arial Narrow" w:cs="Century Gothic"/>
          <w:b/>
          <w:color w:val="2F5496" w:themeColor="accent1" w:themeShade="BF"/>
          <w:sz w:val="24"/>
          <w:szCs w:val="24"/>
          <w:lang w:bidi="pl-PL"/>
        </w:rPr>
        <w:t>Zagospodarowanie terenu rekreacyjno sportowego w miejscowości Michalin dla dzieci uczestniczących w programach edukacyjno-wychowawczych z elementami profilaktyki uzależnień</w:t>
      </w:r>
      <w:r w:rsidR="0043264D">
        <w:rPr>
          <w:rFonts w:ascii="Arial Narrow" w:hAnsi="Arial Narrow" w:cs="Century Gothic"/>
          <w:b/>
          <w:color w:val="2F5496" w:themeColor="accent1" w:themeShade="BF"/>
          <w:sz w:val="24"/>
          <w:szCs w:val="24"/>
          <w:lang w:bidi="pl-PL"/>
        </w:rPr>
        <w:t>.</w:t>
      </w:r>
    </w:p>
    <w:p w14:paraId="786FF6D3" w14:textId="77777777" w:rsidR="00B464CE" w:rsidRDefault="00B464CE" w:rsidP="009D7620">
      <w:pPr>
        <w:spacing w:line="300" w:lineRule="auto"/>
        <w:rPr>
          <w:rFonts w:ascii="Arial Narrow" w:hAnsi="Arial Narrow"/>
          <w:b/>
          <w:sz w:val="24"/>
          <w:szCs w:val="24"/>
        </w:rPr>
      </w:pPr>
    </w:p>
    <w:p w14:paraId="2354775D"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xml:space="preserve">…………………………………………………………………………………………………….złotych netto </w:t>
      </w:r>
    </w:p>
    <w:p w14:paraId="59B67CC3" w14:textId="68DE8706" w:rsidR="00FD38AB" w:rsidRPr="00FD38AB" w:rsidRDefault="00FD38AB" w:rsidP="00FD38AB">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Oferowany okres gwarancji wynosi:</w:t>
      </w:r>
    </w:p>
    <w:p w14:paraId="3BEEE5B2" w14:textId="77777777" w:rsidR="00FD38AB" w:rsidRDefault="00FD38AB" w:rsidP="00FD38AB">
      <w:pPr>
        <w:spacing w:after="0" w:line="240" w:lineRule="auto"/>
        <w:rPr>
          <w:rFonts w:ascii="Arial Narrow" w:hAnsi="Arial Narrow"/>
          <w:b/>
          <w:sz w:val="24"/>
          <w:szCs w:val="24"/>
        </w:rPr>
      </w:pPr>
    </w:p>
    <w:p w14:paraId="602B3A92" w14:textId="77777777"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454478661"/>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36 miesięcy </w:t>
      </w:r>
    </w:p>
    <w:p w14:paraId="7572D677" w14:textId="77777777"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805277994"/>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48 miesięcy</w:t>
      </w:r>
    </w:p>
    <w:p w14:paraId="519A94DB" w14:textId="77777777" w:rsidR="00FD38AB" w:rsidRDefault="00EF72CC" w:rsidP="00FD38AB">
      <w:pPr>
        <w:tabs>
          <w:tab w:val="left" w:pos="795"/>
        </w:tabs>
        <w:spacing w:after="0" w:line="240" w:lineRule="auto"/>
        <w:rPr>
          <w:rFonts w:ascii="Arial Narrow" w:hAnsi="Arial Narrow"/>
          <w:b/>
          <w:sz w:val="24"/>
          <w:szCs w:val="24"/>
        </w:rPr>
      </w:pPr>
      <w:sdt>
        <w:sdtPr>
          <w:rPr>
            <w:rFonts w:ascii="Arial Narrow" w:hAnsi="Arial Narrow"/>
            <w:b/>
            <w:sz w:val="24"/>
            <w:szCs w:val="24"/>
          </w:rPr>
          <w:id w:val="1437327153"/>
          <w14:checkbox>
            <w14:checked w14:val="0"/>
            <w14:checkedState w14:val="2612" w14:font="MS Gothic"/>
            <w14:uncheckedState w14:val="2610" w14:font="MS Gothic"/>
          </w14:checkbox>
        </w:sdtPr>
        <w:sdtEndPr/>
        <w:sdtContent>
          <w:r w:rsidR="00FD38AB">
            <w:rPr>
              <w:rFonts w:ascii="MS Gothic" w:eastAsia="MS Gothic" w:hAnsi="MS Gothic" w:hint="eastAsia"/>
              <w:b/>
              <w:sz w:val="24"/>
              <w:szCs w:val="24"/>
            </w:rPr>
            <w:t>☐</w:t>
          </w:r>
        </w:sdtContent>
      </w:sdt>
      <w:r w:rsidR="00FD38AB">
        <w:rPr>
          <w:rFonts w:ascii="Arial Narrow" w:hAnsi="Arial Narrow"/>
          <w:b/>
          <w:sz w:val="24"/>
          <w:szCs w:val="24"/>
        </w:rPr>
        <w:tab/>
        <w:t xml:space="preserve">60 miesięcy </w:t>
      </w:r>
    </w:p>
    <w:p w14:paraId="5C53C70F" w14:textId="77777777" w:rsidR="00FD38AB" w:rsidRDefault="00FD38AB" w:rsidP="009D7620">
      <w:pPr>
        <w:pStyle w:val="Default"/>
        <w:jc w:val="both"/>
        <w:rPr>
          <w:rFonts w:ascii="Arial Narrow" w:hAnsi="Arial Narrow"/>
          <w:bCs/>
          <w:color w:val="auto"/>
        </w:rPr>
      </w:pPr>
    </w:p>
    <w:p w14:paraId="4F1B8CFA" w14:textId="77777777" w:rsidR="003E0CCA" w:rsidRPr="00543255" w:rsidRDefault="003E0CCA" w:rsidP="009D7620">
      <w:pPr>
        <w:pStyle w:val="Default"/>
        <w:jc w:val="both"/>
        <w:rPr>
          <w:rFonts w:ascii="Arial Narrow" w:hAnsi="Arial Narrow"/>
          <w:bCs/>
          <w:color w:val="auto"/>
        </w:rPr>
      </w:pP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lastRenderedPageBreak/>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6EFC211E"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7F5F9B">
      <w:pPr>
        <w:pStyle w:val="Tekstpodstawowy"/>
        <w:numPr>
          <w:ilvl w:val="0"/>
          <w:numId w:val="29"/>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EF72CC"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EF72CC"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EF72CC"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EF72CC"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EF72CC"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EF72CC"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2748A561"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119D520B" w14:textId="77777777" w:rsidR="003E0CCA" w:rsidRPr="003E0CCA" w:rsidRDefault="00CF39E2" w:rsidP="003E0CCA">
      <w:pPr>
        <w:pStyle w:val="Default"/>
        <w:jc w:val="center"/>
        <w:rPr>
          <w:rFonts w:ascii="Arial Narrow" w:hAnsi="Arial Narrow"/>
          <w:b/>
          <w:bCs/>
          <w:color w:val="1F3864" w:themeColor="accent1" w:themeShade="80"/>
          <w:szCs w:val="22"/>
        </w:rPr>
      </w:pPr>
      <w:r w:rsidRPr="009E7D3C">
        <w:rPr>
          <w:rFonts w:ascii="Arial Narrow" w:hAnsi="Arial Narrow" w:cs="Arial"/>
          <w:b/>
        </w:rPr>
        <w:tab/>
      </w:r>
      <w:r w:rsidR="003E0CCA" w:rsidRPr="003E0CCA">
        <w:rPr>
          <w:rFonts w:ascii="Arial Narrow" w:hAnsi="Arial Narrow"/>
          <w:b/>
          <w:bCs/>
          <w:color w:val="1F3864" w:themeColor="accent1" w:themeShade="80"/>
          <w:szCs w:val="22"/>
        </w:rPr>
        <w:t>Tryb podstawowy bez negocjacji na realizację zadań:</w:t>
      </w:r>
    </w:p>
    <w:p w14:paraId="5B6136E0" w14:textId="77777777" w:rsidR="003E0CCA" w:rsidRPr="003E0CCA" w:rsidRDefault="003E0CCA" w:rsidP="003E0CCA">
      <w:pPr>
        <w:pStyle w:val="Default"/>
        <w:jc w:val="center"/>
        <w:rPr>
          <w:rFonts w:ascii="Arial Narrow" w:hAnsi="Arial Narrow"/>
          <w:b/>
          <w:bCs/>
          <w:color w:val="1F3864" w:themeColor="accent1" w:themeShade="80"/>
          <w:szCs w:val="22"/>
        </w:rPr>
      </w:pPr>
      <w:r w:rsidRPr="003E0CCA">
        <w:rPr>
          <w:rFonts w:ascii="Arial Narrow" w:hAnsi="Arial Narrow"/>
          <w:b/>
          <w:bCs/>
          <w:color w:val="1F3864" w:themeColor="accent1" w:themeShade="80"/>
          <w:szCs w:val="22"/>
        </w:rPr>
        <w:t xml:space="preserve">Część I Wykonanie nowego ogrodzenia przy placu zabaw na ul. Wiejskiej w Występie. </w:t>
      </w:r>
    </w:p>
    <w:p w14:paraId="31CDDD90" w14:textId="3062C64C" w:rsidR="003E0CCA" w:rsidRPr="0043264D" w:rsidRDefault="003E0CCA" w:rsidP="003E0CCA">
      <w:pPr>
        <w:pStyle w:val="Default"/>
        <w:jc w:val="center"/>
        <w:rPr>
          <w:rFonts w:ascii="Arial Narrow" w:hAnsi="Arial Narrow"/>
          <w:b/>
          <w:color w:val="1F3864" w:themeColor="accent1" w:themeShade="80"/>
        </w:rPr>
      </w:pPr>
      <w:r w:rsidRPr="003E0CCA">
        <w:rPr>
          <w:rFonts w:ascii="Arial Narrow" w:hAnsi="Arial Narrow"/>
          <w:b/>
          <w:bCs/>
          <w:color w:val="1F3864" w:themeColor="accent1" w:themeShade="80"/>
          <w:szCs w:val="22"/>
        </w:rPr>
        <w:t xml:space="preserve">Część II - </w:t>
      </w:r>
      <w:r w:rsidR="0043264D" w:rsidRPr="0043264D">
        <w:rPr>
          <w:rFonts w:ascii="Arial Narrow" w:hAnsi="Arial Narrow" w:cs="Century Gothic"/>
          <w:b/>
          <w:color w:val="1F3864" w:themeColor="accent1" w:themeShade="80"/>
          <w:lang w:bidi="pl-PL"/>
        </w:rPr>
        <w:t>Zagospodarowanie terenu rekreacyjno sportowego w miejscowości Michalin dla dzieci uczestniczących w programach edukacyjno-wychowawczych z elementami profilaktyki uzależnień.</w:t>
      </w: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585E1FE9" w14:textId="77777777" w:rsidR="0043264D" w:rsidRDefault="0043264D"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1" w:name="_Hlk99009560"/>
      <w:r w:rsidRPr="004B19C9">
        <w:rPr>
          <w:rFonts w:ascii="Arial Narrow" w:hAnsi="Arial Narrow" w:cs="Arial"/>
          <w:b/>
          <w:sz w:val="24"/>
          <w:szCs w:val="24"/>
        </w:rPr>
        <w:lastRenderedPageBreak/>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20B2C5A4" w:rsidR="009E7D3C" w:rsidRPr="00CC4463" w:rsidRDefault="00A72C32" w:rsidP="00CC4463">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sectPr w:rsidR="009E7D3C" w:rsidRPr="00CC4463"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F88C" w14:textId="77777777" w:rsidR="00C16D25" w:rsidRDefault="00C16D25" w:rsidP="00AE43FE">
      <w:pPr>
        <w:spacing w:after="0" w:line="240" w:lineRule="auto"/>
      </w:pPr>
      <w:r>
        <w:separator/>
      </w:r>
    </w:p>
  </w:endnote>
  <w:endnote w:type="continuationSeparator" w:id="0">
    <w:p w14:paraId="7E5B81DC" w14:textId="77777777" w:rsidR="00C16D25" w:rsidRDefault="00C16D2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C16D25" w:rsidRPr="00E47717" w:rsidRDefault="00C16D25">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EF72CC" w:rsidRPr="00EF72CC">
          <w:rPr>
            <w:rFonts w:ascii="Arial Narrow" w:eastAsiaTheme="majorEastAsia" w:hAnsi="Arial Narrow" w:cstheme="majorBidi"/>
            <w:noProof/>
            <w:szCs w:val="22"/>
          </w:rPr>
          <w:t>1</w:t>
        </w:r>
        <w:r w:rsidRPr="00E47717">
          <w:rPr>
            <w:rFonts w:ascii="Arial Narrow" w:eastAsiaTheme="majorEastAsia" w:hAnsi="Arial Narrow" w:cstheme="majorBidi"/>
            <w:szCs w:val="22"/>
          </w:rPr>
          <w:fldChar w:fldCharType="end"/>
        </w:r>
      </w:p>
    </w:sdtContent>
  </w:sdt>
  <w:p w14:paraId="2A483952" w14:textId="37C89A95" w:rsidR="00C16D25" w:rsidRPr="000C68DD" w:rsidRDefault="00C16D25" w:rsidP="000C68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0DAC" w14:textId="77777777" w:rsidR="00C16D25" w:rsidRDefault="00C16D25" w:rsidP="00AE43FE">
      <w:pPr>
        <w:spacing w:after="0" w:line="240" w:lineRule="auto"/>
      </w:pPr>
      <w:r>
        <w:separator/>
      </w:r>
    </w:p>
  </w:footnote>
  <w:footnote w:type="continuationSeparator" w:id="0">
    <w:p w14:paraId="6D0D3FDC" w14:textId="77777777" w:rsidR="00C16D25" w:rsidRDefault="00C16D25"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DB0A9D"/>
    <w:multiLevelType w:val="multilevel"/>
    <w:tmpl w:val="CA6E6CEC"/>
    <w:lvl w:ilvl="0">
      <w:start w:val="1"/>
      <w:numFmt w:val="decimal"/>
      <w:lvlText w:val="%1."/>
      <w:lvlJc w:val="left"/>
      <w:pPr>
        <w:ind w:left="1121" w:hanging="360"/>
      </w:pPr>
      <w:rPr>
        <w:b/>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E8F3A39"/>
    <w:multiLevelType w:val="hybridMultilevel"/>
    <w:tmpl w:val="B75830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3A62E5"/>
    <w:multiLevelType w:val="hybridMultilevel"/>
    <w:tmpl w:val="E1BA2078"/>
    <w:lvl w:ilvl="0" w:tplc="78DE5D6E">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1"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6F4B86"/>
    <w:multiLevelType w:val="hybridMultilevel"/>
    <w:tmpl w:val="EB0EFCA4"/>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0"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6495954"/>
    <w:multiLevelType w:val="hybridMultilevel"/>
    <w:tmpl w:val="44249682"/>
    <w:lvl w:ilvl="0" w:tplc="8790386E">
      <w:start w:val="1"/>
      <w:numFmt w:val="bullet"/>
      <w:lvlText w:val="-"/>
      <w:lvlJc w:val="left"/>
      <w:pPr>
        <w:ind w:left="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21B1E">
      <w:start w:val="1"/>
      <w:numFmt w:val="bullet"/>
      <w:lvlText w:val="o"/>
      <w:lvlJc w:val="left"/>
      <w:pPr>
        <w:ind w:left="1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44B9D4">
      <w:start w:val="1"/>
      <w:numFmt w:val="bullet"/>
      <w:lvlText w:val="▪"/>
      <w:lvlJc w:val="left"/>
      <w:pPr>
        <w:ind w:left="2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9A6F08">
      <w:start w:val="1"/>
      <w:numFmt w:val="bullet"/>
      <w:lvlText w:val="•"/>
      <w:lvlJc w:val="left"/>
      <w:pPr>
        <w:ind w:left="2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CCC0A2">
      <w:start w:val="1"/>
      <w:numFmt w:val="bullet"/>
      <w:lvlText w:val="o"/>
      <w:lvlJc w:val="left"/>
      <w:pPr>
        <w:ind w:left="3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44167A">
      <w:start w:val="1"/>
      <w:numFmt w:val="bullet"/>
      <w:lvlText w:val="▪"/>
      <w:lvlJc w:val="left"/>
      <w:pPr>
        <w:ind w:left="4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2CCD6E">
      <w:start w:val="1"/>
      <w:numFmt w:val="bullet"/>
      <w:lvlText w:val="•"/>
      <w:lvlJc w:val="left"/>
      <w:pPr>
        <w:ind w:left="5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25E88">
      <w:start w:val="1"/>
      <w:numFmt w:val="bullet"/>
      <w:lvlText w:val="o"/>
      <w:lvlJc w:val="left"/>
      <w:pPr>
        <w:ind w:left="5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7ED360">
      <w:start w:val="1"/>
      <w:numFmt w:val="bullet"/>
      <w:lvlText w:val="▪"/>
      <w:lvlJc w:val="left"/>
      <w:pPr>
        <w:ind w:left="6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A34E1A"/>
    <w:multiLevelType w:val="hybridMultilevel"/>
    <w:tmpl w:val="05D4FA8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EDA008D"/>
    <w:multiLevelType w:val="hybridMultilevel"/>
    <w:tmpl w:val="9012A8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D214A1"/>
    <w:multiLevelType w:val="hybridMultilevel"/>
    <w:tmpl w:val="AB683DCE"/>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33828"/>
    <w:multiLevelType w:val="hybridMultilevel"/>
    <w:tmpl w:val="6C3CA3BA"/>
    <w:lvl w:ilvl="0" w:tplc="382C765E">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0"/>
  </w:num>
  <w:num w:numId="3">
    <w:abstractNumId w:val="37"/>
  </w:num>
  <w:num w:numId="4">
    <w:abstractNumId w:val="52"/>
  </w:num>
  <w:num w:numId="5">
    <w:abstractNumId w:val="35"/>
  </w:num>
  <w:num w:numId="6">
    <w:abstractNumId w:val="17"/>
  </w:num>
  <w:num w:numId="7">
    <w:abstractNumId w:val="12"/>
  </w:num>
  <w:num w:numId="8">
    <w:abstractNumId w:val="50"/>
  </w:num>
  <w:num w:numId="9">
    <w:abstractNumId w:val="11"/>
  </w:num>
  <w:num w:numId="10">
    <w:abstractNumId w:val="16"/>
  </w:num>
  <w:num w:numId="11">
    <w:abstractNumId w:val="14"/>
  </w:num>
  <w:num w:numId="12">
    <w:abstractNumId w:val="54"/>
  </w:num>
  <w:num w:numId="13">
    <w:abstractNumId w:val="19"/>
  </w:num>
  <w:num w:numId="14">
    <w:abstractNumId w:val="5"/>
  </w:num>
  <w:num w:numId="15">
    <w:abstractNumId w:val="33"/>
  </w:num>
  <w:num w:numId="16">
    <w:abstractNumId w:val="49"/>
  </w:num>
  <w:num w:numId="17">
    <w:abstractNumId w:val="38"/>
  </w:num>
  <w:num w:numId="18">
    <w:abstractNumId w:val="41"/>
  </w:num>
  <w:num w:numId="19">
    <w:abstractNumId w:val="8"/>
  </w:num>
  <w:num w:numId="20">
    <w:abstractNumId w:val="39"/>
  </w:num>
  <w:num w:numId="21">
    <w:abstractNumId w:val="25"/>
  </w:num>
  <w:num w:numId="22">
    <w:abstractNumId w:val="24"/>
  </w:num>
  <w:num w:numId="23">
    <w:abstractNumId w:val="23"/>
  </w:num>
  <w:num w:numId="24">
    <w:abstractNumId w:val="15"/>
  </w:num>
  <w:num w:numId="25">
    <w:abstractNumId w:val="7"/>
  </w:num>
  <w:num w:numId="26">
    <w:abstractNumId w:val="40"/>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8"/>
  </w:num>
  <w:num w:numId="34">
    <w:abstractNumId w:val="13"/>
  </w:num>
  <w:num w:numId="35">
    <w:abstractNumId w:val="42"/>
  </w:num>
  <w:num w:numId="36">
    <w:abstractNumId w:val="10"/>
  </w:num>
  <w:num w:numId="37">
    <w:abstractNumId w:val="29"/>
  </w:num>
  <w:num w:numId="38">
    <w:abstractNumId w:val="18"/>
  </w:num>
  <w:num w:numId="39">
    <w:abstractNumId w:val="47"/>
  </w:num>
  <w:num w:numId="40">
    <w:abstractNumId w:val="43"/>
  </w:num>
  <w:num w:numId="41">
    <w:abstractNumId w:val="48"/>
  </w:num>
  <w:num w:numId="42">
    <w:abstractNumId w:val="22"/>
  </w:num>
  <w:num w:numId="43">
    <w:abstractNumId w:val="36"/>
  </w:num>
  <w:num w:numId="44">
    <w:abstractNumId w:val="6"/>
  </w:num>
  <w:num w:numId="45">
    <w:abstractNumId w:val="26"/>
  </w:num>
  <w:num w:numId="46">
    <w:abstractNumId w:val="44"/>
  </w:num>
  <w:num w:numId="47">
    <w:abstractNumId w:val="51"/>
  </w:num>
  <w:num w:numId="48">
    <w:abstractNumId w:val="20"/>
  </w:num>
  <w:num w:numId="49">
    <w:abstractNumId w:val="9"/>
  </w:num>
  <w:num w:numId="50">
    <w:abstractNumId w:val="32"/>
  </w:num>
  <w:num w:numId="51">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91BD3"/>
    <w:rsid w:val="000A213A"/>
    <w:rsid w:val="000A2E52"/>
    <w:rsid w:val="000A554D"/>
    <w:rsid w:val="000B7064"/>
    <w:rsid w:val="000B74D6"/>
    <w:rsid w:val="000C68DD"/>
    <w:rsid w:val="000C6C64"/>
    <w:rsid w:val="000D1AF7"/>
    <w:rsid w:val="000D2766"/>
    <w:rsid w:val="000D5207"/>
    <w:rsid w:val="000D7411"/>
    <w:rsid w:val="000E3C05"/>
    <w:rsid w:val="000F177B"/>
    <w:rsid w:val="00102B84"/>
    <w:rsid w:val="00113706"/>
    <w:rsid w:val="0011652A"/>
    <w:rsid w:val="00116C95"/>
    <w:rsid w:val="001176BE"/>
    <w:rsid w:val="00117876"/>
    <w:rsid w:val="001210C5"/>
    <w:rsid w:val="001231CF"/>
    <w:rsid w:val="001345DE"/>
    <w:rsid w:val="00137C7D"/>
    <w:rsid w:val="00145488"/>
    <w:rsid w:val="00147DFE"/>
    <w:rsid w:val="00152CFA"/>
    <w:rsid w:val="00154B7A"/>
    <w:rsid w:val="00156C85"/>
    <w:rsid w:val="00170BCB"/>
    <w:rsid w:val="00182501"/>
    <w:rsid w:val="001961B9"/>
    <w:rsid w:val="00197788"/>
    <w:rsid w:val="001A150F"/>
    <w:rsid w:val="001A260E"/>
    <w:rsid w:val="001A3D1D"/>
    <w:rsid w:val="001C0A07"/>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618DA"/>
    <w:rsid w:val="002776A9"/>
    <w:rsid w:val="002816AE"/>
    <w:rsid w:val="00286F36"/>
    <w:rsid w:val="00290194"/>
    <w:rsid w:val="00290FE9"/>
    <w:rsid w:val="002943EA"/>
    <w:rsid w:val="00295116"/>
    <w:rsid w:val="002B0737"/>
    <w:rsid w:val="002B23B0"/>
    <w:rsid w:val="002B3F2C"/>
    <w:rsid w:val="002C1DA3"/>
    <w:rsid w:val="002C270A"/>
    <w:rsid w:val="002C35CA"/>
    <w:rsid w:val="002C4DCE"/>
    <w:rsid w:val="002C4FC8"/>
    <w:rsid w:val="002C7196"/>
    <w:rsid w:val="002D15FC"/>
    <w:rsid w:val="002D1624"/>
    <w:rsid w:val="002D4349"/>
    <w:rsid w:val="002D51FB"/>
    <w:rsid w:val="002D5C35"/>
    <w:rsid w:val="002E3A34"/>
    <w:rsid w:val="002F2FF7"/>
    <w:rsid w:val="0030334C"/>
    <w:rsid w:val="00303EE0"/>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44D9"/>
    <w:rsid w:val="003664A5"/>
    <w:rsid w:val="00367C7D"/>
    <w:rsid w:val="00371C70"/>
    <w:rsid w:val="0037682A"/>
    <w:rsid w:val="00392A99"/>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3264D"/>
    <w:rsid w:val="00442808"/>
    <w:rsid w:val="004466E1"/>
    <w:rsid w:val="00450403"/>
    <w:rsid w:val="00473566"/>
    <w:rsid w:val="00490DA1"/>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7A5"/>
    <w:rsid w:val="005039D0"/>
    <w:rsid w:val="00507FBA"/>
    <w:rsid w:val="00527B6A"/>
    <w:rsid w:val="0053547F"/>
    <w:rsid w:val="00536D6A"/>
    <w:rsid w:val="005402B3"/>
    <w:rsid w:val="00543255"/>
    <w:rsid w:val="00544C77"/>
    <w:rsid w:val="0054615C"/>
    <w:rsid w:val="0054712D"/>
    <w:rsid w:val="005527D1"/>
    <w:rsid w:val="00555440"/>
    <w:rsid w:val="0057153D"/>
    <w:rsid w:val="0057649D"/>
    <w:rsid w:val="0057709B"/>
    <w:rsid w:val="00583693"/>
    <w:rsid w:val="005879CE"/>
    <w:rsid w:val="005957E5"/>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B1D48"/>
    <w:rsid w:val="006B7569"/>
    <w:rsid w:val="006D0F10"/>
    <w:rsid w:val="006D24F7"/>
    <w:rsid w:val="006D716B"/>
    <w:rsid w:val="006F7C34"/>
    <w:rsid w:val="00700056"/>
    <w:rsid w:val="0071382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14D67"/>
    <w:rsid w:val="0084629C"/>
    <w:rsid w:val="00850047"/>
    <w:rsid w:val="00854DF1"/>
    <w:rsid w:val="00860A8E"/>
    <w:rsid w:val="00865F8D"/>
    <w:rsid w:val="00866168"/>
    <w:rsid w:val="008671AE"/>
    <w:rsid w:val="00867298"/>
    <w:rsid w:val="008675FA"/>
    <w:rsid w:val="00872BB2"/>
    <w:rsid w:val="00875B7E"/>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AFE"/>
    <w:rsid w:val="008F36E9"/>
    <w:rsid w:val="009023AE"/>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E4"/>
    <w:rsid w:val="00AA6FD6"/>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956DC"/>
    <w:rsid w:val="00BA0481"/>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16D25"/>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1E5F"/>
    <w:rsid w:val="00CC4463"/>
    <w:rsid w:val="00CC6710"/>
    <w:rsid w:val="00CD35EC"/>
    <w:rsid w:val="00CD79E3"/>
    <w:rsid w:val="00CE398A"/>
    <w:rsid w:val="00CF007C"/>
    <w:rsid w:val="00CF2F8F"/>
    <w:rsid w:val="00CF33F0"/>
    <w:rsid w:val="00CF39E2"/>
    <w:rsid w:val="00CF6265"/>
    <w:rsid w:val="00D01137"/>
    <w:rsid w:val="00D01A36"/>
    <w:rsid w:val="00D01B76"/>
    <w:rsid w:val="00D17529"/>
    <w:rsid w:val="00D209E4"/>
    <w:rsid w:val="00D25D27"/>
    <w:rsid w:val="00D278D6"/>
    <w:rsid w:val="00D31B7B"/>
    <w:rsid w:val="00D40E15"/>
    <w:rsid w:val="00D47598"/>
    <w:rsid w:val="00D50514"/>
    <w:rsid w:val="00D52C34"/>
    <w:rsid w:val="00D534A6"/>
    <w:rsid w:val="00D57069"/>
    <w:rsid w:val="00D579D4"/>
    <w:rsid w:val="00D60697"/>
    <w:rsid w:val="00D60A02"/>
    <w:rsid w:val="00D62865"/>
    <w:rsid w:val="00D63B57"/>
    <w:rsid w:val="00D70200"/>
    <w:rsid w:val="00D746DF"/>
    <w:rsid w:val="00D83A7E"/>
    <w:rsid w:val="00D90D13"/>
    <w:rsid w:val="00D92345"/>
    <w:rsid w:val="00DA4B1D"/>
    <w:rsid w:val="00DB4F86"/>
    <w:rsid w:val="00DC1C17"/>
    <w:rsid w:val="00DC2FB3"/>
    <w:rsid w:val="00DC60F4"/>
    <w:rsid w:val="00DD0603"/>
    <w:rsid w:val="00DD421C"/>
    <w:rsid w:val="00DE202E"/>
    <w:rsid w:val="00DF3681"/>
    <w:rsid w:val="00DF48BA"/>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82481"/>
    <w:rsid w:val="00E920FF"/>
    <w:rsid w:val="00EA3B94"/>
    <w:rsid w:val="00EA7A97"/>
    <w:rsid w:val="00EB5BFA"/>
    <w:rsid w:val="00EB6A55"/>
    <w:rsid w:val="00EB773C"/>
    <w:rsid w:val="00EB798D"/>
    <w:rsid w:val="00EC154F"/>
    <w:rsid w:val="00EC345A"/>
    <w:rsid w:val="00EF508D"/>
    <w:rsid w:val="00EF5837"/>
    <w:rsid w:val="00EF72CC"/>
    <w:rsid w:val="00F0334E"/>
    <w:rsid w:val="00F0390C"/>
    <w:rsid w:val="00F057D9"/>
    <w:rsid w:val="00F063AB"/>
    <w:rsid w:val="00F10AE7"/>
    <w:rsid w:val="00F1252D"/>
    <w:rsid w:val="00F13C84"/>
    <w:rsid w:val="00F17C37"/>
    <w:rsid w:val="00F204E0"/>
    <w:rsid w:val="00F237EB"/>
    <w:rsid w:val="00F31A57"/>
    <w:rsid w:val="00F32445"/>
    <w:rsid w:val="00F33178"/>
    <w:rsid w:val="00F356B9"/>
    <w:rsid w:val="00F3680D"/>
    <w:rsid w:val="00F430D0"/>
    <w:rsid w:val="00F46A55"/>
    <w:rsid w:val="00F51784"/>
    <w:rsid w:val="00F54C71"/>
    <w:rsid w:val="00F63C3A"/>
    <w:rsid w:val="00F771B9"/>
    <w:rsid w:val="00F77B36"/>
    <w:rsid w:val="00F8500C"/>
    <w:rsid w:val="00FA516E"/>
    <w:rsid w:val="00FB2BAC"/>
    <w:rsid w:val="00FB72FC"/>
    <w:rsid w:val="00FC6AF7"/>
    <w:rsid w:val="00FD0BA0"/>
    <w:rsid w:val="00FD38AB"/>
    <w:rsid w:val="00FD651B"/>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CA"/>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UnresolvedMention">
    <w:name w:val="Unresolved Mention"/>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4CEC-B8BD-4095-A7E7-EE79A1BB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6958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2023-10-03T06:29:00Z</cp:lastPrinted>
  <dcterms:created xsi:type="dcterms:W3CDTF">2023-10-03T06:34:00Z</dcterms:created>
  <dcterms:modified xsi:type="dcterms:W3CDTF">2023-10-03T06:34:00Z</dcterms:modified>
</cp:coreProperties>
</file>