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722B" w14:textId="77777777" w:rsidR="004D3A69" w:rsidRDefault="004D3A69" w:rsidP="004D3A69">
      <w:pPr>
        <w:tabs>
          <w:tab w:val="left" w:pos="8762"/>
          <w:tab w:val="right" w:pos="14580"/>
        </w:tabs>
        <w:rPr>
          <w:rFonts w:ascii="Garamond" w:hAnsi="Garamond"/>
        </w:rPr>
      </w:pPr>
      <w:r>
        <w:rPr>
          <w:rFonts w:ascii="Garamond" w:hAnsi="Garamond"/>
        </w:rPr>
        <w:t>Znak sprawy: DFP.271.134.2023.DB</w:t>
      </w:r>
    </w:p>
    <w:p w14:paraId="15FBDBAD" w14:textId="77777777" w:rsidR="004D3A69" w:rsidRDefault="004D3A69" w:rsidP="004D3A69">
      <w:pPr>
        <w:tabs>
          <w:tab w:val="left" w:pos="8762"/>
          <w:tab w:val="right" w:pos="14580"/>
        </w:tabs>
        <w:spacing w:after="0" w:line="360" w:lineRule="auto"/>
        <w:jc w:val="center"/>
        <w:rPr>
          <w:rFonts w:ascii="Garamond" w:hAnsi="Garamond"/>
        </w:rPr>
      </w:pPr>
      <w:r>
        <w:rPr>
          <w:rFonts w:ascii="Garamond" w:hAnsi="Garamond"/>
        </w:rPr>
        <w:tab/>
      </w:r>
      <w:r>
        <w:rPr>
          <w:rFonts w:ascii="Garamond" w:hAnsi="Garamond"/>
        </w:rPr>
        <w:tab/>
        <w:t>Załącznik nr 1a do SWZ</w:t>
      </w:r>
    </w:p>
    <w:p w14:paraId="7A273FA8" w14:textId="02A1205A" w:rsidR="004D3A69" w:rsidRDefault="004D3A69" w:rsidP="004D3A69">
      <w:pPr>
        <w:pStyle w:val="Nagwek"/>
        <w:tabs>
          <w:tab w:val="clear" w:pos="9072"/>
          <w:tab w:val="right" w:pos="10466"/>
        </w:tabs>
        <w:spacing w:line="360" w:lineRule="auto"/>
        <w:jc w:val="center"/>
      </w:pPr>
      <w:r>
        <w:rPr>
          <w:rFonts w:ascii="Garamond" w:hAnsi="Garamond"/>
        </w:rPr>
        <w:tab/>
      </w:r>
      <w:r>
        <w:rPr>
          <w:rFonts w:ascii="Garamond" w:hAnsi="Garamond"/>
        </w:rPr>
        <w:tab/>
      </w:r>
      <w:r>
        <w:rPr>
          <w:rFonts w:ascii="Garamond" w:hAnsi="Garamond"/>
        </w:rPr>
        <w:tab/>
      </w:r>
      <w:r>
        <w:rPr>
          <w:rFonts w:ascii="Garamond" w:hAnsi="Garamond"/>
        </w:rPr>
        <w:tab/>
        <w:t xml:space="preserve">    Załącznik nr ………… do umowy</w:t>
      </w:r>
    </w:p>
    <w:p w14:paraId="714262FD" w14:textId="77777777" w:rsidR="004D3A69" w:rsidRPr="004D3A69" w:rsidRDefault="004D3A69" w:rsidP="004D3A69">
      <w:pPr>
        <w:pStyle w:val="Tytu"/>
      </w:pPr>
      <w:r w:rsidRPr="004D3A69">
        <w:t xml:space="preserve">OPIS PRZEDMIOTU ZAMÓWIENIA </w:t>
      </w:r>
    </w:p>
    <w:p w14:paraId="583886A0" w14:textId="208C233E" w:rsidR="00122A30" w:rsidRPr="004D3A69" w:rsidRDefault="004D3A69" w:rsidP="004D3A69">
      <w:pPr>
        <w:pStyle w:val="Tytu"/>
      </w:pPr>
      <w:r w:rsidRPr="004D3A69">
        <w:t>Część 2</w:t>
      </w:r>
    </w:p>
    <w:p w14:paraId="0B917F1F" w14:textId="77777777" w:rsidR="00122A30" w:rsidRPr="004D3A69" w:rsidRDefault="00122A30" w:rsidP="00122A30">
      <w:pPr>
        <w:suppressAutoHyphens/>
        <w:autoSpaceDN w:val="0"/>
        <w:spacing w:after="0" w:line="288" w:lineRule="auto"/>
        <w:textAlignment w:val="baseline"/>
        <w:rPr>
          <w:rFonts w:ascii="Garamond" w:eastAsia="Lucida Sans Unicode" w:hAnsi="Garamond" w:cs="Times New Roman"/>
          <w:kern w:val="3"/>
          <w:lang w:eastAsia="zh-CN" w:bidi="hi-IN"/>
        </w:rPr>
      </w:pPr>
    </w:p>
    <w:p w14:paraId="67C67751" w14:textId="1324DACA" w:rsidR="00122A30" w:rsidRPr="004D3A69" w:rsidRDefault="004D3A69" w:rsidP="004D3A69">
      <w:pPr>
        <w:suppressAutoHyphens/>
        <w:autoSpaceDN w:val="0"/>
        <w:spacing w:after="120" w:line="288" w:lineRule="auto"/>
        <w:jc w:val="center"/>
        <w:textAlignment w:val="baseline"/>
        <w:rPr>
          <w:rFonts w:ascii="Garamond" w:eastAsia="Lucida Sans Unicode" w:hAnsi="Garamond" w:cs="Times New Roman"/>
          <w:kern w:val="3"/>
          <w:u w:val="single"/>
          <w:lang w:eastAsia="zh-CN" w:bidi="hi-IN"/>
        </w:rPr>
      </w:pPr>
      <w:r w:rsidRPr="004D3A69">
        <w:rPr>
          <w:rFonts w:ascii="Garamond" w:eastAsia="Lucida Sans Unicode" w:hAnsi="Garamond"/>
          <w:b/>
          <w:kern w:val="3"/>
          <w:lang w:eastAsia="zh-CN" w:bidi="hi-IN"/>
        </w:rPr>
        <w:t>Dostawa osobistych pomp insulinowych wraz z instalacją, uruchomieniem i szkoleniem - 15  sztuk</w:t>
      </w:r>
    </w:p>
    <w:p w14:paraId="43DC3AF6" w14:textId="77777777" w:rsidR="00122A30" w:rsidRPr="004D3A69" w:rsidRDefault="00122A30" w:rsidP="004D3A69">
      <w:pPr>
        <w:suppressAutoHyphens/>
        <w:autoSpaceDN w:val="0"/>
        <w:spacing w:after="0" w:line="240" w:lineRule="auto"/>
        <w:textAlignment w:val="baseline"/>
        <w:rPr>
          <w:rFonts w:ascii="Garamond" w:eastAsia="Lucida Sans Unicode" w:hAnsi="Garamond" w:cs="Times New Roman"/>
          <w:kern w:val="3"/>
          <w:sz w:val="20"/>
          <w:szCs w:val="20"/>
          <w:lang w:eastAsia="zh-CN" w:bidi="hi-IN"/>
        </w:rPr>
      </w:pPr>
      <w:r w:rsidRPr="004D3A69">
        <w:rPr>
          <w:rFonts w:ascii="Garamond" w:eastAsia="Lucida Sans Unicode" w:hAnsi="Garamond" w:cs="Times New Roman"/>
          <w:kern w:val="3"/>
          <w:sz w:val="20"/>
          <w:szCs w:val="20"/>
          <w:u w:val="single"/>
          <w:lang w:eastAsia="zh-CN" w:bidi="hi-IN"/>
        </w:rPr>
        <w:t>Uwagi i objaśnienia</w:t>
      </w:r>
      <w:r w:rsidRPr="004D3A69">
        <w:rPr>
          <w:rFonts w:ascii="Garamond" w:eastAsia="Lucida Sans Unicode" w:hAnsi="Garamond" w:cs="Times New Roman"/>
          <w:kern w:val="3"/>
          <w:sz w:val="20"/>
          <w:szCs w:val="20"/>
          <w:lang w:eastAsia="zh-CN" w:bidi="hi-IN"/>
        </w:rPr>
        <w:t>:</w:t>
      </w:r>
    </w:p>
    <w:p w14:paraId="72CED5B7" w14:textId="77777777" w:rsidR="00122A30" w:rsidRPr="004D3A69" w:rsidRDefault="00122A30" w:rsidP="004D3A69">
      <w:pPr>
        <w:numPr>
          <w:ilvl w:val="0"/>
          <w:numId w:val="5"/>
        </w:numPr>
        <w:suppressAutoHyphens/>
        <w:autoSpaceDN w:val="0"/>
        <w:spacing w:after="0" w:line="240" w:lineRule="auto"/>
        <w:ind w:left="714" w:hanging="357"/>
        <w:jc w:val="both"/>
        <w:rPr>
          <w:rFonts w:ascii="Garamond" w:eastAsia="Lucida Sans Unicode" w:hAnsi="Garamond" w:cs="Times New Roman"/>
          <w:kern w:val="3"/>
          <w:sz w:val="20"/>
          <w:szCs w:val="20"/>
          <w:lang w:eastAsia="zh-CN" w:bidi="hi-IN"/>
        </w:rPr>
      </w:pPr>
      <w:r w:rsidRPr="004D3A69">
        <w:rPr>
          <w:rFonts w:ascii="Garamond" w:eastAsia="Lucida Sans Unicode" w:hAnsi="Garamond" w:cs="Times New Roman"/>
          <w:kern w:val="3"/>
          <w:sz w:val="20"/>
          <w:szCs w:val="20"/>
          <w:lang w:eastAsia="zh-CN" w:bidi="hi-IN"/>
        </w:rPr>
        <w:t>Parametry określone jako „tak” są parametrami granicznymi. Udzielenie odpowiedzi „nie”  lub innej nie stanowiącej jednoznacznego potwierdzenia spełniania warunku będzie skutkowało odrzuceniem oferty.</w:t>
      </w:r>
    </w:p>
    <w:p w14:paraId="03E9D255" w14:textId="77777777" w:rsidR="00122A30" w:rsidRPr="004D3A69" w:rsidRDefault="00122A30" w:rsidP="004D3A69">
      <w:pPr>
        <w:numPr>
          <w:ilvl w:val="0"/>
          <w:numId w:val="5"/>
        </w:numPr>
        <w:suppressAutoHyphens/>
        <w:autoSpaceDN w:val="0"/>
        <w:spacing w:after="0" w:line="240" w:lineRule="auto"/>
        <w:ind w:left="714" w:hanging="357"/>
        <w:jc w:val="both"/>
        <w:rPr>
          <w:rFonts w:ascii="Garamond" w:eastAsia="Lucida Sans Unicode" w:hAnsi="Garamond" w:cs="Times New Roman"/>
          <w:kern w:val="3"/>
          <w:sz w:val="20"/>
          <w:szCs w:val="20"/>
          <w:lang w:eastAsia="zh-CN" w:bidi="hi-IN"/>
        </w:rPr>
      </w:pPr>
      <w:r w:rsidRPr="004D3A69">
        <w:rPr>
          <w:rFonts w:ascii="Garamond" w:eastAsia="Lucida Sans Unicode" w:hAnsi="Garamond" w:cs="Times New Roman"/>
          <w:kern w:val="3"/>
          <w:sz w:val="20"/>
          <w:szCs w:val="20"/>
          <w:lang w:eastAsia="zh-CN" w:bidi="hi-IN"/>
        </w:rPr>
        <w:t>Parametry o określonych warunkach liczbowych ( „=&gt;”  lub „&lt;=” ) są warunkami granicznymi, których niespełnienie spowoduje odrzucenie oferty.</w:t>
      </w:r>
    </w:p>
    <w:p w14:paraId="3C36BC4E" w14:textId="77777777" w:rsidR="00122A30" w:rsidRPr="004D3A69" w:rsidRDefault="00122A30" w:rsidP="004D3A69">
      <w:pPr>
        <w:numPr>
          <w:ilvl w:val="0"/>
          <w:numId w:val="5"/>
        </w:numPr>
        <w:suppressAutoHyphens/>
        <w:autoSpaceDN w:val="0"/>
        <w:spacing w:after="0" w:line="240" w:lineRule="auto"/>
        <w:ind w:left="714" w:hanging="357"/>
        <w:jc w:val="both"/>
        <w:rPr>
          <w:rFonts w:ascii="Garamond" w:eastAsia="Lucida Sans Unicode" w:hAnsi="Garamond" w:cs="Times New Roman"/>
          <w:kern w:val="3"/>
          <w:sz w:val="20"/>
          <w:szCs w:val="20"/>
          <w:lang w:eastAsia="zh-CN" w:bidi="hi-IN"/>
        </w:rPr>
      </w:pPr>
      <w:r w:rsidRPr="004D3A69">
        <w:rPr>
          <w:rFonts w:ascii="Garamond" w:eastAsia="Lucida Sans Unicode" w:hAnsi="Garamond" w:cs="Times New Roman"/>
          <w:kern w:val="3"/>
          <w:sz w:val="20"/>
          <w:szCs w:val="20"/>
          <w:lang w:eastAsia="zh-CN" w:bidi="hi-IN"/>
        </w:rPr>
        <w:t>Wartość podana przy w/w oznaczeniach oznacza wartość wymaganą.</w:t>
      </w:r>
    </w:p>
    <w:p w14:paraId="1AE2C35F" w14:textId="77777777" w:rsidR="00122A30" w:rsidRPr="004D3A69" w:rsidRDefault="00122A30" w:rsidP="004D3A69">
      <w:pPr>
        <w:numPr>
          <w:ilvl w:val="0"/>
          <w:numId w:val="5"/>
        </w:numPr>
        <w:suppressAutoHyphens/>
        <w:autoSpaceDN w:val="0"/>
        <w:spacing w:after="0" w:line="240" w:lineRule="auto"/>
        <w:ind w:left="714" w:hanging="357"/>
        <w:jc w:val="both"/>
        <w:rPr>
          <w:rFonts w:ascii="Garamond" w:eastAsia="Lucida Sans Unicode" w:hAnsi="Garamond" w:cs="Times New Roman"/>
          <w:kern w:val="3"/>
          <w:sz w:val="20"/>
          <w:szCs w:val="20"/>
          <w:lang w:eastAsia="zh-CN" w:bidi="hi-IN"/>
        </w:rPr>
      </w:pPr>
      <w:r w:rsidRPr="004D3A69">
        <w:rPr>
          <w:rFonts w:ascii="Garamond" w:eastAsia="Lucida Sans Unicode" w:hAnsi="Garamond" w:cs="Times New Roman"/>
          <w:kern w:val="3"/>
          <w:sz w:val="20"/>
          <w:szCs w:val="20"/>
          <w:lang w:eastAsia="zh-CN" w:bidi="hi-IN"/>
        </w:rPr>
        <w:t>Wykonawca zobowiązany jest do podania parametrów w jednostkach wskazanych w niniejszym opisie.</w:t>
      </w:r>
    </w:p>
    <w:p w14:paraId="086DCE7C" w14:textId="2CE85CEB" w:rsidR="001034B2" w:rsidRPr="004D3A69" w:rsidRDefault="001034B2" w:rsidP="004D3A69">
      <w:pPr>
        <w:pStyle w:val="Akapitzlist"/>
        <w:numPr>
          <w:ilvl w:val="0"/>
          <w:numId w:val="5"/>
        </w:numPr>
        <w:spacing w:after="0" w:line="240" w:lineRule="auto"/>
        <w:rPr>
          <w:rFonts w:ascii="Garamond" w:eastAsia="Lucida Sans Unicode" w:hAnsi="Garamond" w:cs="Times New Roman"/>
          <w:kern w:val="3"/>
          <w:sz w:val="20"/>
          <w:szCs w:val="20"/>
          <w:lang w:eastAsia="zh-CN" w:bidi="hi-IN"/>
        </w:rPr>
      </w:pPr>
      <w:r w:rsidRPr="004D3A69">
        <w:rPr>
          <w:rFonts w:ascii="Garamond" w:eastAsia="Lucida Sans Unicode" w:hAnsi="Garamond" w:cs="Times New Roman"/>
          <w:kern w:val="3"/>
          <w:sz w:val="20"/>
          <w:szCs w:val="20"/>
          <w:lang w:eastAsia="zh-CN" w:bidi="hi-IN"/>
        </w:rPr>
        <w:t>Wykonawca gwarantuje niniejszym, że sprzęt jest fabr</w:t>
      </w:r>
      <w:r w:rsidR="00C06C80" w:rsidRPr="004D3A69">
        <w:rPr>
          <w:rFonts w:ascii="Garamond" w:eastAsia="Lucida Sans Unicode" w:hAnsi="Garamond" w:cs="Times New Roman"/>
          <w:kern w:val="3"/>
          <w:sz w:val="20"/>
          <w:szCs w:val="20"/>
          <w:lang w:eastAsia="zh-CN" w:bidi="hi-IN"/>
        </w:rPr>
        <w:t>ycznie nowy (rok produkcji</w:t>
      </w:r>
      <w:r w:rsidR="00C06C80" w:rsidRPr="004D3A69">
        <w:rPr>
          <w:rFonts w:ascii="Garamond" w:eastAsia="Lucida Sans Unicode" w:hAnsi="Garamond" w:cs="Times New Roman"/>
          <w:color w:val="FF0000"/>
          <w:kern w:val="3"/>
          <w:sz w:val="20"/>
          <w:szCs w:val="20"/>
          <w:lang w:eastAsia="zh-CN" w:bidi="hi-IN"/>
        </w:rPr>
        <w:t xml:space="preserve">: </w:t>
      </w:r>
      <w:r w:rsidR="00C06C80" w:rsidRPr="004D3A69">
        <w:rPr>
          <w:rFonts w:ascii="Garamond" w:eastAsia="Lucida Sans Unicode" w:hAnsi="Garamond" w:cs="Times New Roman"/>
          <w:kern w:val="3"/>
          <w:sz w:val="20"/>
          <w:szCs w:val="20"/>
          <w:lang w:eastAsia="zh-CN" w:bidi="hi-IN"/>
        </w:rPr>
        <w:t>20</w:t>
      </w:r>
      <w:r w:rsidR="00827263" w:rsidRPr="004D3A69">
        <w:rPr>
          <w:rFonts w:ascii="Garamond" w:eastAsia="Lucida Sans Unicode" w:hAnsi="Garamond" w:cs="Times New Roman"/>
          <w:kern w:val="3"/>
          <w:sz w:val="20"/>
          <w:szCs w:val="20"/>
          <w:lang w:eastAsia="zh-CN" w:bidi="hi-IN"/>
        </w:rPr>
        <w:t>23</w:t>
      </w:r>
      <w:r w:rsidRPr="004D3A69">
        <w:rPr>
          <w:rFonts w:ascii="Garamond" w:eastAsia="Lucida Sans Unicode" w:hAnsi="Garamond" w:cs="Times New Roman"/>
          <w:kern w:val="3"/>
          <w:sz w:val="20"/>
          <w:szCs w:val="20"/>
          <w:lang w:eastAsia="zh-CN" w:bidi="hi-IN"/>
        </w:rPr>
        <w:t xml:space="preserve">), nieużywany, kompletny i do jego uruchomienia oraz stosowania zgodnie z przeznaczeniem nie jest konieczny zakup dodatkowych elementów i akcesoriów. Aparat ani jego część składowa, wyposażenie, nie jest sprzętem </w:t>
      </w:r>
      <w:proofErr w:type="spellStart"/>
      <w:r w:rsidRPr="004D3A69">
        <w:rPr>
          <w:rFonts w:ascii="Garamond" w:eastAsia="Lucida Sans Unicode" w:hAnsi="Garamond" w:cs="Times New Roman"/>
          <w:kern w:val="3"/>
          <w:sz w:val="20"/>
          <w:szCs w:val="20"/>
          <w:lang w:eastAsia="zh-CN" w:bidi="hi-IN"/>
        </w:rPr>
        <w:t>rekondycjonowanym</w:t>
      </w:r>
      <w:proofErr w:type="spellEnd"/>
      <w:r w:rsidRPr="004D3A69">
        <w:rPr>
          <w:rFonts w:ascii="Garamond" w:eastAsia="Lucida Sans Unicode" w:hAnsi="Garamond" w:cs="Times New Roman"/>
          <w:kern w:val="3"/>
          <w:sz w:val="20"/>
          <w:szCs w:val="20"/>
          <w:lang w:eastAsia="zh-CN" w:bidi="hi-IN"/>
        </w:rPr>
        <w:t>, powystawowym i nie był wykorzystywany wcześniej przez innego użytkownika.</w:t>
      </w:r>
    </w:p>
    <w:p w14:paraId="77971CA5" w14:textId="77777777" w:rsidR="002B61CE" w:rsidRPr="004D3A69" w:rsidRDefault="002B61CE" w:rsidP="004D3A69">
      <w:pPr>
        <w:numPr>
          <w:ilvl w:val="0"/>
          <w:numId w:val="5"/>
        </w:numPr>
        <w:suppressAutoHyphens/>
        <w:autoSpaceDN w:val="0"/>
        <w:spacing w:after="0" w:line="240" w:lineRule="auto"/>
        <w:jc w:val="both"/>
        <w:rPr>
          <w:rFonts w:ascii="Garamond" w:eastAsia="Lucida Sans Unicode" w:hAnsi="Garamond" w:cs="Times New Roman"/>
          <w:kern w:val="3"/>
          <w:sz w:val="20"/>
          <w:szCs w:val="20"/>
          <w:lang w:eastAsia="zh-CN" w:bidi="hi-IN"/>
        </w:rPr>
      </w:pPr>
      <w:r w:rsidRPr="004D3A69">
        <w:rPr>
          <w:rFonts w:ascii="Garamond" w:eastAsia="Lucida Sans Unicode" w:hAnsi="Garamond" w:cs="Times New Roman"/>
          <w:kern w:val="3"/>
          <w:sz w:val="20"/>
          <w:szCs w:val="20"/>
          <w:lang w:eastAsia="zh-CN" w:bidi="hi-IN"/>
        </w:rPr>
        <w:t>W przypadku punktacji proporcjonalnej ocena jest przeprowadzana w sposób następujący: oferta zawierająca najkorzystniejszą wartość otrzymuje maksymalną liczę punktów, wszystkie pozos</w:t>
      </w:r>
      <w:r w:rsidR="006E5032" w:rsidRPr="004D3A69">
        <w:rPr>
          <w:rFonts w:ascii="Garamond" w:eastAsia="Lucida Sans Unicode" w:hAnsi="Garamond" w:cs="Times New Roman"/>
          <w:kern w:val="3"/>
          <w:sz w:val="20"/>
          <w:szCs w:val="20"/>
          <w:lang w:eastAsia="zh-CN" w:bidi="hi-IN"/>
        </w:rPr>
        <w:t xml:space="preserve">tałe proporcjonalnie mniej </w:t>
      </w:r>
      <w:r w:rsidRPr="004D3A69">
        <w:rPr>
          <w:rFonts w:ascii="Garamond" w:eastAsia="Lucida Sans Unicode" w:hAnsi="Garamond" w:cs="Times New Roman"/>
          <w:kern w:val="3"/>
          <w:sz w:val="20"/>
          <w:szCs w:val="20"/>
          <w:lang w:eastAsia="zh-CN" w:bidi="hi-IN"/>
        </w:rPr>
        <w:t>w stosunku do najkorzystniejszej wartości.</w:t>
      </w:r>
    </w:p>
    <w:p w14:paraId="7B32EF95" w14:textId="77777777" w:rsidR="00524AC6" w:rsidRPr="004D3A69" w:rsidRDefault="00524AC6" w:rsidP="004D3A69">
      <w:pPr>
        <w:numPr>
          <w:ilvl w:val="0"/>
          <w:numId w:val="5"/>
        </w:numPr>
        <w:suppressAutoHyphens/>
        <w:autoSpaceDN w:val="0"/>
        <w:spacing w:after="0" w:line="240" w:lineRule="auto"/>
        <w:jc w:val="both"/>
        <w:rPr>
          <w:rFonts w:ascii="Garamond" w:eastAsia="Lucida Sans Unicode" w:hAnsi="Garamond" w:cs="Times New Roman"/>
          <w:kern w:val="3"/>
          <w:sz w:val="20"/>
          <w:szCs w:val="20"/>
          <w:lang w:eastAsia="zh-CN" w:bidi="hi-IN"/>
        </w:rPr>
      </w:pPr>
      <w:r w:rsidRPr="004D3A69">
        <w:rPr>
          <w:rFonts w:ascii="Garamond" w:eastAsia="Lucida Sans Unicode" w:hAnsi="Garamond" w:cs="Times New Roman"/>
          <w:kern w:val="3"/>
          <w:sz w:val="20"/>
          <w:szCs w:val="20"/>
          <w:lang w:eastAsia="zh-CN" w:bidi="hi-IN"/>
        </w:rPr>
        <w:t>Brak potwierdzenia w materiałach firmowych zakresu większego niż wymagany, pomimo jego wskazania w kolumnie „Parametr oferowany", spowoduje nie przyznanie punktów za ten parametr.</w:t>
      </w:r>
    </w:p>
    <w:p w14:paraId="6C1E1AE4" w14:textId="27E3C435" w:rsidR="008010BA" w:rsidRPr="004D3A69" w:rsidRDefault="008010BA" w:rsidP="004D3A69">
      <w:pPr>
        <w:numPr>
          <w:ilvl w:val="0"/>
          <w:numId w:val="5"/>
        </w:numPr>
        <w:suppressAutoHyphens/>
        <w:autoSpaceDN w:val="0"/>
        <w:spacing w:after="0" w:line="240" w:lineRule="auto"/>
        <w:jc w:val="both"/>
        <w:rPr>
          <w:rFonts w:ascii="Garamond" w:eastAsia="Lucida Sans Unicode" w:hAnsi="Garamond" w:cs="Times New Roman"/>
          <w:kern w:val="3"/>
          <w:sz w:val="20"/>
          <w:szCs w:val="20"/>
          <w:lang w:eastAsia="zh-CN" w:bidi="hi-IN"/>
        </w:rPr>
      </w:pPr>
      <w:r w:rsidRPr="004D3A69">
        <w:rPr>
          <w:rFonts w:ascii="Garamond" w:hAnsi="Garamond" w:cs="Times New Roman"/>
          <w:sz w:val="20"/>
          <w:szCs w:val="20"/>
          <w:lang w:eastAsia="zh-CN"/>
        </w:rPr>
        <w:t>W kolumnie „</w:t>
      </w:r>
      <w:r w:rsidRPr="004D3A69">
        <w:rPr>
          <w:rFonts w:ascii="Garamond" w:hAnsi="Garamond" w:cs="Times New Roman"/>
          <w:sz w:val="20"/>
          <w:szCs w:val="20"/>
        </w:rPr>
        <w:t>Lokalizacja potwierdzenia [str. oferty]</w:t>
      </w:r>
      <w:r w:rsidRPr="004D3A69">
        <w:rPr>
          <w:rFonts w:ascii="Garamond" w:hAnsi="Garamond" w:cs="Times New Roman"/>
          <w:sz w:val="20"/>
          <w:szCs w:val="20"/>
          <w:lang w:eastAsia="zh-CN"/>
        </w:rPr>
        <w:t>” należy wypełnić miejsca wskazane przez Zamawiającego (lokalizacja potwierdzenia spełnienia oferowanego parametru w złożonych materiałach firmowych)</w:t>
      </w:r>
    </w:p>
    <w:p w14:paraId="67EAE7F0" w14:textId="77777777" w:rsidR="004D3A69" w:rsidRPr="004D3A69" w:rsidRDefault="004D3A69" w:rsidP="004D3A69">
      <w:pPr>
        <w:suppressAutoHyphens/>
        <w:autoSpaceDN w:val="0"/>
        <w:spacing w:after="0" w:line="240" w:lineRule="auto"/>
        <w:ind w:left="720"/>
        <w:jc w:val="both"/>
        <w:rPr>
          <w:rFonts w:ascii="Garamond" w:eastAsia="Lucida Sans Unicode" w:hAnsi="Garamond" w:cs="Times New Roman"/>
          <w:kern w:val="3"/>
          <w:sz w:val="20"/>
          <w:szCs w:val="20"/>
          <w:lang w:eastAsia="zh-CN" w:bidi="hi-IN"/>
        </w:rPr>
      </w:pPr>
    </w:p>
    <w:tbl>
      <w:tblPr>
        <w:tblpPr w:leftFromText="141" w:rightFromText="141" w:vertAnchor="text" w:horzAnchor="page" w:tblpX="1287" w:tblpY="125"/>
        <w:tblW w:w="0" w:type="auto"/>
        <w:tblLook w:val="04A0" w:firstRow="1" w:lastRow="0" w:firstColumn="1" w:lastColumn="0" w:noHBand="0" w:noVBand="1"/>
      </w:tblPr>
      <w:tblGrid>
        <w:gridCol w:w="2972"/>
        <w:gridCol w:w="4961"/>
      </w:tblGrid>
      <w:tr w:rsidR="004D3A69" w14:paraId="12F838BB" w14:textId="77777777" w:rsidTr="00D73E8C">
        <w:trPr>
          <w:trHeight w:val="397"/>
        </w:trPr>
        <w:tc>
          <w:tcPr>
            <w:tcW w:w="2972" w:type="dxa"/>
            <w:shd w:val="clear" w:color="auto" w:fill="auto"/>
          </w:tcPr>
          <w:p w14:paraId="23EBC759" w14:textId="77777777" w:rsidR="004D3A69" w:rsidRPr="000A558C" w:rsidRDefault="004D3A69" w:rsidP="00D73E8C">
            <w:pPr>
              <w:suppressAutoHyphens/>
              <w:rPr>
                <w:rFonts w:ascii="Garamond" w:hAnsi="Garamond"/>
                <w:b/>
                <w:lang w:eastAsia="ar-SA"/>
              </w:rPr>
            </w:pPr>
            <w:r w:rsidRPr="000A558C">
              <w:rPr>
                <w:rFonts w:ascii="Garamond" w:hAnsi="Garamond"/>
                <w:b/>
                <w:lang w:eastAsia="ar-SA"/>
              </w:rPr>
              <w:t>Nazwa i typ:</w:t>
            </w:r>
          </w:p>
        </w:tc>
        <w:tc>
          <w:tcPr>
            <w:tcW w:w="4961" w:type="dxa"/>
            <w:shd w:val="clear" w:color="auto" w:fill="auto"/>
          </w:tcPr>
          <w:p w14:paraId="274B6897" w14:textId="77777777" w:rsidR="004D3A69" w:rsidRPr="000A558C" w:rsidRDefault="004D3A69" w:rsidP="00D73E8C">
            <w:pPr>
              <w:suppressAutoHyphens/>
              <w:rPr>
                <w:rFonts w:ascii="Garamond" w:hAnsi="Garamond"/>
                <w:lang w:eastAsia="ar-SA"/>
              </w:rPr>
            </w:pPr>
            <w:r w:rsidRPr="000A558C">
              <w:rPr>
                <w:rFonts w:ascii="Garamond" w:hAnsi="Garamond"/>
                <w:lang w:eastAsia="ar-SA"/>
              </w:rPr>
              <w:t>……………………………………………………</w:t>
            </w:r>
          </w:p>
        </w:tc>
      </w:tr>
      <w:tr w:rsidR="004D3A69" w14:paraId="4331EE1C" w14:textId="77777777" w:rsidTr="00D73E8C">
        <w:trPr>
          <w:trHeight w:val="397"/>
        </w:trPr>
        <w:tc>
          <w:tcPr>
            <w:tcW w:w="2972" w:type="dxa"/>
            <w:shd w:val="clear" w:color="auto" w:fill="auto"/>
          </w:tcPr>
          <w:p w14:paraId="57A52989" w14:textId="77777777" w:rsidR="004D3A69" w:rsidRPr="000A558C" w:rsidRDefault="004D3A69" w:rsidP="00D73E8C">
            <w:pPr>
              <w:suppressAutoHyphens/>
              <w:rPr>
                <w:rFonts w:ascii="Garamond" w:hAnsi="Garamond"/>
                <w:b/>
                <w:lang w:eastAsia="ar-SA"/>
              </w:rPr>
            </w:pPr>
            <w:r w:rsidRPr="000A558C">
              <w:rPr>
                <w:rFonts w:ascii="Garamond" w:hAnsi="Garamond"/>
                <w:b/>
                <w:lang w:eastAsia="ar-SA"/>
              </w:rPr>
              <w:t>Producent:</w:t>
            </w:r>
          </w:p>
        </w:tc>
        <w:tc>
          <w:tcPr>
            <w:tcW w:w="4961" w:type="dxa"/>
            <w:shd w:val="clear" w:color="auto" w:fill="auto"/>
          </w:tcPr>
          <w:p w14:paraId="7637512C" w14:textId="77777777" w:rsidR="004D3A69" w:rsidRPr="000A558C" w:rsidRDefault="004D3A69" w:rsidP="00D73E8C">
            <w:pPr>
              <w:suppressAutoHyphens/>
              <w:rPr>
                <w:rFonts w:ascii="Garamond" w:hAnsi="Garamond"/>
                <w:lang w:eastAsia="ar-SA"/>
              </w:rPr>
            </w:pPr>
            <w:r w:rsidRPr="000A558C">
              <w:rPr>
                <w:rFonts w:ascii="Garamond" w:hAnsi="Garamond"/>
                <w:lang w:eastAsia="ar-SA"/>
              </w:rPr>
              <w:t>……………………………………………………</w:t>
            </w:r>
          </w:p>
        </w:tc>
      </w:tr>
      <w:tr w:rsidR="004D3A69" w14:paraId="373AC121" w14:textId="77777777" w:rsidTr="00D73E8C">
        <w:trPr>
          <w:trHeight w:val="397"/>
        </w:trPr>
        <w:tc>
          <w:tcPr>
            <w:tcW w:w="2972" w:type="dxa"/>
            <w:shd w:val="clear" w:color="auto" w:fill="auto"/>
          </w:tcPr>
          <w:p w14:paraId="6D887C04" w14:textId="77777777" w:rsidR="004D3A69" w:rsidRPr="000A558C" w:rsidRDefault="004D3A69" w:rsidP="00D73E8C">
            <w:pPr>
              <w:suppressAutoHyphens/>
              <w:rPr>
                <w:rFonts w:ascii="Garamond" w:hAnsi="Garamond"/>
                <w:b/>
                <w:lang w:eastAsia="ar-SA"/>
              </w:rPr>
            </w:pPr>
            <w:r w:rsidRPr="000A558C">
              <w:rPr>
                <w:rFonts w:ascii="Garamond" w:hAnsi="Garamond"/>
                <w:b/>
                <w:lang w:eastAsia="ar-SA"/>
              </w:rPr>
              <w:t>Kraj produkcji:</w:t>
            </w:r>
          </w:p>
        </w:tc>
        <w:tc>
          <w:tcPr>
            <w:tcW w:w="4961" w:type="dxa"/>
            <w:shd w:val="clear" w:color="auto" w:fill="auto"/>
          </w:tcPr>
          <w:p w14:paraId="280A891C" w14:textId="77777777" w:rsidR="004D3A69" w:rsidRPr="000A558C" w:rsidRDefault="004D3A69" w:rsidP="00D73E8C">
            <w:pPr>
              <w:suppressAutoHyphens/>
              <w:rPr>
                <w:rFonts w:ascii="Garamond" w:hAnsi="Garamond"/>
                <w:lang w:eastAsia="ar-SA"/>
              </w:rPr>
            </w:pPr>
            <w:r w:rsidRPr="000A558C">
              <w:rPr>
                <w:rFonts w:ascii="Garamond" w:hAnsi="Garamond"/>
                <w:lang w:eastAsia="ar-SA"/>
              </w:rPr>
              <w:t>……………………………………………………</w:t>
            </w:r>
          </w:p>
        </w:tc>
      </w:tr>
      <w:tr w:rsidR="004D3A69" w14:paraId="0BE43DAD" w14:textId="77777777" w:rsidTr="00D73E8C">
        <w:trPr>
          <w:trHeight w:val="397"/>
        </w:trPr>
        <w:tc>
          <w:tcPr>
            <w:tcW w:w="2972" w:type="dxa"/>
            <w:shd w:val="clear" w:color="auto" w:fill="auto"/>
          </w:tcPr>
          <w:p w14:paraId="640FCD2D" w14:textId="77777777" w:rsidR="004D3A69" w:rsidRPr="000A558C" w:rsidRDefault="004D3A69" w:rsidP="00D73E8C">
            <w:pPr>
              <w:suppressAutoHyphens/>
              <w:rPr>
                <w:rFonts w:ascii="Garamond" w:hAnsi="Garamond"/>
                <w:b/>
                <w:lang w:eastAsia="ar-SA"/>
              </w:rPr>
            </w:pPr>
            <w:r w:rsidRPr="000A558C">
              <w:rPr>
                <w:rFonts w:ascii="Garamond" w:hAnsi="Garamond"/>
                <w:b/>
                <w:lang w:eastAsia="ar-SA"/>
              </w:rPr>
              <w:t xml:space="preserve">Rok produkcji </w:t>
            </w:r>
            <w:r>
              <w:rPr>
                <w:rFonts w:ascii="Garamond" w:hAnsi="Garamond"/>
                <w:b/>
                <w:lang w:eastAsia="ar-SA"/>
              </w:rPr>
              <w:t>(2023 rok</w:t>
            </w:r>
            <w:r w:rsidRPr="0060364F">
              <w:rPr>
                <w:rFonts w:ascii="Garamond" w:hAnsi="Garamond"/>
                <w:b/>
                <w:lang w:eastAsia="ar-SA"/>
              </w:rPr>
              <w:t>):</w:t>
            </w:r>
          </w:p>
        </w:tc>
        <w:tc>
          <w:tcPr>
            <w:tcW w:w="4961" w:type="dxa"/>
            <w:shd w:val="clear" w:color="auto" w:fill="auto"/>
          </w:tcPr>
          <w:p w14:paraId="4D3F2E69" w14:textId="77777777" w:rsidR="004D3A69" w:rsidRPr="000A558C" w:rsidRDefault="004D3A69" w:rsidP="00D73E8C">
            <w:pPr>
              <w:suppressAutoHyphens/>
              <w:rPr>
                <w:rFonts w:ascii="Garamond" w:hAnsi="Garamond"/>
                <w:lang w:eastAsia="ar-SA"/>
              </w:rPr>
            </w:pPr>
            <w:r w:rsidRPr="000A558C">
              <w:rPr>
                <w:rFonts w:ascii="Garamond" w:hAnsi="Garamond"/>
                <w:lang w:eastAsia="ar-SA"/>
              </w:rPr>
              <w:t>…………………………………………………….</w:t>
            </w:r>
          </w:p>
        </w:tc>
      </w:tr>
    </w:tbl>
    <w:p w14:paraId="028C8FCD" w14:textId="44F1E2FF" w:rsidR="00122A30" w:rsidRDefault="00122A30" w:rsidP="00122A30">
      <w:pPr>
        <w:suppressAutoHyphens/>
        <w:autoSpaceDN w:val="0"/>
        <w:spacing w:after="0" w:line="288" w:lineRule="auto"/>
        <w:textAlignment w:val="baseline"/>
        <w:rPr>
          <w:rFonts w:ascii="Garamond" w:eastAsia="Lucida Sans Unicode" w:hAnsi="Garamond" w:cs="Times New Roman"/>
          <w:kern w:val="3"/>
          <w:lang w:eastAsia="zh-CN" w:bidi="hi-IN"/>
        </w:rPr>
      </w:pPr>
    </w:p>
    <w:p w14:paraId="0E9E321F" w14:textId="1AE73F05" w:rsidR="004D3A69" w:rsidRDefault="004D3A69" w:rsidP="00122A30">
      <w:pPr>
        <w:suppressAutoHyphens/>
        <w:autoSpaceDN w:val="0"/>
        <w:spacing w:after="0" w:line="288" w:lineRule="auto"/>
        <w:textAlignment w:val="baseline"/>
        <w:rPr>
          <w:rFonts w:ascii="Garamond" w:eastAsia="Lucida Sans Unicode" w:hAnsi="Garamond" w:cs="Times New Roman"/>
          <w:kern w:val="3"/>
          <w:lang w:eastAsia="zh-CN" w:bidi="hi-IN"/>
        </w:rPr>
      </w:pPr>
    </w:p>
    <w:p w14:paraId="3469704B" w14:textId="12D69CFA" w:rsidR="004D3A69" w:rsidRDefault="004D3A69" w:rsidP="00122A30">
      <w:pPr>
        <w:suppressAutoHyphens/>
        <w:autoSpaceDN w:val="0"/>
        <w:spacing w:after="0" w:line="288" w:lineRule="auto"/>
        <w:textAlignment w:val="baseline"/>
        <w:rPr>
          <w:rFonts w:ascii="Garamond" w:eastAsia="Lucida Sans Unicode" w:hAnsi="Garamond" w:cs="Times New Roman"/>
          <w:kern w:val="3"/>
          <w:lang w:eastAsia="zh-CN" w:bidi="hi-IN"/>
        </w:rPr>
      </w:pPr>
    </w:p>
    <w:p w14:paraId="4E50DB2A" w14:textId="11312649" w:rsidR="004D3A69" w:rsidRDefault="004D3A69" w:rsidP="00122A30">
      <w:pPr>
        <w:suppressAutoHyphens/>
        <w:autoSpaceDN w:val="0"/>
        <w:spacing w:after="0" w:line="288" w:lineRule="auto"/>
        <w:textAlignment w:val="baseline"/>
        <w:rPr>
          <w:rFonts w:ascii="Garamond" w:eastAsia="Lucida Sans Unicode" w:hAnsi="Garamond" w:cs="Times New Roman"/>
          <w:kern w:val="3"/>
          <w:lang w:eastAsia="zh-CN" w:bidi="hi-IN"/>
        </w:rPr>
      </w:pPr>
    </w:p>
    <w:p w14:paraId="25967FB6" w14:textId="20C695F6" w:rsidR="004D3A69" w:rsidRDefault="004D3A69" w:rsidP="00122A30">
      <w:pPr>
        <w:suppressAutoHyphens/>
        <w:autoSpaceDN w:val="0"/>
        <w:spacing w:after="0" w:line="288" w:lineRule="auto"/>
        <w:textAlignment w:val="baseline"/>
        <w:rPr>
          <w:rFonts w:ascii="Garamond" w:eastAsia="Lucida Sans Unicode" w:hAnsi="Garamond" w:cs="Times New Roman"/>
          <w:kern w:val="3"/>
          <w:lang w:eastAsia="zh-CN" w:bidi="hi-IN"/>
        </w:rPr>
      </w:pPr>
    </w:p>
    <w:p w14:paraId="150A2738" w14:textId="16DBAA7D" w:rsidR="004D3A69" w:rsidRDefault="004D3A69" w:rsidP="00122A30">
      <w:pPr>
        <w:suppressAutoHyphens/>
        <w:autoSpaceDN w:val="0"/>
        <w:spacing w:after="0" w:line="288" w:lineRule="auto"/>
        <w:textAlignment w:val="baseline"/>
        <w:rPr>
          <w:rFonts w:ascii="Garamond" w:eastAsia="Lucida Sans Unicode" w:hAnsi="Garamond" w:cs="Times New Roman"/>
          <w:kern w:val="3"/>
          <w:lang w:eastAsia="zh-CN" w:bidi="hi-IN"/>
        </w:rPr>
      </w:pPr>
    </w:p>
    <w:p w14:paraId="05AB284D" w14:textId="2E8A4202" w:rsidR="004D3A69" w:rsidRDefault="004D3A69" w:rsidP="00122A30">
      <w:pPr>
        <w:suppressAutoHyphens/>
        <w:autoSpaceDN w:val="0"/>
        <w:spacing w:after="0" w:line="288" w:lineRule="auto"/>
        <w:textAlignment w:val="baseline"/>
        <w:rPr>
          <w:rFonts w:ascii="Garamond" w:eastAsia="Lucida Sans Unicode" w:hAnsi="Garamond" w:cs="Times New Roman"/>
          <w:kern w:val="3"/>
          <w:lang w:eastAsia="zh-C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5"/>
        <w:gridCol w:w="1985"/>
        <w:gridCol w:w="1701"/>
        <w:gridCol w:w="4601"/>
      </w:tblGrid>
      <w:tr w:rsidR="004D3A69" w:rsidRPr="00F30EA0" w14:paraId="3E6AD99D" w14:textId="77777777" w:rsidTr="00D73E8C">
        <w:trPr>
          <w:trHeight w:val="802"/>
          <w:jc w:val="center"/>
        </w:trPr>
        <w:tc>
          <w:tcPr>
            <w:tcW w:w="6095" w:type="dxa"/>
            <w:shd w:val="clear" w:color="auto" w:fill="D9D9D9"/>
            <w:vAlign w:val="center"/>
          </w:tcPr>
          <w:p w14:paraId="7BFE1685" w14:textId="77777777" w:rsidR="004D3A69" w:rsidRPr="00F30EA0" w:rsidRDefault="004D3A69" w:rsidP="00D73E8C">
            <w:pPr>
              <w:jc w:val="center"/>
              <w:rPr>
                <w:rFonts w:ascii="Garamond" w:hAnsi="Garamond"/>
                <w:b/>
                <w:sz w:val="20"/>
                <w:szCs w:val="20"/>
              </w:rPr>
            </w:pPr>
            <w:r w:rsidRPr="00F30EA0">
              <w:rPr>
                <w:rFonts w:ascii="Garamond" w:hAnsi="Garamond"/>
                <w:b/>
                <w:sz w:val="20"/>
                <w:szCs w:val="20"/>
              </w:rPr>
              <w:t>Przedmiot zamówienia</w:t>
            </w:r>
          </w:p>
        </w:tc>
        <w:tc>
          <w:tcPr>
            <w:tcW w:w="1985" w:type="dxa"/>
            <w:shd w:val="clear" w:color="auto" w:fill="D9D9D9"/>
            <w:vAlign w:val="center"/>
          </w:tcPr>
          <w:p w14:paraId="5DB2E4E0" w14:textId="77777777" w:rsidR="004D3A69" w:rsidRPr="00F30EA0" w:rsidRDefault="004D3A69" w:rsidP="00D73E8C">
            <w:pPr>
              <w:jc w:val="center"/>
              <w:rPr>
                <w:rFonts w:ascii="Garamond" w:hAnsi="Garamond"/>
                <w:b/>
                <w:sz w:val="20"/>
                <w:szCs w:val="20"/>
              </w:rPr>
            </w:pPr>
            <w:r w:rsidRPr="00F30EA0">
              <w:rPr>
                <w:rFonts w:ascii="Garamond" w:hAnsi="Garamond"/>
                <w:b/>
                <w:sz w:val="20"/>
                <w:szCs w:val="20"/>
              </w:rPr>
              <w:t>Ilość sztuk</w:t>
            </w:r>
          </w:p>
        </w:tc>
        <w:tc>
          <w:tcPr>
            <w:tcW w:w="1701" w:type="dxa"/>
            <w:shd w:val="clear" w:color="auto" w:fill="D9D9D9"/>
            <w:vAlign w:val="center"/>
          </w:tcPr>
          <w:p w14:paraId="33034941" w14:textId="77777777" w:rsidR="004D3A69" w:rsidRPr="00F30EA0" w:rsidRDefault="004D3A69" w:rsidP="00D73E8C">
            <w:pPr>
              <w:spacing w:after="0" w:line="240" w:lineRule="auto"/>
              <w:jc w:val="center"/>
              <w:rPr>
                <w:rFonts w:ascii="Garamond" w:hAnsi="Garamond"/>
                <w:b/>
                <w:sz w:val="20"/>
                <w:szCs w:val="20"/>
              </w:rPr>
            </w:pPr>
            <w:r w:rsidRPr="00F30EA0">
              <w:rPr>
                <w:rFonts w:ascii="Garamond" w:hAnsi="Garamond"/>
                <w:b/>
                <w:sz w:val="20"/>
                <w:szCs w:val="20"/>
              </w:rPr>
              <w:t xml:space="preserve">Cena jednostkowa </w:t>
            </w:r>
          </w:p>
          <w:p w14:paraId="201E2153" w14:textId="77777777" w:rsidR="004D3A69" w:rsidRPr="00F30EA0" w:rsidRDefault="004D3A69" w:rsidP="00D73E8C">
            <w:pPr>
              <w:spacing w:after="0" w:line="240" w:lineRule="auto"/>
              <w:jc w:val="center"/>
              <w:rPr>
                <w:rFonts w:ascii="Garamond" w:hAnsi="Garamond"/>
                <w:b/>
                <w:sz w:val="20"/>
                <w:szCs w:val="20"/>
              </w:rPr>
            </w:pPr>
            <w:r w:rsidRPr="00F30EA0">
              <w:rPr>
                <w:rFonts w:ascii="Garamond" w:hAnsi="Garamond"/>
                <w:b/>
                <w:sz w:val="20"/>
                <w:szCs w:val="20"/>
              </w:rPr>
              <w:t xml:space="preserve">(tj. za 1 szt.) </w:t>
            </w:r>
          </w:p>
          <w:p w14:paraId="3EF13768" w14:textId="77777777" w:rsidR="004D3A69" w:rsidRPr="00F30EA0" w:rsidRDefault="004D3A69" w:rsidP="00D73E8C">
            <w:pPr>
              <w:spacing w:after="0" w:line="240" w:lineRule="auto"/>
              <w:jc w:val="center"/>
              <w:rPr>
                <w:rFonts w:ascii="Garamond" w:hAnsi="Garamond"/>
                <w:b/>
                <w:sz w:val="20"/>
                <w:szCs w:val="20"/>
              </w:rPr>
            </w:pPr>
            <w:r w:rsidRPr="00F30EA0">
              <w:rPr>
                <w:rFonts w:ascii="Garamond" w:hAnsi="Garamond"/>
                <w:b/>
                <w:sz w:val="20"/>
                <w:szCs w:val="20"/>
              </w:rPr>
              <w:t>[brutto</w:t>
            </w:r>
            <w:r>
              <w:rPr>
                <w:rFonts w:ascii="Garamond" w:hAnsi="Garamond"/>
                <w:b/>
                <w:sz w:val="20"/>
                <w:szCs w:val="20"/>
              </w:rPr>
              <w:t xml:space="preserve"> </w:t>
            </w:r>
            <w:r w:rsidRPr="003E1ADB">
              <w:rPr>
                <w:rFonts w:ascii="Garamond" w:hAnsi="Garamond"/>
                <w:b/>
              </w:rPr>
              <w:t>#</w:t>
            </w:r>
            <w:r w:rsidRPr="00F30EA0">
              <w:rPr>
                <w:rFonts w:ascii="Garamond" w:hAnsi="Garamond"/>
                <w:b/>
                <w:sz w:val="20"/>
                <w:szCs w:val="20"/>
              </w:rPr>
              <w:t>]</w:t>
            </w:r>
          </w:p>
        </w:tc>
        <w:tc>
          <w:tcPr>
            <w:tcW w:w="4601" w:type="dxa"/>
            <w:shd w:val="clear" w:color="auto" w:fill="D9D9D9"/>
            <w:vAlign w:val="center"/>
          </w:tcPr>
          <w:p w14:paraId="46E76AD8" w14:textId="77777777" w:rsidR="004D3A69" w:rsidRPr="00F30EA0" w:rsidRDefault="004D3A69" w:rsidP="00D73E8C">
            <w:pPr>
              <w:spacing w:after="0" w:line="240" w:lineRule="auto"/>
              <w:ind w:left="780"/>
              <w:jc w:val="center"/>
              <w:rPr>
                <w:rFonts w:ascii="Garamond" w:hAnsi="Garamond"/>
                <w:b/>
                <w:sz w:val="20"/>
                <w:szCs w:val="20"/>
              </w:rPr>
            </w:pPr>
          </w:p>
          <w:p w14:paraId="36FAC70C" w14:textId="77777777" w:rsidR="004D3A69" w:rsidRPr="00F30EA0" w:rsidRDefault="004D3A69" w:rsidP="00D73E8C">
            <w:pPr>
              <w:spacing w:after="0" w:line="240" w:lineRule="auto"/>
              <w:jc w:val="center"/>
              <w:rPr>
                <w:rFonts w:ascii="Garamond" w:hAnsi="Garamond"/>
                <w:b/>
                <w:sz w:val="20"/>
                <w:szCs w:val="20"/>
              </w:rPr>
            </w:pPr>
            <w:r w:rsidRPr="00F30EA0">
              <w:rPr>
                <w:rFonts w:ascii="Garamond" w:hAnsi="Garamond"/>
                <w:b/>
                <w:sz w:val="20"/>
                <w:szCs w:val="20"/>
              </w:rPr>
              <w:t>Cena brutto</w:t>
            </w:r>
            <w:r w:rsidRPr="003E1ADB">
              <w:rPr>
                <w:rFonts w:ascii="Garamond" w:hAnsi="Garamond"/>
                <w:b/>
              </w:rPr>
              <w:t>#</w:t>
            </w:r>
            <w:r w:rsidRPr="00F30EA0">
              <w:rPr>
                <w:rFonts w:ascii="Garamond" w:hAnsi="Garamond"/>
                <w:b/>
                <w:sz w:val="20"/>
                <w:szCs w:val="20"/>
              </w:rPr>
              <w:t xml:space="preserve"> oferty</w:t>
            </w:r>
          </w:p>
          <w:p w14:paraId="4DB2E463" w14:textId="77777777" w:rsidR="004D3A69" w:rsidRPr="00F30EA0" w:rsidRDefault="004D3A69" w:rsidP="00D73E8C">
            <w:pPr>
              <w:spacing w:after="0" w:line="240" w:lineRule="auto"/>
              <w:jc w:val="center"/>
              <w:rPr>
                <w:rFonts w:ascii="Garamond" w:hAnsi="Garamond"/>
                <w:sz w:val="18"/>
                <w:szCs w:val="18"/>
              </w:rPr>
            </w:pPr>
            <w:r w:rsidRPr="00F30EA0">
              <w:rPr>
                <w:rFonts w:ascii="Garamond" w:hAnsi="Garamond"/>
                <w:sz w:val="18"/>
                <w:szCs w:val="18"/>
              </w:rPr>
              <w:t>(= ilość x cena jednostkowa)</w:t>
            </w:r>
          </w:p>
          <w:p w14:paraId="62F07950" w14:textId="77777777" w:rsidR="004D3A69" w:rsidRPr="00F30EA0" w:rsidRDefault="004D3A69" w:rsidP="00D73E8C">
            <w:pPr>
              <w:spacing w:after="0" w:line="240" w:lineRule="auto"/>
              <w:ind w:left="420"/>
              <w:jc w:val="center"/>
              <w:rPr>
                <w:rFonts w:ascii="Garamond" w:hAnsi="Garamond"/>
                <w:b/>
                <w:sz w:val="20"/>
                <w:szCs w:val="20"/>
              </w:rPr>
            </w:pPr>
          </w:p>
        </w:tc>
      </w:tr>
      <w:tr w:rsidR="004D3A69" w:rsidRPr="00F30EA0" w14:paraId="131431BE" w14:textId="77777777" w:rsidTr="00D73E8C">
        <w:trPr>
          <w:trHeight w:val="546"/>
          <w:jc w:val="center"/>
        </w:trPr>
        <w:tc>
          <w:tcPr>
            <w:tcW w:w="6095" w:type="dxa"/>
            <w:vAlign w:val="center"/>
          </w:tcPr>
          <w:p w14:paraId="242B36ED" w14:textId="77777777" w:rsidR="004D3A69" w:rsidRPr="009308AA" w:rsidRDefault="004D3A69" w:rsidP="00D73E8C">
            <w:pPr>
              <w:ind w:left="41"/>
              <w:rPr>
                <w:rFonts w:ascii="Garamond" w:eastAsia="Lucida Sans Unicode" w:hAnsi="Garamond"/>
                <w:b/>
                <w:kern w:val="3"/>
                <w:lang w:eastAsia="zh-CN" w:bidi="hi-IN"/>
              </w:rPr>
            </w:pPr>
            <w:r w:rsidRPr="00B53D37">
              <w:rPr>
                <w:rFonts w:ascii="Garamond" w:eastAsia="Lucida Sans Unicode" w:hAnsi="Garamond"/>
                <w:b/>
                <w:kern w:val="3"/>
                <w:lang w:eastAsia="zh-CN" w:bidi="hi-IN"/>
              </w:rPr>
              <w:t>Dostawa osobistych pomp insulinowych wraz z instalacją, uruchomieniem i szkoleniem</w:t>
            </w:r>
          </w:p>
        </w:tc>
        <w:tc>
          <w:tcPr>
            <w:tcW w:w="1985" w:type="dxa"/>
            <w:vAlign w:val="center"/>
          </w:tcPr>
          <w:p w14:paraId="28E6E23D" w14:textId="65ADF288" w:rsidR="004D3A69" w:rsidRPr="00F30EA0" w:rsidRDefault="004D3A69" w:rsidP="00D73E8C">
            <w:pPr>
              <w:jc w:val="center"/>
              <w:rPr>
                <w:rFonts w:ascii="Garamond" w:hAnsi="Garamond"/>
                <w:b/>
                <w:color w:val="000000"/>
                <w:sz w:val="20"/>
                <w:szCs w:val="20"/>
              </w:rPr>
            </w:pPr>
            <w:r>
              <w:rPr>
                <w:rFonts w:ascii="Garamond" w:hAnsi="Garamond"/>
                <w:b/>
                <w:color w:val="000000"/>
                <w:sz w:val="20"/>
                <w:szCs w:val="20"/>
              </w:rPr>
              <w:t>15</w:t>
            </w:r>
          </w:p>
        </w:tc>
        <w:tc>
          <w:tcPr>
            <w:tcW w:w="1701" w:type="dxa"/>
            <w:vAlign w:val="center"/>
          </w:tcPr>
          <w:p w14:paraId="3C820438" w14:textId="77777777" w:rsidR="004D3A69" w:rsidRPr="00F30EA0" w:rsidRDefault="004D3A69" w:rsidP="00D73E8C">
            <w:pPr>
              <w:jc w:val="right"/>
              <w:rPr>
                <w:rFonts w:ascii="Garamond" w:hAnsi="Garamond"/>
                <w:b/>
                <w:sz w:val="20"/>
                <w:szCs w:val="20"/>
              </w:rPr>
            </w:pPr>
            <w:r w:rsidRPr="00F30EA0">
              <w:rPr>
                <w:rFonts w:ascii="Garamond" w:hAnsi="Garamond"/>
                <w:b/>
                <w:sz w:val="20"/>
                <w:szCs w:val="20"/>
              </w:rPr>
              <w:t>zł</w:t>
            </w:r>
          </w:p>
        </w:tc>
        <w:tc>
          <w:tcPr>
            <w:tcW w:w="4601" w:type="dxa"/>
            <w:vAlign w:val="center"/>
          </w:tcPr>
          <w:p w14:paraId="62E8ABD0" w14:textId="77777777" w:rsidR="004D3A69" w:rsidRPr="00F30EA0" w:rsidRDefault="004D3A69" w:rsidP="00D73E8C">
            <w:pPr>
              <w:jc w:val="right"/>
              <w:rPr>
                <w:rFonts w:ascii="Garamond" w:hAnsi="Garamond"/>
                <w:b/>
                <w:sz w:val="20"/>
                <w:szCs w:val="20"/>
              </w:rPr>
            </w:pPr>
            <w:r w:rsidRPr="00F30EA0">
              <w:rPr>
                <w:rFonts w:ascii="Garamond" w:hAnsi="Garamond"/>
                <w:b/>
                <w:sz w:val="20"/>
                <w:szCs w:val="20"/>
              </w:rPr>
              <w:t>zł</w:t>
            </w:r>
          </w:p>
        </w:tc>
      </w:tr>
    </w:tbl>
    <w:p w14:paraId="6A350100" w14:textId="77777777" w:rsidR="004D3A69" w:rsidRPr="009308AA" w:rsidRDefault="004D3A69" w:rsidP="004D3A69">
      <w:pPr>
        <w:ind w:firstLine="709"/>
        <w:rPr>
          <w:rFonts w:ascii="Garamond" w:hAnsi="Garamond"/>
          <w:sz w:val="20"/>
          <w:szCs w:val="20"/>
        </w:rPr>
      </w:pPr>
      <w:r w:rsidRPr="003E1ADB">
        <w:rPr>
          <w:rFonts w:ascii="Garamond" w:eastAsia="Lucida Sans Unicode" w:hAnsi="Garamond"/>
          <w:i/>
          <w:color w:val="FF0000"/>
          <w:kern w:val="3"/>
          <w:sz w:val="16"/>
          <w:szCs w:val="16"/>
          <w:lang w:eastAsia="zh-CN" w:bidi="hi-IN"/>
        </w:rPr>
        <w:t># jeżeli wybór oferty będzie prowadził do powstania u Zamawiającego obowiązku podatkowego, zgodnie z przepisami o podatku od towarów i</w:t>
      </w:r>
      <w:r>
        <w:rPr>
          <w:rFonts w:ascii="Garamond" w:eastAsia="Lucida Sans Unicode" w:hAnsi="Garamond"/>
          <w:i/>
          <w:color w:val="FF0000"/>
          <w:kern w:val="3"/>
          <w:sz w:val="16"/>
          <w:szCs w:val="16"/>
          <w:lang w:eastAsia="zh-CN" w:bidi="hi-IN"/>
        </w:rPr>
        <w:t xml:space="preserve"> usług, należy podać cenę netto</w:t>
      </w:r>
    </w:p>
    <w:p w14:paraId="72FB1607" w14:textId="1D13C110" w:rsidR="004D3A69" w:rsidRDefault="004D3A69" w:rsidP="00122A30">
      <w:pPr>
        <w:suppressAutoHyphens/>
        <w:autoSpaceDN w:val="0"/>
        <w:spacing w:after="0" w:line="288" w:lineRule="auto"/>
        <w:textAlignment w:val="baseline"/>
        <w:rPr>
          <w:rFonts w:ascii="Garamond" w:eastAsia="Lucida Sans Unicode" w:hAnsi="Garamond" w:cs="Times New Roman"/>
          <w:kern w:val="3"/>
          <w:lang w:eastAsia="zh-CN" w:bidi="hi-IN"/>
        </w:rPr>
      </w:pPr>
    </w:p>
    <w:p w14:paraId="6F0DBD2A" w14:textId="542FA046" w:rsidR="004D3A69" w:rsidRPr="00493736" w:rsidRDefault="00493736" w:rsidP="00493736">
      <w:pPr>
        <w:ind w:firstLine="709"/>
        <w:rPr>
          <w:rFonts w:ascii="Garamond" w:hAnsi="Garamond"/>
          <w:b/>
        </w:rPr>
      </w:pPr>
      <w:r w:rsidRPr="00E21EA8">
        <w:rPr>
          <w:rFonts w:ascii="Garamond" w:hAnsi="Garamond"/>
          <w:b/>
        </w:rPr>
        <w:t>PARAMETRY TECHNICZNE I EKSPLOATACYJNE</w:t>
      </w:r>
    </w:p>
    <w:tbl>
      <w:tblPr>
        <w:tblW w:w="153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5953"/>
        <w:gridCol w:w="1985"/>
        <w:gridCol w:w="1701"/>
        <w:gridCol w:w="1842"/>
        <w:gridCol w:w="3119"/>
      </w:tblGrid>
      <w:tr w:rsidR="001360EB" w:rsidRPr="004D3A69" w14:paraId="7134A7C8" w14:textId="77777777" w:rsidTr="001360EB">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5702E" w14:textId="77777777" w:rsidR="001360EB" w:rsidRPr="004D3A69" w:rsidRDefault="001360EB"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D8434" w14:textId="77777777" w:rsidR="001360EB" w:rsidRPr="004D3A69" w:rsidRDefault="001360EB" w:rsidP="003B28F0">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OPIS PARAMETRU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5BA86" w14:textId="77777777" w:rsidR="001360EB" w:rsidRPr="004D3A69" w:rsidRDefault="001360EB" w:rsidP="003B28F0">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PARAMETR WYMAGANY</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CD384" w14:textId="77777777" w:rsidR="001360EB" w:rsidRDefault="001360EB" w:rsidP="00493736">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PARAMERT OFEROWANY</w:t>
            </w:r>
          </w:p>
          <w:p w14:paraId="23F17548" w14:textId="7D6266F9" w:rsidR="00493736" w:rsidRPr="00493736" w:rsidRDefault="00493736" w:rsidP="00493736">
            <w:pPr>
              <w:widowControl w:val="0"/>
              <w:suppressLineNumbers/>
              <w:suppressAutoHyphens/>
              <w:snapToGrid w:val="0"/>
              <w:spacing w:after="0" w:line="240" w:lineRule="auto"/>
              <w:jc w:val="center"/>
              <w:rPr>
                <w:rFonts w:ascii="Garamond" w:eastAsia="Andale Sans UI" w:hAnsi="Garamond" w:cs="Times New Roman"/>
                <w:b/>
                <w:kern w:val="1"/>
                <w:sz w:val="18"/>
                <w:szCs w:val="18"/>
                <w:lang w:eastAsia="pl-PL"/>
              </w:rPr>
            </w:pPr>
            <w:r>
              <w:rPr>
                <w:rFonts w:ascii="Garamond" w:eastAsia="Andale Sans UI" w:hAnsi="Garamond" w:cs="Times New Roman"/>
                <w:b/>
                <w:color w:val="FF0000"/>
                <w:kern w:val="1"/>
                <w:sz w:val="18"/>
                <w:szCs w:val="18"/>
                <w:lang w:eastAsia="pl-PL"/>
              </w:rPr>
              <w:t>n</w:t>
            </w:r>
            <w:r w:rsidRPr="00493736">
              <w:rPr>
                <w:rFonts w:ascii="Garamond" w:eastAsia="Andale Sans UI" w:hAnsi="Garamond" w:cs="Times New Roman"/>
                <w:b/>
                <w:color w:val="FF0000"/>
                <w:kern w:val="1"/>
                <w:sz w:val="18"/>
                <w:szCs w:val="18"/>
                <w:lang w:eastAsia="pl-PL"/>
              </w:rPr>
              <w:t>ależy uzupełnić</w:t>
            </w:r>
            <w:r>
              <w:rPr>
                <w:rFonts w:ascii="Garamond" w:eastAsia="Andale Sans UI" w:hAnsi="Garamond" w:cs="Times New Roman"/>
                <w:b/>
                <w:color w:val="FF0000"/>
                <w:kern w:val="1"/>
                <w:sz w:val="18"/>
                <w:szCs w:val="18"/>
                <w:lang w:eastAsia="pl-PL"/>
              </w:rPr>
              <w:t>/podać</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D1364" w14:textId="77777777" w:rsidR="001360EB" w:rsidRPr="004D3A69" w:rsidRDefault="008010BA" w:rsidP="001360EB">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493736">
              <w:rPr>
                <w:rFonts w:ascii="Garamond" w:hAnsi="Garamond" w:cs="Times New Roman"/>
                <w:b/>
                <w:color w:val="FF0000"/>
              </w:rPr>
              <w:t xml:space="preserve">Lokalizacja potwierdzenia </w:t>
            </w:r>
            <w:r w:rsidR="00541D78" w:rsidRPr="00493736">
              <w:rPr>
                <w:rFonts w:ascii="Garamond" w:hAnsi="Garamond" w:cs="Times New Roman"/>
                <w:b/>
                <w:color w:val="FF0000"/>
              </w:rPr>
              <w:t xml:space="preserve">              </w:t>
            </w:r>
            <w:r w:rsidRPr="00493736">
              <w:rPr>
                <w:rFonts w:ascii="Garamond" w:hAnsi="Garamond" w:cs="Times New Roman"/>
                <w:b/>
                <w:color w:val="FF0000"/>
              </w:rPr>
              <w:t>[str. oferty]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D9AB3" w14:textId="77777777" w:rsidR="001360EB" w:rsidRPr="004D3A69" w:rsidRDefault="001360EB" w:rsidP="007401F7">
            <w:pPr>
              <w:widowControl w:val="0"/>
              <w:suppressLineNumbers/>
              <w:suppressAutoHyphens/>
              <w:snapToGrid w:val="0"/>
              <w:spacing w:before="100" w:beforeAutospacing="1" w:after="100" w:afterAutospacing="1" w:line="288"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OCENA PKT</w:t>
            </w:r>
          </w:p>
        </w:tc>
      </w:tr>
      <w:tr w:rsidR="00827263" w:rsidRPr="004D3A69" w14:paraId="72A22BCD" w14:textId="77777777" w:rsidTr="00B373A3">
        <w:tc>
          <w:tcPr>
            <w:tcW w:w="709" w:type="dxa"/>
            <w:tcBorders>
              <w:top w:val="single" w:sz="4" w:space="0" w:color="auto"/>
              <w:left w:val="single" w:sz="4" w:space="0" w:color="auto"/>
              <w:bottom w:val="single" w:sz="4" w:space="0" w:color="auto"/>
              <w:right w:val="single" w:sz="4" w:space="0" w:color="auto"/>
            </w:tcBorders>
            <w:vAlign w:val="center"/>
          </w:tcPr>
          <w:p w14:paraId="71E01713" w14:textId="77777777" w:rsidR="00827263" w:rsidRPr="004D3A69" w:rsidRDefault="00827263"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3CE233A8" w14:textId="2D69067F" w:rsidR="00827263" w:rsidRPr="00493736" w:rsidRDefault="00827263" w:rsidP="00493736">
            <w:pPr>
              <w:spacing w:after="0" w:line="240" w:lineRule="auto"/>
              <w:jc w:val="both"/>
              <w:rPr>
                <w:rFonts w:ascii="Garamond" w:hAnsi="Garamond" w:cs="Times New Roman"/>
                <w:spacing w:val="-8"/>
              </w:rPr>
            </w:pPr>
            <w:r w:rsidRPr="00493736">
              <w:rPr>
                <w:rFonts w:ascii="Garamond" w:hAnsi="Garamond" w:cs="Times New Roman"/>
                <w:spacing w:val="-8"/>
              </w:rPr>
              <w:t>Masa pompy z baterią</w:t>
            </w:r>
            <w:r w:rsidR="004344CC" w:rsidRPr="00493736">
              <w:rPr>
                <w:rFonts w:ascii="Garamond" w:hAnsi="Garamond" w:cs="Times New Roman"/>
                <w:spacing w:val="-8"/>
              </w:rPr>
              <w:t xml:space="preserve"> i pojemnikiem na insulinę  [g] nie więcej niż 130 g</w:t>
            </w:r>
          </w:p>
        </w:tc>
        <w:tc>
          <w:tcPr>
            <w:tcW w:w="1985" w:type="dxa"/>
            <w:tcBorders>
              <w:top w:val="single" w:sz="4" w:space="0" w:color="auto"/>
              <w:left w:val="single" w:sz="4" w:space="0" w:color="auto"/>
              <w:bottom w:val="single" w:sz="4" w:space="0" w:color="auto"/>
              <w:right w:val="single" w:sz="4" w:space="0" w:color="auto"/>
            </w:tcBorders>
            <w:vAlign w:val="center"/>
          </w:tcPr>
          <w:p w14:paraId="4CE48255" w14:textId="2AAEA9AE" w:rsidR="00827263" w:rsidRPr="004D3A69" w:rsidRDefault="00170E84" w:rsidP="00493736">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493736">
              <w:rPr>
                <w:rFonts w:ascii="Garamond" w:eastAsia="Andale Sans UI" w:hAnsi="Garamond" w:cs="Times New Roman"/>
                <w:color w:val="FF0000"/>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tcPr>
          <w:p w14:paraId="7568C999" w14:textId="77777777" w:rsidR="00827263" w:rsidRPr="004D3A69" w:rsidRDefault="00827263"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500AE0CD" w14:textId="77777777" w:rsidR="00827263" w:rsidRPr="004D3A69" w:rsidRDefault="00827263"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4C5EF9CE" w14:textId="245DA1B2" w:rsidR="00827263" w:rsidRPr="004D3A69" w:rsidRDefault="001153BD" w:rsidP="00493736">
            <w:pPr>
              <w:spacing w:after="0" w:line="240" w:lineRule="auto"/>
              <w:jc w:val="center"/>
              <w:rPr>
                <w:rFonts w:ascii="Garamond" w:hAnsi="Garamond" w:cs="Times New Roman"/>
              </w:rPr>
            </w:pPr>
            <w:r w:rsidRPr="004D3A69">
              <w:rPr>
                <w:rFonts w:ascii="Garamond" w:hAnsi="Garamond" w:cs="Times New Roman"/>
              </w:rPr>
              <w:t>najniższa waga – 2 pkt, wymagana – 0, inne proporcjonalnie mniej, względem najniższej</w:t>
            </w:r>
          </w:p>
        </w:tc>
      </w:tr>
      <w:tr w:rsidR="00827263" w:rsidRPr="004D3A69" w14:paraId="4CB4AF6D" w14:textId="77777777" w:rsidTr="00B373A3">
        <w:tc>
          <w:tcPr>
            <w:tcW w:w="709" w:type="dxa"/>
            <w:tcBorders>
              <w:top w:val="single" w:sz="4" w:space="0" w:color="auto"/>
              <w:left w:val="single" w:sz="4" w:space="0" w:color="auto"/>
              <w:bottom w:val="single" w:sz="4" w:space="0" w:color="auto"/>
              <w:right w:val="single" w:sz="4" w:space="0" w:color="auto"/>
            </w:tcBorders>
            <w:vAlign w:val="center"/>
          </w:tcPr>
          <w:p w14:paraId="52773AC0" w14:textId="77777777" w:rsidR="00827263" w:rsidRPr="004D3A69" w:rsidRDefault="00827263"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4315CB84" w14:textId="76220DCE" w:rsidR="00827263" w:rsidRPr="004D3A69" w:rsidRDefault="00827263" w:rsidP="00493736">
            <w:pPr>
              <w:spacing w:after="0" w:line="240" w:lineRule="auto"/>
              <w:jc w:val="both"/>
              <w:rPr>
                <w:rFonts w:ascii="Garamond" w:hAnsi="Garamond" w:cs="Times New Roman"/>
              </w:rPr>
            </w:pPr>
            <w:r w:rsidRPr="004D3A69">
              <w:rPr>
                <w:rFonts w:ascii="Garamond" w:hAnsi="Garamond" w:cs="Times New Roman"/>
              </w:rPr>
              <w:t>Zatrzymanie pompy: alarm informujący o zatrzymaniu pompy</w:t>
            </w:r>
          </w:p>
        </w:tc>
        <w:tc>
          <w:tcPr>
            <w:tcW w:w="1985" w:type="dxa"/>
            <w:tcBorders>
              <w:top w:val="single" w:sz="4" w:space="0" w:color="auto"/>
              <w:left w:val="single" w:sz="4" w:space="0" w:color="auto"/>
              <w:bottom w:val="single" w:sz="4" w:space="0" w:color="auto"/>
              <w:right w:val="single" w:sz="4" w:space="0" w:color="auto"/>
            </w:tcBorders>
            <w:vAlign w:val="center"/>
          </w:tcPr>
          <w:p w14:paraId="362D52C8" w14:textId="566AACC4" w:rsidR="00827263" w:rsidRPr="004D3A69" w:rsidRDefault="00170E84" w:rsidP="00493736">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4D3A69">
              <w:rPr>
                <w:rFonts w:ascii="Garamond" w:eastAsia="Andale Sans UI" w:hAnsi="Garamond"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tcPr>
          <w:p w14:paraId="03CD959B" w14:textId="77777777" w:rsidR="00827263" w:rsidRPr="004D3A69" w:rsidRDefault="00827263"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00F111B6" w14:textId="77777777" w:rsidR="00827263" w:rsidRPr="004D3A69" w:rsidRDefault="00827263"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3B4121A6" w14:textId="071C4736" w:rsidR="00827263" w:rsidRPr="004D3A69" w:rsidRDefault="00827263" w:rsidP="00493736">
            <w:pPr>
              <w:spacing w:after="0" w:line="240" w:lineRule="auto"/>
              <w:jc w:val="center"/>
              <w:rPr>
                <w:rFonts w:ascii="Garamond" w:hAnsi="Garamond" w:cs="Times New Roman"/>
              </w:rPr>
            </w:pPr>
            <w:r w:rsidRPr="004D3A69">
              <w:rPr>
                <w:rFonts w:ascii="Garamond" w:hAnsi="Garamond" w:cs="Times New Roman"/>
              </w:rPr>
              <w:t>- - -</w:t>
            </w:r>
          </w:p>
        </w:tc>
      </w:tr>
      <w:tr w:rsidR="00827263" w:rsidRPr="004D3A69" w14:paraId="4B788366" w14:textId="77777777" w:rsidTr="00B373A3">
        <w:tc>
          <w:tcPr>
            <w:tcW w:w="709" w:type="dxa"/>
            <w:tcBorders>
              <w:top w:val="single" w:sz="4" w:space="0" w:color="auto"/>
              <w:left w:val="single" w:sz="4" w:space="0" w:color="auto"/>
              <w:bottom w:val="single" w:sz="4" w:space="0" w:color="auto"/>
              <w:right w:val="single" w:sz="4" w:space="0" w:color="auto"/>
            </w:tcBorders>
            <w:vAlign w:val="center"/>
          </w:tcPr>
          <w:p w14:paraId="4ABAD0E6" w14:textId="77777777" w:rsidR="00827263" w:rsidRPr="004D3A69" w:rsidRDefault="00827263"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7BECDB65" w14:textId="13788263" w:rsidR="00827263" w:rsidRPr="004D3A69" w:rsidRDefault="00827263" w:rsidP="00493736">
            <w:pPr>
              <w:spacing w:after="0" w:line="240" w:lineRule="auto"/>
              <w:jc w:val="both"/>
              <w:rPr>
                <w:rFonts w:ascii="Garamond" w:hAnsi="Garamond" w:cs="Times New Roman"/>
              </w:rPr>
            </w:pPr>
            <w:r w:rsidRPr="004D3A69">
              <w:rPr>
                <w:rFonts w:ascii="Garamond" w:hAnsi="Garamond" w:cs="Times New Roman"/>
              </w:rPr>
              <w:t>Blokada pompy: wymagana mechaniczna blokada uniemożliwiająca samoistne odkręcenie drenu i baterii</w:t>
            </w:r>
          </w:p>
        </w:tc>
        <w:tc>
          <w:tcPr>
            <w:tcW w:w="1985" w:type="dxa"/>
            <w:tcBorders>
              <w:top w:val="single" w:sz="4" w:space="0" w:color="auto"/>
              <w:left w:val="single" w:sz="4" w:space="0" w:color="auto"/>
              <w:bottom w:val="single" w:sz="4" w:space="0" w:color="auto"/>
              <w:right w:val="single" w:sz="4" w:space="0" w:color="auto"/>
            </w:tcBorders>
            <w:vAlign w:val="center"/>
          </w:tcPr>
          <w:p w14:paraId="48A9BBB6" w14:textId="5410C6C7" w:rsidR="00827263" w:rsidRPr="004D3A69" w:rsidRDefault="00170E84" w:rsidP="00493736">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4D3A69">
              <w:rPr>
                <w:rFonts w:ascii="Garamond" w:eastAsia="Andale Sans UI" w:hAnsi="Garamond" w:cs="Times New Roman"/>
                <w:kern w:val="1"/>
                <w:lang w:eastAsia="pl-PL"/>
              </w:rPr>
              <w:t>tak</w:t>
            </w:r>
          </w:p>
        </w:tc>
        <w:tc>
          <w:tcPr>
            <w:tcW w:w="1701" w:type="dxa"/>
            <w:tcBorders>
              <w:top w:val="single" w:sz="4" w:space="0" w:color="auto"/>
              <w:left w:val="single" w:sz="4" w:space="0" w:color="auto"/>
              <w:bottom w:val="single" w:sz="4" w:space="0" w:color="auto"/>
              <w:right w:val="single" w:sz="4" w:space="0" w:color="auto"/>
            </w:tcBorders>
          </w:tcPr>
          <w:p w14:paraId="3292FF13" w14:textId="77777777" w:rsidR="00827263" w:rsidRPr="004D3A69" w:rsidRDefault="00827263"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4C503A18" w14:textId="77777777" w:rsidR="00827263" w:rsidRPr="004D3A69" w:rsidRDefault="00827263"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3CD17B6B" w14:textId="6771F409" w:rsidR="00827263" w:rsidRPr="004D3A69" w:rsidRDefault="00827263" w:rsidP="00493736">
            <w:pPr>
              <w:spacing w:after="0" w:line="240" w:lineRule="auto"/>
              <w:jc w:val="center"/>
              <w:rPr>
                <w:rFonts w:ascii="Garamond" w:hAnsi="Garamond" w:cs="Times New Roman"/>
              </w:rPr>
            </w:pPr>
            <w:r w:rsidRPr="004D3A69">
              <w:rPr>
                <w:rFonts w:ascii="Garamond" w:hAnsi="Garamond" w:cs="Times New Roman"/>
              </w:rPr>
              <w:t>- - -</w:t>
            </w:r>
          </w:p>
        </w:tc>
      </w:tr>
      <w:tr w:rsidR="00827263" w:rsidRPr="004D3A69" w14:paraId="2E8E53EB" w14:textId="77777777" w:rsidTr="00B373A3">
        <w:tc>
          <w:tcPr>
            <w:tcW w:w="709" w:type="dxa"/>
            <w:tcBorders>
              <w:top w:val="single" w:sz="4" w:space="0" w:color="auto"/>
              <w:left w:val="single" w:sz="4" w:space="0" w:color="auto"/>
              <w:bottom w:val="single" w:sz="4" w:space="0" w:color="auto"/>
              <w:right w:val="single" w:sz="4" w:space="0" w:color="auto"/>
            </w:tcBorders>
            <w:vAlign w:val="center"/>
          </w:tcPr>
          <w:p w14:paraId="130D0566" w14:textId="77777777" w:rsidR="00827263" w:rsidRPr="004D3A69" w:rsidRDefault="00827263"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7594C43D" w14:textId="6B9685FB" w:rsidR="00827263" w:rsidRPr="004D3A69" w:rsidRDefault="00827263" w:rsidP="00493736">
            <w:pPr>
              <w:spacing w:after="0" w:line="240" w:lineRule="auto"/>
              <w:jc w:val="both"/>
              <w:rPr>
                <w:rFonts w:ascii="Garamond" w:hAnsi="Garamond" w:cs="Times New Roman"/>
              </w:rPr>
            </w:pPr>
            <w:r w:rsidRPr="004D3A69">
              <w:rPr>
                <w:rFonts w:ascii="Garamond" w:hAnsi="Garamond" w:cs="Times New Roman"/>
              </w:rPr>
              <w:t>Programowanie bolusa</w:t>
            </w:r>
            <w:r w:rsidR="00170E84" w:rsidRPr="004D3A69">
              <w:rPr>
                <w:rFonts w:ascii="Garamond" w:hAnsi="Garamond" w:cs="Times New Roman"/>
              </w:rPr>
              <w:t xml:space="preserve"> </w:t>
            </w:r>
            <w:r w:rsidRPr="004D3A69">
              <w:rPr>
                <w:rFonts w:ascii="Garamond" w:hAnsi="Garamond" w:cs="Times New Roman"/>
              </w:rPr>
              <w:t>( prostego/standard)</w:t>
            </w:r>
            <w:r w:rsidR="00170E84" w:rsidRPr="004D3A69">
              <w:rPr>
                <w:rFonts w:ascii="Garamond" w:hAnsi="Garamond" w:cs="Times New Roman"/>
              </w:rPr>
              <w:t xml:space="preserve"> </w:t>
            </w:r>
            <w:r w:rsidRPr="004D3A69">
              <w:rPr>
                <w:rFonts w:ascii="Garamond" w:hAnsi="Garamond" w:cs="Times New Roman"/>
              </w:rPr>
              <w:t>- dokładność nie mniejsza niż 0,1 j/bolus</w:t>
            </w:r>
          </w:p>
        </w:tc>
        <w:tc>
          <w:tcPr>
            <w:tcW w:w="1985" w:type="dxa"/>
            <w:tcBorders>
              <w:top w:val="single" w:sz="4" w:space="0" w:color="auto"/>
              <w:left w:val="single" w:sz="4" w:space="0" w:color="auto"/>
              <w:bottom w:val="single" w:sz="4" w:space="0" w:color="auto"/>
              <w:right w:val="single" w:sz="4" w:space="0" w:color="auto"/>
            </w:tcBorders>
            <w:vAlign w:val="center"/>
          </w:tcPr>
          <w:p w14:paraId="67393C1D" w14:textId="3227ABE3" w:rsidR="00827263" w:rsidRPr="004D3A69" w:rsidRDefault="00170E84" w:rsidP="00493736">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4D3A69">
              <w:rPr>
                <w:rFonts w:ascii="Garamond" w:eastAsia="Andale Sans UI" w:hAnsi="Garamond" w:cs="Times New Roman"/>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tcPr>
          <w:p w14:paraId="19C40A5E" w14:textId="77777777" w:rsidR="00827263" w:rsidRPr="004D3A69" w:rsidRDefault="00827263"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10CE65DC" w14:textId="77777777" w:rsidR="00827263" w:rsidRPr="004D3A69" w:rsidRDefault="00827263"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592654C1" w14:textId="77777777" w:rsidR="00827263" w:rsidRPr="004D3A69" w:rsidRDefault="00827263" w:rsidP="00493736">
            <w:pPr>
              <w:spacing w:after="0" w:line="240" w:lineRule="auto"/>
              <w:jc w:val="center"/>
              <w:rPr>
                <w:rFonts w:ascii="Garamond" w:hAnsi="Garamond" w:cs="Times New Roman"/>
              </w:rPr>
            </w:pPr>
            <w:r w:rsidRPr="004D3A69">
              <w:rPr>
                <w:rFonts w:ascii="Garamond" w:hAnsi="Garamond" w:cs="Times New Roman"/>
              </w:rPr>
              <w:t>- - -</w:t>
            </w:r>
          </w:p>
        </w:tc>
      </w:tr>
      <w:tr w:rsidR="00827263" w:rsidRPr="004D3A69" w14:paraId="21964111" w14:textId="77777777" w:rsidTr="00B373A3">
        <w:tc>
          <w:tcPr>
            <w:tcW w:w="709" w:type="dxa"/>
            <w:tcBorders>
              <w:top w:val="single" w:sz="4" w:space="0" w:color="auto"/>
              <w:left w:val="single" w:sz="4" w:space="0" w:color="auto"/>
              <w:bottom w:val="single" w:sz="4" w:space="0" w:color="auto"/>
              <w:right w:val="single" w:sz="4" w:space="0" w:color="auto"/>
            </w:tcBorders>
            <w:vAlign w:val="center"/>
          </w:tcPr>
          <w:p w14:paraId="2536361D" w14:textId="77777777" w:rsidR="00827263" w:rsidRPr="004D3A69" w:rsidRDefault="00827263"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2BC6C4E9" w14:textId="36F9E9C0" w:rsidR="00827263" w:rsidRPr="004D3A69" w:rsidRDefault="00827263" w:rsidP="00493736">
            <w:pPr>
              <w:spacing w:after="0" w:line="240" w:lineRule="auto"/>
              <w:jc w:val="both"/>
              <w:rPr>
                <w:rFonts w:ascii="Garamond" w:hAnsi="Garamond" w:cs="Times New Roman"/>
              </w:rPr>
            </w:pPr>
            <w:r w:rsidRPr="004D3A69">
              <w:rPr>
                <w:rFonts w:ascii="Garamond" w:hAnsi="Garamond" w:cs="Times New Roman"/>
              </w:rPr>
              <w:t>Programowanie bolusa:</w:t>
            </w:r>
            <w:r w:rsidR="00170E84" w:rsidRPr="004D3A69">
              <w:rPr>
                <w:rFonts w:ascii="Garamond" w:hAnsi="Garamond" w:cs="Times New Roman"/>
              </w:rPr>
              <w:t xml:space="preserve"> </w:t>
            </w:r>
            <w:r w:rsidRPr="004D3A69">
              <w:rPr>
                <w:rFonts w:ascii="Garamond" w:hAnsi="Garamond" w:cs="Times New Roman"/>
              </w:rPr>
              <w:t>(przedłużony/prostokątny) Dokładność nie mniejsza niż 0,1 j/bolus; maksymalny czas trwania bolusa-nie mniej niż 7 h</w:t>
            </w:r>
          </w:p>
        </w:tc>
        <w:tc>
          <w:tcPr>
            <w:tcW w:w="1985" w:type="dxa"/>
            <w:tcBorders>
              <w:top w:val="single" w:sz="4" w:space="0" w:color="auto"/>
              <w:left w:val="single" w:sz="4" w:space="0" w:color="auto"/>
              <w:bottom w:val="single" w:sz="4" w:space="0" w:color="auto"/>
              <w:right w:val="single" w:sz="4" w:space="0" w:color="auto"/>
            </w:tcBorders>
            <w:vAlign w:val="center"/>
          </w:tcPr>
          <w:p w14:paraId="037CF856" w14:textId="53BFAD6C" w:rsidR="00827263" w:rsidRPr="004D3A69" w:rsidRDefault="00170E84" w:rsidP="00493736">
            <w:pPr>
              <w:widowControl w:val="0"/>
              <w:suppressLineNumbers/>
              <w:suppressAutoHyphens/>
              <w:snapToGrid w:val="0"/>
              <w:spacing w:after="0" w:line="240" w:lineRule="auto"/>
              <w:jc w:val="center"/>
              <w:rPr>
                <w:rFonts w:ascii="Garamond" w:eastAsia="Andale Sans UI" w:hAnsi="Garamond" w:cs="Times New Roman"/>
                <w:kern w:val="1"/>
                <w:lang w:eastAsia="pl-PL"/>
              </w:rPr>
            </w:pPr>
            <w:r w:rsidRPr="00493736">
              <w:rPr>
                <w:rFonts w:ascii="Garamond" w:eastAsia="Andale Sans UI" w:hAnsi="Garamond" w:cs="Times New Roman"/>
                <w:color w:val="FF0000"/>
                <w:kern w:val="1"/>
                <w:lang w:eastAsia="pl-PL"/>
              </w:rPr>
              <w:t>tak, podać</w:t>
            </w:r>
          </w:p>
        </w:tc>
        <w:tc>
          <w:tcPr>
            <w:tcW w:w="1701" w:type="dxa"/>
            <w:tcBorders>
              <w:top w:val="single" w:sz="4" w:space="0" w:color="auto"/>
              <w:left w:val="single" w:sz="4" w:space="0" w:color="auto"/>
              <w:bottom w:val="single" w:sz="4" w:space="0" w:color="auto"/>
              <w:right w:val="single" w:sz="4" w:space="0" w:color="auto"/>
            </w:tcBorders>
          </w:tcPr>
          <w:p w14:paraId="6C4FBEFA" w14:textId="77777777" w:rsidR="00827263" w:rsidRPr="004D3A69" w:rsidRDefault="00827263"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4A5E5E74" w14:textId="77777777" w:rsidR="00827263" w:rsidRPr="004D3A69" w:rsidRDefault="00827263"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215A55B2" w14:textId="03FF2C1D" w:rsidR="00827263" w:rsidRPr="004D3A69" w:rsidRDefault="00170E84" w:rsidP="00493736">
            <w:pPr>
              <w:spacing w:after="0" w:line="240" w:lineRule="auto"/>
              <w:jc w:val="center"/>
              <w:rPr>
                <w:rFonts w:ascii="Garamond" w:hAnsi="Garamond" w:cs="Times New Roman"/>
              </w:rPr>
            </w:pPr>
            <w:r w:rsidRPr="004D3A69">
              <w:rPr>
                <w:rFonts w:ascii="Garamond" w:hAnsi="Garamond" w:cs="Times New Roman"/>
              </w:rPr>
              <w:t>najdłuższy czas trwania bolusa – 5 pkt, wymagany – 0, inne proporcjonalnie mnie</w:t>
            </w:r>
            <w:r w:rsidR="001153BD" w:rsidRPr="004D3A69">
              <w:rPr>
                <w:rFonts w:ascii="Garamond" w:hAnsi="Garamond" w:cs="Times New Roman"/>
              </w:rPr>
              <w:t xml:space="preserve">j, względem </w:t>
            </w:r>
            <w:r w:rsidRPr="004D3A69">
              <w:rPr>
                <w:rFonts w:ascii="Garamond" w:hAnsi="Garamond" w:cs="Times New Roman"/>
              </w:rPr>
              <w:t>najdłuższego</w:t>
            </w:r>
          </w:p>
        </w:tc>
      </w:tr>
      <w:tr w:rsidR="00827263" w:rsidRPr="004D3A69" w14:paraId="42BEF0F2" w14:textId="77777777" w:rsidTr="00B373A3">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1C4AF3E2" w14:textId="77777777" w:rsidR="00827263" w:rsidRPr="004D3A69" w:rsidRDefault="00827263"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027ADC41" w14:textId="7CEF9324" w:rsidR="00827263" w:rsidRPr="004D3A69" w:rsidRDefault="00827263" w:rsidP="00493736">
            <w:pPr>
              <w:spacing w:after="0" w:line="240" w:lineRule="auto"/>
              <w:rPr>
                <w:rFonts w:ascii="Garamond" w:hAnsi="Garamond" w:cs="Times New Roman"/>
              </w:rPr>
            </w:pPr>
            <w:r w:rsidRPr="004D3A69">
              <w:rPr>
                <w:rFonts w:ascii="Garamond" w:hAnsi="Garamond" w:cs="Times New Roman"/>
              </w:rPr>
              <w:t>P</w:t>
            </w:r>
            <w:r w:rsidR="00170E84" w:rsidRPr="004D3A69">
              <w:rPr>
                <w:rFonts w:ascii="Garamond" w:hAnsi="Garamond" w:cs="Times New Roman"/>
              </w:rPr>
              <w:t xml:space="preserve">rogramowanie </w:t>
            </w:r>
            <w:r w:rsidRPr="004D3A69">
              <w:rPr>
                <w:rFonts w:ascii="Garamond" w:hAnsi="Garamond" w:cs="Times New Roman"/>
              </w:rPr>
              <w:t>bolusa:(złożony/podwójny/wielofalowy) Dokładność ≤ 0,1</w:t>
            </w:r>
          </w:p>
        </w:tc>
        <w:tc>
          <w:tcPr>
            <w:tcW w:w="1985" w:type="dxa"/>
            <w:tcBorders>
              <w:top w:val="single" w:sz="4" w:space="0" w:color="auto"/>
              <w:left w:val="single" w:sz="4" w:space="0" w:color="auto"/>
              <w:bottom w:val="single" w:sz="4" w:space="0" w:color="auto"/>
              <w:right w:val="single" w:sz="4" w:space="0" w:color="auto"/>
            </w:tcBorders>
          </w:tcPr>
          <w:p w14:paraId="3E60511A" w14:textId="247C33B6" w:rsidR="00827263" w:rsidRPr="004D3A69" w:rsidRDefault="00170E84" w:rsidP="00493736">
            <w:pPr>
              <w:spacing w:after="0" w:line="240" w:lineRule="auto"/>
              <w:jc w:val="center"/>
              <w:rPr>
                <w:rFonts w:ascii="Garamond" w:hAnsi="Garamond" w:cs="Times New Roman"/>
              </w:rPr>
            </w:pPr>
            <w:r w:rsidRPr="004D3A69">
              <w:rPr>
                <w:rFonts w:ascii="Garamond" w:hAnsi="Garamond" w:cs="Times New Roman"/>
              </w:rPr>
              <w:t>tak, podać</w:t>
            </w:r>
          </w:p>
        </w:tc>
        <w:tc>
          <w:tcPr>
            <w:tcW w:w="1701" w:type="dxa"/>
            <w:tcBorders>
              <w:top w:val="single" w:sz="4" w:space="0" w:color="auto"/>
              <w:left w:val="single" w:sz="4" w:space="0" w:color="auto"/>
              <w:bottom w:val="single" w:sz="4" w:space="0" w:color="auto"/>
              <w:right w:val="single" w:sz="4" w:space="0" w:color="auto"/>
            </w:tcBorders>
          </w:tcPr>
          <w:p w14:paraId="101421BA" w14:textId="77777777" w:rsidR="00827263" w:rsidRPr="004D3A69" w:rsidRDefault="00827263"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6F5E876D" w14:textId="77777777" w:rsidR="00827263" w:rsidRPr="004D3A69" w:rsidRDefault="00827263"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187E5CE8" w14:textId="4C6DC948" w:rsidR="00827263" w:rsidRPr="004D3A69" w:rsidRDefault="00827263" w:rsidP="00493736">
            <w:pPr>
              <w:spacing w:after="0" w:line="240" w:lineRule="auto"/>
              <w:jc w:val="center"/>
              <w:rPr>
                <w:rFonts w:ascii="Garamond" w:hAnsi="Garamond" w:cs="Times New Roman"/>
              </w:rPr>
            </w:pPr>
            <w:r w:rsidRPr="004D3A69">
              <w:rPr>
                <w:rFonts w:ascii="Garamond" w:hAnsi="Garamond" w:cs="Times New Roman"/>
              </w:rPr>
              <w:t>- - -</w:t>
            </w:r>
          </w:p>
        </w:tc>
      </w:tr>
      <w:tr w:rsidR="00827263" w:rsidRPr="004D3A69" w14:paraId="49A89CC9" w14:textId="77777777" w:rsidTr="00B373A3">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322E4463" w14:textId="77777777" w:rsidR="00827263" w:rsidRPr="004D3A69" w:rsidRDefault="00827263"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340266F4" w14:textId="2644350A" w:rsidR="00827263" w:rsidRPr="004D3A69" w:rsidRDefault="00827263" w:rsidP="00493736">
            <w:pPr>
              <w:spacing w:after="0" w:line="240" w:lineRule="auto"/>
              <w:jc w:val="both"/>
              <w:rPr>
                <w:rFonts w:ascii="Garamond" w:hAnsi="Garamond" w:cs="Times New Roman"/>
              </w:rPr>
            </w:pPr>
            <w:r w:rsidRPr="004D3A69">
              <w:rPr>
                <w:rFonts w:ascii="Garamond" w:hAnsi="Garamond" w:cs="Times New Roman"/>
              </w:rPr>
              <w:t xml:space="preserve">Czasowa zmiana bazy/dawki podstawowej: możliwe procentowe lub jednostkowe zwiększenie lub zmniejszenie dawki bazowej co 30 min. z automatycznym powrotem do wyjściowego tempa wlewu </w:t>
            </w:r>
            <w:proofErr w:type="spellStart"/>
            <w:r w:rsidRPr="004D3A69">
              <w:rPr>
                <w:rFonts w:ascii="Garamond" w:hAnsi="Garamond" w:cs="Times New Roman"/>
              </w:rPr>
              <w:t>bazalnego</w:t>
            </w:r>
            <w:proofErr w:type="spellEnd"/>
            <w:r w:rsidRPr="004D3A69">
              <w:rPr>
                <w:rFonts w:ascii="Garamond" w:hAnsi="Garamond" w:cs="Times New Roman"/>
              </w:rPr>
              <w:t>.</w:t>
            </w:r>
          </w:p>
        </w:tc>
        <w:tc>
          <w:tcPr>
            <w:tcW w:w="1985" w:type="dxa"/>
            <w:tcBorders>
              <w:top w:val="single" w:sz="4" w:space="0" w:color="auto"/>
              <w:left w:val="single" w:sz="4" w:space="0" w:color="auto"/>
              <w:bottom w:val="single" w:sz="4" w:space="0" w:color="auto"/>
              <w:right w:val="single" w:sz="4" w:space="0" w:color="auto"/>
            </w:tcBorders>
          </w:tcPr>
          <w:p w14:paraId="5B346213" w14:textId="15096579" w:rsidR="00827263" w:rsidRPr="004D3A69" w:rsidRDefault="00170E84"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03A35F07" w14:textId="77777777" w:rsidR="00827263" w:rsidRPr="004D3A69" w:rsidRDefault="00827263"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2D814724" w14:textId="77777777" w:rsidR="00827263" w:rsidRPr="004D3A69" w:rsidRDefault="00827263"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53930160" w14:textId="77777777" w:rsidR="00827263" w:rsidRPr="004D3A69" w:rsidRDefault="00827263" w:rsidP="00493736">
            <w:pPr>
              <w:spacing w:after="0" w:line="240" w:lineRule="auto"/>
              <w:jc w:val="center"/>
              <w:rPr>
                <w:rFonts w:ascii="Garamond" w:hAnsi="Garamond" w:cs="Times New Roman"/>
              </w:rPr>
            </w:pPr>
            <w:r w:rsidRPr="004D3A69">
              <w:rPr>
                <w:rFonts w:ascii="Garamond" w:hAnsi="Garamond" w:cs="Times New Roman"/>
              </w:rPr>
              <w:t>- - -</w:t>
            </w:r>
          </w:p>
        </w:tc>
      </w:tr>
      <w:tr w:rsidR="00827263" w:rsidRPr="004D3A69" w14:paraId="14880090" w14:textId="77777777" w:rsidTr="003E534F">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3ABC6D31" w14:textId="77777777" w:rsidR="00827263" w:rsidRPr="004D3A69" w:rsidRDefault="00827263"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Borders>
              <w:top w:val="single" w:sz="4" w:space="0" w:color="000000"/>
              <w:left w:val="single" w:sz="4" w:space="0" w:color="000000"/>
              <w:bottom w:val="single" w:sz="4" w:space="0" w:color="000000"/>
            </w:tcBorders>
            <w:shd w:val="clear" w:color="auto" w:fill="auto"/>
          </w:tcPr>
          <w:p w14:paraId="73C3AD38" w14:textId="15F5D719" w:rsidR="001153BD" w:rsidRPr="004D3A69" w:rsidRDefault="001153BD" w:rsidP="00493736">
            <w:pPr>
              <w:spacing w:after="0" w:line="240" w:lineRule="auto"/>
              <w:jc w:val="both"/>
              <w:rPr>
                <w:rFonts w:ascii="Garamond" w:hAnsi="Garamond" w:cs="Times New Roman"/>
              </w:rPr>
            </w:pPr>
            <w:r w:rsidRPr="004D3A69">
              <w:rPr>
                <w:rFonts w:ascii="Garamond" w:hAnsi="Garamond" w:cs="Times New Roman"/>
              </w:rPr>
              <w:t xml:space="preserve">Pamięć pompy (historia bolusów, alarmów, dawki podstawowej, dawki dobowej, czasowej zmiany bazy, wypełnień drenów, program do sczytywania danych </w:t>
            </w:r>
            <w:proofErr w:type="spellStart"/>
            <w:r w:rsidRPr="004D3A69">
              <w:rPr>
                <w:rFonts w:ascii="Garamond" w:hAnsi="Garamond" w:cs="Times New Roman"/>
              </w:rPr>
              <w:t>glukometrycznych</w:t>
            </w:r>
            <w:proofErr w:type="spellEnd"/>
            <w:r w:rsidRPr="004D3A69">
              <w:rPr>
                <w:rFonts w:ascii="Garamond" w:hAnsi="Garamond" w:cs="Times New Roman"/>
              </w:rPr>
              <w:t xml:space="preserve"> oraz integracji obu informacji); minimum 30 dni za pomocą programu komputerowego poprzez czytnik (wymogi dotyczące progra</w:t>
            </w:r>
            <w:r w:rsidR="00F738F1">
              <w:rPr>
                <w:rFonts w:ascii="Garamond" w:hAnsi="Garamond" w:cs="Times New Roman"/>
              </w:rPr>
              <w:t>mu komputerowego – patrz pkt. 23</w:t>
            </w:r>
            <w:r w:rsidRPr="004D3A69">
              <w:rPr>
                <w:rFonts w:ascii="Garamond" w:hAnsi="Garamond" w:cs="Times New Roman"/>
              </w:rPr>
              <w:t>)</w:t>
            </w:r>
          </w:p>
          <w:p w14:paraId="69B5BAC1" w14:textId="578EA8E4" w:rsidR="00827263" w:rsidRPr="004D3A69" w:rsidRDefault="001153BD" w:rsidP="00493736">
            <w:pPr>
              <w:spacing w:after="0" w:line="240" w:lineRule="auto"/>
              <w:jc w:val="both"/>
              <w:rPr>
                <w:rFonts w:ascii="Garamond" w:hAnsi="Garamond" w:cs="Times New Roman"/>
              </w:rPr>
            </w:pPr>
            <w:r w:rsidRPr="004D3A69">
              <w:rPr>
                <w:rFonts w:ascii="Garamond" w:hAnsi="Garamond" w:cs="Times New Roman"/>
              </w:rPr>
              <w:t>Bezpośrednio z pompy: aktualne dawki w bazie, minimum ostatnie 20 bolusów (dawki i rodzaj ), średnie dawki dobowe z ostatnich 14 dni.</w:t>
            </w:r>
          </w:p>
        </w:tc>
        <w:tc>
          <w:tcPr>
            <w:tcW w:w="1985" w:type="dxa"/>
            <w:tcBorders>
              <w:top w:val="single" w:sz="4" w:space="0" w:color="auto"/>
              <w:left w:val="single" w:sz="4" w:space="0" w:color="auto"/>
              <w:bottom w:val="single" w:sz="4" w:space="0" w:color="auto"/>
              <w:right w:val="single" w:sz="4" w:space="0" w:color="auto"/>
            </w:tcBorders>
          </w:tcPr>
          <w:p w14:paraId="7BCA62AA" w14:textId="77186710" w:rsidR="00827263" w:rsidRPr="004D3A69" w:rsidRDefault="00297D1D" w:rsidP="00493736">
            <w:pPr>
              <w:spacing w:after="0" w:line="240" w:lineRule="auto"/>
              <w:jc w:val="center"/>
              <w:rPr>
                <w:rFonts w:ascii="Garamond" w:hAnsi="Garamond" w:cs="Times New Roman"/>
              </w:rPr>
            </w:pPr>
            <w:r w:rsidRPr="004D3A69">
              <w:rPr>
                <w:rFonts w:ascii="Garamond" w:hAnsi="Garamond" w:cs="Times New Roman"/>
              </w:rPr>
              <w:t>tak, podać</w:t>
            </w:r>
          </w:p>
        </w:tc>
        <w:tc>
          <w:tcPr>
            <w:tcW w:w="1701" w:type="dxa"/>
            <w:tcBorders>
              <w:top w:val="single" w:sz="4" w:space="0" w:color="auto"/>
              <w:left w:val="single" w:sz="4" w:space="0" w:color="auto"/>
              <w:bottom w:val="single" w:sz="4" w:space="0" w:color="auto"/>
              <w:right w:val="single" w:sz="4" w:space="0" w:color="auto"/>
            </w:tcBorders>
          </w:tcPr>
          <w:p w14:paraId="1E380AD2" w14:textId="77777777" w:rsidR="00827263" w:rsidRPr="004D3A69" w:rsidRDefault="00827263"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6703E5E4" w14:textId="77777777" w:rsidR="00827263" w:rsidRPr="004D3A69" w:rsidRDefault="00827263"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1B97403C" w14:textId="44C5A2C8" w:rsidR="00827263" w:rsidRPr="004D3A69" w:rsidRDefault="000551A5" w:rsidP="00493736">
            <w:pPr>
              <w:spacing w:after="0" w:line="240" w:lineRule="auto"/>
              <w:jc w:val="center"/>
              <w:rPr>
                <w:rFonts w:ascii="Garamond" w:hAnsi="Garamond" w:cs="Times New Roman"/>
              </w:rPr>
            </w:pPr>
            <w:r w:rsidRPr="004D3A69">
              <w:rPr>
                <w:rFonts w:ascii="Garamond" w:hAnsi="Garamond" w:cs="Times New Roman"/>
              </w:rPr>
              <w:t>- - -</w:t>
            </w:r>
          </w:p>
        </w:tc>
      </w:tr>
      <w:tr w:rsidR="003E534F" w:rsidRPr="004D3A69" w14:paraId="10406E3A" w14:textId="77777777" w:rsidTr="003E534F">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05C333B5" w14:textId="77777777" w:rsidR="003E534F" w:rsidRPr="004D3A69" w:rsidRDefault="003E534F"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Borders>
              <w:top w:val="single" w:sz="4" w:space="0" w:color="000000"/>
              <w:left w:val="single" w:sz="4" w:space="0" w:color="000000"/>
              <w:bottom w:val="single" w:sz="4" w:space="0" w:color="000000"/>
            </w:tcBorders>
            <w:shd w:val="clear" w:color="auto" w:fill="auto"/>
          </w:tcPr>
          <w:p w14:paraId="17B2563C" w14:textId="3CB92492" w:rsidR="00297D1D" w:rsidRPr="004D3A69" w:rsidRDefault="00297D1D" w:rsidP="00493736">
            <w:pPr>
              <w:spacing w:after="0" w:line="240" w:lineRule="auto"/>
              <w:rPr>
                <w:rFonts w:ascii="Garamond" w:hAnsi="Garamond" w:cs="Times New Roman"/>
              </w:rPr>
            </w:pPr>
            <w:r w:rsidRPr="004D3A69">
              <w:rPr>
                <w:rFonts w:ascii="Garamond" w:hAnsi="Garamond" w:cs="Times New Roman"/>
              </w:rPr>
              <w:t>Kalkulator bolusa wewnętrzny lub zewnętrzny komunikujący się z pompą insulinową.</w:t>
            </w:r>
          </w:p>
          <w:p w14:paraId="193ADCAC" w14:textId="25BCC1FE" w:rsidR="00297D1D" w:rsidRPr="004D3A69" w:rsidRDefault="00297D1D" w:rsidP="00493736">
            <w:pPr>
              <w:spacing w:after="0" w:line="240" w:lineRule="auto"/>
              <w:rPr>
                <w:rFonts w:ascii="Garamond" w:hAnsi="Garamond" w:cs="Times New Roman"/>
              </w:rPr>
            </w:pPr>
            <w:r w:rsidRPr="004D3A69">
              <w:rPr>
                <w:rFonts w:ascii="Garamond" w:hAnsi="Garamond" w:cs="Times New Roman"/>
              </w:rPr>
              <w:lastRenderedPageBreak/>
              <w:t>Kalkulator bolusa z możliwością ustawienia w kilku przedziałach czasowych oraz z możliwością wyboru przez użytkownika ustawień :</w:t>
            </w:r>
          </w:p>
          <w:p w14:paraId="0230783F" w14:textId="7CCD70B5" w:rsidR="00297D1D" w:rsidRPr="004D3A69" w:rsidRDefault="00297D1D" w:rsidP="00493736">
            <w:pPr>
              <w:spacing w:after="0" w:line="240" w:lineRule="auto"/>
              <w:rPr>
                <w:rFonts w:ascii="Garamond" w:hAnsi="Garamond" w:cs="Times New Roman"/>
              </w:rPr>
            </w:pPr>
            <w:r w:rsidRPr="004D3A69">
              <w:rPr>
                <w:rFonts w:ascii="Garamond" w:hAnsi="Garamond" w:cs="Times New Roman"/>
              </w:rPr>
              <w:t>gramy lub wymienniki węglowodanowe w kalkulatorze bolusa</w:t>
            </w:r>
          </w:p>
          <w:p w14:paraId="2CA3682B" w14:textId="42ED0A2D" w:rsidR="003E534F" w:rsidRPr="004D3A69" w:rsidRDefault="00297D1D" w:rsidP="00493736">
            <w:pPr>
              <w:spacing w:after="0" w:line="240" w:lineRule="auto"/>
              <w:jc w:val="both"/>
              <w:rPr>
                <w:rFonts w:ascii="Garamond" w:hAnsi="Garamond" w:cs="Times New Roman"/>
              </w:rPr>
            </w:pPr>
            <w:r w:rsidRPr="004D3A69">
              <w:rPr>
                <w:rFonts w:ascii="Garamond" w:hAnsi="Garamond" w:cs="Times New Roman"/>
              </w:rPr>
              <w:t>Kalkulator wyposażony w funkcję aktywnej insuliny                                         z możliwością czasu ustawienia aktywnej insuliny przez użytkownika</w:t>
            </w:r>
          </w:p>
        </w:tc>
        <w:tc>
          <w:tcPr>
            <w:tcW w:w="1985" w:type="dxa"/>
            <w:tcBorders>
              <w:top w:val="single" w:sz="4" w:space="0" w:color="auto"/>
              <w:left w:val="single" w:sz="4" w:space="0" w:color="auto"/>
              <w:bottom w:val="single" w:sz="4" w:space="0" w:color="auto"/>
              <w:right w:val="single" w:sz="4" w:space="0" w:color="auto"/>
            </w:tcBorders>
          </w:tcPr>
          <w:p w14:paraId="13E0030E" w14:textId="269ADA63" w:rsidR="003E534F" w:rsidRPr="004D3A69" w:rsidRDefault="003E534F" w:rsidP="00493736">
            <w:pPr>
              <w:spacing w:after="0" w:line="240" w:lineRule="auto"/>
              <w:jc w:val="center"/>
              <w:rPr>
                <w:rFonts w:ascii="Garamond" w:hAnsi="Garamond" w:cs="Times New Roman"/>
              </w:rPr>
            </w:pPr>
            <w:r w:rsidRPr="00493736">
              <w:rPr>
                <w:rFonts w:ascii="Garamond" w:hAnsi="Garamond" w:cs="Times New Roman"/>
                <w:color w:val="FF0000"/>
              </w:rPr>
              <w:lastRenderedPageBreak/>
              <w:t>tak, podać</w:t>
            </w:r>
          </w:p>
        </w:tc>
        <w:tc>
          <w:tcPr>
            <w:tcW w:w="1701" w:type="dxa"/>
            <w:tcBorders>
              <w:top w:val="single" w:sz="4" w:space="0" w:color="auto"/>
              <w:left w:val="single" w:sz="4" w:space="0" w:color="auto"/>
              <w:bottom w:val="single" w:sz="4" w:space="0" w:color="auto"/>
              <w:right w:val="single" w:sz="4" w:space="0" w:color="auto"/>
            </w:tcBorders>
          </w:tcPr>
          <w:p w14:paraId="13E1E3DD" w14:textId="77777777" w:rsidR="003E534F" w:rsidRPr="004D3A69" w:rsidRDefault="003E534F"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5BEF5C77" w14:textId="77777777" w:rsidR="003E534F" w:rsidRPr="004D3A69" w:rsidRDefault="003E534F"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08BB3081" w14:textId="1EB4583B" w:rsidR="003E534F" w:rsidRPr="004D3A69" w:rsidRDefault="00297D1D" w:rsidP="00493736">
            <w:pPr>
              <w:spacing w:after="0" w:line="240" w:lineRule="auto"/>
              <w:jc w:val="center"/>
              <w:rPr>
                <w:rFonts w:ascii="Garamond" w:hAnsi="Garamond" w:cs="Times New Roman"/>
              </w:rPr>
            </w:pPr>
            <w:r w:rsidRPr="004D3A69">
              <w:rPr>
                <w:rFonts w:ascii="Garamond" w:hAnsi="Garamond" w:cs="Times New Roman"/>
              </w:rPr>
              <w:t>wbudowany wewnętrzny kalkulator bolusa - 10 pkt kalkulator zewnętrzny - 0 pkt</w:t>
            </w:r>
          </w:p>
        </w:tc>
      </w:tr>
      <w:tr w:rsidR="00297D1D" w:rsidRPr="004D3A69" w14:paraId="38ED3E5A" w14:textId="77777777" w:rsidTr="00F23EAC">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1998B513" w14:textId="77777777" w:rsidR="00297D1D" w:rsidRPr="004D3A69" w:rsidRDefault="00297D1D"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12676C2D" w14:textId="05BBAA56" w:rsidR="00297D1D" w:rsidRPr="004D3A69" w:rsidRDefault="00297D1D" w:rsidP="00493736">
            <w:pPr>
              <w:spacing w:after="0" w:line="240" w:lineRule="auto"/>
              <w:jc w:val="both"/>
              <w:rPr>
                <w:rFonts w:ascii="Garamond" w:hAnsi="Garamond" w:cs="Times New Roman"/>
              </w:rPr>
            </w:pPr>
            <w:r w:rsidRPr="004D3A69">
              <w:rPr>
                <w:rFonts w:ascii="Garamond" w:hAnsi="Garamond" w:cs="Times New Roman"/>
              </w:rPr>
              <w:t>Automatyczne wypełnienie drenu: nieograniczona</w:t>
            </w:r>
            <w:r w:rsidR="00493736">
              <w:rPr>
                <w:rFonts w:ascii="Garamond" w:hAnsi="Garamond" w:cs="Times New Roman"/>
              </w:rPr>
              <w:t xml:space="preserve"> </w:t>
            </w:r>
            <w:r w:rsidRPr="004D3A69">
              <w:rPr>
                <w:rFonts w:ascii="Garamond" w:hAnsi="Garamond" w:cs="Times New Roman"/>
              </w:rPr>
              <w:t>liczba wypełnień drenów w ciągu doby bez konieczności czasowego usuwania baterii lub resetowania pompy</w:t>
            </w:r>
          </w:p>
        </w:tc>
        <w:tc>
          <w:tcPr>
            <w:tcW w:w="1985" w:type="dxa"/>
            <w:tcBorders>
              <w:top w:val="single" w:sz="4" w:space="0" w:color="auto"/>
              <w:left w:val="single" w:sz="4" w:space="0" w:color="auto"/>
              <w:bottom w:val="single" w:sz="4" w:space="0" w:color="auto"/>
              <w:right w:val="single" w:sz="4" w:space="0" w:color="auto"/>
            </w:tcBorders>
          </w:tcPr>
          <w:p w14:paraId="24ADBEC2" w14:textId="2E7A1400" w:rsidR="00297D1D" w:rsidRPr="004D3A69" w:rsidRDefault="00297D1D"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387BEC19" w14:textId="77777777" w:rsidR="00297D1D" w:rsidRPr="004D3A69" w:rsidRDefault="00297D1D"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051D49D6" w14:textId="77777777" w:rsidR="00297D1D" w:rsidRPr="004D3A69" w:rsidRDefault="00297D1D"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4FA6468C" w14:textId="61D49A88" w:rsidR="00297D1D" w:rsidRPr="004D3A69" w:rsidRDefault="00297D1D" w:rsidP="00493736">
            <w:pPr>
              <w:spacing w:after="0" w:line="240" w:lineRule="auto"/>
              <w:jc w:val="center"/>
              <w:rPr>
                <w:rFonts w:ascii="Garamond" w:hAnsi="Garamond" w:cs="Times New Roman"/>
              </w:rPr>
            </w:pPr>
            <w:r w:rsidRPr="004D3A69">
              <w:rPr>
                <w:rFonts w:ascii="Garamond" w:hAnsi="Garamond" w:cs="Times New Roman"/>
              </w:rPr>
              <w:t>- - -</w:t>
            </w:r>
          </w:p>
        </w:tc>
      </w:tr>
      <w:tr w:rsidR="00297D1D" w:rsidRPr="004D3A69" w14:paraId="32EF115B" w14:textId="77777777" w:rsidTr="00F23EAC">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2A1D5EAB" w14:textId="77777777" w:rsidR="00297D1D" w:rsidRPr="004D3A69" w:rsidRDefault="00297D1D"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43C58DC1" w14:textId="7E50B57F" w:rsidR="00297D1D" w:rsidRPr="004D3A69" w:rsidRDefault="00297D1D" w:rsidP="00493736">
            <w:pPr>
              <w:spacing w:after="0" w:line="240" w:lineRule="auto"/>
              <w:jc w:val="both"/>
              <w:rPr>
                <w:rFonts w:ascii="Garamond" w:hAnsi="Garamond" w:cs="Times New Roman"/>
              </w:rPr>
            </w:pPr>
            <w:r w:rsidRPr="004D3A69">
              <w:rPr>
                <w:rFonts w:ascii="Garamond" w:hAnsi="Garamond" w:cs="Times New Roman"/>
              </w:rPr>
              <w:t>Automatyczne rozpoznanie przez pompę ilości insuliny                                            w zbiorniczku</w:t>
            </w:r>
          </w:p>
        </w:tc>
        <w:tc>
          <w:tcPr>
            <w:tcW w:w="1985" w:type="dxa"/>
            <w:tcBorders>
              <w:top w:val="single" w:sz="4" w:space="0" w:color="auto"/>
              <w:left w:val="single" w:sz="4" w:space="0" w:color="auto"/>
              <w:bottom w:val="single" w:sz="4" w:space="0" w:color="auto"/>
              <w:right w:val="single" w:sz="4" w:space="0" w:color="auto"/>
            </w:tcBorders>
          </w:tcPr>
          <w:p w14:paraId="0CDBF178" w14:textId="020CEFE3" w:rsidR="00297D1D" w:rsidRPr="004D3A69" w:rsidRDefault="00297D1D"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6CCB3F97" w14:textId="77777777" w:rsidR="00297D1D" w:rsidRPr="004D3A69" w:rsidRDefault="00297D1D"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4C536A22" w14:textId="77777777" w:rsidR="00297D1D" w:rsidRPr="004D3A69" w:rsidRDefault="00297D1D"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371B71F2" w14:textId="5AFF5C85" w:rsidR="00297D1D" w:rsidRPr="004D3A69" w:rsidRDefault="00297D1D" w:rsidP="00493736">
            <w:pPr>
              <w:spacing w:after="0" w:line="240" w:lineRule="auto"/>
              <w:jc w:val="center"/>
              <w:rPr>
                <w:rFonts w:ascii="Garamond" w:hAnsi="Garamond" w:cs="Times New Roman"/>
              </w:rPr>
            </w:pPr>
            <w:r w:rsidRPr="004D3A69">
              <w:rPr>
                <w:rFonts w:ascii="Garamond" w:hAnsi="Garamond" w:cs="Times New Roman"/>
              </w:rPr>
              <w:t>- - -</w:t>
            </w:r>
          </w:p>
        </w:tc>
      </w:tr>
      <w:tr w:rsidR="00297D1D" w:rsidRPr="004D3A69" w14:paraId="33071802" w14:textId="77777777" w:rsidTr="00F23EAC">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7EAA9CD3" w14:textId="77777777" w:rsidR="00297D1D" w:rsidRPr="004D3A69" w:rsidRDefault="00297D1D"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724F3F63" w14:textId="6E5C0062" w:rsidR="00297D1D" w:rsidRPr="004D3A69" w:rsidRDefault="00297D1D" w:rsidP="00493736">
            <w:pPr>
              <w:spacing w:after="0" w:line="240" w:lineRule="auto"/>
              <w:jc w:val="both"/>
              <w:rPr>
                <w:rFonts w:ascii="Garamond" w:hAnsi="Garamond" w:cs="Times New Roman"/>
              </w:rPr>
            </w:pPr>
            <w:r w:rsidRPr="004D3A69">
              <w:rPr>
                <w:rFonts w:ascii="Garamond" w:hAnsi="Garamond" w:cs="Times New Roman"/>
              </w:rPr>
              <w:t>Zestawy infuzyjne – wkłucia : metalowe (sztywne) oraz z tworzyw sztucznych (elastyczne). Możliwość zastosowania zestawów infuzyjnych i wk</w:t>
            </w:r>
            <w:r w:rsidR="003D57FC" w:rsidRPr="004D3A69">
              <w:rPr>
                <w:rFonts w:ascii="Garamond" w:hAnsi="Garamond" w:cs="Times New Roman"/>
              </w:rPr>
              <w:t>ł</w:t>
            </w:r>
            <w:r w:rsidRPr="004D3A69">
              <w:rPr>
                <w:rFonts w:ascii="Garamond" w:hAnsi="Garamond" w:cs="Times New Roman"/>
              </w:rPr>
              <w:t>uć innych producentów</w:t>
            </w:r>
          </w:p>
        </w:tc>
        <w:tc>
          <w:tcPr>
            <w:tcW w:w="1985" w:type="dxa"/>
            <w:tcBorders>
              <w:top w:val="single" w:sz="4" w:space="0" w:color="auto"/>
              <w:left w:val="single" w:sz="4" w:space="0" w:color="auto"/>
              <w:bottom w:val="single" w:sz="4" w:space="0" w:color="auto"/>
              <w:right w:val="single" w:sz="4" w:space="0" w:color="auto"/>
            </w:tcBorders>
          </w:tcPr>
          <w:p w14:paraId="653FB92A" w14:textId="23D21898" w:rsidR="00297D1D" w:rsidRPr="004D3A69" w:rsidRDefault="00297D1D"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58AF785E" w14:textId="77777777" w:rsidR="00297D1D" w:rsidRPr="004D3A69" w:rsidRDefault="00297D1D"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5EA98E81" w14:textId="77777777" w:rsidR="00297D1D" w:rsidRPr="004D3A69" w:rsidRDefault="00297D1D"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29CCDB55" w14:textId="118D3C8D" w:rsidR="00297D1D" w:rsidRPr="004D3A69" w:rsidRDefault="00297D1D" w:rsidP="00493736">
            <w:pPr>
              <w:spacing w:after="0" w:line="240" w:lineRule="auto"/>
              <w:jc w:val="center"/>
              <w:rPr>
                <w:rFonts w:ascii="Garamond" w:hAnsi="Garamond" w:cs="Times New Roman"/>
              </w:rPr>
            </w:pPr>
            <w:r w:rsidRPr="004D3A69">
              <w:rPr>
                <w:rFonts w:ascii="Garamond" w:hAnsi="Garamond" w:cs="Times New Roman"/>
              </w:rPr>
              <w:t>- - -</w:t>
            </w:r>
          </w:p>
        </w:tc>
      </w:tr>
      <w:tr w:rsidR="00297D1D" w:rsidRPr="004D3A69" w14:paraId="1C83F18F" w14:textId="77777777" w:rsidTr="00AA2CA1">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69F570B8" w14:textId="77777777" w:rsidR="00297D1D" w:rsidRPr="004D3A69" w:rsidRDefault="00297D1D"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629EC417" w14:textId="77777777" w:rsidR="00297D1D" w:rsidRPr="004D3A69" w:rsidRDefault="00297D1D" w:rsidP="00493736">
            <w:pPr>
              <w:spacing w:after="0" w:line="240" w:lineRule="auto"/>
              <w:rPr>
                <w:rFonts w:ascii="Garamond" w:hAnsi="Garamond" w:cs="Times New Roman"/>
              </w:rPr>
            </w:pPr>
            <w:r w:rsidRPr="004D3A69">
              <w:rPr>
                <w:rFonts w:ascii="Garamond" w:hAnsi="Garamond" w:cs="Times New Roman"/>
              </w:rPr>
              <w:t xml:space="preserve">Baterie- zasilanie pompy: </w:t>
            </w:r>
          </w:p>
          <w:p w14:paraId="7FD5A3B5" w14:textId="77777777" w:rsidR="00297D1D" w:rsidRPr="004D3A69" w:rsidRDefault="00297D1D" w:rsidP="00493736">
            <w:pPr>
              <w:spacing w:after="0" w:line="240" w:lineRule="auto"/>
              <w:rPr>
                <w:rFonts w:ascii="Garamond" w:hAnsi="Garamond" w:cs="Times New Roman"/>
              </w:rPr>
            </w:pPr>
            <w:r w:rsidRPr="004D3A69">
              <w:rPr>
                <w:rFonts w:ascii="Garamond" w:hAnsi="Garamond" w:cs="Times New Roman"/>
              </w:rPr>
              <w:t>-baterie: AAA, AA lub inne powszechnie dostępne baterie (w powszechnie dostępnych placówkach handlowych tj. sieciach</w:t>
            </w:r>
          </w:p>
          <w:p w14:paraId="21C92E4F" w14:textId="4BD1432C" w:rsidR="00297D1D" w:rsidRPr="004D3A69" w:rsidRDefault="00297D1D" w:rsidP="00493736">
            <w:pPr>
              <w:spacing w:after="0" w:line="240" w:lineRule="auto"/>
              <w:rPr>
                <w:rFonts w:ascii="Garamond" w:hAnsi="Garamond" w:cs="Times New Roman"/>
              </w:rPr>
            </w:pPr>
            <w:r w:rsidRPr="004D3A69">
              <w:rPr>
                <w:rFonts w:ascii="Garamond" w:hAnsi="Garamond" w:cs="Times New Roman"/>
              </w:rPr>
              <w:t>supermarketów, stacjach paliw, kioskach typu</w:t>
            </w:r>
            <w:r w:rsidR="00CA6F1C" w:rsidRPr="004D3A69">
              <w:rPr>
                <w:rFonts w:ascii="Garamond" w:hAnsi="Garamond" w:cs="Times New Roman"/>
              </w:rPr>
              <w:t xml:space="preserve"> </w:t>
            </w:r>
            <w:r w:rsidRPr="004D3A69">
              <w:rPr>
                <w:rFonts w:ascii="Garamond" w:hAnsi="Garamond" w:cs="Times New Roman"/>
              </w:rPr>
              <w:t>„RUCH”, sklepach ze sprzętem AGD i RTV, aptekach).</w:t>
            </w:r>
          </w:p>
          <w:p w14:paraId="07F237E3" w14:textId="0BE72CA6" w:rsidR="00297D1D" w:rsidRPr="004D3A69" w:rsidRDefault="00297D1D" w:rsidP="00493736">
            <w:pPr>
              <w:spacing w:after="0" w:line="240" w:lineRule="auto"/>
              <w:rPr>
                <w:rFonts w:ascii="Garamond" w:hAnsi="Garamond" w:cs="Times New Roman"/>
              </w:rPr>
            </w:pPr>
            <w:r w:rsidRPr="004D3A69">
              <w:rPr>
                <w:rFonts w:ascii="Garamond" w:hAnsi="Garamond" w:cs="Times New Roman"/>
              </w:rPr>
              <w:t>Inf</w:t>
            </w:r>
            <w:r w:rsidR="00CA6F1C" w:rsidRPr="004D3A69">
              <w:rPr>
                <w:rFonts w:ascii="Garamond" w:hAnsi="Garamond" w:cs="Times New Roman"/>
              </w:rPr>
              <w:t xml:space="preserve">ormacja dźwiękowa i wyświetlana </w:t>
            </w:r>
            <w:r w:rsidRPr="004D3A69">
              <w:rPr>
                <w:rFonts w:ascii="Garamond" w:hAnsi="Garamond" w:cs="Times New Roman"/>
              </w:rPr>
              <w:t>na ekranie o zużyciu baterii większym niż 70 %</w:t>
            </w:r>
          </w:p>
        </w:tc>
        <w:tc>
          <w:tcPr>
            <w:tcW w:w="1985" w:type="dxa"/>
            <w:tcBorders>
              <w:top w:val="single" w:sz="4" w:space="0" w:color="auto"/>
              <w:left w:val="single" w:sz="4" w:space="0" w:color="auto"/>
              <w:bottom w:val="single" w:sz="4" w:space="0" w:color="auto"/>
              <w:right w:val="single" w:sz="4" w:space="0" w:color="auto"/>
            </w:tcBorders>
          </w:tcPr>
          <w:p w14:paraId="7256A84C" w14:textId="4841D832" w:rsidR="00297D1D" w:rsidRPr="004D3A69" w:rsidRDefault="00CA6F1C"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01836B97" w14:textId="77777777" w:rsidR="00297D1D" w:rsidRPr="004D3A69" w:rsidRDefault="00297D1D"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29C33CA0" w14:textId="77777777" w:rsidR="00297D1D" w:rsidRPr="004D3A69" w:rsidRDefault="00297D1D"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41F98584" w14:textId="7258A5B7" w:rsidR="00297D1D" w:rsidRPr="004D3A69" w:rsidRDefault="00297D1D" w:rsidP="00493736">
            <w:pPr>
              <w:spacing w:after="0" w:line="240" w:lineRule="auto"/>
              <w:jc w:val="center"/>
              <w:rPr>
                <w:rFonts w:ascii="Garamond" w:hAnsi="Garamond" w:cs="Times New Roman"/>
              </w:rPr>
            </w:pPr>
            <w:r w:rsidRPr="004D3A69">
              <w:rPr>
                <w:rFonts w:ascii="Garamond" w:hAnsi="Garamond" w:cs="Times New Roman"/>
              </w:rPr>
              <w:t>- - -</w:t>
            </w:r>
          </w:p>
        </w:tc>
      </w:tr>
      <w:tr w:rsidR="00297D1D" w:rsidRPr="004D3A69" w14:paraId="62F3FDC4" w14:textId="77777777" w:rsidTr="00AA2CA1">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783777E7" w14:textId="77777777" w:rsidR="00297D1D" w:rsidRPr="004D3A69" w:rsidRDefault="00297D1D"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02FFC4E5" w14:textId="617C3CF2" w:rsidR="00297D1D" w:rsidRPr="004D3A69" w:rsidRDefault="00297D1D" w:rsidP="00493736">
            <w:pPr>
              <w:spacing w:after="0" w:line="240" w:lineRule="auto"/>
              <w:jc w:val="both"/>
              <w:rPr>
                <w:rFonts w:ascii="Garamond" w:hAnsi="Garamond" w:cs="Times New Roman"/>
              </w:rPr>
            </w:pPr>
            <w:r w:rsidRPr="004D3A69">
              <w:rPr>
                <w:rFonts w:ascii="Garamond" w:hAnsi="Garamond" w:cs="Times New Roman"/>
              </w:rPr>
              <w:t>Menu: w pełnym zakresie w języku polskim</w:t>
            </w:r>
          </w:p>
        </w:tc>
        <w:tc>
          <w:tcPr>
            <w:tcW w:w="1985" w:type="dxa"/>
            <w:tcBorders>
              <w:top w:val="single" w:sz="4" w:space="0" w:color="auto"/>
              <w:left w:val="single" w:sz="4" w:space="0" w:color="auto"/>
              <w:bottom w:val="single" w:sz="4" w:space="0" w:color="auto"/>
              <w:right w:val="single" w:sz="4" w:space="0" w:color="auto"/>
            </w:tcBorders>
          </w:tcPr>
          <w:p w14:paraId="29312EEE" w14:textId="689E9E28" w:rsidR="00297D1D" w:rsidRPr="004D3A69" w:rsidRDefault="00297D1D"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5EE21A9B" w14:textId="77777777" w:rsidR="00297D1D" w:rsidRPr="004D3A69" w:rsidRDefault="00297D1D"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23239B5B" w14:textId="77777777" w:rsidR="00297D1D" w:rsidRPr="004D3A69" w:rsidRDefault="00297D1D"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280BACE1" w14:textId="4DDA5C09" w:rsidR="00297D1D" w:rsidRPr="004D3A69" w:rsidRDefault="00297D1D" w:rsidP="00493736">
            <w:pPr>
              <w:spacing w:after="0" w:line="240" w:lineRule="auto"/>
              <w:jc w:val="center"/>
              <w:rPr>
                <w:rFonts w:ascii="Garamond" w:hAnsi="Garamond" w:cs="Times New Roman"/>
              </w:rPr>
            </w:pPr>
            <w:r w:rsidRPr="004D3A69">
              <w:rPr>
                <w:rFonts w:ascii="Garamond" w:hAnsi="Garamond" w:cs="Times New Roman"/>
              </w:rPr>
              <w:t>- - -</w:t>
            </w:r>
          </w:p>
        </w:tc>
      </w:tr>
      <w:tr w:rsidR="00CA6F1C" w:rsidRPr="004D3A69" w14:paraId="098F260C" w14:textId="77777777" w:rsidTr="00E05ED1">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683A7B3C" w14:textId="77777777" w:rsidR="00CA6F1C" w:rsidRPr="004D3A69" w:rsidRDefault="00CA6F1C"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26969360" w14:textId="341D125B" w:rsidR="00CA6F1C" w:rsidRPr="004D3A69" w:rsidRDefault="00CA6F1C" w:rsidP="00493736">
            <w:pPr>
              <w:spacing w:after="0" w:line="240" w:lineRule="auto"/>
              <w:jc w:val="both"/>
              <w:rPr>
                <w:rFonts w:ascii="Garamond" w:hAnsi="Garamond" w:cs="Times New Roman"/>
              </w:rPr>
            </w:pPr>
            <w:r w:rsidRPr="004D3A69">
              <w:rPr>
                <w:rFonts w:ascii="Garamond" w:hAnsi="Garamond" w:cs="Times New Roman"/>
              </w:rPr>
              <w:t>Brak dodatkowych akcesoriów koniecznych do zamontowania zestawu infuzyjnego w pompie i przygotowania pompy do podłączenia</w:t>
            </w:r>
          </w:p>
        </w:tc>
        <w:tc>
          <w:tcPr>
            <w:tcW w:w="1985" w:type="dxa"/>
            <w:tcBorders>
              <w:top w:val="single" w:sz="4" w:space="0" w:color="auto"/>
              <w:left w:val="single" w:sz="4" w:space="0" w:color="auto"/>
              <w:bottom w:val="single" w:sz="4" w:space="0" w:color="auto"/>
              <w:right w:val="single" w:sz="4" w:space="0" w:color="auto"/>
            </w:tcBorders>
          </w:tcPr>
          <w:p w14:paraId="79A096E6" w14:textId="391FFDAB"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20C9EB45" w14:textId="77777777" w:rsidR="00CA6F1C" w:rsidRPr="004D3A69" w:rsidRDefault="00CA6F1C"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7D537753" w14:textId="77777777" w:rsidR="00CA6F1C" w:rsidRPr="004D3A69" w:rsidRDefault="00CA6F1C"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0615B360" w14:textId="4D09972A"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 - -</w:t>
            </w:r>
          </w:p>
        </w:tc>
      </w:tr>
      <w:tr w:rsidR="00CA6F1C" w:rsidRPr="004D3A69" w14:paraId="0E6DA34C" w14:textId="77777777" w:rsidTr="00E05ED1">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66D6B6F1" w14:textId="77777777" w:rsidR="00CA6F1C" w:rsidRPr="004D3A69" w:rsidRDefault="00CA6F1C"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5A55FEF4" w14:textId="77777777" w:rsidR="00CA6F1C" w:rsidRPr="004D3A69" w:rsidRDefault="00CA6F1C" w:rsidP="00493736">
            <w:pPr>
              <w:spacing w:after="0" w:line="240" w:lineRule="auto"/>
              <w:rPr>
                <w:rFonts w:ascii="Garamond" w:hAnsi="Garamond" w:cs="Times New Roman"/>
              </w:rPr>
            </w:pPr>
            <w:r w:rsidRPr="004D3A69">
              <w:rPr>
                <w:rFonts w:ascii="Garamond" w:hAnsi="Garamond" w:cs="Times New Roman"/>
              </w:rPr>
              <w:t xml:space="preserve">Zestawy infuzyjne dostarczone przy dostawie min. 4 szt. </w:t>
            </w:r>
          </w:p>
          <w:p w14:paraId="56352A72" w14:textId="3022C4F0" w:rsidR="00CA6F1C" w:rsidRPr="004D3A69" w:rsidRDefault="00CA6F1C" w:rsidP="00493736">
            <w:pPr>
              <w:spacing w:after="0" w:line="240" w:lineRule="auto"/>
              <w:jc w:val="both"/>
              <w:rPr>
                <w:rFonts w:ascii="Garamond" w:hAnsi="Garamond" w:cs="Times New Roman"/>
              </w:rPr>
            </w:pPr>
            <w:r w:rsidRPr="004D3A69">
              <w:rPr>
                <w:rFonts w:ascii="Garamond" w:hAnsi="Garamond" w:cs="Times New Roman"/>
              </w:rPr>
              <w:t>W zestawie- metalowe (sztywne) – 1 szt. oraz z tworzyw sztucznych ( elastyczne)- 3 szt.</w:t>
            </w:r>
          </w:p>
        </w:tc>
        <w:tc>
          <w:tcPr>
            <w:tcW w:w="1985" w:type="dxa"/>
            <w:tcBorders>
              <w:top w:val="single" w:sz="4" w:space="0" w:color="auto"/>
              <w:left w:val="single" w:sz="4" w:space="0" w:color="auto"/>
              <w:bottom w:val="single" w:sz="4" w:space="0" w:color="auto"/>
              <w:right w:val="single" w:sz="4" w:space="0" w:color="auto"/>
            </w:tcBorders>
          </w:tcPr>
          <w:p w14:paraId="50AA2AA9" w14:textId="0B583F12"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2B3367AB" w14:textId="77777777" w:rsidR="00CA6F1C" w:rsidRPr="004D3A69" w:rsidRDefault="00CA6F1C"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6E1CCF87" w14:textId="77777777" w:rsidR="00CA6F1C" w:rsidRPr="004D3A69" w:rsidRDefault="00CA6F1C"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62526806" w14:textId="03F9148E"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 - -</w:t>
            </w:r>
          </w:p>
        </w:tc>
      </w:tr>
      <w:tr w:rsidR="00CA6F1C" w:rsidRPr="004D3A69" w14:paraId="6451754A" w14:textId="77777777" w:rsidTr="00CA3495">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5FAFC0D3" w14:textId="77777777" w:rsidR="00CA6F1C" w:rsidRPr="004D3A69" w:rsidRDefault="00CA6F1C"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748545FA" w14:textId="05C1EFB3" w:rsidR="00CA6F1C" w:rsidRPr="00493736" w:rsidRDefault="00CA6F1C" w:rsidP="00493736">
            <w:pPr>
              <w:spacing w:after="0" w:line="240" w:lineRule="auto"/>
              <w:jc w:val="both"/>
              <w:rPr>
                <w:rFonts w:ascii="Garamond" w:hAnsi="Garamond" w:cs="Times New Roman"/>
                <w:spacing w:val="-8"/>
              </w:rPr>
            </w:pPr>
            <w:r w:rsidRPr="00493736">
              <w:rPr>
                <w:rFonts w:ascii="Garamond" w:hAnsi="Garamond" w:cs="Times New Roman"/>
                <w:spacing w:val="-8"/>
              </w:rPr>
              <w:t>Zbiornik na insulinę (dostarczone przy dostawie) min. 4 szt. w zestawie</w:t>
            </w:r>
          </w:p>
        </w:tc>
        <w:tc>
          <w:tcPr>
            <w:tcW w:w="1985" w:type="dxa"/>
            <w:tcBorders>
              <w:top w:val="single" w:sz="4" w:space="0" w:color="auto"/>
              <w:left w:val="single" w:sz="4" w:space="0" w:color="auto"/>
              <w:bottom w:val="single" w:sz="4" w:space="0" w:color="auto"/>
              <w:right w:val="single" w:sz="4" w:space="0" w:color="auto"/>
            </w:tcBorders>
          </w:tcPr>
          <w:p w14:paraId="37DA742B" w14:textId="725C9883"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52A76246" w14:textId="77777777" w:rsidR="00CA6F1C" w:rsidRPr="004D3A69" w:rsidRDefault="00CA6F1C"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7A71EA4C" w14:textId="77777777" w:rsidR="00CA6F1C" w:rsidRPr="004D3A69" w:rsidRDefault="00CA6F1C"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7F3661C3" w14:textId="05964D74"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 - -</w:t>
            </w:r>
          </w:p>
        </w:tc>
      </w:tr>
      <w:tr w:rsidR="00CA6F1C" w:rsidRPr="004D3A69" w14:paraId="1087D1D5" w14:textId="77777777" w:rsidTr="00CA3495">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54119072" w14:textId="77777777" w:rsidR="00CA6F1C" w:rsidRPr="004D3A69" w:rsidRDefault="00CA6F1C"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40DF3849" w14:textId="0A37641B" w:rsidR="00CA6F1C" w:rsidRPr="00493736" w:rsidRDefault="00CA6F1C" w:rsidP="00493736">
            <w:pPr>
              <w:spacing w:after="0" w:line="240" w:lineRule="auto"/>
              <w:rPr>
                <w:rFonts w:ascii="Garamond" w:hAnsi="Garamond" w:cs="Times New Roman"/>
                <w:spacing w:val="-8"/>
              </w:rPr>
            </w:pPr>
            <w:r w:rsidRPr="00493736">
              <w:rPr>
                <w:rFonts w:ascii="Garamond" w:hAnsi="Garamond" w:cs="Times New Roman"/>
                <w:spacing w:val="-8"/>
              </w:rPr>
              <w:t>Baterie zapasowe (dostarczone przy dostawie) min. 4 szt. dla każdej pompy</w:t>
            </w:r>
          </w:p>
        </w:tc>
        <w:tc>
          <w:tcPr>
            <w:tcW w:w="1985" w:type="dxa"/>
            <w:tcBorders>
              <w:top w:val="single" w:sz="4" w:space="0" w:color="auto"/>
              <w:left w:val="single" w:sz="4" w:space="0" w:color="auto"/>
              <w:bottom w:val="single" w:sz="4" w:space="0" w:color="auto"/>
              <w:right w:val="single" w:sz="4" w:space="0" w:color="auto"/>
            </w:tcBorders>
          </w:tcPr>
          <w:p w14:paraId="4E7F1E50" w14:textId="2F3A4C72"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7DBABC13" w14:textId="77777777" w:rsidR="00CA6F1C" w:rsidRPr="004D3A69" w:rsidRDefault="00CA6F1C"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7FCE1D02" w14:textId="77777777" w:rsidR="00CA6F1C" w:rsidRPr="004D3A69" w:rsidRDefault="00CA6F1C"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213BDC86" w14:textId="0BCE11D8"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 - -</w:t>
            </w:r>
          </w:p>
        </w:tc>
      </w:tr>
      <w:tr w:rsidR="00CA6F1C" w:rsidRPr="004D3A69" w14:paraId="7BF68D0C" w14:textId="77777777" w:rsidTr="00A6571E">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53905C6B" w14:textId="77777777" w:rsidR="00CA6F1C" w:rsidRPr="004D3A69" w:rsidRDefault="00CA6F1C"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64364BDC" w14:textId="72767ABC" w:rsidR="00CA6F1C" w:rsidRPr="004D3A69" w:rsidRDefault="00CA6F1C" w:rsidP="00493736">
            <w:pPr>
              <w:spacing w:after="0" w:line="240" w:lineRule="auto"/>
              <w:jc w:val="both"/>
              <w:rPr>
                <w:rFonts w:ascii="Garamond" w:hAnsi="Garamond" w:cs="Times New Roman"/>
              </w:rPr>
            </w:pPr>
            <w:r w:rsidRPr="004D3A69">
              <w:rPr>
                <w:rFonts w:ascii="Garamond" w:hAnsi="Garamond" w:cs="Times New Roman"/>
              </w:rPr>
              <w:t>Etui ochronne</w:t>
            </w:r>
          </w:p>
        </w:tc>
        <w:tc>
          <w:tcPr>
            <w:tcW w:w="1985" w:type="dxa"/>
            <w:tcBorders>
              <w:top w:val="single" w:sz="4" w:space="0" w:color="auto"/>
              <w:left w:val="single" w:sz="4" w:space="0" w:color="auto"/>
              <w:bottom w:val="single" w:sz="4" w:space="0" w:color="auto"/>
              <w:right w:val="single" w:sz="4" w:space="0" w:color="auto"/>
            </w:tcBorders>
          </w:tcPr>
          <w:p w14:paraId="120932B5" w14:textId="00A1C9F9"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05EAFFEE" w14:textId="77777777" w:rsidR="00CA6F1C" w:rsidRPr="004D3A69" w:rsidRDefault="00CA6F1C"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23690D74" w14:textId="77777777" w:rsidR="00CA6F1C" w:rsidRPr="004D3A69" w:rsidRDefault="00CA6F1C"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1035D344" w14:textId="0489F7C6"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 - -</w:t>
            </w:r>
          </w:p>
        </w:tc>
      </w:tr>
      <w:tr w:rsidR="00CA6F1C" w:rsidRPr="004D3A69" w14:paraId="02EADA96" w14:textId="77777777" w:rsidTr="00A6571E">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2C0AF02A" w14:textId="77777777" w:rsidR="00CA6F1C" w:rsidRPr="004D3A69" w:rsidRDefault="00CA6F1C"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vAlign w:val="center"/>
          </w:tcPr>
          <w:p w14:paraId="3AAC4D74" w14:textId="464F6985" w:rsidR="00CA6F1C" w:rsidRPr="004D3A69" w:rsidRDefault="00CA6F1C" w:rsidP="00493736">
            <w:pPr>
              <w:spacing w:after="0" w:line="240" w:lineRule="auto"/>
              <w:jc w:val="both"/>
              <w:rPr>
                <w:rFonts w:ascii="Garamond" w:hAnsi="Garamond" w:cs="Times New Roman"/>
              </w:rPr>
            </w:pPr>
            <w:r w:rsidRPr="004D3A69">
              <w:rPr>
                <w:rFonts w:ascii="Garamond" w:hAnsi="Garamond" w:cs="Times New Roman"/>
              </w:rPr>
              <w:t>Aplikator do zestawów infuzyjnych</w:t>
            </w:r>
          </w:p>
        </w:tc>
        <w:tc>
          <w:tcPr>
            <w:tcW w:w="1985" w:type="dxa"/>
            <w:tcBorders>
              <w:top w:val="single" w:sz="4" w:space="0" w:color="auto"/>
              <w:left w:val="single" w:sz="4" w:space="0" w:color="auto"/>
              <w:bottom w:val="single" w:sz="4" w:space="0" w:color="auto"/>
              <w:right w:val="single" w:sz="4" w:space="0" w:color="auto"/>
            </w:tcBorders>
          </w:tcPr>
          <w:p w14:paraId="7F243EF1" w14:textId="5258753D"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2C8FA1A8" w14:textId="77777777" w:rsidR="00CA6F1C" w:rsidRPr="004D3A69" w:rsidRDefault="00CA6F1C"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1D39787C" w14:textId="77777777" w:rsidR="00CA6F1C" w:rsidRPr="004D3A69" w:rsidRDefault="00CA6F1C"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40CFE757" w14:textId="3BF3293E"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 - -</w:t>
            </w:r>
          </w:p>
        </w:tc>
      </w:tr>
      <w:tr w:rsidR="006D08A9" w:rsidRPr="004D3A69" w14:paraId="7E9EC3AB" w14:textId="77777777" w:rsidTr="003E534F">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726D280A" w14:textId="77777777" w:rsidR="006D08A9" w:rsidRPr="004D3A69" w:rsidRDefault="006D08A9"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7975B36F" w14:textId="77777777" w:rsidR="00CA6F1C" w:rsidRPr="004D3A69" w:rsidRDefault="00CA6F1C" w:rsidP="00493736">
            <w:pPr>
              <w:spacing w:after="0" w:line="240" w:lineRule="auto"/>
              <w:jc w:val="both"/>
              <w:rPr>
                <w:rFonts w:ascii="Garamond" w:hAnsi="Garamond" w:cs="Times New Roman"/>
              </w:rPr>
            </w:pPr>
            <w:r w:rsidRPr="004D3A69">
              <w:rPr>
                <w:rFonts w:ascii="Garamond" w:hAnsi="Garamond" w:cs="Times New Roman"/>
              </w:rPr>
              <w:t>System ciągłego monitorowania glikemii, który jest integralną częścią urządzenia do podawania insuliny z opcją automatycznego wstrzymania podaży insuliny przy hipoglikemii</w:t>
            </w:r>
          </w:p>
          <w:p w14:paraId="60A60F67" w14:textId="43D4C877" w:rsidR="006D08A9" w:rsidRPr="004D3A69" w:rsidRDefault="006D08A9" w:rsidP="00493736">
            <w:pPr>
              <w:spacing w:after="0" w:line="240" w:lineRule="auto"/>
              <w:jc w:val="both"/>
              <w:rPr>
                <w:rFonts w:ascii="Garamond" w:hAnsi="Garamond" w:cs="Times New Roman"/>
              </w:rPr>
            </w:pPr>
          </w:p>
        </w:tc>
        <w:tc>
          <w:tcPr>
            <w:tcW w:w="1985" w:type="dxa"/>
            <w:tcBorders>
              <w:top w:val="single" w:sz="4" w:space="0" w:color="auto"/>
              <w:left w:val="single" w:sz="4" w:space="0" w:color="auto"/>
              <w:bottom w:val="single" w:sz="4" w:space="0" w:color="auto"/>
              <w:right w:val="single" w:sz="4" w:space="0" w:color="auto"/>
            </w:tcBorders>
          </w:tcPr>
          <w:p w14:paraId="5DA9C15A" w14:textId="224BFD80" w:rsidR="006D08A9" w:rsidRPr="004D3A69" w:rsidRDefault="00493736" w:rsidP="00493736">
            <w:pPr>
              <w:spacing w:after="0" w:line="240" w:lineRule="auto"/>
              <w:jc w:val="center"/>
              <w:rPr>
                <w:rFonts w:ascii="Garamond" w:hAnsi="Garamond" w:cs="Times New Roman"/>
              </w:rPr>
            </w:pPr>
            <w:r w:rsidRPr="00493736">
              <w:rPr>
                <w:rFonts w:ascii="Garamond" w:hAnsi="Garamond" w:cs="Times New Roman"/>
                <w:color w:val="FF0000"/>
              </w:rPr>
              <w:t>podać</w:t>
            </w:r>
          </w:p>
        </w:tc>
        <w:tc>
          <w:tcPr>
            <w:tcW w:w="1701" w:type="dxa"/>
            <w:tcBorders>
              <w:top w:val="single" w:sz="4" w:space="0" w:color="auto"/>
              <w:left w:val="single" w:sz="4" w:space="0" w:color="auto"/>
              <w:bottom w:val="single" w:sz="4" w:space="0" w:color="auto"/>
              <w:right w:val="single" w:sz="4" w:space="0" w:color="auto"/>
            </w:tcBorders>
          </w:tcPr>
          <w:p w14:paraId="546B78DA" w14:textId="77777777" w:rsidR="006D08A9" w:rsidRPr="004D3A69" w:rsidRDefault="006D08A9"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3A083743" w14:textId="77777777" w:rsidR="006D08A9" w:rsidRPr="004D3A69" w:rsidRDefault="006D08A9"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33CFC3E7" w14:textId="7DB94A8E" w:rsidR="006D08A9" w:rsidRPr="004D3A69" w:rsidRDefault="00CA6F1C" w:rsidP="00493736">
            <w:pPr>
              <w:spacing w:after="0" w:line="240" w:lineRule="auto"/>
              <w:jc w:val="center"/>
              <w:rPr>
                <w:rFonts w:ascii="Garamond" w:hAnsi="Garamond" w:cs="Times New Roman"/>
              </w:rPr>
            </w:pPr>
            <w:r w:rsidRPr="004D3A69">
              <w:rPr>
                <w:rFonts w:ascii="Garamond" w:hAnsi="Garamond" w:cs="Times New Roman"/>
              </w:rPr>
              <w:t>tak – 40 pkt</w:t>
            </w:r>
          </w:p>
          <w:p w14:paraId="683CC6AD" w14:textId="3D226A0E" w:rsidR="00CA6F1C" w:rsidRPr="004D3A69" w:rsidRDefault="00CA6F1C" w:rsidP="00493736">
            <w:pPr>
              <w:spacing w:after="0" w:line="240" w:lineRule="auto"/>
              <w:jc w:val="center"/>
              <w:rPr>
                <w:rFonts w:ascii="Garamond" w:hAnsi="Garamond" w:cs="Times New Roman"/>
              </w:rPr>
            </w:pPr>
            <w:r w:rsidRPr="004D3A69">
              <w:rPr>
                <w:rFonts w:ascii="Garamond" w:hAnsi="Garamond" w:cs="Times New Roman"/>
              </w:rPr>
              <w:t>nie – 0 pkt</w:t>
            </w:r>
          </w:p>
        </w:tc>
      </w:tr>
      <w:tr w:rsidR="006D08A9" w:rsidRPr="004D3A69" w14:paraId="0BC01D28" w14:textId="77777777" w:rsidTr="003E534F">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73C2EE46" w14:textId="77777777" w:rsidR="006D08A9" w:rsidRPr="004D3A69" w:rsidRDefault="006D08A9"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183BEEFD" w14:textId="26155733" w:rsidR="006D08A9" w:rsidRPr="004D3A69" w:rsidRDefault="00CA6F1C" w:rsidP="00493736">
            <w:pPr>
              <w:spacing w:after="0" w:line="240" w:lineRule="auto"/>
              <w:jc w:val="both"/>
              <w:rPr>
                <w:rFonts w:ascii="Garamond" w:hAnsi="Garamond" w:cs="Times New Roman"/>
              </w:rPr>
            </w:pPr>
            <w:r w:rsidRPr="004D3A69">
              <w:rPr>
                <w:rFonts w:ascii="Garamond" w:hAnsi="Garamond" w:cs="Times New Roman"/>
              </w:rPr>
              <w:t>Odbiornik na każdą pompę (w przypadku systemu CGMS)</w:t>
            </w:r>
          </w:p>
        </w:tc>
        <w:tc>
          <w:tcPr>
            <w:tcW w:w="1985" w:type="dxa"/>
            <w:tcBorders>
              <w:top w:val="single" w:sz="4" w:space="0" w:color="auto"/>
              <w:left w:val="single" w:sz="4" w:space="0" w:color="auto"/>
              <w:bottom w:val="single" w:sz="4" w:space="0" w:color="auto"/>
              <w:right w:val="single" w:sz="4" w:space="0" w:color="auto"/>
            </w:tcBorders>
          </w:tcPr>
          <w:p w14:paraId="4E4C279E" w14:textId="20A14C6A" w:rsidR="006D08A9" w:rsidRPr="004D3A69" w:rsidRDefault="00CA6F1C"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5A98ABB8" w14:textId="77777777" w:rsidR="006D08A9" w:rsidRPr="004D3A69" w:rsidRDefault="006D08A9"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2E008B16" w14:textId="77777777" w:rsidR="006D08A9" w:rsidRPr="004D3A69" w:rsidRDefault="006D08A9"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65E48B47" w14:textId="6840F6E1" w:rsidR="006D08A9" w:rsidRPr="004D3A69" w:rsidRDefault="006D08A9" w:rsidP="00493736">
            <w:pPr>
              <w:spacing w:after="0" w:line="240" w:lineRule="auto"/>
              <w:jc w:val="center"/>
              <w:rPr>
                <w:rFonts w:ascii="Garamond" w:hAnsi="Garamond" w:cs="Times New Roman"/>
              </w:rPr>
            </w:pPr>
            <w:r w:rsidRPr="004D3A69">
              <w:rPr>
                <w:rFonts w:ascii="Garamond" w:hAnsi="Garamond" w:cs="Times New Roman"/>
              </w:rPr>
              <w:t>- - -</w:t>
            </w:r>
          </w:p>
        </w:tc>
      </w:tr>
      <w:tr w:rsidR="006D08A9" w:rsidRPr="004D3A69" w14:paraId="7FF3D942" w14:textId="77777777" w:rsidTr="003E534F">
        <w:trPr>
          <w:trHeight w:val="224"/>
        </w:trPr>
        <w:tc>
          <w:tcPr>
            <w:tcW w:w="709" w:type="dxa"/>
            <w:tcBorders>
              <w:top w:val="single" w:sz="4" w:space="0" w:color="auto"/>
              <w:left w:val="single" w:sz="4" w:space="0" w:color="auto"/>
              <w:bottom w:val="single" w:sz="4" w:space="0" w:color="auto"/>
              <w:right w:val="single" w:sz="4" w:space="0" w:color="auto"/>
            </w:tcBorders>
            <w:vAlign w:val="center"/>
          </w:tcPr>
          <w:p w14:paraId="12D5107A" w14:textId="77777777" w:rsidR="006D08A9" w:rsidRPr="004D3A69" w:rsidRDefault="006D08A9" w:rsidP="00493736">
            <w:pPr>
              <w:pStyle w:val="Akapitzlist"/>
              <w:widowControl w:val="0"/>
              <w:numPr>
                <w:ilvl w:val="0"/>
                <w:numId w:val="59"/>
              </w:numPr>
              <w:suppressLineNumbers/>
              <w:suppressAutoHyphens/>
              <w:snapToGrid w:val="0"/>
              <w:spacing w:after="0" w:line="240" w:lineRule="auto"/>
              <w:jc w:val="center"/>
              <w:rPr>
                <w:rFonts w:ascii="Garamond" w:eastAsia="Andale Sans UI" w:hAnsi="Garamond" w:cs="Times New Roman"/>
                <w:color w:val="000000"/>
                <w:kern w:val="1"/>
                <w:lang w:eastAsia="pl-PL"/>
              </w:rPr>
            </w:pPr>
          </w:p>
        </w:tc>
        <w:tc>
          <w:tcPr>
            <w:tcW w:w="5953" w:type="dxa"/>
          </w:tcPr>
          <w:p w14:paraId="30D1378C" w14:textId="21017145" w:rsidR="004344CC" w:rsidRPr="00493736" w:rsidRDefault="004344CC" w:rsidP="00493736">
            <w:pPr>
              <w:spacing w:after="0" w:line="240" w:lineRule="auto"/>
              <w:jc w:val="both"/>
              <w:rPr>
                <w:rFonts w:ascii="Garamond" w:hAnsi="Garamond" w:cs="Times New Roman"/>
                <w:spacing w:val="-6"/>
              </w:rPr>
            </w:pPr>
            <w:r w:rsidRPr="004D3A69">
              <w:rPr>
                <w:rFonts w:ascii="Garamond" w:hAnsi="Garamond" w:cs="Times New Roman"/>
              </w:rPr>
              <w:t>Wykonawca d</w:t>
            </w:r>
            <w:r w:rsidR="00877AE3">
              <w:rPr>
                <w:rFonts w:ascii="Garamond" w:hAnsi="Garamond" w:cs="Times New Roman"/>
              </w:rPr>
              <w:t>ostarczy  bezterminową  licencję</w:t>
            </w:r>
            <w:bookmarkStart w:id="0" w:name="_GoBack"/>
            <w:bookmarkEnd w:id="0"/>
            <w:r w:rsidRPr="004D3A69">
              <w:rPr>
                <w:rFonts w:ascii="Garamond" w:hAnsi="Garamond" w:cs="Times New Roman"/>
              </w:rPr>
              <w:t xml:space="preserve"> na  program                            i urządzenie koniecznie do sczytywania danych przez komputer </w:t>
            </w:r>
            <w:r w:rsidRPr="00493736">
              <w:rPr>
                <w:rFonts w:ascii="Garamond" w:hAnsi="Garamond" w:cs="Times New Roman"/>
                <w:spacing w:val="-6"/>
              </w:rPr>
              <w:t>ośrodkowi diabetologicznemu prowadzącemu terapię w ilości sztuk 5.</w:t>
            </w:r>
          </w:p>
          <w:p w14:paraId="5384367B" w14:textId="77777777" w:rsidR="00493736" w:rsidRDefault="00493736" w:rsidP="00493736">
            <w:pPr>
              <w:spacing w:after="0" w:line="240" w:lineRule="auto"/>
              <w:jc w:val="both"/>
              <w:rPr>
                <w:rFonts w:ascii="Garamond" w:hAnsi="Garamond" w:cs="Times New Roman"/>
              </w:rPr>
            </w:pPr>
          </w:p>
          <w:p w14:paraId="654CC8CE" w14:textId="77ECD3BF"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Wymogi dotyczące programu do sczytywania pamięci pompy:</w:t>
            </w:r>
          </w:p>
          <w:p w14:paraId="4DC06399"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aktualne dane (wszystkie możliwe z jednego sczytania pompy, na wykresach lub w tabelach dokładna dawka, czas z dokładnością podawania bezy przez pompę);</w:t>
            </w:r>
          </w:p>
          <w:p w14:paraId="68B9B979"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stosowanie wartości przeliczników z ustalonymi przedziałami czasu w kalkulatorach bolusów;</w:t>
            </w:r>
          </w:p>
          <w:p w14:paraId="380D4F71"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historia bolusów (dokładnie podany rodzaj bolusa, dawka i godzina ich podania);</w:t>
            </w:r>
          </w:p>
          <w:p w14:paraId="71AD7EE2"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historia wypełnień drenu;</w:t>
            </w:r>
          </w:p>
          <w:p w14:paraId="27E9A654"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wykresy dzienne, na których muszą być przedstawione:</w:t>
            </w:r>
          </w:p>
          <w:p w14:paraId="499EB2AA"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Stosowana w danym dniu baza podstawowa,</w:t>
            </w:r>
          </w:p>
          <w:p w14:paraId="68390EE7"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Czasowa zmiana bazy,</w:t>
            </w:r>
          </w:p>
          <w:p w14:paraId="6FFDAA61"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Zaznaczenie momentu zatrzymania i włączenia pompy,</w:t>
            </w:r>
          </w:p>
          <w:p w14:paraId="717E2BBE"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Wszystkie podane bolusy z rozróżnieniem rodzaju i oznaczeniem czasu podania bolusa, w tym przedłużonego</w:t>
            </w:r>
          </w:p>
          <w:p w14:paraId="1061166E"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xml:space="preserve">•  Wyniki glikemii przesłane ze współpracującego </w:t>
            </w:r>
            <w:proofErr w:type="spellStart"/>
            <w:r w:rsidRPr="004D3A69">
              <w:rPr>
                <w:rFonts w:ascii="Garamond" w:hAnsi="Garamond" w:cs="Times New Roman"/>
              </w:rPr>
              <w:t>glukometru</w:t>
            </w:r>
            <w:proofErr w:type="spellEnd"/>
            <w:r w:rsidRPr="004D3A69">
              <w:rPr>
                <w:rFonts w:ascii="Garamond" w:hAnsi="Garamond" w:cs="Times New Roman"/>
              </w:rPr>
              <w:t>;</w:t>
            </w:r>
          </w:p>
          <w:p w14:paraId="77A63DEB"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historia alarmów;</w:t>
            </w:r>
          </w:p>
          <w:p w14:paraId="3FA256E8" w14:textId="77777777" w:rsidR="004344CC" w:rsidRPr="004D3A69" w:rsidRDefault="004344CC" w:rsidP="00493736">
            <w:pPr>
              <w:spacing w:after="0" w:line="240" w:lineRule="auto"/>
              <w:jc w:val="both"/>
              <w:rPr>
                <w:rFonts w:ascii="Garamond" w:hAnsi="Garamond" w:cs="Times New Roman"/>
              </w:rPr>
            </w:pPr>
            <w:r w:rsidRPr="004D3A69">
              <w:rPr>
                <w:rFonts w:ascii="Garamond" w:hAnsi="Garamond" w:cs="Times New Roman"/>
              </w:rPr>
              <w:t>- udostepnienie programów pacjentom na życzenie bezpłatnie;</w:t>
            </w:r>
          </w:p>
          <w:p w14:paraId="12E5D517" w14:textId="51ECE9E8" w:rsidR="006D08A9" w:rsidRPr="004D3A69" w:rsidRDefault="004344CC" w:rsidP="00493736">
            <w:pPr>
              <w:spacing w:after="0" w:line="240" w:lineRule="auto"/>
              <w:jc w:val="both"/>
              <w:rPr>
                <w:rFonts w:ascii="Garamond" w:hAnsi="Garamond" w:cs="Times New Roman"/>
              </w:rPr>
            </w:pPr>
            <w:r w:rsidRPr="004D3A69">
              <w:rPr>
                <w:rFonts w:ascii="Garamond" w:hAnsi="Garamond" w:cs="Times New Roman"/>
              </w:rPr>
              <w:t xml:space="preserve">- darmowy program i urządzenie konieczne do sczytywania danych z pompy powinien mieć jednocześnie możliwość sczytywania danych </w:t>
            </w:r>
            <w:proofErr w:type="spellStart"/>
            <w:r w:rsidRPr="004D3A69">
              <w:rPr>
                <w:rFonts w:ascii="Garamond" w:hAnsi="Garamond" w:cs="Times New Roman"/>
              </w:rPr>
              <w:t>glukometrycznych</w:t>
            </w:r>
            <w:proofErr w:type="spellEnd"/>
            <w:r w:rsidRPr="004D3A69">
              <w:rPr>
                <w:rFonts w:ascii="Garamond" w:hAnsi="Garamond" w:cs="Times New Roman"/>
              </w:rPr>
              <w:t xml:space="preserve"> oraz integracji obu informacji.</w:t>
            </w:r>
          </w:p>
        </w:tc>
        <w:tc>
          <w:tcPr>
            <w:tcW w:w="1985" w:type="dxa"/>
            <w:tcBorders>
              <w:top w:val="single" w:sz="4" w:space="0" w:color="auto"/>
              <w:left w:val="single" w:sz="4" w:space="0" w:color="auto"/>
              <w:bottom w:val="single" w:sz="4" w:space="0" w:color="auto"/>
              <w:right w:val="single" w:sz="4" w:space="0" w:color="auto"/>
            </w:tcBorders>
          </w:tcPr>
          <w:p w14:paraId="162C92BF" w14:textId="5563166D" w:rsidR="006D08A9" w:rsidRPr="004D3A69" w:rsidRDefault="006D08A9" w:rsidP="00493736">
            <w:pPr>
              <w:spacing w:after="0" w:line="240" w:lineRule="auto"/>
              <w:jc w:val="center"/>
              <w:rPr>
                <w:rFonts w:ascii="Garamond" w:hAnsi="Garamond" w:cs="Times New Roman"/>
              </w:rPr>
            </w:pPr>
            <w:r w:rsidRPr="004D3A69">
              <w:rPr>
                <w:rFonts w:ascii="Garamond" w:hAnsi="Garamond" w:cs="Times New Roman"/>
              </w:rPr>
              <w:t>tak</w:t>
            </w:r>
          </w:p>
        </w:tc>
        <w:tc>
          <w:tcPr>
            <w:tcW w:w="1701" w:type="dxa"/>
            <w:tcBorders>
              <w:top w:val="single" w:sz="4" w:space="0" w:color="auto"/>
              <w:left w:val="single" w:sz="4" w:space="0" w:color="auto"/>
              <w:bottom w:val="single" w:sz="4" w:space="0" w:color="auto"/>
              <w:right w:val="single" w:sz="4" w:space="0" w:color="auto"/>
            </w:tcBorders>
          </w:tcPr>
          <w:p w14:paraId="4706767D" w14:textId="77777777" w:rsidR="006D08A9" w:rsidRPr="004D3A69" w:rsidRDefault="006D08A9" w:rsidP="00493736">
            <w:pPr>
              <w:spacing w:after="0" w:line="240" w:lineRule="auto"/>
              <w:jc w:val="center"/>
              <w:rPr>
                <w:rFonts w:ascii="Garamond" w:hAnsi="Garamond"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5DFC6FBA" w14:textId="77777777" w:rsidR="006D08A9" w:rsidRPr="004D3A69" w:rsidRDefault="006D08A9" w:rsidP="00493736">
            <w:pPr>
              <w:spacing w:after="0" w:line="240" w:lineRule="auto"/>
              <w:jc w:val="center"/>
              <w:rPr>
                <w:rFonts w:ascii="Garamond" w:hAnsi="Garamond" w:cs="Times New Roman"/>
              </w:rPr>
            </w:pPr>
          </w:p>
        </w:tc>
        <w:tc>
          <w:tcPr>
            <w:tcW w:w="3119" w:type="dxa"/>
            <w:tcBorders>
              <w:top w:val="single" w:sz="4" w:space="0" w:color="auto"/>
              <w:left w:val="single" w:sz="4" w:space="0" w:color="auto"/>
              <w:bottom w:val="single" w:sz="4" w:space="0" w:color="auto"/>
              <w:right w:val="single" w:sz="4" w:space="0" w:color="auto"/>
            </w:tcBorders>
          </w:tcPr>
          <w:p w14:paraId="38571600" w14:textId="28CBDAD0" w:rsidR="006D08A9" w:rsidRPr="004D3A69" w:rsidRDefault="006D08A9" w:rsidP="00493736">
            <w:pPr>
              <w:spacing w:after="0" w:line="240" w:lineRule="auto"/>
              <w:jc w:val="center"/>
              <w:rPr>
                <w:rFonts w:ascii="Garamond" w:hAnsi="Garamond" w:cs="Times New Roman"/>
              </w:rPr>
            </w:pPr>
            <w:r w:rsidRPr="004D3A69">
              <w:rPr>
                <w:rFonts w:ascii="Garamond" w:hAnsi="Garamond" w:cs="Times New Roman"/>
              </w:rPr>
              <w:t>- - -</w:t>
            </w:r>
          </w:p>
        </w:tc>
      </w:tr>
    </w:tbl>
    <w:p w14:paraId="4B818161" w14:textId="77777777" w:rsidR="00122A30" w:rsidRPr="004D3A69" w:rsidRDefault="00122A30" w:rsidP="00493736">
      <w:pPr>
        <w:spacing w:after="0" w:line="240" w:lineRule="auto"/>
        <w:jc w:val="both"/>
        <w:rPr>
          <w:rFonts w:ascii="Garamond" w:hAnsi="Garamond" w:cs="Times New Roman"/>
          <w:b/>
          <w:color w:val="000000" w:themeColor="text1"/>
        </w:rPr>
      </w:pPr>
    </w:p>
    <w:tbl>
      <w:tblPr>
        <w:tblW w:w="153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5953"/>
        <w:gridCol w:w="1985"/>
        <w:gridCol w:w="3543"/>
        <w:gridCol w:w="3119"/>
      </w:tblGrid>
      <w:tr w:rsidR="00122A30" w:rsidRPr="004D3A69" w14:paraId="267B09A4" w14:textId="77777777" w:rsidTr="006A7D41">
        <w:tc>
          <w:tcPr>
            <w:tcW w:w="153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D31C4"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r w:rsidRPr="004D3A69">
              <w:rPr>
                <w:rFonts w:ascii="Garamond" w:eastAsia="Andale Sans UI" w:hAnsi="Garamond" w:cs="Times New Roman"/>
                <w:b/>
                <w:bCs/>
                <w:kern w:val="1"/>
                <w:lang w:eastAsia="pl-PL"/>
              </w:rPr>
              <w:t>WARUNKI GWARANCJI I SERWISU</w:t>
            </w:r>
          </w:p>
        </w:tc>
      </w:tr>
      <w:tr w:rsidR="00122A30" w:rsidRPr="004D3A69" w14:paraId="5E5A96BB"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2D9F76"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Lp.</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B4543" w14:textId="77777777" w:rsidR="00122A30" w:rsidRPr="004D3A69" w:rsidRDefault="00122A30" w:rsidP="00493736">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OPIS PARAMETRU</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CFB8C"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PARAMETR WYMAGANY</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3B0C65"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PARAMERT OFEROWANY</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72CB2"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SPOSÓB OCENY</w:t>
            </w:r>
          </w:p>
        </w:tc>
      </w:tr>
      <w:tr w:rsidR="00122A30" w:rsidRPr="004D3A69" w14:paraId="3229F433"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57D9E"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C0EFA3" w14:textId="77777777" w:rsidR="00122A30" w:rsidRPr="004D3A69" w:rsidRDefault="00122A30" w:rsidP="00493736">
            <w:pPr>
              <w:widowControl w:val="0"/>
              <w:suppressLineNumbers/>
              <w:suppressAutoHyphens/>
              <w:snapToGrid w:val="0"/>
              <w:spacing w:after="0" w:line="240" w:lineRule="auto"/>
              <w:rPr>
                <w:rFonts w:ascii="Garamond" w:eastAsia="Andale Sans UI" w:hAnsi="Garamond" w:cs="Times New Roman"/>
                <w:b/>
                <w:kern w:val="1"/>
                <w:lang w:eastAsia="pl-PL"/>
              </w:rPr>
            </w:pPr>
            <w:r w:rsidRPr="004D3A69">
              <w:rPr>
                <w:rFonts w:ascii="Garamond" w:eastAsia="Andale Sans UI" w:hAnsi="Garamond" w:cs="Times New Roman"/>
                <w:b/>
                <w:kern w:val="1"/>
                <w:lang w:eastAsia="pl-PL"/>
              </w:rPr>
              <w:t>GWARANCJE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626DD"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DE6CB"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BD2FB"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p>
        </w:tc>
      </w:tr>
      <w:tr w:rsidR="00122A30" w:rsidRPr="004D3A69" w14:paraId="0BE9B7B1"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A1CAD" w14:textId="77777777" w:rsidR="00122A30" w:rsidRPr="004D3A69" w:rsidRDefault="00122A30"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AAB44BC" w14:textId="6C8D0F4F" w:rsidR="00493736" w:rsidRPr="008D0F8D" w:rsidRDefault="00122A30" w:rsidP="00493736">
            <w:pPr>
              <w:autoSpaceDE w:val="0"/>
              <w:autoSpaceDN w:val="0"/>
              <w:adjustRightInd w:val="0"/>
              <w:spacing w:before="60" w:after="60"/>
              <w:rPr>
                <w:rFonts w:ascii="Garamond" w:hAnsi="Garamond" w:cs="Tahoma"/>
                <w:color w:val="000000"/>
              </w:rPr>
            </w:pPr>
            <w:r w:rsidRPr="004D3A69">
              <w:rPr>
                <w:rFonts w:ascii="Garamond" w:hAnsi="Garamond" w:cs="Times New Roman"/>
                <w:color w:val="000000" w:themeColor="text1"/>
              </w:rPr>
              <w:t xml:space="preserve">Okres pełnej, bez </w:t>
            </w:r>
            <w:proofErr w:type="spellStart"/>
            <w:r w:rsidRPr="004D3A69">
              <w:rPr>
                <w:rFonts w:ascii="Garamond" w:hAnsi="Garamond" w:cs="Times New Roman"/>
                <w:color w:val="000000" w:themeColor="text1"/>
              </w:rPr>
              <w:t>wyłączeń</w:t>
            </w:r>
            <w:proofErr w:type="spellEnd"/>
            <w:r w:rsidRPr="004D3A69">
              <w:rPr>
                <w:rFonts w:ascii="Garamond" w:hAnsi="Garamond" w:cs="Times New Roman"/>
                <w:color w:val="000000" w:themeColor="text1"/>
              </w:rPr>
              <w:t xml:space="preserve"> gwarancji dla wszystkich zaoferowanych elementów.</w:t>
            </w:r>
            <w:r w:rsidR="00493736">
              <w:rPr>
                <w:rFonts w:ascii="Garamond" w:hAnsi="Garamond" w:cs="Times New Roman"/>
                <w:color w:val="000000" w:themeColor="text1"/>
              </w:rPr>
              <w:t xml:space="preserve"> </w:t>
            </w:r>
            <w:r w:rsidR="00493736" w:rsidRPr="008D0F8D">
              <w:rPr>
                <w:rFonts w:ascii="Garamond" w:hAnsi="Garamond" w:cs="Tahoma"/>
                <w:color w:val="000000"/>
              </w:rPr>
              <w:t xml:space="preserve">Gwarancja min. </w:t>
            </w:r>
            <w:r w:rsidR="006A1D29" w:rsidRPr="000551A5">
              <w:rPr>
                <w:rFonts w:ascii="Garamond" w:hAnsi="Garamond" w:cs="Tahoma"/>
              </w:rPr>
              <w:t xml:space="preserve">45 </w:t>
            </w:r>
            <w:r w:rsidR="00493736" w:rsidRPr="000551A5">
              <w:rPr>
                <w:rFonts w:ascii="Garamond" w:hAnsi="Garamond" w:cs="Tahoma"/>
              </w:rPr>
              <w:t>m</w:t>
            </w:r>
            <w:r w:rsidR="00493736" w:rsidRPr="008D0F8D">
              <w:rPr>
                <w:rFonts w:ascii="Garamond" w:hAnsi="Garamond" w:cs="Tahoma"/>
                <w:color w:val="000000"/>
              </w:rPr>
              <w:t>iesięcy od daty podpisania ostatecznego protokołu dostawy</w:t>
            </w:r>
          </w:p>
          <w:p w14:paraId="637ACBA6" w14:textId="316F2630" w:rsidR="00122A30" w:rsidRPr="004D3A69" w:rsidRDefault="00122A30" w:rsidP="00493736">
            <w:pPr>
              <w:snapToGrid w:val="0"/>
              <w:spacing w:after="0" w:line="240" w:lineRule="auto"/>
              <w:jc w:val="both"/>
              <w:rPr>
                <w:rFonts w:ascii="Garamond" w:hAnsi="Garamond" w:cs="Times New Roman"/>
                <w:color w:val="000000" w:themeColor="text1"/>
              </w:rPr>
            </w:pPr>
          </w:p>
          <w:p w14:paraId="78E37EFC" w14:textId="27333601" w:rsidR="00122A30" w:rsidRPr="004D3A69" w:rsidRDefault="00122A30" w:rsidP="00493736">
            <w:pPr>
              <w:widowControl w:val="0"/>
              <w:suppressLineNumbers/>
              <w:suppressAutoHyphens/>
              <w:snapToGrid w:val="0"/>
              <w:spacing w:after="0" w:line="240" w:lineRule="auto"/>
              <w:jc w:val="both"/>
              <w:rPr>
                <w:rFonts w:ascii="Garamond" w:eastAsia="Andale Sans UI" w:hAnsi="Garamond" w:cs="Times New Roman"/>
                <w:b/>
                <w:kern w:val="1"/>
                <w:lang w:eastAsia="pl-PL"/>
              </w:rPr>
            </w:pPr>
            <w:r w:rsidRPr="004D3A69">
              <w:rPr>
                <w:rFonts w:ascii="Garamond" w:eastAsia="Andale Sans UI" w:hAnsi="Garamond" w:cs="Times New Roman"/>
                <w:iCs/>
                <w:color w:val="000000" w:themeColor="text1"/>
                <w:kern w:val="1"/>
                <w:lang w:eastAsia="pl-PL"/>
              </w:rPr>
              <w:t xml:space="preserve">UWAGA – należy podać pełną liczbę miesięcy. Wartości ułamkowe będą przy ocenie zaokrąglane w dół – do pełnych miesięcy. Zamawiający zastrzega, że okres rękojmi musi być równy okresowi </w:t>
            </w:r>
            <w:r w:rsidRPr="004D3A69">
              <w:rPr>
                <w:rFonts w:ascii="Garamond" w:eastAsia="Andale Sans UI" w:hAnsi="Garamond" w:cs="Times New Roman"/>
                <w:iCs/>
                <w:color w:val="000000" w:themeColor="text1"/>
                <w:kern w:val="1"/>
                <w:lang w:eastAsia="pl-PL"/>
              </w:rPr>
              <w:lastRenderedPageBreak/>
              <w:t xml:space="preserve">gwarancji. </w:t>
            </w:r>
            <w:r w:rsidRPr="004D3A69">
              <w:rPr>
                <w:rFonts w:ascii="Garamond" w:eastAsia="Andale Sans UI" w:hAnsi="Garamond" w:cs="Times New Roman"/>
                <w:color w:val="000000" w:themeColor="text1"/>
                <w:kern w:val="1"/>
                <w:lang w:eastAsia="pl-PL"/>
              </w:rPr>
              <w:t>Zamawiający zastrzega, że górną granicą punktacji gwarancji b</w:t>
            </w:r>
            <w:r w:rsidR="00D87B86" w:rsidRPr="004D3A69">
              <w:rPr>
                <w:rFonts w:ascii="Garamond" w:eastAsia="Andale Sans UI" w:hAnsi="Garamond" w:cs="Times New Roman"/>
                <w:color w:val="000000" w:themeColor="text1"/>
                <w:kern w:val="1"/>
                <w:lang w:eastAsia="pl-PL"/>
              </w:rPr>
              <w:t>ędzie 5</w:t>
            </w:r>
            <w:r w:rsidR="00493736">
              <w:rPr>
                <w:rFonts w:ascii="Garamond" w:eastAsia="Andale Sans UI" w:hAnsi="Garamond" w:cs="Times New Roman"/>
                <w:color w:val="000000" w:themeColor="text1"/>
                <w:kern w:val="1"/>
                <w:lang w:eastAsia="pl-PL"/>
              </w:rPr>
              <w:t> </w:t>
            </w:r>
            <w:r w:rsidR="00493736" w:rsidRPr="000551A5">
              <w:rPr>
                <w:rFonts w:ascii="Garamond" w:eastAsia="Andale Sans UI" w:hAnsi="Garamond" w:cs="Times New Roman"/>
                <w:color w:val="000000" w:themeColor="text1"/>
                <w:kern w:val="1"/>
                <w:lang w:eastAsia="pl-PL"/>
              </w:rPr>
              <w:t>lat tj. 60 miesięcy</w:t>
            </w:r>
            <w:r w:rsidR="00CC7F46">
              <w:rPr>
                <w:rFonts w:ascii="Garamond" w:eastAsia="Andale Sans UI" w:hAnsi="Garamond" w:cs="Times New Roman"/>
                <w:color w:val="000000" w:themeColor="text1"/>
                <w:kern w:val="1"/>
                <w:lang w:eastAsia="pl-PL"/>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FC9D962" w14:textId="401111ED" w:rsidR="00122A30" w:rsidRDefault="006A1D29" w:rsidP="00493736">
            <w:pPr>
              <w:widowControl w:val="0"/>
              <w:suppressLineNumbers/>
              <w:suppressAutoHyphens/>
              <w:snapToGrid w:val="0"/>
              <w:spacing w:before="100" w:beforeAutospacing="1" w:after="0" w:line="240" w:lineRule="auto"/>
              <w:jc w:val="center"/>
              <w:rPr>
                <w:rFonts w:ascii="Garamond" w:eastAsia="Andale Sans UI" w:hAnsi="Garamond" w:cs="Times New Roman"/>
                <w:color w:val="000000" w:themeColor="text1"/>
                <w:kern w:val="1"/>
                <w:lang w:eastAsia="pl-PL"/>
              </w:rPr>
            </w:pPr>
            <w:r>
              <w:rPr>
                <w:rFonts w:ascii="Garamond" w:eastAsia="Andale Sans UI" w:hAnsi="Garamond" w:cs="Times New Roman"/>
                <w:color w:val="000000" w:themeColor="text1"/>
                <w:kern w:val="1"/>
                <w:lang w:eastAsia="pl-PL"/>
              </w:rPr>
              <w:lastRenderedPageBreak/>
              <w:t>&gt;= 45</w:t>
            </w:r>
          </w:p>
          <w:p w14:paraId="6254F735" w14:textId="77777777" w:rsidR="00493736" w:rsidRDefault="00493736" w:rsidP="00493736">
            <w:pPr>
              <w:shd w:val="clear" w:color="auto" w:fill="FFFFFF"/>
              <w:spacing w:after="0" w:line="240" w:lineRule="auto"/>
              <w:jc w:val="center"/>
              <w:rPr>
                <w:rFonts w:ascii="Garamond" w:hAnsi="Garamond" w:cs="Tahoma"/>
                <w:color w:val="000000"/>
                <w:sz w:val="20"/>
                <w:szCs w:val="20"/>
              </w:rPr>
            </w:pPr>
            <w:r w:rsidRPr="00E21EA8">
              <w:rPr>
                <w:rFonts w:ascii="Garamond" w:hAnsi="Garamond" w:cs="Tahoma"/>
                <w:color w:val="000000"/>
                <w:sz w:val="20"/>
                <w:szCs w:val="20"/>
              </w:rPr>
              <w:t>Tak, podać</w:t>
            </w:r>
          </w:p>
          <w:p w14:paraId="4A8B8807" w14:textId="709C9A79" w:rsidR="00493736" w:rsidRPr="004D3A69" w:rsidRDefault="00493736" w:rsidP="00493736">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60364F">
              <w:rPr>
                <w:rFonts w:ascii="Garamond" w:hAnsi="Garamond" w:cs="Tahoma"/>
                <w:i/>
                <w:color w:val="FF0000"/>
                <w:sz w:val="20"/>
                <w:szCs w:val="20"/>
              </w:rPr>
              <w:t>należy podać pełną liczbę miesięcy</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5EE3F65"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02F125" w14:textId="77777777" w:rsidR="00122A30" w:rsidRPr="004D3A69" w:rsidRDefault="00122A30" w:rsidP="00493736">
            <w:pPr>
              <w:widowControl w:val="0"/>
              <w:suppressLineNumbers/>
              <w:suppressAutoHyphens/>
              <w:snapToGrid w:val="0"/>
              <w:spacing w:after="0" w:line="240" w:lineRule="auto"/>
              <w:jc w:val="center"/>
              <w:rPr>
                <w:rFonts w:ascii="Garamond" w:eastAsia="Andale Sans UI" w:hAnsi="Garamond" w:cs="Times New Roman"/>
                <w:b/>
                <w:kern w:val="1"/>
                <w:lang w:eastAsia="pl-PL"/>
              </w:rPr>
            </w:pPr>
            <w:r w:rsidRPr="004D3A69">
              <w:rPr>
                <w:rFonts w:ascii="Garamond" w:eastAsia="Andale Sans UI" w:hAnsi="Garamond" w:cs="Times New Roman"/>
                <w:color w:val="000000" w:themeColor="text1"/>
                <w:kern w:val="1"/>
              </w:rPr>
              <w:t xml:space="preserve">najdłuższy okres – </w:t>
            </w:r>
            <w:r w:rsidR="00A05B21" w:rsidRPr="004D3A69">
              <w:rPr>
                <w:rFonts w:ascii="Garamond" w:eastAsia="Andale Sans UI" w:hAnsi="Garamond" w:cs="Times New Roman"/>
                <w:color w:val="000000" w:themeColor="text1"/>
                <w:kern w:val="1"/>
              </w:rPr>
              <w:t>5</w:t>
            </w:r>
            <w:r w:rsidRPr="004D3A69">
              <w:rPr>
                <w:rFonts w:ascii="Garamond" w:eastAsia="Andale Sans UI" w:hAnsi="Garamond" w:cs="Times New Roman"/>
                <w:color w:val="000000" w:themeColor="text1"/>
                <w:kern w:val="1"/>
              </w:rPr>
              <w:t xml:space="preserve"> pkt, wymagane – 0 pkt, inne proporcjonalnie mniej, względem najdłuższego okresu</w:t>
            </w:r>
          </w:p>
        </w:tc>
      </w:tr>
      <w:tr w:rsidR="00550E99" w:rsidRPr="004D3A69" w14:paraId="15457536"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E639E6" w14:textId="77777777" w:rsidR="00550E99" w:rsidRPr="004D3A69" w:rsidRDefault="00550E99"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47DD2F" w14:textId="5E3FB673" w:rsidR="00550E99" w:rsidRPr="004D3A69" w:rsidRDefault="00550E99" w:rsidP="00493736">
            <w:pPr>
              <w:snapToGrid w:val="0"/>
              <w:spacing w:after="0" w:line="240" w:lineRule="auto"/>
              <w:jc w:val="both"/>
              <w:rPr>
                <w:rFonts w:ascii="Garamond" w:hAnsi="Garamond" w:cs="Times New Roman"/>
                <w:color w:val="000000" w:themeColor="text1"/>
              </w:rPr>
            </w:pPr>
            <w:r w:rsidRPr="004D3A69">
              <w:rPr>
                <w:rFonts w:ascii="Garamond" w:hAnsi="Garamond" w:cs="Times New Roman"/>
                <w:color w:val="000000" w:themeColor="text1"/>
              </w:rPr>
              <w:t>Wkłucia innych producentów, których stosowanie nie powoduje utraty gwarancji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FD297E" w14:textId="049EF9D6" w:rsidR="00550E99" w:rsidRPr="004D3A69" w:rsidRDefault="00550E99" w:rsidP="00493736">
            <w:pPr>
              <w:widowControl w:val="0"/>
              <w:suppressLineNumbers/>
              <w:suppressAutoHyphens/>
              <w:snapToGrid w:val="0"/>
              <w:spacing w:before="100" w:beforeAutospacing="1" w:after="0" w:line="240" w:lineRule="auto"/>
              <w:jc w:val="center"/>
              <w:rPr>
                <w:rFonts w:ascii="Garamond" w:eastAsia="Andale Sans UI" w:hAnsi="Garamond" w:cs="Times New Roman"/>
                <w:color w:val="000000" w:themeColor="text1"/>
                <w:kern w:val="1"/>
                <w:lang w:eastAsia="pl-PL"/>
              </w:rPr>
            </w:pPr>
            <w:r w:rsidRPr="004D3A69">
              <w:rPr>
                <w:rFonts w:ascii="Garamond" w:eastAsia="Andale Sans UI" w:hAnsi="Garamond" w:cs="Times New Roman"/>
                <w:color w:val="000000" w:themeColor="text1"/>
                <w:kern w:val="1"/>
                <w:lang w:eastAsia="pl-PL"/>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42DA34F" w14:textId="77777777" w:rsidR="00550E99" w:rsidRPr="004D3A69" w:rsidRDefault="00550E99"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5DEF40D" w14:textId="0173AE57" w:rsidR="00550E99" w:rsidRPr="004D3A69" w:rsidRDefault="00550E99" w:rsidP="00493736">
            <w:pPr>
              <w:widowControl w:val="0"/>
              <w:suppressLineNumbers/>
              <w:suppressAutoHyphens/>
              <w:snapToGrid w:val="0"/>
              <w:spacing w:after="0" w:line="240" w:lineRule="auto"/>
              <w:jc w:val="center"/>
              <w:rPr>
                <w:rFonts w:ascii="Garamond" w:eastAsia="Andale Sans UI" w:hAnsi="Garamond" w:cs="Times New Roman"/>
                <w:color w:val="000000" w:themeColor="text1"/>
                <w:kern w:val="1"/>
              </w:rPr>
            </w:pPr>
            <w:r w:rsidRPr="004D3A69">
              <w:rPr>
                <w:rFonts w:ascii="Garamond" w:eastAsia="Andale Sans UI" w:hAnsi="Garamond" w:cs="Times New Roman"/>
                <w:color w:val="000000" w:themeColor="text1"/>
                <w:kern w:val="1"/>
              </w:rPr>
              <w:t>- - -</w:t>
            </w:r>
          </w:p>
        </w:tc>
      </w:tr>
      <w:tr w:rsidR="00122A30" w:rsidRPr="004D3A69" w14:paraId="5DF4B0DE"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38AAF7" w14:textId="77777777" w:rsidR="00122A30" w:rsidRPr="004D3A69" w:rsidRDefault="00122A30"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90386BE" w14:textId="6124AF76" w:rsidR="00122A30" w:rsidRPr="004D3A69" w:rsidRDefault="00EF6C61" w:rsidP="00493736">
            <w:pPr>
              <w:widowControl w:val="0"/>
              <w:suppressAutoHyphens/>
              <w:snapToGrid w:val="0"/>
              <w:spacing w:after="0" w:line="240" w:lineRule="auto"/>
              <w:jc w:val="both"/>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Jeżeli w wykonaniu swoich obowiązków z tytułu gwarancji Wykonawca dostarczył Szpitalowi Uniwersyteckiemu zamiast sprzętu wadliwego sprzęt nowy,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54EC8E" w14:textId="087A2919" w:rsidR="00122A30" w:rsidRPr="004D3A69" w:rsidRDefault="00EF6C61"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003F300"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7E1011F" w14:textId="5DC06DD9" w:rsidR="00122A30" w:rsidRPr="004D3A69" w:rsidRDefault="003610FC"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 - -</w:t>
            </w:r>
          </w:p>
        </w:tc>
      </w:tr>
      <w:tr w:rsidR="00122A30" w:rsidRPr="004D3A69" w14:paraId="734E8DA9"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20DBE" w14:textId="77777777" w:rsidR="00122A30" w:rsidRPr="004D3A69" w:rsidRDefault="00122A30" w:rsidP="00493736">
            <w:pPr>
              <w:widowControl w:val="0"/>
              <w:suppressLineNumbers/>
              <w:suppressAutoHyphens/>
              <w:snapToGrid w:val="0"/>
              <w:spacing w:before="100" w:beforeAutospacing="1" w:after="0" w:line="240" w:lineRule="auto"/>
              <w:ind w:left="360"/>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5E461" w14:textId="77777777" w:rsidR="00122A30" w:rsidRPr="004D3A69" w:rsidRDefault="00122A30" w:rsidP="00493736">
            <w:pPr>
              <w:snapToGrid w:val="0"/>
              <w:spacing w:after="0" w:line="240" w:lineRule="auto"/>
              <w:rPr>
                <w:rFonts w:ascii="Garamond" w:hAnsi="Garamond" w:cs="Times New Roman"/>
                <w:color w:val="000000" w:themeColor="text1"/>
              </w:rPr>
            </w:pPr>
            <w:r w:rsidRPr="004D3A69">
              <w:rPr>
                <w:rFonts w:ascii="Garamond" w:hAnsi="Garamond" w:cs="Times New Roman"/>
                <w:b/>
                <w:bCs/>
                <w:color w:val="000000" w:themeColor="text1"/>
              </w:rPr>
              <w:t>WARUNKI SERWISU</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7131D"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color w:val="000000" w:themeColor="text1"/>
                <w:kern w:val="1"/>
                <w:lang w:eastAsia="pl-PL"/>
              </w:rPr>
            </w:pP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50A03"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E040F" w14:textId="77777777" w:rsidR="00122A30" w:rsidRPr="004D3A69" w:rsidRDefault="00122A30" w:rsidP="00493736">
            <w:pPr>
              <w:widowControl w:val="0"/>
              <w:suppressLineNumbers/>
              <w:suppressAutoHyphens/>
              <w:snapToGrid w:val="0"/>
              <w:spacing w:before="100" w:beforeAutospacing="1" w:after="0" w:line="240" w:lineRule="auto"/>
              <w:jc w:val="center"/>
              <w:rPr>
                <w:rFonts w:ascii="Garamond" w:eastAsia="Andale Sans UI" w:hAnsi="Garamond" w:cs="Times New Roman"/>
                <w:b/>
                <w:kern w:val="1"/>
                <w:lang w:eastAsia="pl-PL"/>
              </w:rPr>
            </w:pPr>
          </w:p>
        </w:tc>
      </w:tr>
      <w:tr w:rsidR="00122A30" w:rsidRPr="004D3A69" w14:paraId="39F6A7E4"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9D80E9" w14:textId="77777777" w:rsidR="00122A30" w:rsidRPr="004D3A69" w:rsidRDefault="00122A30"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0672F81" w14:textId="0781B8FF" w:rsidR="00122A30" w:rsidRPr="004D3A69" w:rsidRDefault="003610FC" w:rsidP="00493736">
            <w:pPr>
              <w:spacing w:after="0" w:line="240" w:lineRule="auto"/>
              <w:jc w:val="both"/>
              <w:rPr>
                <w:rFonts w:ascii="Garamond" w:hAnsi="Garamond" w:cs="Times New Roman"/>
              </w:rPr>
            </w:pPr>
            <w:r w:rsidRPr="004D3A69">
              <w:rPr>
                <w:rFonts w:ascii="Garamond" w:hAnsi="Garamond" w:cs="Times New Roman"/>
              </w:rPr>
              <w:t xml:space="preserve">Czas reakcji na zgłoszenie awarii </w:t>
            </w:r>
            <w:r w:rsidRPr="000551A5">
              <w:rPr>
                <w:rFonts w:ascii="Garamond" w:hAnsi="Garamond" w:cs="Times New Roman"/>
              </w:rPr>
              <w:t xml:space="preserve">– </w:t>
            </w:r>
            <w:r w:rsidR="00493736" w:rsidRPr="000551A5">
              <w:rPr>
                <w:rFonts w:ascii="Garamond" w:hAnsi="Garamond" w:cs="Times New Roman"/>
              </w:rPr>
              <w:t xml:space="preserve">do </w:t>
            </w:r>
            <w:r w:rsidRPr="000551A5">
              <w:rPr>
                <w:rFonts w:ascii="Garamond" w:hAnsi="Garamond" w:cs="Times New Roman"/>
              </w:rPr>
              <w:t>2 dni</w:t>
            </w:r>
            <w:r w:rsidRPr="004D3A69">
              <w:rPr>
                <w:rFonts w:ascii="Garamond" w:hAnsi="Garamond" w:cs="Times New Roman"/>
              </w:rPr>
              <w:t>. Dotyczy dni roboczych.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429743" w14:textId="77777777" w:rsidR="00122A30" w:rsidRDefault="003610FC" w:rsidP="00493736">
            <w:pPr>
              <w:widowControl w:val="0"/>
              <w:suppressAutoHyphens/>
              <w:snapToGrid w:val="0"/>
              <w:spacing w:before="100" w:beforeAutospacing="1" w:after="0" w:line="240" w:lineRule="auto"/>
              <w:jc w:val="center"/>
              <w:rPr>
                <w:rFonts w:ascii="Garamond" w:eastAsia="Calibri" w:hAnsi="Garamond" w:cs="Times New Roman"/>
                <w:color w:val="FF0000"/>
                <w:lang w:eastAsia="ar-SA"/>
              </w:rPr>
            </w:pPr>
            <w:r w:rsidRPr="004A4414">
              <w:rPr>
                <w:rFonts w:ascii="Garamond" w:eastAsia="Calibri" w:hAnsi="Garamond" w:cs="Times New Roman"/>
                <w:color w:val="FF0000"/>
                <w:lang w:eastAsia="ar-SA"/>
              </w:rPr>
              <w:t>tak, podać</w:t>
            </w:r>
          </w:p>
          <w:p w14:paraId="71963EED" w14:textId="48C0C038" w:rsidR="004A4414" w:rsidRPr="004D3A69" w:rsidRDefault="004A4414"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60364F">
              <w:rPr>
                <w:rFonts w:ascii="Garamond" w:hAnsi="Garamond"/>
                <w:b/>
                <w:i/>
                <w:color w:val="FF0000"/>
                <w:sz w:val="18"/>
                <w:szCs w:val="18"/>
                <w:lang w:eastAsia="ar-SA"/>
              </w:rPr>
              <w:t>podać całkowitą (pełną) liczbę dni roboczych</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BF90CD9" w14:textId="77777777" w:rsidR="00122A30" w:rsidRPr="004D3A69" w:rsidRDefault="00122A30" w:rsidP="00493736">
            <w:pPr>
              <w:widowControl w:val="0"/>
              <w:suppressAutoHyphens/>
              <w:spacing w:before="100" w:beforeAutospacing="1" w:after="0" w:line="240" w:lineRule="auto"/>
              <w:jc w:val="center"/>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2A3011" w14:textId="2192F335" w:rsidR="00122A30" w:rsidRPr="004D3A69" w:rsidRDefault="003610FC" w:rsidP="00493736">
            <w:pPr>
              <w:snapToGrid w:val="0"/>
              <w:spacing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czas reakcji</w:t>
            </w:r>
            <w:r w:rsidR="009804C9" w:rsidRPr="004D3A69">
              <w:rPr>
                <w:rFonts w:ascii="Garamond" w:eastAsia="Calibri" w:hAnsi="Garamond" w:cs="Times New Roman"/>
                <w:color w:val="000000" w:themeColor="text1"/>
                <w:lang w:eastAsia="ar-SA"/>
              </w:rPr>
              <w:t xml:space="preserve"> -</w:t>
            </w:r>
            <w:r w:rsidRPr="004D3A69">
              <w:rPr>
                <w:rFonts w:ascii="Garamond" w:eastAsia="Calibri" w:hAnsi="Garamond" w:cs="Times New Roman"/>
                <w:color w:val="000000" w:themeColor="text1"/>
                <w:lang w:eastAsia="ar-SA"/>
              </w:rPr>
              <w:t xml:space="preserve"> 1 dzień – 5 pkt</w:t>
            </w:r>
          </w:p>
          <w:p w14:paraId="0EC86C7D" w14:textId="490A5664" w:rsidR="003610FC" w:rsidRPr="004D3A69" w:rsidRDefault="003610FC" w:rsidP="00493736">
            <w:pPr>
              <w:snapToGrid w:val="0"/>
              <w:spacing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wymagane – 0 pkt</w:t>
            </w:r>
          </w:p>
        </w:tc>
      </w:tr>
      <w:tr w:rsidR="00122A30" w:rsidRPr="004D3A69" w14:paraId="3073223D"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939D4F" w14:textId="77777777" w:rsidR="00122A30" w:rsidRPr="004D3A69" w:rsidRDefault="00122A30"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806C47B" w14:textId="7BA1C562" w:rsidR="00122A30" w:rsidRPr="004D3A69" w:rsidRDefault="003610FC" w:rsidP="00493736">
            <w:pPr>
              <w:spacing w:after="0" w:line="240" w:lineRule="auto"/>
              <w:jc w:val="both"/>
              <w:rPr>
                <w:rFonts w:ascii="Garamond" w:hAnsi="Garamond" w:cs="Times New Roman"/>
              </w:rPr>
            </w:pPr>
            <w:r w:rsidRPr="004D3A69">
              <w:rPr>
                <w:rFonts w:ascii="Garamond" w:hAnsi="Garamond" w:cs="Times New Roman"/>
              </w:rPr>
              <w:t>Czas  naprawy do 21 dni roboczych</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EFEE20" w14:textId="77777777" w:rsidR="00122A30" w:rsidRDefault="003610FC"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tak, podać</w:t>
            </w:r>
          </w:p>
          <w:p w14:paraId="26AC61ED" w14:textId="1C43BA96" w:rsidR="004A4414" w:rsidRPr="004D3A69" w:rsidRDefault="004A4414"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60364F">
              <w:rPr>
                <w:rFonts w:ascii="Garamond" w:hAnsi="Garamond"/>
                <w:b/>
                <w:i/>
                <w:color w:val="FF0000"/>
                <w:sz w:val="18"/>
                <w:szCs w:val="18"/>
                <w:lang w:eastAsia="ar-SA"/>
              </w:rPr>
              <w:t>podać całkowitą (pełną) liczbę dni roboczych</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E358043" w14:textId="77777777" w:rsidR="00122A30" w:rsidRPr="004D3A69" w:rsidRDefault="00122A30" w:rsidP="00493736">
            <w:pPr>
              <w:widowControl w:val="0"/>
              <w:suppressAutoHyphens/>
              <w:spacing w:before="100" w:beforeAutospacing="1" w:after="0" w:line="240" w:lineRule="auto"/>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58668E7" w14:textId="77777777" w:rsidR="00122A30" w:rsidRPr="004D3A69" w:rsidRDefault="00122A30"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hAnsi="Garamond" w:cs="Times New Roman"/>
                <w:color w:val="000000" w:themeColor="text1"/>
              </w:rPr>
              <w:t>- - -</w:t>
            </w:r>
          </w:p>
        </w:tc>
      </w:tr>
      <w:tr w:rsidR="003610FC" w:rsidRPr="004D3A69" w14:paraId="7A3D381F"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6A232" w14:textId="77777777" w:rsidR="003610FC" w:rsidRPr="004D3A69" w:rsidRDefault="003610FC"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F92079" w14:textId="6560CC8B" w:rsidR="003610FC" w:rsidRPr="004D3A69" w:rsidRDefault="003610FC" w:rsidP="00493736">
            <w:pPr>
              <w:spacing w:after="0" w:line="240" w:lineRule="auto"/>
              <w:jc w:val="both"/>
              <w:rPr>
                <w:rFonts w:ascii="Garamond" w:hAnsi="Garamond" w:cs="Times New Roman"/>
              </w:rPr>
            </w:pPr>
            <w:r w:rsidRPr="004D3A69">
              <w:rPr>
                <w:rFonts w:ascii="Garamond" w:hAnsi="Garamond" w:cs="Times New Roman"/>
              </w:rPr>
              <w:t>Na czas naprawy pompy dostarczane jest urządzenie zastępcze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5F804B" w14:textId="61C56F95" w:rsidR="003610FC" w:rsidRPr="004D3A69" w:rsidRDefault="003610FC"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AC9C23F" w14:textId="77777777" w:rsidR="003610FC" w:rsidRPr="004D3A69" w:rsidRDefault="003610FC" w:rsidP="00493736">
            <w:pPr>
              <w:widowControl w:val="0"/>
              <w:suppressAutoHyphens/>
              <w:spacing w:before="100" w:beforeAutospacing="1" w:after="0" w:line="240" w:lineRule="auto"/>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92DB9C9" w14:textId="2D4C1DE8" w:rsidR="003610FC" w:rsidRPr="004D3A69" w:rsidRDefault="009804C9" w:rsidP="00493736">
            <w:pPr>
              <w:widowControl w:val="0"/>
              <w:suppressAutoHyphens/>
              <w:snapToGrid w:val="0"/>
              <w:spacing w:before="100" w:beforeAutospacing="1" w:after="0" w:line="240" w:lineRule="auto"/>
              <w:jc w:val="center"/>
              <w:rPr>
                <w:rFonts w:ascii="Garamond" w:hAnsi="Garamond" w:cs="Times New Roman"/>
                <w:color w:val="000000" w:themeColor="text1"/>
              </w:rPr>
            </w:pPr>
            <w:r w:rsidRPr="004D3A69">
              <w:rPr>
                <w:rFonts w:ascii="Garamond" w:hAnsi="Garamond" w:cs="Times New Roman"/>
                <w:color w:val="000000" w:themeColor="text1"/>
              </w:rPr>
              <w:t>- - -</w:t>
            </w:r>
          </w:p>
        </w:tc>
      </w:tr>
      <w:tr w:rsidR="003610FC" w:rsidRPr="004D3A69" w14:paraId="62EEF1CE"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D87265" w14:textId="77777777" w:rsidR="003610FC" w:rsidRPr="004D3A69" w:rsidRDefault="003610FC"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2A97E82" w14:textId="4CA57116" w:rsidR="003610FC" w:rsidRPr="004D3A69" w:rsidRDefault="003610FC" w:rsidP="00493736">
            <w:pPr>
              <w:spacing w:after="0" w:line="240" w:lineRule="auto"/>
              <w:jc w:val="both"/>
              <w:rPr>
                <w:rFonts w:ascii="Garamond" w:hAnsi="Garamond" w:cs="Times New Roman"/>
              </w:rPr>
            </w:pPr>
            <w:r w:rsidRPr="004D3A69">
              <w:rPr>
                <w:rFonts w:ascii="Garamond" w:hAnsi="Garamond" w:cs="Times New Roman"/>
              </w:rPr>
              <w:t>Autoryzowane punkty serwisowe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6717B2" w14:textId="1BC4D608" w:rsidR="003610FC" w:rsidRPr="004D3A69" w:rsidRDefault="003610FC"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A4414">
              <w:rPr>
                <w:rFonts w:ascii="Garamond" w:eastAsia="Calibri" w:hAnsi="Garamond" w:cs="Times New Roman"/>
                <w:color w:val="FF0000"/>
                <w:lang w:eastAsia="ar-SA"/>
              </w:rPr>
              <w:t xml:space="preserve">tak, podać wykaz: </w:t>
            </w:r>
            <w:r w:rsidR="009804C9" w:rsidRPr="004A4414">
              <w:rPr>
                <w:rFonts w:ascii="Garamond" w:eastAsia="Calibri" w:hAnsi="Garamond" w:cs="Times New Roman"/>
                <w:color w:val="FF0000"/>
                <w:lang w:eastAsia="ar-SA"/>
              </w:rPr>
              <w:t xml:space="preserve">                             </w:t>
            </w:r>
            <w:r w:rsidRPr="004A4414">
              <w:rPr>
                <w:rFonts w:ascii="Garamond" w:eastAsia="Calibri" w:hAnsi="Garamond" w:cs="Times New Roman"/>
                <w:color w:val="FF0000"/>
                <w:lang w:eastAsia="ar-SA"/>
              </w:rPr>
              <w:t>nazwa, adres, telefon</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D04D2AB" w14:textId="77777777" w:rsidR="003610FC" w:rsidRPr="004D3A69" w:rsidRDefault="003610FC" w:rsidP="00493736">
            <w:pPr>
              <w:widowControl w:val="0"/>
              <w:suppressAutoHyphens/>
              <w:spacing w:before="100" w:beforeAutospacing="1" w:after="0" w:line="240" w:lineRule="auto"/>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D12BD24" w14:textId="124471EF" w:rsidR="003610FC" w:rsidRPr="004D3A69" w:rsidRDefault="009804C9" w:rsidP="00493736">
            <w:pPr>
              <w:widowControl w:val="0"/>
              <w:suppressAutoHyphens/>
              <w:snapToGrid w:val="0"/>
              <w:spacing w:before="100" w:beforeAutospacing="1" w:after="0" w:line="240" w:lineRule="auto"/>
              <w:jc w:val="center"/>
              <w:rPr>
                <w:rFonts w:ascii="Garamond" w:hAnsi="Garamond" w:cs="Times New Roman"/>
                <w:color w:val="000000" w:themeColor="text1"/>
              </w:rPr>
            </w:pPr>
            <w:r w:rsidRPr="004D3A69">
              <w:rPr>
                <w:rFonts w:ascii="Garamond" w:hAnsi="Garamond" w:cs="Times New Roman"/>
                <w:color w:val="000000" w:themeColor="text1"/>
              </w:rPr>
              <w:t>- - -</w:t>
            </w:r>
          </w:p>
        </w:tc>
      </w:tr>
      <w:tr w:rsidR="00122A30" w:rsidRPr="004D3A69" w14:paraId="3F3691E2"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BC2F6" w14:textId="77777777" w:rsidR="00122A30" w:rsidRPr="004D3A69" w:rsidRDefault="00122A30" w:rsidP="00493736">
            <w:pPr>
              <w:widowControl w:val="0"/>
              <w:suppressLineNumbers/>
              <w:suppressAutoHyphens/>
              <w:snapToGrid w:val="0"/>
              <w:spacing w:before="100" w:beforeAutospacing="1" w:after="0" w:line="240" w:lineRule="auto"/>
              <w:ind w:left="360"/>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E341D7" w14:textId="77777777" w:rsidR="00122A30" w:rsidRPr="004D3A69" w:rsidRDefault="00122A30" w:rsidP="00493736">
            <w:pPr>
              <w:widowControl w:val="0"/>
              <w:tabs>
                <w:tab w:val="left" w:pos="0"/>
              </w:tabs>
              <w:suppressAutoHyphens/>
              <w:snapToGrid w:val="0"/>
              <w:spacing w:after="0" w:line="240" w:lineRule="auto"/>
              <w:jc w:val="both"/>
              <w:rPr>
                <w:rFonts w:ascii="Garamond" w:hAnsi="Garamond" w:cs="Times New Roman"/>
                <w:color w:val="000000" w:themeColor="text1"/>
              </w:rPr>
            </w:pPr>
            <w:r w:rsidRPr="004D3A69">
              <w:rPr>
                <w:rFonts w:ascii="Garamond" w:hAnsi="Garamond" w:cs="Times New Roman"/>
                <w:b/>
                <w:bCs/>
                <w:color w:val="000000" w:themeColor="text1"/>
              </w:rPr>
              <w:t>SZKOLENIA</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61B337" w14:textId="77777777" w:rsidR="00122A30" w:rsidRPr="004D3A69" w:rsidRDefault="00122A30" w:rsidP="00493736">
            <w:pPr>
              <w:widowControl w:val="0"/>
              <w:suppressAutoHyphens/>
              <w:snapToGrid w:val="0"/>
              <w:spacing w:before="100" w:beforeAutospacing="1" w:after="0" w:line="240" w:lineRule="auto"/>
              <w:jc w:val="center"/>
              <w:rPr>
                <w:rFonts w:ascii="Garamond" w:hAnsi="Garamond"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252438" w14:textId="77777777" w:rsidR="00122A30" w:rsidRPr="004D3A69" w:rsidRDefault="00122A30" w:rsidP="00493736">
            <w:pPr>
              <w:widowControl w:val="0"/>
              <w:suppressAutoHyphens/>
              <w:spacing w:before="100" w:beforeAutospacing="1" w:after="0" w:line="240" w:lineRule="auto"/>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EB26A7" w14:textId="77777777" w:rsidR="00122A30" w:rsidRPr="004D3A69" w:rsidRDefault="00122A30" w:rsidP="00493736">
            <w:pPr>
              <w:widowControl w:val="0"/>
              <w:suppressAutoHyphens/>
              <w:snapToGrid w:val="0"/>
              <w:spacing w:before="100" w:beforeAutospacing="1" w:after="0" w:line="240" w:lineRule="auto"/>
              <w:jc w:val="center"/>
              <w:rPr>
                <w:rFonts w:ascii="Garamond" w:hAnsi="Garamond" w:cs="Times New Roman"/>
                <w:color w:val="000000" w:themeColor="text1"/>
              </w:rPr>
            </w:pPr>
          </w:p>
        </w:tc>
      </w:tr>
      <w:tr w:rsidR="00122A30" w:rsidRPr="004D3A69" w14:paraId="5E86F7F0"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87744D" w14:textId="77777777" w:rsidR="00122A30" w:rsidRPr="004D3A69" w:rsidRDefault="00122A30"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68588B7" w14:textId="5D6A7EDC" w:rsidR="00122A30"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Szkolenie z obsługi pompy (każdego nowego pacjenta) w terminie 7 dni od daty przekazania pompy pacjentowi w ośrodku zakładającym pompę oraz podłączenie pompy w terminie 14 dni od daty przekazania pompy w ośrodku podłączającym pompy. O zakończeniu wymaganego szkolenia zdecyduje członek zespołu diabetologicznego w ośrodku podłączającym pompy, podpisując kartę szkolenia. Instrukcja obsługi w języku polskim w formie wydrukowanej dla każdego pacjenta.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DA86AF" w14:textId="58960E10" w:rsidR="00122A30" w:rsidRPr="004D3A69" w:rsidRDefault="001318E9"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96DB5E1" w14:textId="77777777" w:rsidR="00122A30" w:rsidRPr="004D3A69" w:rsidRDefault="00122A30" w:rsidP="00493736">
            <w:pPr>
              <w:widowControl w:val="0"/>
              <w:suppressAutoHyphens/>
              <w:spacing w:before="100" w:beforeAutospacing="1" w:after="0" w:line="240" w:lineRule="auto"/>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0E72519" w14:textId="77777777" w:rsidR="00122A30" w:rsidRPr="004D3A69" w:rsidRDefault="00122A30"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hAnsi="Garamond" w:cs="Times New Roman"/>
                <w:color w:val="000000" w:themeColor="text1"/>
              </w:rPr>
              <w:t>- - -</w:t>
            </w:r>
          </w:p>
        </w:tc>
      </w:tr>
      <w:tr w:rsidR="003610FC" w:rsidRPr="004D3A69" w14:paraId="3294EC9F"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DB305" w14:textId="77777777" w:rsidR="003610FC" w:rsidRPr="004D3A69" w:rsidRDefault="003610FC"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9B9CEA9" w14:textId="79402F18" w:rsidR="003610FC" w:rsidRPr="004D3A69" w:rsidRDefault="003610FC" w:rsidP="004A4414">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Dostęp do telefonicznej pomocy technicznej przez 24 h na dobę (w okresie gwarancyjnym</w:t>
            </w:r>
            <w:r w:rsidR="004344CC" w:rsidRPr="004D3A69">
              <w:rPr>
                <w:rFonts w:ascii="Garamond" w:eastAsia="Calibri" w:hAnsi="Garamond" w:cs="Times New Roman"/>
                <w:lang w:eastAsia="ar-SA"/>
              </w:rPr>
              <w:t xml:space="preserve">   i pogwarancyjnym</w:t>
            </w:r>
            <w:r w:rsidRPr="004D3A69">
              <w:rPr>
                <w:rFonts w:ascii="Garamond" w:eastAsia="Calibri" w:hAnsi="Garamond" w:cs="Times New Roman"/>
                <w:lang w:eastAsia="ar-SA"/>
              </w:rPr>
              <w:t>) (całodobowa infolinii)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3A0F60" w14:textId="106797EE" w:rsidR="003610FC" w:rsidRPr="004D3A69" w:rsidRDefault="004344CC"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66C9186" w14:textId="77777777" w:rsidR="003610FC" w:rsidRPr="004D3A69" w:rsidRDefault="003610FC" w:rsidP="00493736">
            <w:pPr>
              <w:widowControl w:val="0"/>
              <w:suppressAutoHyphens/>
              <w:spacing w:before="100" w:beforeAutospacing="1" w:after="0" w:line="240" w:lineRule="auto"/>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176546" w14:textId="1595A35D" w:rsidR="003610FC" w:rsidRPr="004D3A69" w:rsidRDefault="009804C9" w:rsidP="00493736">
            <w:pPr>
              <w:widowControl w:val="0"/>
              <w:suppressAutoHyphens/>
              <w:snapToGrid w:val="0"/>
              <w:spacing w:before="100" w:beforeAutospacing="1" w:after="0" w:line="240" w:lineRule="auto"/>
              <w:jc w:val="center"/>
              <w:rPr>
                <w:rFonts w:ascii="Garamond" w:hAnsi="Garamond" w:cs="Times New Roman"/>
                <w:color w:val="000000" w:themeColor="text1"/>
              </w:rPr>
            </w:pPr>
            <w:r w:rsidRPr="004D3A69">
              <w:rPr>
                <w:rFonts w:ascii="Garamond" w:hAnsi="Garamond" w:cs="Times New Roman"/>
                <w:color w:val="000000" w:themeColor="text1"/>
              </w:rPr>
              <w:t>- - -</w:t>
            </w:r>
          </w:p>
        </w:tc>
      </w:tr>
      <w:tr w:rsidR="001318E9" w:rsidRPr="004D3A69" w14:paraId="0B204CA8"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54F720" w14:textId="77777777" w:rsidR="001318E9" w:rsidRPr="004D3A69" w:rsidRDefault="001318E9"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139DFD1" w14:textId="77777777"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 xml:space="preserve">Strona internetowa przedstawia formę kontaktu z firmą oraz dane </w:t>
            </w:r>
            <w:r w:rsidRPr="004D3A69">
              <w:rPr>
                <w:rFonts w:ascii="Garamond" w:eastAsia="Calibri" w:hAnsi="Garamond" w:cs="Times New Roman"/>
                <w:lang w:eastAsia="ar-SA"/>
              </w:rPr>
              <w:lastRenderedPageBreak/>
              <w:t>dotyczące pompy i osprzętu. Minimalny zakres informacji zawartych na stronie internetowej:</w:t>
            </w:r>
          </w:p>
          <w:p w14:paraId="144C2D1F" w14:textId="77777777"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 numer infolinii, pod którym osoby korzystające z pomp otrzymają całodobową informacje dotycząca problemów technicznych związanych z korzystaniem z pompy insulinowej</w:t>
            </w:r>
          </w:p>
          <w:p w14:paraId="496BA9B8" w14:textId="77777777"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 telefony lokalnych przedstawicieli firm z godzinami ich pracy</w:t>
            </w:r>
          </w:p>
          <w:p w14:paraId="425ADF2C" w14:textId="77777777"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 zasady obsługi pompy insulinowej</w:t>
            </w:r>
          </w:p>
          <w:p w14:paraId="5C995B25" w14:textId="333060F8"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 dane dotyczące osprzętu do pomp (rodzaje wkłuć, strzykawek, baterii itp.)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4A7017" w14:textId="5202F185" w:rsidR="001318E9" w:rsidRPr="004D3A69" w:rsidRDefault="004344CC"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lastRenderedPageBreak/>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CBAC711" w14:textId="77777777" w:rsidR="001318E9" w:rsidRPr="004D3A69" w:rsidRDefault="001318E9" w:rsidP="00493736">
            <w:pPr>
              <w:widowControl w:val="0"/>
              <w:suppressAutoHyphens/>
              <w:spacing w:before="100" w:beforeAutospacing="1" w:after="0" w:line="240" w:lineRule="auto"/>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473D788" w14:textId="1B0C493A" w:rsidR="001318E9" w:rsidRPr="004D3A69" w:rsidRDefault="009804C9" w:rsidP="00493736">
            <w:pPr>
              <w:widowControl w:val="0"/>
              <w:suppressAutoHyphens/>
              <w:snapToGrid w:val="0"/>
              <w:spacing w:before="100" w:beforeAutospacing="1" w:after="0" w:line="240" w:lineRule="auto"/>
              <w:jc w:val="center"/>
              <w:rPr>
                <w:rFonts w:ascii="Garamond" w:hAnsi="Garamond" w:cs="Times New Roman"/>
                <w:color w:val="000000" w:themeColor="text1"/>
              </w:rPr>
            </w:pPr>
            <w:r w:rsidRPr="004D3A69">
              <w:rPr>
                <w:rFonts w:ascii="Garamond" w:hAnsi="Garamond" w:cs="Times New Roman"/>
                <w:color w:val="000000" w:themeColor="text1"/>
              </w:rPr>
              <w:t>- - -</w:t>
            </w:r>
          </w:p>
        </w:tc>
      </w:tr>
      <w:tr w:rsidR="001318E9" w:rsidRPr="004D3A69" w14:paraId="685C0EB7"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741AE" w14:textId="77777777" w:rsidR="001318E9" w:rsidRPr="004D3A69" w:rsidRDefault="001318E9"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3CF992F" w14:textId="59192968"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Instrukcja obsługi pompy w języku polskim, zawierająca opis wszystkich komunikatów wyświetlanych przez pompę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348C44" w14:textId="65F9C3EC" w:rsidR="001318E9" w:rsidRPr="004D3A69" w:rsidRDefault="004344CC"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F617FF" w14:textId="77777777" w:rsidR="001318E9" w:rsidRPr="004D3A69" w:rsidRDefault="001318E9" w:rsidP="00493736">
            <w:pPr>
              <w:widowControl w:val="0"/>
              <w:suppressAutoHyphens/>
              <w:spacing w:before="100" w:beforeAutospacing="1" w:after="0" w:line="240" w:lineRule="auto"/>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C035EE3" w14:textId="32C87D55" w:rsidR="001318E9" w:rsidRPr="004D3A69" w:rsidRDefault="009804C9" w:rsidP="00493736">
            <w:pPr>
              <w:widowControl w:val="0"/>
              <w:suppressAutoHyphens/>
              <w:snapToGrid w:val="0"/>
              <w:spacing w:before="100" w:beforeAutospacing="1" w:after="0" w:line="240" w:lineRule="auto"/>
              <w:jc w:val="center"/>
              <w:rPr>
                <w:rFonts w:ascii="Garamond" w:hAnsi="Garamond" w:cs="Times New Roman"/>
                <w:color w:val="000000" w:themeColor="text1"/>
              </w:rPr>
            </w:pPr>
            <w:r w:rsidRPr="004D3A69">
              <w:rPr>
                <w:rFonts w:ascii="Garamond" w:hAnsi="Garamond" w:cs="Times New Roman"/>
                <w:color w:val="000000" w:themeColor="text1"/>
              </w:rPr>
              <w:t>- - -</w:t>
            </w:r>
          </w:p>
        </w:tc>
      </w:tr>
      <w:tr w:rsidR="001318E9" w:rsidRPr="004D3A69" w14:paraId="1DE9EAB4" w14:textId="77777777" w:rsidTr="00493736">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5089F0" w14:textId="77777777" w:rsidR="001318E9" w:rsidRPr="004D3A69" w:rsidRDefault="001318E9" w:rsidP="00493736">
            <w:pPr>
              <w:pStyle w:val="Akapitzlist"/>
              <w:widowControl w:val="0"/>
              <w:numPr>
                <w:ilvl w:val="0"/>
                <w:numId w:val="60"/>
              </w:numPr>
              <w:suppressLineNumbers/>
              <w:suppressAutoHyphens/>
              <w:snapToGrid w:val="0"/>
              <w:spacing w:before="100" w:beforeAutospacing="1" w:after="0" w:line="240" w:lineRule="auto"/>
              <w:jc w:val="center"/>
              <w:rPr>
                <w:rFonts w:ascii="Garamond" w:eastAsia="Andale Sans UI" w:hAnsi="Garamond" w:cs="Times New Roman"/>
                <w:kern w:val="1"/>
                <w:lang w:eastAsia="pl-PL"/>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C63E80B" w14:textId="77777777"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Wymagane informacje zawarte na stronie internetowej:</w:t>
            </w:r>
          </w:p>
          <w:p w14:paraId="5FC9D0AD" w14:textId="77777777"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 numer infolinii, pod którym osoby korzystające z pomp otrzymają całodobową informacje dotyczącą problemów technicznych związanych z korzystaniem z pompy insulinowej;</w:t>
            </w:r>
          </w:p>
          <w:p w14:paraId="5C575F27" w14:textId="77777777"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 telefony lokalnych przedstawicieli z godzinami pracy;</w:t>
            </w:r>
          </w:p>
          <w:p w14:paraId="63C8701C" w14:textId="1EEA40FF" w:rsidR="001318E9" w:rsidRPr="004D3A69" w:rsidRDefault="001318E9" w:rsidP="00493736">
            <w:pPr>
              <w:widowControl w:val="0"/>
              <w:suppressAutoHyphens/>
              <w:snapToGrid w:val="0"/>
              <w:spacing w:after="0" w:line="240" w:lineRule="auto"/>
              <w:jc w:val="both"/>
              <w:rPr>
                <w:rFonts w:ascii="Garamond" w:eastAsia="Calibri" w:hAnsi="Garamond" w:cs="Times New Roman"/>
                <w:lang w:eastAsia="ar-SA"/>
              </w:rPr>
            </w:pPr>
            <w:r w:rsidRPr="004D3A69">
              <w:rPr>
                <w:rFonts w:ascii="Garamond" w:eastAsia="Calibri" w:hAnsi="Garamond" w:cs="Times New Roman"/>
                <w:lang w:eastAsia="ar-SA"/>
              </w:rPr>
              <w:t>- dane dotyczące osprzętu do pomp (rodzaje wkłuć, strzykawek, baterii i ich cen itp.).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81DDA8" w14:textId="4751D665" w:rsidR="001318E9" w:rsidRPr="004D3A69" w:rsidRDefault="004344CC" w:rsidP="00493736">
            <w:pPr>
              <w:widowControl w:val="0"/>
              <w:suppressAutoHyphens/>
              <w:snapToGrid w:val="0"/>
              <w:spacing w:before="100" w:beforeAutospacing="1" w:after="0" w:line="240" w:lineRule="auto"/>
              <w:jc w:val="center"/>
              <w:rPr>
                <w:rFonts w:ascii="Garamond" w:eastAsia="Calibri" w:hAnsi="Garamond" w:cs="Times New Roman"/>
                <w:color w:val="000000" w:themeColor="text1"/>
                <w:lang w:eastAsia="ar-SA"/>
              </w:rPr>
            </w:pPr>
            <w:r w:rsidRPr="004D3A69">
              <w:rPr>
                <w:rFonts w:ascii="Garamond" w:eastAsia="Calibri" w:hAnsi="Garamond" w:cs="Times New Roman"/>
                <w:color w:val="000000" w:themeColor="text1"/>
                <w:lang w:eastAsia="ar-SA"/>
              </w:rPr>
              <w:t>tak</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02136B1" w14:textId="77777777" w:rsidR="001318E9" w:rsidRPr="004D3A69" w:rsidRDefault="001318E9" w:rsidP="00493736">
            <w:pPr>
              <w:widowControl w:val="0"/>
              <w:suppressAutoHyphens/>
              <w:spacing w:before="100" w:beforeAutospacing="1" w:after="0" w:line="240" w:lineRule="auto"/>
              <w:rPr>
                <w:rFonts w:ascii="Garamond" w:eastAsia="Calibri" w:hAnsi="Garamond" w:cs="Times New Roman"/>
                <w:color w:val="000000" w:themeColor="text1"/>
                <w:lang w:eastAsia="ar-SA"/>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3C1B22" w14:textId="605F113E" w:rsidR="001318E9" w:rsidRPr="004D3A69" w:rsidRDefault="009804C9" w:rsidP="00493736">
            <w:pPr>
              <w:widowControl w:val="0"/>
              <w:suppressAutoHyphens/>
              <w:snapToGrid w:val="0"/>
              <w:spacing w:before="100" w:beforeAutospacing="1" w:after="0" w:line="240" w:lineRule="auto"/>
              <w:jc w:val="center"/>
              <w:rPr>
                <w:rFonts w:ascii="Garamond" w:hAnsi="Garamond" w:cs="Times New Roman"/>
                <w:color w:val="000000" w:themeColor="text1"/>
              </w:rPr>
            </w:pPr>
            <w:r w:rsidRPr="004D3A69">
              <w:rPr>
                <w:rFonts w:ascii="Garamond" w:hAnsi="Garamond" w:cs="Times New Roman"/>
                <w:color w:val="000000" w:themeColor="text1"/>
              </w:rPr>
              <w:t>- - -</w:t>
            </w:r>
          </w:p>
        </w:tc>
      </w:tr>
    </w:tbl>
    <w:p w14:paraId="3BB213AD" w14:textId="77777777" w:rsidR="0005288B" w:rsidRPr="004D3A69" w:rsidRDefault="0005288B" w:rsidP="00493736">
      <w:pPr>
        <w:spacing w:after="0" w:line="240" w:lineRule="auto"/>
        <w:rPr>
          <w:rFonts w:ascii="Garamond" w:hAnsi="Garamond" w:cs="Times New Roman"/>
        </w:rPr>
      </w:pPr>
    </w:p>
    <w:sectPr w:rsidR="0005288B" w:rsidRPr="004D3A69" w:rsidSect="007401F7">
      <w:headerReference w:type="default" r:id="rId8"/>
      <w:footerReference w:type="default" r:id="rId9"/>
      <w:pgSz w:w="16838" w:h="11906" w:orient="landscape"/>
      <w:pgMar w:top="720" w:right="568" w:bottom="720" w:left="426"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578D" w14:textId="77777777" w:rsidR="000D0867" w:rsidRDefault="000D0867" w:rsidP="005A1349">
      <w:pPr>
        <w:spacing w:after="0" w:line="240" w:lineRule="auto"/>
      </w:pPr>
      <w:r>
        <w:separator/>
      </w:r>
    </w:p>
  </w:endnote>
  <w:endnote w:type="continuationSeparator" w:id="0">
    <w:p w14:paraId="71829EED" w14:textId="77777777" w:rsidR="000D0867" w:rsidRDefault="000D0867" w:rsidP="005A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76796"/>
      <w:docPartObj>
        <w:docPartGallery w:val="Page Numbers (Bottom of Page)"/>
        <w:docPartUnique/>
      </w:docPartObj>
    </w:sdtPr>
    <w:sdtEndPr/>
    <w:sdtContent>
      <w:p w14:paraId="2EEFE357" w14:textId="024E416E" w:rsidR="00086A90" w:rsidRDefault="00086A90">
        <w:pPr>
          <w:pStyle w:val="Stopka"/>
        </w:pPr>
        <w:r>
          <w:fldChar w:fldCharType="begin"/>
        </w:r>
        <w:r>
          <w:instrText>PAGE   \* MERGEFORMAT</w:instrText>
        </w:r>
        <w:r>
          <w:fldChar w:fldCharType="separate"/>
        </w:r>
        <w:r w:rsidR="00877AE3">
          <w:rPr>
            <w:noProof/>
          </w:rPr>
          <w:t>6</w:t>
        </w:r>
        <w:r>
          <w:fldChar w:fldCharType="end"/>
        </w:r>
      </w:p>
    </w:sdtContent>
  </w:sdt>
  <w:p w14:paraId="679DD1C5" w14:textId="77777777" w:rsidR="00827263" w:rsidRDefault="008272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CAB34" w14:textId="77777777" w:rsidR="000D0867" w:rsidRDefault="000D0867" w:rsidP="005A1349">
      <w:pPr>
        <w:spacing w:after="0" w:line="240" w:lineRule="auto"/>
      </w:pPr>
      <w:r>
        <w:separator/>
      </w:r>
    </w:p>
  </w:footnote>
  <w:footnote w:type="continuationSeparator" w:id="0">
    <w:p w14:paraId="375BACBA" w14:textId="77777777" w:rsidR="000D0867" w:rsidRDefault="000D0867" w:rsidP="005A1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EF18" w14:textId="77777777" w:rsidR="00827263" w:rsidRDefault="00827263" w:rsidP="009122C6">
    <w:pPr>
      <w:pStyle w:val="Nagwek"/>
      <w:tabs>
        <w:tab w:val="clear" w:pos="9072"/>
        <w:tab w:val="right" w:pos="1046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605"/>
    <w:multiLevelType w:val="hybridMultilevel"/>
    <w:tmpl w:val="75D0456E"/>
    <w:lvl w:ilvl="0" w:tplc="41CCA52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70EA0"/>
    <w:multiLevelType w:val="hybridMultilevel"/>
    <w:tmpl w:val="A0A8D3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662369"/>
    <w:multiLevelType w:val="hybridMultilevel"/>
    <w:tmpl w:val="745C48EE"/>
    <w:lvl w:ilvl="0" w:tplc="B7E0A66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CB4A6A"/>
    <w:multiLevelType w:val="hybridMultilevel"/>
    <w:tmpl w:val="350C77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856BB"/>
    <w:multiLevelType w:val="hybridMultilevel"/>
    <w:tmpl w:val="4F30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9411E"/>
    <w:multiLevelType w:val="hybridMultilevel"/>
    <w:tmpl w:val="998275D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F87E52"/>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C6A72"/>
    <w:multiLevelType w:val="hybridMultilevel"/>
    <w:tmpl w:val="E59067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7D6EC7"/>
    <w:multiLevelType w:val="hybridMultilevel"/>
    <w:tmpl w:val="EC924D00"/>
    <w:lvl w:ilvl="0" w:tplc="973EAE58">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4FA2B5B"/>
    <w:multiLevelType w:val="hybridMultilevel"/>
    <w:tmpl w:val="E51872A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83D78"/>
    <w:multiLevelType w:val="hybridMultilevel"/>
    <w:tmpl w:val="C2A49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5A6FCC"/>
    <w:multiLevelType w:val="hybridMultilevel"/>
    <w:tmpl w:val="76924DD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A825D9"/>
    <w:multiLevelType w:val="hybridMultilevel"/>
    <w:tmpl w:val="581A37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97C9B"/>
    <w:multiLevelType w:val="hybridMultilevel"/>
    <w:tmpl w:val="1A86E5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834F2"/>
    <w:multiLevelType w:val="hybridMultilevel"/>
    <w:tmpl w:val="BB683C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F344E"/>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15:restartNumberingAfterBreak="0">
    <w:nsid w:val="08E43B5F"/>
    <w:multiLevelType w:val="hybridMultilevel"/>
    <w:tmpl w:val="5754B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553287"/>
    <w:multiLevelType w:val="hybridMultilevel"/>
    <w:tmpl w:val="3EF6DFCE"/>
    <w:lvl w:ilvl="0" w:tplc="C096ACE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913753"/>
    <w:multiLevelType w:val="hybridMultilevel"/>
    <w:tmpl w:val="765C4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04E29"/>
    <w:multiLevelType w:val="hybridMultilevel"/>
    <w:tmpl w:val="F71C7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9B07E7"/>
    <w:multiLevelType w:val="hybridMultilevel"/>
    <w:tmpl w:val="46DCD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053F47"/>
    <w:multiLevelType w:val="hybridMultilevel"/>
    <w:tmpl w:val="04E40FF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2" w15:restartNumberingAfterBreak="0">
    <w:nsid w:val="0C9F5A4A"/>
    <w:multiLevelType w:val="hybridMultilevel"/>
    <w:tmpl w:val="ABEE5D04"/>
    <w:lvl w:ilvl="0" w:tplc="55A4E5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494E3F"/>
    <w:multiLevelType w:val="hybridMultilevel"/>
    <w:tmpl w:val="C15C83B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0D983C78"/>
    <w:multiLevelType w:val="hybridMultilevel"/>
    <w:tmpl w:val="FC829E1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1D5BE3"/>
    <w:multiLevelType w:val="hybridMultilevel"/>
    <w:tmpl w:val="48961346"/>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720CAF28">
      <w:start w:val="1"/>
      <w:numFmt w:val="decimal"/>
      <w:lvlText w:val="%2."/>
      <w:lvlJc w:val="center"/>
      <w:pPr>
        <w:ind w:left="1440" w:hanging="1043"/>
      </w:pPr>
      <w:rPr>
        <w:rFonts w:ascii="Times New Roman" w:eastAsia="Times New Roman" w:hAnsi="Times New Roman" w:cs="Times New Roman"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554840"/>
    <w:multiLevelType w:val="hybridMultilevel"/>
    <w:tmpl w:val="97B6C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4B2446"/>
    <w:multiLevelType w:val="hybridMultilevel"/>
    <w:tmpl w:val="94004F98"/>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89582E"/>
    <w:multiLevelType w:val="hybridMultilevel"/>
    <w:tmpl w:val="E1F2A9AA"/>
    <w:lvl w:ilvl="0" w:tplc="633457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1A9339A"/>
    <w:multiLevelType w:val="hybridMultilevel"/>
    <w:tmpl w:val="D070D59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B61F54"/>
    <w:multiLevelType w:val="hybridMultilevel"/>
    <w:tmpl w:val="C4B628F6"/>
    <w:lvl w:ilvl="0" w:tplc="D3863306">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1BF0B36"/>
    <w:multiLevelType w:val="hybridMultilevel"/>
    <w:tmpl w:val="B1E89ED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2" w15:restartNumberingAfterBreak="0">
    <w:nsid w:val="12F57B28"/>
    <w:multiLevelType w:val="hybridMultilevel"/>
    <w:tmpl w:val="8A00871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46285E"/>
    <w:multiLevelType w:val="hybridMultilevel"/>
    <w:tmpl w:val="F7EA6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501E17"/>
    <w:multiLevelType w:val="hybridMultilevel"/>
    <w:tmpl w:val="0E4A694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2160D5"/>
    <w:multiLevelType w:val="hybridMultilevel"/>
    <w:tmpl w:val="19A2D35E"/>
    <w:lvl w:ilvl="0" w:tplc="88720C4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49C5BDE"/>
    <w:multiLevelType w:val="hybridMultilevel"/>
    <w:tmpl w:val="206C2BCA"/>
    <w:lvl w:ilvl="0" w:tplc="820C679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4E076E5"/>
    <w:multiLevelType w:val="hybridMultilevel"/>
    <w:tmpl w:val="D318DB9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56D29D8"/>
    <w:multiLevelType w:val="hybridMultilevel"/>
    <w:tmpl w:val="3850C69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9" w15:restartNumberingAfterBreak="0">
    <w:nsid w:val="158E1D15"/>
    <w:multiLevelType w:val="hybridMultilevel"/>
    <w:tmpl w:val="C4CA143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15A47A20"/>
    <w:multiLevelType w:val="hybridMultilevel"/>
    <w:tmpl w:val="A456F7B4"/>
    <w:lvl w:ilvl="0" w:tplc="ED14A37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624261E"/>
    <w:multiLevelType w:val="hybridMultilevel"/>
    <w:tmpl w:val="3316254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2798B"/>
    <w:multiLevelType w:val="hybridMultilevel"/>
    <w:tmpl w:val="C2F2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D76BD"/>
    <w:multiLevelType w:val="hybridMultilevel"/>
    <w:tmpl w:val="4650C9E4"/>
    <w:lvl w:ilvl="0" w:tplc="A8540E1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7C91CE6"/>
    <w:multiLevelType w:val="hybridMultilevel"/>
    <w:tmpl w:val="D2B026A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5414B9"/>
    <w:multiLevelType w:val="hybridMultilevel"/>
    <w:tmpl w:val="7E064286"/>
    <w:lvl w:ilvl="0" w:tplc="1D14EB6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8F2204A"/>
    <w:multiLevelType w:val="hybridMultilevel"/>
    <w:tmpl w:val="62F4B7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7" w15:restartNumberingAfterBreak="0">
    <w:nsid w:val="1A2E7A27"/>
    <w:multiLevelType w:val="hybridMultilevel"/>
    <w:tmpl w:val="DA160B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FB0EB6"/>
    <w:multiLevelType w:val="hybridMultilevel"/>
    <w:tmpl w:val="2D047D4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7A1AA1"/>
    <w:multiLevelType w:val="hybridMultilevel"/>
    <w:tmpl w:val="9D5A1092"/>
    <w:lvl w:ilvl="0" w:tplc="0804C9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1DBC6B64"/>
    <w:multiLevelType w:val="hybridMultilevel"/>
    <w:tmpl w:val="78F4C6E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1" w15:restartNumberingAfterBreak="0">
    <w:nsid w:val="1E9A2657"/>
    <w:multiLevelType w:val="hybridMultilevel"/>
    <w:tmpl w:val="3A38E88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F01D90"/>
    <w:multiLevelType w:val="hybridMultilevel"/>
    <w:tmpl w:val="022E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FD69DE"/>
    <w:multiLevelType w:val="hybridMultilevel"/>
    <w:tmpl w:val="4F42F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CB6AB4"/>
    <w:multiLevelType w:val="hybridMultilevel"/>
    <w:tmpl w:val="0674F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04774F"/>
    <w:multiLevelType w:val="hybridMultilevel"/>
    <w:tmpl w:val="BBF8C3F0"/>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336B79"/>
    <w:multiLevelType w:val="hybridMultilevel"/>
    <w:tmpl w:val="0F081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4B72CBA"/>
    <w:multiLevelType w:val="hybridMultilevel"/>
    <w:tmpl w:val="8C12F01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24DD6935"/>
    <w:multiLevelType w:val="hybridMultilevel"/>
    <w:tmpl w:val="D242D7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A31993"/>
    <w:multiLevelType w:val="hybridMultilevel"/>
    <w:tmpl w:val="DCE4CBDC"/>
    <w:lvl w:ilvl="0" w:tplc="94D8B8D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26746D26"/>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D6113C"/>
    <w:multiLevelType w:val="hybridMultilevel"/>
    <w:tmpl w:val="32429B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2" w15:restartNumberingAfterBreak="0">
    <w:nsid w:val="271473E2"/>
    <w:multiLevelType w:val="hybridMultilevel"/>
    <w:tmpl w:val="D14CCE2A"/>
    <w:lvl w:ilvl="0" w:tplc="DBA6325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76F11EC"/>
    <w:multiLevelType w:val="hybridMultilevel"/>
    <w:tmpl w:val="727EAC26"/>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043BA"/>
    <w:multiLevelType w:val="hybridMultilevel"/>
    <w:tmpl w:val="F27884FA"/>
    <w:lvl w:ilvl="0" w:tplc="9D14B0E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BF63FD"/>
    <w:multiLevelType w:val="hybridMultilevel"/>
    <w:tmpl w:val="BF12B67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6" w15:restartNumberingAfterBreak="0">
    <w:nsid w:val="28E818CD"/>
    <w:multiLevelType w:val="hybridMultilevel"/>
    <w:tmpl w:val="53A2D1B8"/>
    <w:lvl w:ilvl="0" w:tplc="C8A29D1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A0F4B19"/>
    <w:multiLevelType w:val="hybridMultilevel"/>
    <w:tmpl w:val="8AB2592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D2421D"/>
    <w:multiLevelType w:val="hybridMultilevel"/>
    <w:tmpl w:val="236C460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80671C"/>
    <w:multiLevelType w:val="hybridMultilevel"/>
    <w:tmpl w:val="B2AADA3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0" w15:restartNumberingAfterBreak="0">
    <w:nsid w:val="2CC12B14"/>
    <w:multiLevelType w:val="hybridMultilevel"/>
    <w:tmpl w:val="5026149A"/>
    <w:lvl w:ilvl="0" w:tplc="991C77B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CDB18E4"/>
    <w:multiLevelType w:val="hybridMultilevel"/>
    <w:tmpl w:val="D376EE44"/>
    <w:lvl w:ilvl="0" w:tplc="EF46E10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D623181"/>
    <w:multiLevelType w:val="hybridMultilevel"/>
    <w:tmpl w:val="9D184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9608B3"/>
    <w:multiLevelType w:val="hybridMultilevel"/>
    <w:tmpl w:val="172064C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4" w15:restartNumberingAfterBreak="0">
    <w:nsid w:val="2DD45F59"/>
    <w:multiLevelType w:val="hybridMultilevel"/>
    <w:tmpl w:val="5F9A2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D02622"/>
    <w:multiLevelType w:val="hybridMultilevel"/>
    <w:tmpl w:val="155A8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FDC43CD"/>
    <w:multiLevelType w:val="hybridMultilevel"/>
    <w:tmpl w:val="C210691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7" w15:restartNumberingAfterBreak="0">
    <w:nsid w:val="2FF515FA"/>
    <w:multiLevelType w:val="hybridMultilevel"/>
    <w:tmpl w:val="CB2CE192"/>
    <w:lvl w:ilvl="0" w:tplc="D0C4A0D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2FFE62F8"/>
    <w:multiLevelType w:val="hybridMultilevel"/>
    <w:tmpl w:val="0A3CFAF4"/>
    <w:lvl w:ilvl="0" w:tplc="96FEF51E">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3027057D"/>
    <w:multiLevelType w:val="hybridMultilevel"/>
    <w:tmpl w:val="E5A44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2A0673E"/>
    <w:multiLevelType w:val="hybridMultilevel"/>
    <w:tmpl w:val="5612670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1" w15:restartNumberingAfterBreak="0">
    <w:nsid w:val="32E42567"/>
    <w:multiLevelType w:val="hybridMultilevel"/>
    <w:tmpl w:val="1D66146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4706E41"/>
    <w:multiLevelType w:val="hybridMultilevel"/>
    <w:tmpl w:val="FF92340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48E6C2D"/>
    <w:multiLevelType w:val="hybridMultilevel"/>
    <w:tmpl w:val="A6161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A23F7E"/>
    <w:multiLevelType w:val="hybridMultilevel"/>
    <w:tmpl w:val="45541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D076A6"/>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6" w15:restartNumberingAfterBreak="0">
    <w:nsid w:val="36E93CF0"/>
    <w:multiLevelType w:val="hybridMultilevel"/>
    <w:tmpl w:val="D99E392C"/>
    <w:lvl w:ilvl="0" w:tplc="4774C15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375D1C65"/>
    <w:multiLevelType w:val="hybridMultilevel"/>
    <w:tmpl w:val="C12AED6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8" w15:restartNumberingAfterBreak="0">
    <w:nsid w:val="38013413"/>
    <w:multiLevelType w:val="hybridMultilevel"/>
    <w:tmpl w:val="BCCA0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8C469DB"/>
    <w:multiLevelType w:val="hybridMultilevel"/>
    <w:tmpl w:val="129C5D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38C81705"/>
    <w:multiLevelType w:val="hybridMultilevel"/>
    <w:tmpl w:val="FE4A1E88"/>
    <w:lvl w:ilvl="0" w:tplc="B87C172A">
      <w:start w:val="1"/>
      <w:numFmt w:val="decimal"/>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92B690D"/>
    <w:multiLevelType w:val="hybridMultilevel"/>
    <w:tmpl w:val="BF28D7EE"/>
    <w:lvl w:ilvl="0" w:tplc="04150001">
      <w:start w:val="1"/>
      <w:numFmt w:val="bullet"/>
      <w:lvlText w:val=""/>
      <w:lvlJc w:val="left"/>
      <w:pPr>
        <w:ind w:left="76" w:hanging="360"/>
      </w:pPr>
      <w:rPr>
        <w:rFonts w:ascii="Symbol" w:hAnsi="Symbol" w:hint="default"/>
        <w:b w:val="0"/>
        <w:sz w:val="2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2" w15:restartNumberingAfterBreak="0">
    <w:nsid w:val="3AA46167"/>
    <w:multiLevelType w:val="hybridMultilevel"/>
    <w:tmpl w:val="5936E3A6"/>
    <w:lvl w:ilvl="0" w:tplc="9640AD06">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B1A24DF"/>
    <w:multiLevelType w:val="hybridMultilevel"/>
    <w:tmpl w:val="0592F11C"/>
    <w:lvl w:ilvl="0" w:tplc="BBDA3A3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C4B4D3E"/>
    <w:multiLevelType w:val="hybridMultilevel"/>
    <w:tmpl w:val="E9E6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E3072CB"/>
    <w:multiLevelType w:val="hybridMultilevel"/>
    <w:tmpl w:val="BE1E12EC"/>
    <w:lvl w:ilvl="0" w:tplc="00D8A35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3E8706DD"/>
    <w:multiLevelType w:val="hybridMultilevel"/>
    <w:tmpl w:val="076C1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D34A94"/>
    <w:multiLevelType w:val="hybridMultilevel"/>
    <w:tmpl w:val="1FE4EDB6"/>
    <w:lvl w:ilvl="0" w:tplc="2CF066B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0780535"/>
    <w:multiLevelType w:val="hybridMultilevel"/>
    <w:tmpl w:val="0A4C4B8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7F9"/>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410F2E58"/>
    <w:multiLevelType w:val="hybridMultilevel"/>
    <w:tmpl w:val="68E825E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1" w15:restartNumberingAfterBreak="0">
    <w:nsid w:val="414248F2"/>
    <w:multiLevelType w:val="hybridMultilevel"/>
    <w:tmpl w:val="AB5678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2" w15:restartNumberingAfterBreak="0">
    <w:nsid w:val="41D9745C"/>
    <w:multiLevelType w:val="hybridMultilevel"/>
    <w:tmpl w:val="B0649382"/>
    <w:lvl w:ilvl="0" w:tplc="C0FAABD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21A2CDA"/>
    <w:multiLevelType w:val="hybridMultilevel"/>
    <w:tmpl w:val="CBD2C00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71964"/>
    <w:multiLevelType w:val="hybridMultilevel"/>
    <w:tmpl w:val="5CB60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8644F8"/>
    <w:multiLevelType w:val="hybridMultilevel"/>
    <w:tmpl w:val="3BCEBBE8"/>
    <w:lvl w:ilvl="0" w:tplc="BE3CB77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29F0769"/>
    <w:multiLevelType w:val="hybridMultilevel"/>
    <w:tmpl w:val="0BCCCFD2"/>
    <w:lvl w:ilvl="0" w:tplc="44FC0812">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3154F11"/>
    <w:multiLevelType w:val="hybridMultilevel"/>
    <w:tmpl w:val="15222344"/>
    <w:lvl w:ilvl="0" w:tplc="36F60DE2">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8E72CA"/>
    <w:multiLevelType w:val="hybridMultilevel"/>
    <w:tmpl w:val="069012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9" w15:restartNumberingAfterBreak="0">
    <w:nsid w:val="43D51369"/>
    <w:multiLevelType w:val="hybridMultilevel"/>
    <w:tmpl w:val="9620F32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5300798"/>
    <w:multiLevelType w:val="hybridMultilevel"/>
    <w:tmpl w:val="4E58D6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5354F84"/>
    <w:multiLevelType w:val="hybridMultilevel"/>
    <w:tmpl w:val="B31E1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5A9296C"/>
    <w:multiLevelType w:val="hybridMultilevel"/>
    <w:tmpl w:val="5650B9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C02AB6"/>
    <w:multiLevelType w:val="hybridMultilevel"/>
    <w:tmpl w:val="002AC1DC"/>
    <w:lvl w:ilvl="0" w:tplc="F6F00CD0">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47AA0ACD"/>
    <w:multiLevelType w:val="hybridMultilevel"/>
    <w:tmpl w:val="68064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7D87F84"/>
    <w:multiLevelType w:val="hybridMultilevel"/>
    <w:tmpl w:val="C16E4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9017293"/>
    <w:multiLevelType w:val="hybridMultilevel"/>
    <w:tmpl w:val="908AAAB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6C080F"/>
    <w:multiLevelType w:val="hybridMultilevel"/>
    <w:tmpl w:val="98DA4D1A"/>
    <w:lvl w:ilvl="0" w:tplc="753623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AB67D43"/>
    <w:multiLevelType w:val="hybridMultilevel"/>
    <w:tmpl w:val="88C20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B5951B0"/>
    <w:multiLevelType w:val="hybridMultilevel"/>
    <w:tmpl w:val="670245E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0" w15:restartNumberingAfterBreak="0">
    <w:nsid w:val="4D0462AA"/>
    <w:multiLevelType w:val="hybridMultilevel"/>
    <w:tmpl w:val="D7A44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046AC6"/>
    <w:multiLevelType w:val="hybridMultilevel"/>
    <w:tmpl w:val="51B6194E"/>
    <w:lvl w:ilvl="0" w:tplc="AC689AB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DCA110B"/>
    <w:multiLevelType w:val="hybridMultilevel"/>
    <w:tmpl w:val="52DC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DDD5D0D"/>
    <w:multiLevelType w:val="hybridMultilevel"/>
    <w:tmpl w:val="942251AE"/>
    <w:lvl w:ilvl="0" w:tplc="B5C2738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DE507DE"/>
    <w:multiLevelType w:val="hybridMultilevel"/>
    <w:tmpl w:val="F7EE0DC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30352B9"/>
    <w:multiLevelType w:val="hybridMultilevel"/>
    <w:tmpl w:val="1E68C8C2"/>
    <w:lvl w:ilvl="0" w:tplc="4E8A67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C328FF"/>
    <w:multiLevelType w:val="hybridMultilevel"/>
    <w:tmpl w:val="3EAC985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7" w15:restartNumberingAfterBreak="0">
    <w:nsid w:val="5423098D"/>
    <w:multiLevelType w:val="hybridMultilevel"/>
    <w:tmpl w:val="FE98BC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336E50"/>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50B4B4D"/>
    <w:multiLevelType w:val="hybridMultilevel"/>
    <w:tmpl w:val="F73A10A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2E1C56"/>
    <w:multiLevelType w:val="hybridMultilevel"/>
    <w:tmpl w:val="BFB2B9A8"/>
    <w:lvl w:ilvl="0" w:tplc="4C222B18">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56F3B9D"/>
    <w:multiLevelType w:val="hybridMultilevel"/>
    <w:tmpl w:val="1604104C"/>
    <w:lvl w:ilvl="0" w:tplc="645A4BE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56096CC5"/>
    <w:multiLevelType w:val="hybridMultilevel"/>
    <w:tmpl w:val="FAFAF2A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4" w15:restartNumberingAfterBreak="0">
    <w:nsid w:val="5665332E"/>
    <w:multiLevelType w:val="hybridMultilevel"/>
    <w:tmpl w:val="6D62C7DC"/>
    <w:lvl w:ilvl="0" w:tplc="12F469D4">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6F54B4E"/>
    <w:multiLevelType w:val="hybridMultilevel"/>
    <w:tmpl w:val="56A0A692"/>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2A0ED8"/>
    <w:multiLevelType w:val="hybridMultilevel"/>
    <w:tmpl w:val="DC3C792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7" w15:restartNumberingAfterBreak="0">
    <w:nsid w:val="584B0788"/>
    <w:multiLevelType w:val="hybridMultilevel"/>
    <w:tmpl w:val="C2D86CDC"/>
    <w:lvl w:ilvl="0" w:tplc="47E2383C">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58504FD8"/>
    <w:multiLevelType w:val="hybridMultilevel"/>
    <w:tmpl w:val="9970E46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8CB3A87"/>
    <w:multiLevelType w:val="hybridMultilevel"/>
    <w:tmpl w:val="F92EE5D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E62681"/>
    <w:multiLevelType w:val="hybridMultilevel"/>
    <w:tmpl w:val="7FD20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9833DB4"/>
    <w:multiLevelType w:val="hybridMultilevel"/>
    <w:tmpl w:val="4E0476AE"/>
    <w:lvl w:ilvl="0" w:tplc="850807F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5A2E5F77"/>
    <w:multiLevelType w:val="hybridMultilevel"/>
    <w:tmpl w:val="52F86F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A94263A"/>
    <w:multiLevelType w:val="hybridMultilevel"/>
    <w:tmpl w:val="B3B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AA12AF1"/>
    <w:multiLevelType w:val="hybridMultilevel"/>
    <w:tmpl w:val="85FEC02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5" w15:restartNumberingAfterBreak="0">
    <w:nsid w:val="5ADB5AD8"/>
    <w:multiLevelType w:val="hybridMultilevel"/>
    <w:tmpl w:val="2FF6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C1F52DB"/>
    <w:multiLevelType w:val="hybridMultilevel"/>
    <w:tmpl w:val="6526E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CED4424"/>
    <w:multiLevelType w:val="hybridMultilevel"/>
    <w:tmpl w:val="FA68321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8" w15:restartNumberingAfterBreak="0">
    <w:nsid w:val="5E511294"/>
    <w:multiLevelType w:val="hybridMultilevel"/>
    <w:tmpl w:val="8CF069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9" w15:restartNumberingAfterBreak="0">
    <w:nsid w:val="5EA05AA8"/>
    <w:multiLevelType w:val="hybridMultilevel"/>
    <w:tmpl w:val="81F4E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AF74AD"/>
    <w:multiLevelType w:val="hybridMultilevel"/>
    <w:tmpl w:val="E8CC9C3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1" w15:restartNumberingAfterBreak="0">
    <w:nsid w:val="60E320D3"/>
    <w:multiLevelType w:val="hybridMultilevel"/>
    <w:tmpl w:val="6BBEED3A"/>
    <w:lvl w:ilvl="0" w:tplc="875AF8DA">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61110BD7"/>
    <w:multiLevelType w:val="hybridMultilevel"/>
    <w:tmpl w:val="447CD80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3" w15:restartNumberingAfterBreak="0">
    <w:nsid w:val="63406396"/>
    <w:multiLevelType w:val="hybridMultilevel"/>
    <w:tmpl w:val="984E8B4A"/>
    <w:lvl w:ilvl="0" w:tplc="9B8E38F0">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636A2C37"/>
    <w:multiLevelType w:val="hybridMultilevel"/>
    <w:tmpl w:val="E124CC4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5" w15:restartNumberingAfterBreak="0">
    <w:nsid w:val="64CA7414"/>
    <w:multiLevelType w:val="hybridMultilevel"/>
    <w:tmpl w:val="E1B224DC"/>
    <w:lvl w:ilvl="0" w:tplc="C330AFBA">
      <w:start w:val="1"/>
      <w:numFmt w:val="decimal"/>
      <w:lvlText w:val="%1."/>
      <w:lvlJc w:val="right"/>
      <w:pPr>
        <w:ind w:left="720" w:hanging="3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65233007"/>
    <w:multiLevelType w:val="hybridMultilevel"/>
    <w:tmpl w:val="AF26EEE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7" w15:restartNumberingAfterBreak="0">
    <w:nsid w:val="6533227E"/>
    <w:multiLevelType w:val="hybridMultilevel"/>
    <w:tmpl w:val="FA40067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8" w15:restartNumberingAfterBreak="0">
    <w:nsid w:val="65617BFD"/>
    <w:multiLevelType w:val="hybridMultilevel"/>
    <w:tmpl w:val="F4CE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861FA8"/>
    <w:multiLevelType w:val="hybridMultilevel"/>
    <w:tmpl w:val="752CBC2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0" w15:restartNumberingAfterBreak="0">
    <w:nsid w:val="65AA7D2C"/>
    <w:multiLevelType w:val="hybridMultilevel"/>
    <w:tmpl w:val="AF90C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260997"/>
    <w:multiLevelType w:val="hybridMultilevel"/>
    <w:tmpl w:val="CA0A7D6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2" w15:restartNumberingAfterBreak="0">
    <w:nsid w:val="66B62DE8"/>
    <w:multiLevelType w:val="hybridMultilevel"/>
    <w:tmpl w:val="7F0A12E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3" w15:restartNumberingAfterBreak="0">
    <w:nsid w:val="66CD2014"/>
    <w:multiLevelType w:val="hybridMultilevel"/>
    <w:tmpl w:val="B6BAB32A"/>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7086AC8"/>
    <w:multiLevelType w:val="hybridMultilevel"/>
    <w:tmpl w:val="B5261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197903"/>
    <w:multiLevelType w:val="hybridMultilevel"/>
    <w:tmpl w:val="C4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7310AFC"/>
    <w:multiLevelType w:val="hybridMultilevel"/>
    <w:tmpl w:val="3DF6908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C11BC9"/>
    <w:multiLevelType w:val="hybridMultilevel"/>
    <w:tmpl w:val="88327B6C"/>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8" w15:restartNumberingAfterBreak="0">
    <w:nsid w:val="68B00672"/>
    <w:multiLevelType w:val="hybridMultilevel"/>
    <w:tmpl w:val="28B630CA"/>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9" w15:restartNumberingAfterBreak="0">
    <w:nsid w:val="68C52375"/>
    <w:multiLevelType w:val="hybridMultilevel"/>
    <w:tmpl w:val="B4E8D2CE"/>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0" w15:restartNumberingAfterBreak="0">
    <w:nsid w:val="69215433"/>
    <w:multiLevelType w:val="hybridMultilevel"/>
    <w:tmpl w:val="8D1AB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987203A"/>
    <w:multiLevelType w:val="hybridMultilevel"/>
    <w:tmpl w:val="5E4C0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DD008E"/>
    <w:multiLevelType w:val="hybridMultilevel"/>
    <w:tmpl w:val="FE2CACF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3" w15:restartNumberingAfterBreak="0">
    <w:nsid w:val="6ADD00E1"/>
    <w:multiLevelType w:val="hybridMultilevel"/>
    <w:tmpl w:val="C67054A8"/>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057CE8"/>
    <w:multiLevelType w:val="hybridMultilevel"/>
    <w:tmpl w:val="44087CA2"/>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B6602BF"/>
    <w:multiLevelType w:val="hybridMultilevel"/>
    <w:tmpl w:val="2EA4A63E"/>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8275B8"/>
    <w:multiLevelType w:val="hybridMultilevel"/>
    <w:tmpl w:val="CD84F530"/>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CE376B"/>
    <w:multiLevelType w:val="hybridMultilevel"/>
    <w:tmpl w:val="1B7818A4"/>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8" w15:restartNumberingAfterBreak="0">
    <w:nsid w:val="6DCF6AFF"/>
    <w:multiLevelType w:val="hybridMultilevel"/>
    <w:tmpl w:val="C054E4F0"/>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9" w15:restartNumberingAfterBreak="0">
    <w:nsid w:val="6DE07490"/>
    <w:multiLevelType w:val="hybridMultilevel"/>
    <w:tmpl w:val="FA32F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4632BC"/>
    <w:multiLevelType w:val="hybridMultilevel"/>
    <w:tmpl w:val="1B58784A"/>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DA7DCB"/>
    <w:multiLevelType w:val="hybridMultilevel"/>
    <w:tmpl w:val="9EEE7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F5C6440"/>
    <w:multiLevelType w:val="hybridMultilevel"/>
    <w:tmpl w:val="455ADA3A"/>
    <w:lvl w:ilvl="0" w:tplc="F59E333E">
      <w:start w:val="1"/>
      <w:numFmt w:val="decimal"/>
      <w:lvlText w:val="%1."/>
      <w:lvlJc w:val="center"/>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15D5281"/>
    <w:multiLevelType w:val="hybridMultilevel"/>
    <w:tmpl w:val="63760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2851892"/>
    <w:multiLevelType w:val="hybridMultilevel"/>
    <w:tmpl w:val="C94E2A16"/>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5" w15:restartNumberingAfterBreak="0">
    <w:nsid w:val="72D655C0"/>
    <w:multiLevelType w:val="hybridMultilevel"/>
    <w:tmpl w:val="07244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35B3741"/>
    <w:multiLevelType w:val="hybridMultilevel"/>
    <w:tmpl w:val="0262D614"/>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7" w15:restartNumberingAfterBreak="0">
    <w:nsid w:val="739D27BC"/>
    <w:multiLevelType w:val="hybridMultilevel"/>
    <w:tmpl w:val="DCBEE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52B3552"/>
    <w:multiLevelType w:val="hybridMultilevel"/>
    <w:tmpl w:val="573611C8"/>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9" w15:restartNumberingAfterBreak="0">
    <w:nsid w:val="776941BF"/>
    <w:multiLevelType w:val="hybridMultilevel"/>
    <w:tmpl w:val="8CE6C8E2"/>
    <w:lvl w:ilvl="0" w:tplc="E8E2EB32">
      <w:start w:val="1"/>
      <w:numFmt w:val="decimal"/>
      <w:lvlText w:val="%1."/>
      <w:lvlJc w:val="right"/>
      <w:pPr>
        <w:ind w:left="680" w:hanging="3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77FD0186"/>
    <w:multiLevelType w:val="hybridMultilevel"/>
    <w:tmpl w:val="B73E5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96140D8"/>
    <w:multiLevelType w:val="hybridMultilevel"/>
    <w:tmpl w:val="ADCAB36C"/>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B9E41A6"/>
    <w:multiLevelType w:val="hybridMultilevel"/>
    <w:tmpl w:val="85663162"/>
    <w:lvl w:ilvl="0" w:tplc="CE703E3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3" w15:restartNumberingAfterBreak="0">
    <w:nsid w:val="7C0B0BAE"/>
    <w:multiLevelType w:val="hybridMultilevel"/>
    <w:tmpl w:val="61CADC3C"/>
    <w:lvl w:ilvl="0" w:tplc="B20E3D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C4B2D30"/>
    <w:multiLevelType w:val="hybridMultilevel"/>
    <w:tmpl w:val="8E2489C6"/>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EFE3047"/>
    <w:multiLevelType w:val="hybridMultilevel"/>
    <w:tmpl w:val="7AF45734"/>
    <w:lvl w:ilvl="0" w:tplc="46FEDB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FF76F1D"/>
    <w:multiLevelType w:val="hybridMultilevel"/>
    <w:tmpl w:val="F2E25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9"/>
  </w:num>
  <w:num w:numId="2">
    <w:abstractNumId w:val="115"/>
  </w:num>
  <w:num w:numId="3">
    <w:abstractNumId w:val="61"/>
  </w:num>
  <w:num w:numId="4">
    <w:abstractNumId w:val="33"/>
  </w:num>
  <w:num w:numId="5">
    <w:abstractNumId w:val="117"/>
  </w:num>
  <w:num w:numId="6">
    <w:abstractNumId w:val="110"/>
  </w:num>
  <w:num w:numId="7">
    <w:abstractNumId w:val="26"/>
  </w:num>
  <w:num w:numId="8">
    <w:abstractNumId w:val="127"/>
  </w:num>
  <w:num w:numId="9">
    <w:abstractNumId w:val="25"/>
  </w:num>
  <w:num w:numId="10">
    <w:abstractNumId w:val="107"/>
  </w:num>
  <w:num w:numId="11">
    <w:abstractNumId w:val="125"/>
  </w:num>
  <w:num w:numId="12">
    <w:abstractNumId w:val="155"/>
  </w:num>
  <w:num w:numId="13">
    <w:abstractNumId w:val="55"/>
  </w:num>
  <w:num w:numId="14">
    <w:abstractNumId w:val="7"/>
  </w:num>
  <w:num w:numId="15">
    <w:abstractNumId w:val="58"/>
  </w:num>
  <w:num w:numId="16">
    <w:abstractNumId w:val="99"/>
  </w:num>
  <w:num w:numId="17">
    <w:abstractNumId w:val="47"/>
  </w:num>
  <w:num w:numId="18">
    <w:abstractNumId w:val="186"/>
  </w:num>
  <w:num w:numId="19">
    <w:abstractNumId w:val="14"/>
  </w:num>
  <w:num w:numId="20">
    <w:abstractNumId w:val="37"/>
  </w:num>
  <w:num w:numId="21">
    <w:abstractNumId w:val="71"/>
  </w:num>
  <w:num w:numId="22">
    <w:abstractNumId w:val="12"/>
  </w:num>
  <w:num w:numId="23">
    <w:abstractNumId w:val="91"/>
  </w:num>
  <w:num w:numId="24">
    <w:abstractNumId w:val="189"/>
  </w:num>
  <w:num w:numId="25">
    <w:abstractNumId w:val="191"/>
  </w:num>
  <w:num w:numId="26">
    <w:abstractNumId w:val="105"/>
  </w:num>
  <w:num w:numId="27">
    <w:abstractNumId w:val="44"/>
  </w:num>
  <w:num w:numId="28">
    <w:abstractNumId w:val="28"/>
  </w:num>
  <w:num w:numId="29">
    <w:abstractNumId w:val="67"/>
  </w:num>
  <w:num w:numId="30">
    <w:abstractNumId w:val="2"/>
  </w:num>
  <w:num w:numId="31">
    <w:abstractNumId w:val="142"/>
  </w:num>
  <w:num w:numId="32">
    <w:abstractNumId w:val="137"/>
  </w:num>
  <w:num w:numId="33">
    <w:abstractNumId w:val="166"/>
  </w:num>
  <w:num w:numId="34">
    <w:abstractNumId w:val="36"/>
  </w:num>
  <w:num w:numId="35">
    <w:abstractNumId w:val="1"/>
  </w:num>
  <w:num w:numId="36">
    <w:abstractNumId w:val="45"/>
  </w:num>
  <w:num w:numId="37">
    <w:abstractNumId w:val="135"/>
  </w:num>
  <w:num w:numId="38">
    <w:abstractNumId w:val="0"/>
  </w:num>
  <w:num w:numId="39">
    <w:abstractNumId w:val="134"/>
  </w:num>
  <w:num w:numId="40">
    <w:abstractNumId w:val="130"/>
  </w:num>
  <w:num w:numId="41">
    <w:abstractNumId w:val="102"/>
  </w:num>
  <w:num w:numId="42">
    <w:abstractNumId w:val="195"/>
  </w:num>
  <w:num w:numId="43">
    <w:abstractNumId w:val="132"/>
  </w:num>
  <w:num w:numId="44">
    <w:abstractNumId w:val="62"/>
  </w:num>
  <w:num w:numId="45">
    <w:abstractNumId w:val="163"/>
  </w:num>
  <w:num w:numId="46">
    <w:abstractNumId w:val="176"/>
  </w:num>
  <w:num w:numId="47">
    <w:abstractNumId w:val="8"/>
  </w:num>
  <w:num w:numId="48">
    <w:abstractNumId w:val="64"/>
  </w:num>
  <w:num w:numId="49">
    <w:abstractNumId w:val="103"/>
  </w:num>
  <w:num w:numId="50">
    <w:abstractNumId w:val="121"/>
  </w:num>
  <w:num w:numId="51">
    <w:abstractNumId w:val="194"/>
  </w:num>
  <w:num w:numId="52">
    <w:abstractNumId w:val="131"/>
  </w:num>
  <w:num w:numId="53">
    <w:abstractNumId w:val="90"/>
  </w:num>
  <w:num w:numId="54">
    <w:abstractNumId w:val="109"/>
  </w:num>
  <w:num w:numId="55">
    <w:abstractNumId w:val="30"/>
  </w:num>
  <w:num w:numId="56">
    <w:abstractNumId w:val="98"/>
  </w:num>
  <w:num w:numId="57">
    <w:abstractNumId w:val="49"/>
  </w:num>
  <w:num w:numId="58">
    <w:abstractNumId w:val="27"/>
  </w:num>
  <w:num w:numId="59">
    <w:abstractNumId w:val="153"/>
  </w:num>
  <w:num w:numId="60">
    <w:abstractNumId w:val="48"/>
  </w:num>
  <w:num w:numId="61">
    <w:abstractNumId w:val="43"/>
  </w:num>
  <w:num w:numId="62">
    <w:abstractNumId w:val="51"/>
  </w:num>
  <w:num w:numId="63">
    <w:abstractNumId w:val="17"/>
  </w:num>
  <w:num w:numId="64">
    <w:abstractNumId w:val="34"/>
  </w:num>
  <w:num w:numId="65">
    <w:abstractNumId w:val="86"/>
  </w:num>
  <w:num w:numId="66">
    <w:abstractNumId w:val="9"/>
  </w:num>
  <w:num w:numId="67">
    <w:abstractNumId w:val="78"/>
  </w:num>
  <w:num w:numId="68">
    <w:abstractNumId w:val="68"/>
  </w:num>
  <w:num w:numId="69">
    <w:abstractNumId w:val="66"/>
  </w:num>
  <w:num w:numId="70">
    <w:abstractNumId w:val="139"/>
  </w:num>
  <w:num w:numId="71">
    <w:abstractNumId w:val="151"/>
  </w:num>
  <w:num w:numId="72">
    <w:abstractNumId w:val="175"/>
  </w:num>
  <w:num w:numId="73">
    <w:abstractNumId w:val="70"/>
  </w:num>
  <w:num w:numId="74">
    <w:abstractNumId w:val="83"/>
  </w:num>
  <w:num w:numId="75">
    <w:abstractNumId w:val="180"/>
  </w:num>
  <w:num w:numId="76">
    <w:abstractNumId w:val="22"/>
  </w:num>
  <w:num w:numId="77">
    <w:abstractNumId w:val="24"/>
  </w:num>
  <w:num w:numId="78">
    <w:abstractNumId w:val="59"/>
  </w:num>
  <w:num w:numId="79">
    <w:abstractNumId w:val="82"/>
  </w:num>
  <w:num w:numId="80">
    <w:abstractNumId w:val="141"/>
  </w:num>
  <w:num w:numId="81">
    <w:abstractNumId w:val="5"/>
  </w:num>
  <w:num w:numId="82">
    <w:abstractNumId w:val="95"/>
  </w:num>
  <w:num w:numId="83">
    <w:abstractNumId w:val="81"/>
  </w:num>
  <w:num w:numId="84">
    <w:abstractNumId w:val="40"/>
  </w:num>
  <w:num w:numId="85">
    <w:abstractNumId w:val="11"/>
  </w:num>
  <w:num w:numId="86">
    <w:abstractNumId w:val="106"/>
  </w:num>
  <w:num w:numId="87">
    <w:abstractNumId w:val="173"/>
  </w:num>
  <w:num w:numId="88">
    <w:abstractNumId w:val="35"/>
  </w:num>
  <w:num w:numId="89">
    <w:abstractNumId w:val="63"/>
  </w:num>
  <w:num w:numId="90">
    <w:abstractNumId w:val="182"/>
  </w:num>
  <w:num w:numId="91">
    <w:abstractNumId w:val="41"/>
  </w:num>
  <w:num w:numId="92">
    <w:abstractNumId w:val="93"/>
  </w:num>
  <w:num w:numId="93">
    <w:abstractNumId w:val="138"/>
  </w:num>
  <w:num w:numId="94">
    <w:abstractNumId w:val="97"/>
  </w:num>
  <w:num w:numId="95">
    <w:abstractNumId w:val="124"/>
  </w:num>
  <w:num w:numId="96">
    <w:abstractNumId w:val="92"/>
  </w:num>
  <w:num w:numId="97">
    <w:abstractNumId w:val="193"/>
  </w:num>
  <w:num w:numId="98">
    <w:abstractNumId w:val="123"/>
  </w:num>
  <w:num w:numId="99">
    <w:abstractNumId w:val="116"/>
  </w:num>
  <w:num w:numId="100">
    <w:abstractNumId w:val="113"/>
  </w:num>
  <w:num w:numId="101">
    <w:abstractNumId w:val="29"/>
  </w:num>
  <w:num w:numId="102">
    <w:abstractNumId w:val="77"/>
  </w:num>
  <w:num w:numId="103">
    <w:abstractNumId w:val="174"/>
  </w:num>
  <w:num w:numId="104">
    <w:abstractNumId w:val="96"/>
  </w:num>
  <w:num w:numId="105">
    <w:abstractNumId w:val="18"/>
  </w:num>
  <w:num w:numId="106">
    <w:abstractNumId w:val="10"/>
  </w:num>
  <w:num w:numId="107">
    <w:abstractNumId w:val="179"/>
  </w:num>
  <w:num w:numId="108">
    <w:abstractNumId w:val="94"/>
  </w:num>
  <w:num w:numId="109">
    <w:abstractNumId w:val="112"/>
  </w:num>
  <w:num w:numId="110">
    <w:abstractNumId w:val="79"/>
  </w:num>
  <w:num w:numId="111">
    <w:abstractNumId w:val="160"/>
  </w:num>
  <w:num w:numId="112">
    <w:abstractNumId w:val="111"/>
  </w:num>
  <w:num w:numId="113">
    <w:abstractNumId w:val="171"/>
  </w:num>
  <w:num w:numId="114">
    <w:abstractNumId w:val="158"/>
  </w:num>
  <w:num w:numId="115">
    <w:abstractNumId w:val="53"/>
  </w:num>
  <w:num w:numId="116">
    <w:abstractNumId w:val="72"/>
  </w:num>
  <w:num w:numId="117">
    <w:abstractNumId w:val="165"/>
  </w:num>
  <w:num w:numId="118">
    <w:abstractNumId w:val="54"/>
  </w:num>
  <w:num w:numId="119">
    <w:abstractNumId w:val="143"/>
  </w:num>
  <w:num w:numId="120">
    <w:abstractNumId w:val="185"/>
  </w:num>
  <w:num w:numId="121">
    <w:abstractNumId w:val="42"/>
  </w:num>
  <w:num w:numId="122">
    <w:abstractNumId w:val="140"/>
  </w:num>
  <w:num w:numId="123">
    <w:abstractNumId w:val="60"/>
  </w:num>
  <w:num w:numId="124">
    <w:abstractNumId w:val="190"/>
  </w:num>
  <w:num w:numId="125">
    <w:abstractNumId w:val="19"/>
  </w:num>
  <w:num w:numId="126">
    <w:abstractNumId w:val="4"/>
  </w:num>
  <w:num w:numId="127">
    <w:abstractNumId w:val="88"/>
  </w:num>
  <w:num w:numId="128">
    <w:abstractNumId w:val="164"/>
  </w:num>
  <w:num w:numId="129">
    <w:abstractNumId w:val="170"/>
  </w:num>
  <w:num w:numId="130">
    <w:abstractNumId w:val="118"/>
  </w:num>
  <w:num w:numId="131">
    <w:abstractNumId w:val="145"/>
  </w:num>
  <w:num w:numId="132">
    <w:abstractNumId w:val="120"/>
  </w:num>
  <w:num w:numId="133">
    <w:abstractNumId w:val="20"/>
  </w:num>
  <w:num w:numId="134">
    <w:abstractNumId w:val="56"/>
  </w:num>
  <w:num w:numId="135">
    <w:abstractNumId w:val="196"/>
  </w:num>
  <w:num w:numId="136">
    <w:abstractNumId w:val="16"/>
  </w:num>
  <w:num w:numId="137">
    <w:abstractNumId w:val="181"/>
  </w:num>
  <w:num w:numId="138">
    <w:abstractNumId w:val="104"/>
  </w:num>
  <w:num w:numId="139">
    <w:abstractNumId w:val="84"/>
  </w:num>
  <w:num w:numId="140">
    <w:abstractNumId w:val="122"/>
  </w:num>
  <w:num w:numId="141">
    <w:abstractNumId w:val="74"/>
  </w:num>
  <w:num w:numId="142">
    <w:abstractNumId w:val="52"/>
  </w:num>
  <w:num w:numId="143">
    <w:abstractNumId w:val="75"/>
  </w:num>
  <w:num w:numId="144">
    <w:abstractNumId w:val="114"/>
  </w:num>
  <w:num w:numId="145">
    <w:abstractNumId w:val="183"/>
  </w:num>
  <w:num w:numId="146">
    <w:abstractNumId w:val="128"/>
  </w:num>
  <w:num w:numId="147">
    <w:abstractNumId w:val="192"/>
  </w:num>
  <w:num w:numId="148">
    <w:abstractNumId w:val="187"/>
  </w:num>
  <w:num w:numId="149">
    <w:abstractNumId w:val="46"/>
  </w:num>
  <w:num w:numId="150">
    <w:abstractNumId w:val="13"/>
  </w:num>
  <w:num w:numId="151">
    <w:abstractNumId w:val="32"/>
  </w:num>
  <w:num w:numId="152">
    <w:abstractNumId w:val="31"/>
  </w:num>
  <w:num w:numId="153">
    <w:abstractNumId w:val="100"/>
  </w:num>
  <w:num w:numId="154">
    <w:abstractNumId w:val="65"/>
  </w:num>
  <w:num w:numId="155">
    <w:abstractNumId w:val="108"/>
  </w:num>
  <w:num w:numId="156">
    <w:abstractNumId w:val="136"/>
  </w:num>
  <w:num w:numId="157">
    <w:abstractNumId w:val="85"/>
  </w:num>
  <w:num w:numId="158">
    <w:abstractNumId w:val="101"/>
  </w:num>
  <w:num w:numId="159">
    <w:abstractNumId w:val="57"/>
  </w:num>
  <w:num w:numId="160">
    <w:abstractNumId w:val="144"/>
  </w:num>
  <w:num w:numId="161">
    <w:abstractNumId w:val="188"/>
  </w:num>
  <w:num w:numId="162">
    <w:abstractNumId w:val="154"/>
  </w:num>
  <w:num w:numId="163">
    <w:abstractNumId w:val="126"/>
  </w:num>
  <w:num w:numId="164">
    <w:abstractNumId w:val="156"/>
  </w:num>
  <w:num w:numId="165">
    <w:abstractNumId w:val="50"/>
  </w:num>
  <w:num w:numId="166">
    <w:abstractNumId w:val="150"/>
  </w:num>
  <w:num w:numId="167">
    <w:abstractNumId w:val="168"/>
  </w:num>
  <w:num w:numId="168">
    <w:abstractNumId w:val="152"/>
  </w:num>
  <w:num w:numId="169">
    <w:abstractNumId w:val="39"/>
  </w:num>
  <w:num w:numId="170">
    <w:abstractNumId w:val="73"/>
  </w:num>
  <w:num w:numId="171">
    <w:abstractNumId w:val="89"/>
  </w:num>
  <w:num w:numId="172">
    <w:abstractNumId w:val="69"/>
  </w:num>
  <w:num w:numId="173">
    <w:abstractNumId w:val="23"/>
  </w:num>
  <w:num w:numId="174">
    <w:abstractNumId w:val="76"/>
  </w:num>
  <w:num w:numId="175">
    <w:abstractNumId w:val="147"/>
  </w:num>
  <w:num w:numId="176">
    <w:abstractNumId w:val="178"/>
  </w:num>
  <w:num w:numId="177">
    <w:abstractNumId w:val="184"/>
  </w:num>
  <w:num w:numId="178">
    <w:abstractNumId w:val="177"/>
  </w:num>
  <w:num w:numId="179">
    <w:abstractNumId w:val="157"/>
  </w:num>
  <w:num w:numId="180">
    <w:abstractNumId w:val="38"/>
  </w:num>
  <w:num w:numId="181">
    <w:abstractNumId w:val="21"/>
  </w:num>
  <w:num w:numId="182">
    <w:abstractNumId w:val="119"/>
  </w:num>
  <w:num w:numId="183">
    <w:abstractNumId w:val="169"/>
  </w:num>
  <w:num w:numId="184">
    <w:abstractNumId w:val="167"/>
  </w:num>
  <w:num w:numId="185">
    <w:abstractNumId w:val="80"/>
  </w:num>
  <w:num w:numId="186">
    <w:abstractNumId w:val="172"/>
  </w:num>
  <w:num w:numId="187">
    <w:abstractNumId w:val="161"/>
  </w:num>
  <w:num w:numId="188">
    <w:abstractNumId w:val="159"/>
  </w:num>
  <w:num w:numId="189">
    <w:abstractNumId w:val="133"/>
  </w:num>
  <w:num w:numId="190">
    <w:abstractNumId w:val="87"/>
  </w:num>
  <w:num w:numId="191">
    <w:abstractNumId w:val="148"/>
  </w:num>
  <w:num w:numId="192">
    <w:abstractNumId w:val="15"/>
  </w:num>
  <w:num w:numId="193">
    <w:abstractNumId w:val="162"/>
  </w:num>
  <w:num w:numId="194">
    <w:abstractNumId w:val="6"/>
  </w:num>
  <w:num w:numId="195">
    <w:abstractNumId w:val="129"/>
  </w:num>
  <w:num w:numId="196">
    <w:abstractNumId w:val="3"/>
  </w:num>
  <w:num w:numId="197">
    <w:abstractNumId w:val="146"/>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C1"/>
    <w:rsid w:val="00000441"/>
    <w:rsid w:val="000069C1"/>
    <w:rsid w:val="0001178B"/>
    <w:rsid w:val="00017BC5"/>
    <w:rsid w:val="00020A85"/>
    <w:rsid w:val="00020EA6"/>
    <w:rsid w:val="00024B86"/>
    <w:rsid w:val="000256E3"/>
    <w:rsid w:val="000261F4"/>
    <w:rsid w:val="000304C3"/>
    <w:rsid w:val="000306DC"/>
    <w:rsid w:val="00031329"/>
    <w:rsid w:val="0003171C"/>
    <w:rsid w:val="00033000"/>
    <w:rsid w:val="000333CF"/>
    <w:rsid w:val="00034265"/>
    <w:rsid w:val="00035618"/>
    <w:rsid w:val="00041E0E"/>
    <w:rsid w:val="0004226C"/>
    <w:rsid w:val="00042B6B"/>
    <w:rsid w:val="00045BD0"/>
    <w:rsid w:val="00046C0D"/>
    <w:rsid w:val="00047C16"/>
    <w:rsid w:val="0005083E"/>
    <w:rsid w:val="00051E62"/>
    <w:rsid w:val="0005288B"/>
    <w:rsid w:val="00053F69"/>
    <w:rsid w:val="00054E9C"/>
    <w:rsid w:val="000551A5"/>
    <w:rsid w:val="00055933"/>
    <w:rsid w:val="00055997"/>
    <w:rsid w:val="00055FF0"/>
    <w:rsid w:val="0005639B"/>
    <w:rsid w:val="000619FE"/>
    <w:rsid w:val="00063B1F"/>
    <w:rsid w:val="00063D27"/>
    <w:rsid w:val="00065549"/>
    <w:rsid w:val="00067F30"/>
    <w:rsid w:val="00074409"/>
    <w:rsid w:val="00074641"/>
    <w:rsid w:val="00074766"/>
    <w:rsid w:val="0007488A"/>
    <w:rsid w:val="00077A82"/>
    <w:rsid w:val="00081A78"/>
    <w:rsid w:val="000826AA"/>
    <w:rsid w:val="0008341C"/>
    <w:rsid w:val="0008640B"/>
    <w:rsid w:val="00086A90"/>
    <w:rsid w:val="00090168"/>
    <w:rsid w:val="000927E1"/>
    <w:rsid w:val="000968A3"/>
    <w:rsid w:val="000A1F3B"/>
    <w:rsid w:val="000B01AA"/>
    <w:rsid w:val="000B05E9"/>
    <w:rsid w:val="000B08BB"/>
    <w:rsid w:val="000B29A5"/>
    <w:rsid w:val="000B5177"/>
    <w:rsid w:val="000C162A"/>
    <w:rsid w:val="000C2357"/>
    <w:rsid w:val="000C40B4"/>
    <w:rsid w:val="000C752E"/>
    <w:rsid w:val="000C776B"/>
    <w:rsid w:val="000D0867"/>
    <w:rsid w:val="000D3835"/>
    <w:rsid w:val="000D5783"/>
    <w:rsid w:val="000D5CF5"/>
    <w:rsid w:val="000D6209"/>
    <w:rsid w:val="000D7059"/>
    <w:rsid w:val="000D782B"/>
    <w:rsid w:val="000D7F28"/>
    <w:rsid w:val="000E1461"/>
    <w:rsid w:val="000E2CF5"/>
    <w:rsid w:val="000E42DE"/>
    <w:rsid w:val="000E5130"/>
    <w:rsid w:val="000E6A28"/>
    <w:rsid w:val="000F46B1"/>
    <w:rsid w:val="000F4CFA"/>
    <w:rsid w:val="000F580D"/>
    <w:rsid w:val="000F6C0F"/>
    <w:rsid w:val="000F7FEB"/>
    <w:rsid w:val="001034B2"/>
    <w:rsid w:val="001059BC"/>
    <w:rsid w:val="0011241D"/>
    <w:rsid w:val="001153BD"/>
    <w:rsid w:val="00115B52"/>
    <w:rsid w:val="00117092"/>
    <w:rsid w:val="00117448"/>
    <w:rsid w:val="0012100F"/>
    <w:rsid w:val="00122A30"/>
    <w:rsid w:val="001235C9"/>
    <w:rsid w:val="00123A70"/>
    <w:rsid w:val="00125E90"/>
    <w:rsid w:val="00125EA1"/>
    <w:rsid w:val="00127F3E"/>
    <w:rsid w:val="001318E9"/>
    <w:rsid w:val="00132263"/>
    <w:rsid w:val="00132D44"/>
    <w:rsid w:val="00134FA7"/>
    <w:rsid w:val="001360EB"/>
    <w:rsid w:val="001371C3"/>
    <w:rsid w:val="001409BD"/>
    <w:rsid w:val="00141899"/>
    <w:rsid w:val="0014244C"/>
    <w:rsid w:val="001431BE"/>
    <w:rsid w:val="00146DF7"/>
    <w:rsid w:val="001475DE"/>
    <w:rsid w:val="00151CFB"/>
    <w:rsid w:val="0015435A"/>
    <w:rsid w:val="00160036"/>
    <w:rsid w:val="0016034D"/>
    <w:rsid w:val="00161581"/>
    <w:rsid w:val="00162100"/>
    <w:rsid w:val="001675EC"/>
    <w:rsid w:val="001707C3"/>
    <w:rsid w:val="00170E84"/>
    <w:rsid w:val="0017222F"/>
    <w:rsid w:val="00172B74"/>
    <w:rsid w:val="00173656"/>
    <w:rsid w:val="0017426C"/>
    <w:rsid w:val="001805FF"/>
    <w:rsid w:val="00182C2F"/>
    <w:rsid w:val="00183FE4"/>
    <w:rsid w:val="001841CA"/>
    <w:rsid w:val="00185D09"/>
    <w:rsid w:val="00186031"/>
    <w:rsid w:val="0018711B"/>
    <w:rsid w:val="001909B8"/>
    <w:rsid w:val="00190FD7"/>
    <w:rsid w:val="0019342F"/>
    <w:rsid w:val="00195076"/>
    <w:rsid w:val="00197C35"/>
    <w:rsid w:val="001A1B73"/>
    <w:rsid w:val="001A2115"/>
    <w:rsid w:val="001A6513"/>
    <w:rsid w:val="001A6842"/>
    <w:rsid w:val="001A71BF"/>
    <w:rsid w:val="001A7C59"/>
    <w:rsid w:val="001B0C6A"/>
    <w:rsid w:val="001B2832"/>
    <w:rsid w:val="001B499A"/>
    <w:rsid w:val="001B5297"/>
    <w:rsid w:val="001B5B5F"/>
    <w:rsid w:val="001C0551"/>
    <w:rsid w:val="001C0E65"/>
    <w:rsid w:val="001C5728"/>
    <w:rsid w:val="001C596E"/>
    <w:rsid w:val="001C67A1"/>
    <w:rsid w:val="001C7B9F"/>
    <w:rsid w:val="001D39FA"/>
    <w:rsid w:val="001D5034"/>
    <w:rsid w:val="001E1764"/>
    <w:rsid w:val="001E3109"/>
    <w:rsid w:val="001E4485"/>
    <w:rsid w:val="001E4592"/>
    <w:rsid w:val="001F2123"/>
    <w:rsid w:val="001F5D43"/>
    <w:rsid w:val="001F7CA4"/>
    <w:rsid w:val="00200388"/>
    <w:rsid w:val="002015C5"/>
    <w:rsid w:val="00202A69"/>
    <w:rsid w:val="002034FF"/>
    <w:rsid w:val="00203E8F"/>
    <w:rsid w:val="00204202"/>
    <w:rsid w:val="00211BDA"/>
    <w:rsid w:val="00214076"/>
    <w:rsid w:val="0021596A"/>
    <w:rsid w:val="002168C2"/>
    <w:rsid w:val="00222B3D"/>
    <w:rsid w:val="00223CF7"/>
    <w:rsid w:val="002242FE"/>
    <w:rsid w:val="002244ED"/>
    <w:rsid w:val="00226AF4"/>
    <w:rsid w:val="00227F35"/>
    <w:rsid w:val="0023009C"/>
    <w:rsid w:val="00230671"/>
    <w:rsid w:val="0023275E"/>
    <w:rsid w:val="002410AD"/>
    <w:rsid w:val="00243365"/>
    <w:rsid w:val="00245677"/>
    <w:rsid w:val="00246B56"/>
    <w:rsid w:val="00247FC2"/>
    <w:rsid w:val="00253B4C"/>
    <w:rsid w:val="00257BE0"/>
    <w:rsid w:val="00257C39"/>
    <w:rsid w:val="00260503"/>
    <w:rsid w:val="00273071"/>
    <w:rsid w:val="002741FC"/>
    <w:rsid w:val="0028362C"/>
    <w:rsid w:val="002846B4"/>
    <w:rsid w:val="00285B90"/>
    <w:rsid w:val="002929C2"/>
    <w:rsid w:val="00292F2F"/>
    <w:rsid w:val="00295AB4"/>
    <w:rsid w:val="00297D1D"/>
    <w:rsid w:val="002A060B"/>
    <w:rsid w:val="002A2A5D"/>
    <w:rsid w:val="002A3E95"/>
    <w:rsid w:val="002A4739"/>
    <w:rsid w:val="002A4BDF"/>
    <w:rsid w:val="002A5AFF"/>
    <w:rsid w:val="002A5FA3"/>
    <w:rsid w:val="002A6C52"/>
    <w:rsid w:val="002B17D0"/>
    <w:rsid w:val="002B200A"/>
    <w:rsid w:val="002B256C"/>
    <w:rsid w:val="002B2607"/>
    <w:rsid w:val="002B61CE"/>
    <w:rsid w:val="002B7CD4"/>
    <w:rsid w:val="002C2BCD"/>
    <w:rsid w:val="002C385A"/>
    <w:rsid w:val="002C63E3"/>
    <w:rsid w:val="002D05CF"/>
    <w:rsid w:val="002D3C58"/>
    <w:rsid w:val="002D41E3"/>
    <w:rsid w:val="002D5363"/>
    <w:rsid w:val="002D623C"/>
    <w:rsid w:val="002D6775"/>
    <w:rsid w:val="002E0E1F"/>
    <w:rsid w:val="002E1F67"/>
    <w:rsid w:val="002E2787"/>
    <w:rsid w:val="002E41FF"/>
    <w:rsid w:val="002E5768"/>
    <w:rsid w:val="002E58AD"/>
    <w:rsid w:val="002E5EC1"/>
    <w:rsid w:val="002E60E9"/>
    <w:rsid w:val="002E6AAE"/>
    <w:rsid w:val="002E7897"/>
    <w:rsid w:val="002F2A5E"/>
    <w:rsid w:val="002F6D39"/>
    <w:rsid w:val="002F79B9"/>
    <w:rsid w:val="003007F8"/>
    <w:rsid w:val="00300CCF"/>
    <w:rsid w:val="00300D42"/>
    <w:rsid w:val="0030266F"/>
    <w:rsid w:val="00302E4F"/>
    <w:rsid w:val="003046F5"/>
    <w:rsid w:val="00305636"/>
    <w:rsid w:val="00306155"/>
    <w:rsid w:val="00306473"/>
    <w:rsid w:val="00306A02"/>
    <w:rsid w:val="00306E85"/>
    <w:rsid w:val="003070B2"/>
    <w:rsid w:val="0030743A"/>
    <w:rsid w:val="00307CB4"/>
    <w:rsid w:val="00311AB7"/>
    <w:rsid w:val="00312BC1"/>
    <w:rsid w:val="00314B1C"/>
    <w:rsid w:val="00314C23"/>
    <w:rsid w:val="003157C4"/>
    <w:rsid w:val="00315E8D"/>
    <w:rsid w:val="0032141A"/>
    <w:rsid w:val="0032222C"/>
    <w:rsid w:val="003227A5"/>
    <w:rsid w:val="003274CB"/>
    <w:rsid w:val="00327743"/>
    <w:rsid w:val="00330284"/>
    <w:rsid w:val="003374F9"/>
    <w:rsid w:val="003458DF"/>
    <w:rsid w:val="00346AB8"/>
    <w:rsid w:val="003473BC"/>
    <w:rsid w:val="003477B2"/>
    <w:rsid w:val="00350CAD"/>
    <w:rsid w:val="003517F4"/>
    <w:rsid w:val="003519F0"/>
    <w:rsid w:val="00351D36"/>
    <w:rsid w:val="003522D2"/>
    <w:rsid w:val="00355EFB"/>
    <w:rsid w:val="003610FC"/>
    <w:rsid w:val="00362A86"/>
    <w:rsid w:val="00366202"/>
    <w:rsid w:val="003679A3"/>
    <w:rsid w:val="00367C8D"/>
    <w:rsid w:val="00367E6C"/>
    <w:rsid w:val="00370BBE"/>
    <w:rsid w:val="00372562"/>
    <w:rsid w:val="00374022"/>
    <w:rsid w:val="00374F18"/>
    <w:rsid w:val="003772D8"/>
    <w:rsid w:val="00377BC4"/>
    <w:rsid w:val="00380E0C"/>
    <w:rsid w:val="003826DF"/>
    <w:rsid w:val="0038404E"/>
    <w:rsid w:val="00387023"/>
    <w:rsid w:val="00387477"/>
    <w:rsid w:val="00387592"/>
    <w:rsid w:val="003915DC"/>
    <w:rsid w:val="0039621B"/>
    <w:rsid w:val="00396B64"/>
    <w:rsid w:val="0039741C"/>
    <w:rsid w:val="00397FE8"/>
    <w:rsid w:val="003A10E0"/>
    <w:rsid w:val="003A2D4B"/>
    <w:rsid w:val="003B0718"/>
    <w:rsid w:val="003B1F31"/>
    <w:rsid w:val="003B28F0"/>
    <w:rsid w:val="003B48DD"/>
    <w:rsid w:val="003B4F1A"/>
    <w:rsid w:val="003B640A"/>
    <w:rsid w:val="003B72F8"/>
    <w:rsid w:val="003B737F"/>
    <w:rsid w:val="003C4E09"/>
    <w:rsid w:val="003C7500"/>
    <w:rsid w:val="003C77C4"/>
    <w:rsid w:val="003D1932"/>
    <w:rsid w:val="003D57FC"/>
    <w:rsid w:val="003D586C"/>
    <w:rsid w:val="003E1EE4"/>
    <w:rsid w:val="003E20B7"/>
    <w:rsid w:val="003E4265"/>
    <w:rsid w:val="003E4B51"/>
    <w:rsid w:val="003E5265"/>
    <w:rsid w:val="003E534F"/>
    <w:rsid w:val="003F07E6"/>
    <w:rsid w:val="003F14E6"/>
    <w:rsid w:val="003F4624"/>
    <w:rsid w:val="003F6C9B"/>
    <w:rsid w:val="00401C10"/>
    <w:rsid w:val="004039E6"/>
    <w:rsid w:val="0040537C"/>
    <w:rsid w:val="004108A0"/>
    <w:rsid w:val="00410D6C"/>
    <w:rsid w:val="0041147B"/>
    <w:rsid w:val="004136B8"/>
    <w:rsid w:val="00416AB8"/>
    <w:rsid w:val="004179D3"/>
    <w:rsid w:val="0042126D"/>
    <w:rsid w:val="00421710"/>
    <w:rsid w:val="00421D7C"/>
    <w:rsid w:val="00422228"/>
    <w:rsid w:val="00422BC1"/>
    <w:rsid w:val="00424C60"/>
    <w:rsid w:val="00426EE6"/>
    <w:rsid w:val="00426F20"/>
    <w:rsid w:val="00430898"/>
    <w:rsid w:val="0043157D"/>
    <w:rsid w:val="00432D10"/>
    <w:rsid w:val="004344CC"/>
    <w:rsid w:val="00435084"/>
    <w:rsid w:val="00435C04"/>
    <w:rsid w:val="00440925"/>
    <w:rsid w:val="00441972"/>
    <w:rsid w:val="004434A3"/>
    <w:rsid w:val="00443F3F"/>
    <w:rsid w:val="004463CA"/>
    <w:rsid w:val="00446F80"/>
    <w:rsid w:val="00447893"/>
    <w:rsid w:val="0045004E"/>
    <w:rsid w:val="00450B59"/>
    <w:rsid w:val="00453F7E"/>
    <w:rsid w:val="0045451C"/>
    <w:rsid w:val="00454C7F"/>
    <w:rsid w:val="00455BF7"/>
    <w:rsid w:val="0045794F"/>
    <w:rsid w:val="004614BF"/>
    <w:rsid w:val="00464BD6"/>
    <w:rsid w:val="0046540D"/>
    <w:rsid w:val="00466309"/>
    <w:rsid w:val="00466B05"/>
    <w:rsid w:val="00467C63"/>
    <w:rsid w:val="00471BA4"/>
    <w:rsid w:val="004750C2"/>
    <w:rsid w:val="00475B5B"/>
    <w:rsid w:val="00481663"/>
    <w:rsid w:val="00483E66"/>
    <w:rsid w:val="00486247"/>
    <w:rsid w:val="0048669C"/>
    <w:rsid w:val="00487123"/>
    <w:rsid w:val="0049051B"/>
    <w:rsid w:val="0049089E"/>
    <w:rsid w:val="00491AC4"/>
    <w:rsid w:val="00493736"/>
    <w:rsid w:val="004940AD"/>
    <w:rsid w:val="0049454C"/>
    <w:rsid w:val="00494B82"/>
    <w:rsid w:val="004954AC"/>
    <w:rsid w:val="00496AAC"/>
    <w:rsid w:val="00497F94"/>
    <w:rsid w:val="004A4414"/>
    <w:rsid w:val="004A49D1"/>
    <w:rsid w:val="004A63B9"/>
    <w:rsid w:val="004A73EA"/>
    <w:rsid w:val="004B1F8A"/>
    <w:rsid w:val="004B2FE9"/>
    <w:rsid w:val="004B3251"/>
    <w:rsid w:val="004B565D"/>
    <w:rsid w:val="004C2109"/>
    <w:rsid w:val="004C3EA2"/>
    <w:rsid w:val="004C6CE4"/>
    <w:rsid w:val="004C7601"/>
    <w:rsid w:val="004C7C0E"/>
    <w:rsid w:val="004D3A69"/>
    <w:rsid w:val="004D7036"/>
    <w:rsid w:val="004E2326"/>
    <w:rsid w:val="004E2C26"/>
    <w:rsid w:val="004E2ED5"/>
    <w:rsid w:val="004E719D"/>
    <w:rsid w:val="004F018E"/>
    <w:rsid w:val="004F0263"/>
    <w:rsid w:val="004F094D"/>
    <w:rsid w:val="004F482E"/>
    <w:rsid w:val="004F5188"/>
    <w:rsid w:val="004F5869"/>
    <w:rsid w:val="004F758B"/>
    <w:rsid w:val="004F7698"/>
    <w:rsid w:val="0050199B"/>
    <w:rsid w:val="00501E1A"/>
    <w:rsid w:val="005035F5"/>
    <w:rsid w:val="005045AC"/>
    <w:rsid w:val="005074D8"/>
    <w:rsid w:val="005104DE"/>
    <w:rsid w:val="00510CE4"/>
    <w:rsid w:val="00514CE0"/>
    <w:rsid w:val="005156C1"/>
    <w:rsid w:val="00515DD8"/>
    <w:rsid w:val="005173E7"/>
    <w:rsid w:val="00521F1B"/>
    <w:rsid w:val="005221AB"/>
    <w:rsid w:val="005232A0"/>
    <w:rsid w:val="00524AC6"/>
    <w:rsid w:val="00525748"/>
    <w:rsid w:val="00526CD1"/>
    <w:rsid w:val="00527FA5"/>
    <w:rsid w:val="005306C9"/>
    <w:rsid w:val="00530FE9"/>
    <w:rsid w:val="00533315"/>
    <w:rsid w:val="0054035E"/>
    <w:rsid w:val="0054135E"/>
    <w:rsid w:val="00541D78"/>
    <w:rsid w:val="005420FB"/>
    <w:rsid w:val="00550E99"/>
    <w:rsid w:val="00551C3E"/>
    <w:rsid w:val="00551F93"/>
    <w:rsid w:val="005538BE"/>
    <w:rsid w:val="0055617D"/>
    <w:rsid w:val="005613E9"/>
    <w:rsid w:val="005638BB"/>
    <w:rsid w:val="005675F2"/>
    <w:rsid w:val="00567D48"/>
    <w:rsid w:val="0057488A"/>
    <w:rsid w:val="00575877"/>
    <w:rsid w:val="0057706E"/>
    <w:rsid w:val="005772E2"/>
    <w:rsid w:val="005827BE"/>
    <w:rsid w:val="005839F2"/>
    <w:rsid w:val="005855FD"/>
    <w:rsid w:val="005903C3"/>
    <w:rsid w:val="00593824"/>
    <w:rsid w:val="00593F48"/>
    <w:rsid w:val="00593FC2"/>
    <w:rsid w:val="00594543"/>
    <w:rsid w:val="0059532D"/>
    <w:rsid w:val="00597CFE"/>
    <w:rsid w:val="005A1349"/>
    <w:rsid w:val="005A1B29"/>
    <w:rsid w:val="005A3C41"/>
    <w:rsid w:val="005A6731"/>
    <w:rsid w:val="005A6B2B"/>
    <w:rsid w:val="005A7DB7"/>
    <w:rsid w:val="005B319E"/>
    <w:rsid w:val="005B534B"/>
    <w:rsid w:val="005B5CA3"/>
    <w:rsid w:val="005B636A"/>
    <w:rsid w:val="005B64A2"/>
    <w:rsid w:val="005B6C2E"/>
    <w:rsid w:val="005C0663"/>
    <w:rsid w:val="005C169D"/>
    <w:rsid w:val="005C28A6"/>
    <w:rsid w:val="005C30CB"/>
    <w:rsid w:val="005C3551"/>
    <w:rsid w:val="005C471F"/>
    <w:rsid w:val="005C49A6"/>
    <w:rsid w:val="005C4B52"/>
    <w:rsid w:val="005C5CA1"/>
    <w:rsid w:val="005C70FE"/>
    <w:rsid w:val="005C7F70"/>
    <w:rsid w:val="005D1449"/>
    <w:rsid w:val="005D2F96"/>
    <w:rsid w:val="005D357D"/>
    <w:rsid w:val="005D4B0B"/>
    <w:rsid w:val="005D50F5"/>
    <w:rsid w:val="005D5D68"/>
    <w:rsid w:val="005D73D6"/>
    <w:rsid w:val="005D75BB"/>
    <w:rsid w:val="005E0C76"/>
    <w:rsid w:val="005E0D59"/>
    <w:rsid w:val="005E4254"/>
    <w:rsid w:val="005E5319"/>
    <w:rsid w:val="005E63A0"/>
    <w:rsid w:val="005E6442"/>
    <w:rsid w:val="00600030"/>
    <w:rsid w:val="00600775"/>
    <w:rsid w:val="00604FF5"/>
    <w:rsid w:val="00605BB5"/>
    <w:rsid w:val="00607357"/>
    <w:rsid w:val="006077A7"/>
    <w:rsid w:val="00611757"/>
    <w:rsid w:val="00611DD7"/>
    <w:rsid w:val="00612D89"/>
    <w:rsid w:val="0061505B"/>
    <w:rsid w:val="00615285"/>
    <w:rsid w:val="006166BA"/>
    <w:rsid w:val="00617F34"/>
    <w:rsid w:val="006210DC"/>
    <w:rsid w:val="0062237D"/>
    <w:rsid w:val="006226CA"/>
    <w:rsid w:val="00622DDE"/>
    <w:rsid w:val="00623FF0"/>
    <w:rsid w:val="006248A7"/>
    <w:rsid w:val="00632984"/>
    <w:rsid w:val="00634295"/>
    <w:rsid w:val="00646FA9"/>
    <w:rsid w:val="00650B3C"/>
    <w:rsid w:val="00652A47"/>
    <w:rsid w:val="00654620"/>
    <w:rsid w:val="00654E28"/>
    <w:rsid w:val="00656058"/>
    <w:rsid w:val="00657CD0"/>
    <w:rsid w:val="00661F83"/>
    <w:rsid w:val="00662CC8"/>
    <w:rsid w:val="00664B62"/>
    <w:rsid w:val="00665C2C"/>
    <w:rsid w:val="006711D2"/>
    <w:rsid w:val="00671AFE"/>
    <w:rsid w:val="00676821"/>
    <w:rsid w:val="0068066D"/>
    <w:rsid w:val="00681EFC"/>
    <w:rsid w:val="00682EEA"/>
    <w:rsid w:val="00684E4D"/>
    <w:rsid w:val="006850D2"/>
    <w:rsid w:val="00686E0A"/>
    <w:rsid w:val="0069218C"/>
    <w:rsid w:val="00693A90"/>
    <w:rsid w:val="006944C0"/>
    <w:rsid w:val="0069510B"/>
    <w:rsid w:val="00697C0A"/>
    <w:rsid w:val="006A02BF"/>
    <w:rsid w:val="006A1C01"/>
    <w:rsid w:val="006A1D29"/>
    <w:rsid w:val="006A5145"/>
    <w:rsid w:val="006A5B76"/>
    <w:rsid w:val="006A6780"/>
    <w:rsid w:val="006A7948"/>
    <w:rsid w:val="006A7D41"/>
    <w:rsid w:val="006B346F"/>
    <w:rsid w:val="006B3CF8"/>
    <w:rsid w:val="006B5948"/>
    <w:rsid w:val="006B6ECE"/>
    <w:rsid w:val="006C0162"/>
    <w:rsid w:val="006C3733"/>
    <w:rsid w:val="006C4445"/>
    <w:rsid w:val="006C5A1A"/>
    <w:rsid w:val="006C61E1"/>
    <w:rsid w:val="006C795E"/>
    <w:rsid w:val="006D05B8"/>
    <w:rsid w:val="006D08A9"/>
    <w:rsid w:val="006D2969"/>
    <w:rsid w:val="006D36BF"/>
    <w:rsid w:val="006D3ED4"/>
    <w:rsid w:val="006D49B1"/>
    <w:rsid w:val="006D6B78"/>
    <w:rsid w:val="006D7513"/>
    <w:rsid w:val="006E0F18"/>
    <w:rsid w:val="006E163F"/>
    <w:rsid w:val="006E5032"/>
    <w:rsid w:val="006E7980"/>
    <w:rsid w:val="006F0118"/>
    <w:rsid w:val="006F046E"/>
    <w:rsid w:val="006F22F2"/>
    <w:rsid w:val="006F70E7"/>
    <w:rsid w:val="006F7C97"/>
    <w:rsid w:val="00700F0A"/>
    <w:rsid w:val="00702DA5"/>
    <w:rsid w:val="0070305B"/>
    <w:rsid w:val="00706853"/>
    <w:rsid w:val="00706BA0"/>
    <w:rsid w:val="0071277A"/>
    <w:rsid w:val="00712789"/>
    <w:rsid w:val="007164B3"/>
    <w:rsid w:val="00720483"/>
    <w:rsid w:val="007208A3"/>
    <w:rsid w:val="007216A3"/>
    <w:rsid w:val="00722AB5"/>
    <w:rsid w:val="0072604C"/>
    <w:rsid w:val="00726AC9"/>
    <w:rsid w:val="00732400"/>
    <w:rsid w:val="0073374D"/>
    <w:rsid w:val="00733D99"/>
    <w:rsid w:val="00733DA2"/>
    <w:rsid w:val="00734667"/>
    <w:rsid w:val="00734BFB"/>
    <w:rsid w:val="00737F95"/>
    <w:rsid w:val="007401F7"/>
    <w:rsid w:val="007432A5"/>
    <w:rsid w:val="0074498E"/>
    <w:rsid w:val="00746114"/>
    <w:rsid w:val="007464C8"/>
    <w:rsid w:val="00746F8E"/>
    <w:rsid w:val="00750056"/>
    <w:rsid w:val="007501C1"/>
    <w:rsid w:val="0075188A"/>
    <w:rsid w:val="00751D3E"/>
    <w:rsid w:val="0075312B"/>
    <w:rsid w:val="00754E0A"/>
    <w:rsid w:val="00760B9B"/>
    <w:rsid w:val="00761CDB"/>
    <w:rsid w:val="0076253B"/>
    <w:rsid w:val="00762718"/>
    <w:rsid w:val="00764D48"/>
    <w:rsid w:val="00771499"/>
    <w:rsid w:val="00771EF7"/>
    <w:rsid w:val="00773678"/>
    <w:rsid w:val="00773AD2"/>
    <w:rsid w:val="00774CE6"/>
    <w:rsid w:val="007753ED"/>
    <w:rsid w:val="007817FB"/>
    <w:rsid w:val="00782CE8"/>
    <w:rsid w:val="007830A2"/>
    <w:rsid w:val="00784DBE"/>
    <w:rsid w:val="0078773F"/>
    <w:rsid w:val="0079152C"/>
    <w:rsid w:val="00791E65"/>
    <w:rsid w:val="00796474"/>
    <w:rsid w:val="007A0503"/>
    <w:rsid w:val="007A2B96"/>
    <w:rsid w:val="007A3EC7"/>
    <w:rsid w:val="007A44A2"/>
    <w:rsid w:val="007A600D"/>
    <w:rsid w:val="007A63B3"/>
    <w:rsid w:val="007A7447"/>
    <w:rsid w:val="007B25C4"/>
    <w:rsid w:val="007B51D3"/>
    <w:rsid w:val="007B54A0"/>
    <w:rsid w:val="007B706D"/>
    <w:rsid w:val="007B791F"/>
    <w:rsid w:val="007C0B6C"/>
    <w:rsid w:val="007C27F4"/>
    <w:rsid w:val="007C2BD6"/>
    <w:rsid w:val="007C3516"/>
    <w:rsid w:val="007D6A31"/>
    <w:rsid w:val="007D7CC1"/>
    <w:rsid w:val="007E252C"/>
    <w:rsid w:val="007F0ADA"/>
    <w:rsid w:val="007F1DD9"/>
    <w:rsid w:val="007F4A98"/>
    <w:rsid w:val="007F6F38"/>
    <w:rsid w:val="0080015A"/>
    <w:rsid w:val="008010BA"/>
    <w:rsid w:val="008033AC"/>
    <w:rsid w:val="008051F5"/>
    <w:rsid w:val="00805FA9"/>
    <w:rsid w:val="008068B8"/>
    <w:rsid w:val="008072D7"/>
    <w:rsid w:val="00807DCB"/>
    <w:rsid w:val="008177DF"/>
    <w:rsid w:val="00817E15"/>
    <w:rsid w:val="00817F91"/>
    <w:rsid w:val="008209FF"/>
    <w:rsid w:val="00820B8F"/>
    <w:rsid w:val="0082137A"/>
    <w:rsid w:val="0082174B"/>
    <w:rsid w:val="008237BE"/>
    <w:rsid w:val="00823EEB"/>
    <w:rsid w:val="00825A19"/>
    <w:rsid w:val="00826205"/>
    <w:rsid w:val="00827263"/>
    <w:rsid w:val="00827A81"/>
    <w:rsid w:val="008334DE"/>
    <w:rsid w:val="00833F86"/>
    <w:rsid w:val="00835116"/>
    <w:rsid w:val="00835950"/>
    <w:rsid w:val="008362BA"/>
    <w:rsid w:val="008378F1"/>
    <w:rsid w:val="00841DAA"/>
    <w:rsid w:val="00842579"/>
    <w:rsid w:val="00843671"/>
    <w:rsid w:val="008509AC"/>
    <w:rsid w:val="00852062"/>
    <w:rsid w:val="00862FD9"/>
    <w:rsid w:val="0086343B"/>
    <w:rsid w:val="00864185"/>
    <w:rsid w:val="00867721"/>
    <w:rsid w:val="00877AE3"/>
    <w:rsid w:val="00880A6A"/>
    <w:rsid w:val="0088193B"/>
    <w:rsid w:val="00885BE7"/>
    <w:rsid w:val="00887BB4"/>
    <w:rsid w:val="00890961"/>
    <w:rsid w:val="00897300"/>
    <w:rsid w:val="008A1064"/>
    <w:rsid w:val="008A1D28"/>
    <w:rsid w:val="008A5C9A"/>
    <w:rsid w:val="008A6EB9"/>
    <w:rsid w:val="008A6F32"/>
    <w:rsid w:val="008B37AD"/>
    <w:rsid w:val="008B627F"/>
    <w:rsid w:val="008B678C"/>
    <w:rsid w:val="008B6ACE"/>
    <w:rsid w:val="008B78E1"/>
    <w:rsid w:val="008C1FF0"/>
    <w:rsid w:val="008C4AFB"/>
    <w:rsid w:val="008C5574"/>
    <w:rsid w:val="008D392D"/>
    <w:rsid w:val="008D3E40"/>
    <w:rsid w:val="008D46E1"/>
    <w:rsid w:val="008D7DD2"/>
    <w:rsid w:val="008E0F2E"/>
    <w:rsid w:val="008E3C8F"/>
    <w:rsid w:val="008E4F6B"/>
    <w:rsid w:val="008F00FE"/>
    <w:rsid w:val="008F0B71"/>
    <w:rsid w:val="008F1DC8"/>
    <w:rsid w:val="008F1EE7"/>
    <w:rsid w:val="008F33AE"/>
    <w:rsid w:val="008F37A9"/>
    <w:rsid w:val="008F4E09"/>
    <w:rsid w:val="008F5A41"/>
    <w:rsid w:val="008F60F3"/>
    <w:rsid w:val="008F6767"/>
    <w:rsid w:val="0090106F"/>
    <w:rsid w:val="0090180F"/>
    <w:rsid w:val="009028DC"/>
    <w:rsid w:val="00904637"/>
    <w:rsid w:val="00905689"/>
    <w:rsid w:val="009122C6"/>
    <w:rsid w:val="00915259"/>
    <w:rsid w:val="00917717"/>
    <w:rsid w:val="0092027D"/>
    <w:rsid w:val="00920534"/>
    <w:rsid w:val="00921201"/>
    <w:rsid w:val="009215F7"/>
    <w:rsid w:val="00922C04"/>
    <w:rsid w:val="00927896"/>
    <w:rsid w:val="009322BD"/>
    <w:rsid w:val="0093246B"/>
    <w:rsid w:val="0093477C"/>
    <w:rsid w:val="00936541"/>
    <w:rsid w:val="009368F1"/>
    <w:rsid w:val="009420D5"/>
    <w:rsid w:val="00945AE8"/>
    <w:rsid w:val="00945D65"/>
    <w:rsid w:val="00951933"/>
    <w:rsid w:val="00952DEE"/>
    <w:rsid w:val="00953E84"/>
    <w:rsid w:val="0095495D"/>
    <w:rsid w:val="00954982"/>
    <w:rsid w:val="00956BBC"/>
    <w:rsid w:val="00957336"/>
    <w:rsid w:val="009574FC"/>
    <w:rsid w:val="0096495C"/>
    <w:rsid w:val="009649BF"/>
    <w:rsid w:val="00965BFE"/>
    <w:rsid w:val="009666B5"/>
    <w:rsid w:val="00966B78"/>
    <w:rsid w:val="009717D1"/>
    <w:rsid w:val="00977460"/>
    <w:rsid w:val="009804C9"/>
    <w:rsid w:val="00981597"/>
    <w:rsid w:val="00982770"/>
    <w:rsid w:val="0098424A"/>
    <w:rsid w:val="009847F6"/>
    <w:rsid w:val="00984C73"/>
    <w:rsid w:val="009871AD"/>
    <w:rsid w:val="00987790"/>
    <w:rsid w:val="00987B6E"/>
    <w:rsid w:val="0099064C"/>
    <w:rsid w:val="00992473"/>
    <w:rsid w:val="009952D0"/>
    <w:rsid w:val="009956B4"/>
    <w:rsid w:val="00997040"/>
    <w:rsid w:val="009A06B4"/>
    <w:rsid w:val="009A07F1"/>
    <w:rsid w:val="009A0D6A"/>
    <w:rsid w:val="009A20B7"/>
    <w:rsid w:val="009A24AF"/>
    <w:rsid w:val="009A43DF"/>
    <w:rsid w:val="009A474A"/>
    <w:rsid w:val="009A6027"/>
    <w:rsid w:val="009A66E8"/>
    <w:rsid w:val="009A6895"/>
    <w:rsid w:val="009B069B"/>
    <w:rsid w:val="009B0910"/>
    <w:rsid w:val="009B2590"/>
    <w:rsid w:val="009B25D0"/>
    <w:rsid w:val="009B2C21"/>
    <w:rsid w:val="009B40E5"/>
    <w:rsid w:val="009B54B9"/>
    <w:rsid w:val="009B5E12"/>
    <w:rsid w:val="009B5FCB"/>
    <w:rsid w:val="009B657E"/>
    <w:rsid w:val="009B7F88"/>
    <w:rsid w:val="009C24C1"/>
    <w:rsid w:val="009C316A"/>
    <w:rsid w:val="009C3C74"/>
    <w:rsid w:val="009C6034"/>
    <w:rsid w:val="009D0227"/>
    <w:rsid w:val="009D2EF6"/>
    <w:rsid w:val="009D32D5"/>
    <w:rsid w:val="009D4BD3"/>
    <w:rsid w:val="009D59F1"/>
    <w:rsid w:val="009E17F5"/>
    <w:rsid w:val="009E36B6"/>
    <w:rsid w:val="009F0994"/>
    <w:rsid w:val="009F0FF6"/>
    <w:rsid w:val="009F553F"/>
    <w:rsid w:val="009F7991"/>
    <w:rsid w:val="009F7AF9"/>
    <w:rsid w:val="009F7EF7"/>
    <w:rsid w:val="00A00831"/>
    <w:rsid w:val="00A027B0"/>
    <w:rsid w:val="00A03D21"/>
    <w:rsid w:val="00A043B5"/>
    <w:rsid w:val="00A05B21"/>
    <w:rsid w:val="00A06194"/>
    <w:rsid w:val="00A12F09"/>
    <w:rsid w:val="00A168FC"/>
    <w:rsid w:val="00A17881"/>
    <w:rsid w:val="00A17C7E"/>
    <w:rsid w:val="00A204EB"/>
    <w:rsid w:val="00A23584"/>
    <w:rsid w:val="00A26302"/>
    <w:rsid w:val="00A271E5"/>
    <w:rsid w:val="00A3067C"/>
    <w:rsid w:val="00A32990"/>
    <w:rsid w:val="00A404E3"/>
    <w:rsid w:val="00A40B4D"/>
    <w:rsid w:val="00A4196B"/>
    <w:rsid w:val="00A41B95"/>
    <w:rsid w:val="00A4631C"/>
    <w:rsid w:val="00A51D61"/>
    <w:rsid w:val="00A52EB0"/>
    <w:rsid w:val="00A53A72"/>
    <w:rsid w:val="00A54E81"/>
    <w:rsid w:val="00A577A7"/>
    <w:rsid w:val="00A60ACC"/>
    <w:rsid w:val="00A629EA"/>
    <w:rsid w:val="00A62BAE"/>
    <w:rsid w:val="00A6373B"/>
    <w:rsid w:val="00A643D9"/>
    <w:rsid w:val="00A64D35"/>
    <w:rsid w:val="00A7073C"/>
    <w:rsid w:val="00A70BCC"/>
    <w:rsid w:val="00A7153E"/>
    <w:rsid w:val="00A71E89"/>
    <w:rsid w:val="00A72E38"/>
    <w:rsid w:val="00A73070"/>
    <w:rsid w:val="00A771C5"/>
    <w:rsid w:val="00A800F3"/>
    <w:rsid w:val="00A802D0"/>
    <w:rsid w:val="00A84D4E"/>
    <w:rsid w:val="00A85509"/>
    <w:rsid w:val="00A86592"/>
    <w:rsid w:val="00A86DAE"/>
    <w:rsid w:val="00AA46FD"/>
    <w:rsid w:val="00AA48D9"/>
    <w:rsid w:val="00AA70CE"/>
    <w:rsid w:val="00AB2296"/>
    <w:rsid w:val="00AB3308"/>
    <w:rsid w:val="00AB64E4"/>
    <w:rsid w:val="00AC0643"/>
    <w:rsid w:val="00AC1C7F"/>
    <w:rsid w:val="00AC2F93"/>
    <w:rsid w:val="00AC51B2"/>
    <w:rsid w:val="00AC51FE"/>
    <w:rsid w:val="00AD4D6E"/>
    <w:rsid w:val="00AD551D"/>
    <w:rsid w:val="00AD5F35"/>
    <w:rsid w:val="00AD5FBE"/>
    <w:rsid w:val="00AD6D71"/>
    <w:rsid w:val="00AE16C2"/>
    <w:rsid w:val="00AE2DB0"/>
    <w:rsid w:val="00AE4307"/>
    <w:rsid w:val="00AE7B1A"/>
    <w:rsid w:val="00AF132B"/>
    <w:rsid w:val="00AF5576"/>
    <w:rsid w:val="00AF6B1B"/>
    <w:rsid w:val="00AF7676"/>
    <w:rsid w:val="00B0119E"/>
    <w:rsid w:val="00B01492"/>
    <w:rsid w:val="00B02CD1"/>
    <w:rsid w:val="00B0334B"/>
    <w:rsid w:val="00B059F8"/>
    <w:rsid w:val="00B06029"/>
    <w:rsid w:val="00B076A9"/>
    <w:rsid w:val="00B1199A"/>
    <w:rsid w:val="00B11C63"/>
    <w:rsid w:val="00B1597C"/>
    <w:rsid w:val="00B16F79"/>
    <w:rsid w:val="00B17646"/>
    <w:rsid w:val="00B178A0"/>
    <w:rsid w:val="00B21810"/>
    <w:rsid w:val="00B25D38"/>
    <w:rsid w:val="00B31FC6"/>
    <w:rsid w:val="00B3284E"/>
    <w:rsid w:val="00B373A3"/>
    <w:rsid w:val="00B40DC7"/>
    <w:rsid w:val="00B4607E"/>
    <w:rsid w:val="00B5230C"/>
    <w:rsid w:val="00B52C8C"/>
    <w:rsid w:val="00B54E2D"/>
    <w:rsid w:val="00B57A13"/>
    <w:rsid w:val="00B57B7F"/>
    <w:rsid w:val="00B57D36"/>
    <w:rsid w:val="00B6205F"/>
    <w:rsid w:val="00B62C5B"/>
    <w:rsid w:val="00B62CB7"/>
    <w:rsid w:val="00B6641E"/>
    <w:rsid w:val="00B66CBB"/>
    <w:rsid w:val="00B717A3"/>
    <w:rsid w:val="00B72C77"/>
    <w:rsid w:val="00B7484C"/>
    <w:rsid w:val="00B75837"/>
    <w:rsid w:val="00B75C0D"/>
    <w:rsid w:val="00B83466"/>
    <w:rsid w:val="00B85D8B"/>
    <w:rsid w:val="00B874C1"/>
    <w:rsid w:val="00B9112A"/>
    <w:rsid w:val="00B95967"/>
    <w:rsid w:val="00B961D4"/>
    <w:rsid w:val="00B96F16"/>
    <w:rsid w:val="00B97CEB"/>
    <w:rsid w:val="00BA253C"/>
    <w:rsid w:val="00BA3BC5"/>
    <w:rsid w:val="00BB1A70"/>
    <w:rsid w:val="00BB3319"/>
    <w:rsid w:val="00BB7563"/>
    <w:rsid w:val="00BC4181"/>
    <w:rsid w:val="00BC60F6"/>
    <w:rsid w:val="00BC6A34"/>
    <w:rsid w:val="00BD02D3"/>
    <w:rsid w:val="00BD102E"/>
    <w:rsid w:val="00BD52C3"/>
    <w:rsid w:val="00BD717C"/>
    <w:rsid w:val="00BD7C6B"/>
    <w:rsid w:val="00BE0289"/>
    <w:rsid w:val="00BE1A0D"/>
    <w:rsid w:val="00BE1D8D"/>
    <w:rsid w:val="00BE2ED8"/>
    <w:rsid w:val="00BE3DC4"/>
    <w:rsid w:val="00BE4CFE"/>
    <w:rsid w:val="00BE68FC"/>
    <w:rsid w:val="00BF0018"/>
    <w:rsid w:val="00BF0598"/>
    <w:rsid w:val="00BF0AC8"/>
    <w:rsid w:val="00BF1A53"/>
    <w:rsid w:val="00BF2D01"/>
    <w:rsid w:val="00BF2F33"/>
    <w:rsid w:val="00BF3A9C"/>
    <w:rsid w:val="00BF547A"/>
    <w:rsid w:val="00BF7D08"/>
    <w:rsid w:val="00C015B6"/>
    <w:rsid w:val="00C03C93"/>
    <w:rsid w:val="00C04FBE"/>
    <w:rsid w:val="00C06619"/>
    <w:rsid w:val="00C06C80"/>
    <w:rsid w:val="00C1056C"/>
    <w:rsid w:val="00C10960"/>
    <w:rsid w:val="00C12183"/>
    <w:rsid w:val="00C123F2"/>
    <w:rsid w:val="00C12410"/>
    <w:rsid w:val="00C1345A"/>
    <w:rsid w:val="00C13800"/>
    <w:rsid w:val="00C15A28"/>
    <w:rsid w:val="00C15CEC"/>
    <w:rsid w:val="00C16675"/>
    <w:rsid w:val="00C1711D"/>
    <w:rsid w:val="00C20105"/>
    <w:rsid w:val="00C205AA"/>
    <w:rsid w:val="00C222DB"/>
    <w:rsid w:val="00C239F6"/>
    <w:rsid w:val="00C2506C"/>
    <w:rsid w:val="00C250A8"/>
    <w:rsid w:val="00C25B6E"/>
    <w:rsid w:val="00C3032B"/>
    <w:rsid w:val="00C333BA"/>
    <w:rsid w:val="00C34F83"/>
    <w:rsid w:val="00C3521C"/>
    <w:rsid w:val="00C372FA"/>
    <w:rsid w:val="00C37AFB"/>
    <w:rsid w:val="00C407EA"/>
    <w:rsid w:val="00C40A94"/>
    <w:rsid w:val="00C41914"/>
    <w:rsid w:val="00C42125"/>
    <w:rsid w:val="00C4474C"/>
    <w:rsid w:val="00C474C1"/>
    <w:rsid w:val="00C5047C"/>
    <w:rsid w:val="00C50C49"/>
    <w:rsid w:val="00C514BF"/>
    <w:rsid w:val="00C61AE7"/>
    <w:rsid w:val="00C62842"/>
    <w:rsid w:val="00C709EB"/>
    <w:rsid w:val="00C70B5F"/>
    <w:rsid w:val="00C73B19"/>
    <w:rsid w:val="00C8075D"/>
    <w:rsid w:val="00C80F8C"/>
    <w:rsid w:val="00C81D29"/>
    <w:rsid w:val="00C83AA6"/>
    <w:rsid w:val="00C86641"/>
    <w:rsid w:val="00C90804"/>
    <w:rsid w:val="00C90E47"/>
    <w:rsid w:val="00C93B26"/>
    <w:rsid w:val="00C948C8"/>
    <w:rsid w:val="00C94BE5"/>
    <w:rsid w:val="00CA1E07"/>
    <w:rsid w:val="00CA3A39"/>
    <w:rsid w:val="00CA6F1C"/>
    <w:rsid w:val="00CB1D37"/>
    <w:rsid w:val="00CB2914"/>
    <w:rsid w:val="00CB3C29"/>
    <w:rsid w:val="00CB4B9E"/>
    <w:rsid w:val="00CB4F82"/>
    <w:rsid w:val="00CB6865"/>
    <w:rsid w:val="00CB717D"/>
    <w:rsid w:val="00CC0F03"/>
    <w:rsid w:val="00CC3451"/>
    <w:rsid w:val="00CC4526"/>
    <w:rsid w:val="00CC7128"/>
    <w:rsid w:val="00CC7F46"/>
    <w:rsid w:val="00CD018B"/>
    <w:rsid w:val="00CD0899"/>
    <w:rsid w:val="00CD0DB0"/>
    <w:rsid w:val="00CD6938"/>
    <w:rsid w:val="00CE14FB"/>
    <w:rsid w:val="00CE1FC2"/>
    <w:rsid w:val="00CE4564"/>
    <w:rsid w:val="00CF284B"/>
    <w:rsid w:val="00CF559B"/>
    <w:rsid w:val="00CF6251"/>
    <w:rsid w:val="00CF7315"/>
    <w:rsid w:val="00D04772"/>
    <w:rsid w:val="00D050A2"/>
    <w:rsid w:val="00D05746"/>
    <w:rsid w:val="00D079ED"/>
    <w:rsid w:val="00D100E2"/>
    <w:rsid w:val="00D1133A"/>
    <w:rsid w:val="00D138D3"/>
    <w:rsid w:val="00D15011"/>
    <w:rsid w:val="00D150AB"/>
    <w:rsid w:val="00D1567C"/>
    <w:rsid w:val="00D15BC7"/>
    <w:rsid w:val="00D16267"/>
    <w:rsid w:val="00D169EF"/>
    <w:rsid w:val="00D17349"/>
    <w:rsid w:val="00D305BB"/>
    <w:rsid w:val="00D32003"/>
    <w:rsid w:val="00D332F9"/>
    <w:rsid w:val="00D3494A"/>
    <w:rsid w:val="00D35188"/>
    <w:rsid w:val="00D36A80"/>
    <w:rsid w:val="00D40A96"/>
    <w:rsid w:val="00D40D70"/>
    <w:rsid w:val="00D416C8"/>
    <w:rsid w:val="00D42860"/>
    <w:rsid w:val="00D4343A"/>
    <w:rsid w:val="00D44452"/>
    <w:rsid w:val="00D5086E"/>
    <w:rsid w:val="00D52422"/>
    <w:rsid w:val="00D527A3"/>
    <w:rsid w:val="00D52EE9"/>
    <w:rsid w:val="00D53585"/>
    <w:rsid w:val="00D548C6"/>
    <w:rsid w:val="00D54D66"/>
    <w:rsid w:val="00D558C5"/>
    <w:rsid w:val="00D56C7F"/>
    <w:rsid w:val="00D57538"/>
    <w:rsid w:val="00D606A3"/>
    <w:rsid w:val="00D61C06"/>
    <w:rsid w:val="00D70C7D"/>
    <w:rsid w:val="00D727C7"/>
    <w:rsid w:val="00D74399"/>
    <w:rsid w:val="00D7557C"/>
    <w:rsid w:val="00D759A6"/>
    <w:rsid w:val="00D814C1"/>
    <w:rsid w:val="00D8153D"/>
    <w:rsid w:val="00D840FB"/>
    <w:rsid w:val="00D86107"/>
    <w:rsid w:val="00D87723"/>
    <w:rsid w:val="00D87B86"/>
    <w:rsid w:val="00D90ED6"/>
    <w:rsid w:val="00D923C3"/>
    <w:rsid w:val="00D946AE"/>
    <w:rsid w:val="00D95800"/>
    <w:rsid w:val="00DA0C98"/>
    <w:rsid w:val="00DA5E35"/>
    <w:rsid w:val="00DA6BDB"/>
    <w:rsid w:val="00DA6D3C"/>
    <w:rsid w:val="00DA73C4"/>
    <w:rsid w:val="00DB2AE5"/>
    <w:rsid w:val="00DB3358"/>
    <w:rsid w:val="00DB4660"/>
    <w:rsid w:val="00DB50DE"/>
    <w:rsid w:val="00DB5B57"/>
    <w:rsid w:val="00DB77A7"/>
    <w:rsid w:val="00DC0123"/>
    <w:rsid w:val="00DC1220"/>
    <w:rsid w:val="00DC1E9E"/>
    <w:rsid w:val="00DC566F"/>
    <w:rsid w:val="00DC6E16"/>
    <w:rsid w:val="00DC756E"/>
    <w:rsid w:val="00DD1319"/>
    <w:rsid w:val="00DD195E"/>
    <w:rsid w:val="00DE38DE"/>
    <w:rsid w:val="00DE4D23"/>
    <w:rsid w:val="00DE60C6"/>
    <w:rsid w:val="00DE621A"/>
    <w:rsid w:val="00DE6CEF"/>
    <w:rsid w:val="00DE757F"/>
    <w:rsid w:val="00DF6914"/>
    <w:rsid w:val="00DF6A92"/>
    <w:rsid w:val="00DF6CAC"/>
    <w:rsid w:val="00DF7BB5"/>
    <w:rsid w:val="00DF7DE7"/>
    <w:rsid w:val="00E0097B"/>
    <w:rsid w:val="00E05D78"/>
    <w:rsid w:val="00E10862"/>
    <w:rsid w:val="00E10A03"/>
    <w:rsid w:val="00E115A8"/>
    <w:rsid w:val="00E121F7"/>
    <w:rsid w:val="00E13B57"/>
    <w:rsid w:val="00E158A3"/>
    <w:rsid w:val="00E1798A"/>
    <w:rsid w:val="00E205C7"/>
    <w:rsid w:val="00E20F03"/>
    <w:rsid w:val="00E21DBB"/>
    <w:rsid w:val="00E21F06"/>
    <w:rsid w:val="00E23AAB"/>
    <w:rsid w:val="00E23AC4"/>
    <w:rsid w:val="00E25624"/>
    <w:rsid w:val="00E30BE3"/>
    <w:rsid w:val="00E314AC"/>
    <w:rsid w:val="00E31BCF"/>
    <w:rsid w:val="00E40C55"/>
    <w:rsid w:val="00E40F28"/>
    <w:rsid w:val="00E42C5F"/>
    <w:rsid w:val="00E442A1"/>
    <w:rsid w:val="00E459F1"/>
    <w:rsid w:val="00E470BA"/>
    <w:rsid w:val="00E47A99"/>
    <w:rsid w:val="00E500F2"/>
    <w:rsid w:val="00E5012D"/>
    <w:rsid w:val="00E51F05"/>
    <w:rsid w:val="00E53A71"/>
    <w:rsid w:val="00E5515D"/>
    <w:rsid w:val="00E56B28"/>
    <w:rsid w:val="00E5711A"/>
    <w:rsid w:val="00E57E91"/>
    <w:rsid w:val="00E60FD4"/>
    <w:rsid w:val="00E61EBE"/>
    <w:rsid w:val="00E62BF6"/>
    <w:rsid w:val="00E64C6A"/>
    <w:rsid w:val="00E6517E"/>
    <w:rsid w:val="00E659F4"/>
    <w:rsid w:val="00E721CC"/>
    <w:rsid w:val="00E74B89"/>
    <w:rsid w:val="00E76A82"/>
    <w:rsid w:val="00E7705B"/>
    <w:rsid w:val="00E80A33"/>
    <w:rsid w:val="00E82292"/>
    <w:rsid w:val="00E823F8"/>
    <w:rsid w:val="00E84262"/>
    <w:rsid w:val="00E85C82"/>
    <w:rsid w:val="00E90538"/>
    <w:rsid w:val="00E90D64"/>
    <w:rsid w:val="00E9190E"/>
    <w:rsid w:val="00E94507"/>
    <w:rsid w:val="00E9457F"/>
    <w:rsid w:val="00E951A7"/>
    <w:rsid w:val="00E97EBB"/>
    <w:rsid w:val="00EA5043"/>
    <w:rsid w:val="00EA7C0B"/>
    <w:rsid w:val="00EB18F4"/>
    <w:rsid w:val="00EB34D0"/>
    <w:rsid w:val="00EB3C1B"/>
    <w:rsid w:val="00EB3DFC"/>
    <w:rsid w:val="00EB5E5A"/>
    <w:rsid w:val="00EB60E9"/>
    <w:rsid w:val="00EB6D17"/>
    <w:rsid w:val="00EB70F4"/>
    <w:rsid w:val="00EB741B"/>
    <w:rsid w:val="00EB79EE"/>
    <w:rsid w:val="00EC0144"/>
    <w:rsid w:val="00EC040C"/>
    <w:rsid w:val="00EC1635"/>
    <w:rsid w:val="00EC24EB"/>
    <w:rsid w:val="00EC58A7"/>
    <w:rsid w:val="00ED413F"/>
    <w:rsid w:val="00ED7D6C"/>
    <w:rsid w:val="00EF31DC"/>
    <w:rsid w:val="00EF4D27"/>
    <w:rsid w:val="00EF52A3"/>
    <w:rsid w:val="00EF54CF"/>
    <w:rsid w:val="00EF5BC9"/>
    <w:rsid w:val="00EF6402"/>
    <w:rsid w:val="00EF6A3C"/>
    <w:rsid w:val="00EF6C61"/>
    <w:rsid w:val="00F017CD"/>
    <w:rsid w:val="00F0315B"/>
    <w:rsid w:val="00F03E14"/>
    <w:rsid w:val="00F11A74"/>
    <w:rsid w:val="00F12875"/>
    <w:rsid w:val="00F1371C"/>
    <w:rsid w:val="00F13825"/>
    <w:rsid w:val="00F15CCC"/>
    <w:rsid w:val="00F17621"/>
    <w:rsid w:val="00F204C6"/>
    <w:rsid w:val="00F22A9F"/>
    <w:rsid w:val="00F24477"/>
    <w:rsid w:val="00F251EB"/>
    <w:rsid w:val="00F25780"/>
    <w:rsid w:val="00F2598D"/>
    <w:rsid w:val="00F30F16"/>
    <w:rsid w:val="00F3750A"/>
    <w:rsid w:val="00F421F9"/>
    <w:rsid w:val="00F4286D"/>
    <w:rsid w:val="00F44CB3"/>
    <w:rsid w:val="00F46D97"/>
    <w:rsid w:val="00F51B53"/>
    <w:rsid w:val="00F527D8"/>
    <w:rsid w:val="00F53D59"/>
    <w:rsid w:val="00F54DE1"/>
    <w:rsid w:val="00F554CC"/>
    <w:rsid w:val="00F55FEE"/>
    <w:rsid w:val="00F56A29"/>
    <w:rsid w:val="00F62C40"/>
    <w:rsid w:val="00F639DF"/>
    <w:rsid w:val="00F6511A"/>
    <w:rsid w:val="00F67B49"/>
    <w:rsid w:val="00F70AAE"/>
    <w:rsid w:val="00F738F1"/>
    <w:rsid w:val="00F73EE1"/>
    <w:rsid w:val="00F741D4"/>
    <w:rsid w:val="00F75000"/>
    <w:rsid w:val="00F75EEF"/>
    <w:rsid w:val="00F806FB"/>
    <w:rsid w:val="00F83A62"/>
    <w:rsid w:val="00F864DF"/>
    <w:rsid w:val="00F87B00"/>
    <w:rsid w:val="00F91D65"/>
    <w:rsid w:val="00F9432D"/>
    <w:rsid w:val="00F96251"/>
    <w:rsid w:val="00F965ED"/>
    <w:rsid w:val="00F9717B"/>
    <w:rsid w:val="00FA00D9"/>
    <w:rsid w:val="00FA0D72"/>
    <w:rsid w:val="00FA0F8A"/>
    <w:rsid w:val="00FA248A"/>
    <w:rsid w:val="00FA2FCF"/>
    <w:rsid w:val="00FA3519"/>
    <w:rsid w:val="00FA6509"/>
    <w:rsid w:val="00FB3191"/>
    <w:rsid w:val="00FB5A96"/>
    <w:rsid w:val="00FC0A54"/>
    <w:rsid w:val="00FC1666"/>
    <w:rsid w:val="00FC2F3D"/>
    <w:rsid w:val="00FC38F1"/>
    <w:rsid w:val="00FC3B17"/>
    <w:rsid w:val="00FC3B43"/>
    <w:rsid w:val="00FC751F"/>
    <w:rsid w:val="00FD3B56"/>
    <w:rsid w:val="00FD4C81"/>
    <w:rsid w:val="00FE0672"/>
    <w:rsid w:val="00FE2C05"/>
    <w:rsid w:val="00FF093E"/>
    <w:rsid w:val="00FF3E51"/>
    <w:rsid w:val="00FF6CC0"/>
    <w:rsid w:val="00FF6F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0771"/>
  <w15:docId w15:val="{78D20600-D8D1-4803-BE87-86428893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68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2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2228"/>
    <w:rPr>
      <w:rFonts w:ascii="Tahoma" w:hAnsi="Tahoma" w:cs="Tahoma"/>
      <w:sz w:val="16"/>
      <w:szCs w:val="16"/>
    </w:rPr>
  </w:style>
  <w:style w:type="table" w:styleId="Tabela-Siatka">
    <w:name w:val="Table Grid"/>
    <w:basedOn w:val="Standardowy"/>
    <w:uiPriority w:val="59"/>
    <w:rsid w:val="00422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5495D"/>
    <w:pPr>
      <w:ind w:left="720"/>
      <w:contextualSpacing/>
    </w:pPr>
  </w:style>
  <w:style w:type="paragraph" w:styleId="HTML-wstpniesformatowany">
    <w:name w:val="HTML Preformatted"/>
    <w:basedOn w:val="Normalny"/>
    <w:link w:val="HTML-wstpniesformatowanyZnak"/>
    <w:uiPriority w:val="99"/>
    <w:unhideWhenUsed/>
    <w:rsid w:val="00B0149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B01492"/>
    <w:rPr>
      <w:rFonts w:ascii="Consolas" w:hAnsi="Consolas"/>
      <w:sz w:val="20"/>
      <w:szCs w:val="20"/>
    </w:rPr>
  </w:style>
  <w:style w:type="paragraph" w:styleId="NormalnyWeb">
    <w:name w:val="Normal (Web)"/>
    <w:basedOn w:val="Normalny"/>
    <w:uiPriority w:val="99"/>
    <w:unhideWhenUsed/>
    <w:rsid w:val="003962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46F8E"/>
    <w:pPr>
      <w:suppressAutoHyphens/>
      <w:spacing w:after="120" w:line="240" w:lineRule="auto"/>
    </w:pPr>
    <w:rPr>
      <w:rFonts w:ascii="Times New Roman" w:eastAsia="Times New Roman" w:hAnsi="Times New Roman" w:cs="Arial Narrow"/>
      <w:sz w:val="24"/>
      <w:szCs w:val="24"/>
    </w:rPr>
  </w:style>
  <w:style w:type="character" w:customStyle="1" w:styleId="TekstpodstawowyZnak">
    <w:name w:val="Tekst podstawowy Znak"/>
    <w:basedOn w:val="Domylnaczcionkaakapitu"/>
    <w:link w:val="Tekstpodstawowy"/>
    <w:rsid w:val="00746F8E"/>
    <w:rPr>
      <w:rFonts w:ascii="Times New Roman" w:eastAsia="Times New Roman" w:hAnsi="Times New Roman" w:cs="Arial Narrow"/>
      <w:sz w:val="24"/>
      <w:szCs w:val="24"/>
    </w:rPr>
  </w:style>
  <w:style w:type="paragraph" w:styleId="Tekstpodstawowy3">
    <w:name w:val="Body Text 3"/>
    <w:basedOn w:val="Normalny"/>
    <w:link w:val="Tekstpodstawowy3Znak"/>
    <w:rsid w:val="00746F8E"/>
    <w:pPr>
      <w:suppressAutoHyphens/>
      <w:spacing w:after="0" w:line="240" w:lineRule="auto"/>
      <w:jc w:val="both"/>
    </w:pPr>
    <w:rPr>
      <w:rFonts w:ascii="Arial" w:eastAsia="Times New Roman" w:hAnsi="Arial" w:cs="Arial Narrow"/>
      <w:szCs w:val="20"/>
    </w:rPr>
  </w:style>
  <w:style w:type="character" w:customStyle="1" w:styleId="Tekstpodstawowy3Znak">
    <w:name w:val="Tekst podstawowy 3 Znak"/>
    <w:basedOn w:val="Domylnaczcionkaakapitu"/>
    <w:link w:val="Tekstpodstawowy3"/>
    <w:rsid w:val="00746F8E"/>
    <w:rPr>
      <w:rFonts w:ascii="Arial" w:eastAsia="Times New Roman" w:hAnsi="Arial" w:cs="Arial Narrow"/>
      <w:szCs w:val="20"/>
    </w:rPr>
  </w:style>
  <w:style w:type="paragraph" w:styleId="Nagwek">
    <w:name w:val="header"/>
    <w:basedOn w:val="Normalny"/>
    <w:link w:val="NagwekZnak"/>
    <w:uiPriority w:val="99"/>
    <w:unhideWhenUsed/>
    <w:rsid w:val="005A13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349"/>
  </w:style>
  <w:style w:type="paragraph" w:styleId="Stopka">
    <w:name w:val="footer"/>
    <w:basedOn w:val="Normalny"/>
    <w:link w:val="StopkaZnak"/>
    <w:uiPriority w:val="99"/>
    <w:unhideWhenUsed/>
    <w:rsid w:val="005A1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349"/>
  </w:style>
  <w:style w:type="character" w:styleId="Hipercze">
    <w:name w:val="Hyperlink"/>
    <w:basedOn w:val="Domylnaczcionkaakapitu"/>
    <w:uiPriority w:val="99"/>
    <w:unhideWhenUsed/>
    <w:rsid w:val="00981597"/>
    <w:rPr>
      <w:color w:val="0000FF" w:themeColor="hyperlink"/>
      <w:u w:val="single"/>
    </w:rPr>
  </w:style>
  <w:style w:type="character" w:customStyle="1" w:styleId="Nierozpoznanawzmianka1">
    <w:name w:val="Nierozpoznana wzmianka1"/>
    <w:basedOn w:val="Domylnaczcionkaakapitu"/>
    <w:uiPriority w:val="99"/>
    <w:semiHidden/>
    <w:unhideWhenUsed/>
    <w:rsid w:val="00AD551D"/>
    <w:rPr>
      <w:color w:val="605E5C"/>
      <w:shd w:val="clear" w:color="auto" w:fill="E1DFDD"/>
    </w:rPr>
  </w:style>
  <w:style w:type="table" w:customStyle="1" w:styleId="Tabela-Siatka1">
    <w:name w:val="Tabela - Siatka1"/>
    <w:basedOn w:val="Standardowy"/>
    <w:next w:val="Tabela-Siatka"/>
    <w:uiPriority w:val="39"/>
    <w:rsid w:val="00F44C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C1056C"/>
  </w:style>
  <w:style w:type="table" w:customStyle="1" w:styleId="Tabela-Siatka11">
    <w:name w:val="Tabela - Siatka11"/>
    <w:basedOn w:val="Standardowy"/>
    <w:next w:val="Tabela-Siatka"/>
    <w:uiPriority w:val="39"/>
    <w:rsid w:val="00527F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127F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3A0"/>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D923C3"/>
    <w:pPr>
      <w:spacing w:after="0" w:line="240" w:lineRule="auto"/>
    </w:pPr>
    <w:rPr>
      <w:rFonts w:ascii="Calibri" w:eastAsia="Calibri" w:hAnsi="Calibri" w:cs="Times New Roman"/>
    </w:rPr>
  </w:style>
  <w:style w:type="paragraph" w:styleId="Tekstpodstawowy2">
    <w:name w:val="Body Text 2"/>
    <w:basedOn w:val="Normalny"/>
    <w:link w:val="Tekstpodstawowy2Znak"/>
    <w:rsid w:val="00D416C8"/>
    <w:pPr>
      <w:spacing w:before="240" w:after="0" w:line="240" w:lineRule="auto"/>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D416C8"/>
    <w:rPr>
      <w:rFonts w:ascii="Arial" w:eastAsia="Times New Roman" w:hAnsi="Arial" w:cs="Times New Roman"/>
      <w:szCs w:val="20"/>
      <w:lang w:eastAsia="pl-PL"/>
    </w:rPr>
  </w:style>
  <w:style w:type="paragraph" w:styleId="Legenda">
    <w:name w:val="caption"/>
    <w:basedOn w:val="Normalny"/>
    <w:next w:val="Normalny"/>
    <w:qFormat/>
    <w:rsid w:val="00771499"/>
    <w:pPr>
      <w:spacing w:after="0" w:line="240" w:lineRule="auto"/>
    </w:pPr>
    <w:rPr>
      <w:rFonts w:ascii="Times New Roman" w:eastAsia="Times New Roman" w:hAnsi="Times New Roman" w:cs="Times New Roman"/>
      <w:b/>
      <w:sz w:val="20"/>
      <w:szCs w:val="20"/>
      <w:lang w:eastAsia="pl-PL"/>
    </w:rPr>
  </w:style>
  <w:style w:type="paragraph" w:customStyle="1" w:styleId="western">
    <w:name w:val="western"/>
    <w:basedOn w:val="Normalny"/>
    <w:rsid w:val="00F204C6"/>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Pogrubienie">
    <w:name w:val="Strong"/>
    <w:uiPriority w:val="22"/>
    <w:qFormat/>
    <w:rsid w:val="00514CE0"/>
    <w:rPr>
      <w:b/>
      <w:bCs/>
    </w:rPr>
  </w:style>
  <w:style w:type="paragraph" w:styleId="Tekstpodstawowywcity2">
    <w:name w:val="Body Text Indent 2"/>
    <w:basedOn w:val="Normalny"/>
    <w:link w:val="Tekstpodstawowywcity2Znak"/>
    <w:rsid w:val="000E146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E1461"/>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D1449"/>
  </w:style>
  <w:style w:type="character" w:styleId="Odwoaniedokomentarza">
    <w:name w:val="annotation reference"/>
    <w:basedOn w:val="Domylnaczcionkaakapitu"/>
    <w:uiPriority w:val="99"/>
    <w:semiHidden/>
    <w:unhideWhenUsed/>
    <w:rsid w:val="009215F7"/>
    <w:rPr>
      <w:sz w:val="16"/>
      <w:szCs w:val="16"/>
    </w:rPr>
  </w:style>
  <w:style w:type="paragraph" w:styleId="Tekstkomentarza">
    <w:name w:val="annotation text"/>
    <w:basedOn w:val="Normalny"/>
    <w:link w:val="TekstkomentarzaZnak"/>
    <w:uiPriority w:val="99"/>
    <w:semiHidden/>
    <w:unhideWhenUsed/>
    <w:rsid w:val="009215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15F7"/>
    <w:rPr>
      <w:sz w:val="20"/>
      <w:szCs w:val="20"/>
    </w:rPr>
  </w:style>
  <w:style w:type="paragraph" w:styleId="Tematkomentarza">
    <w:name w:val="annotation subject"/>
    <w:basedOn w:val="Tekstkomentarza"/>
    <w:next w:val="Tekstkomentarza"/>
    <w:link w:val="TematkomentarzaZnak"/>
    <w:uiPriority w:val="99"/>
    <w:semiHidden/>
    <w:unhideWhenUsed/>
    <w:rsid w:val="009215F7"/>
    <w:rPr>
      <w:b/>
      <w:bCs/>
    </w:rPr>
  </w:style>
  <w:style w:type="character" w:customStyle="1" w:styleId="TematkomentarzaZnak">
    <w:name w:val="Temat komentarza Znak"/>
    <w:basedOn w:val="TekstkomentarzaZnak"/>
    <w:link w:val="Tematkomentarza"/>
    <w:uiPriority w:val="99"/>
    <w:semiHidden/>
    <w:rsid w:val="009215F7"/>
    <w:rPr>
      <w:b/>
      <w:bCs/>
      <w:sz w:val="20"/>
      <w:szCs w:val="20"/>
    </w:rPr>
  </w:style>
  <w:style w:type="paragraph" w:styleId="Tekstprzypisukocowego">
    <w:name w:val="endnote text"/>
    <w:basedOn w:val="Normalny"/>
    <w:link w:val="TekstprzypisukocowegoZnak"/>
    <w:uiPriority w:val="99"/>
    <w:semiHidden/>
    <w:unhideWhenUsed/>
    <w:rsid w:val="00B57A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7A13"/>
    <w:rPr>
      <w:sz w:val="20"/>
      <w:szCs w:val="20"/>
    </w:rPr>
  </w:style>
  <w:style w:type="character" w:styleId="Odwoanieprzypisukocowego">
    <w:name w:val="endnote reference"/>
    <w:basedOn w:val="Domylnaczcionkaakapitu"/>
    <w:uiPriority w:val="99"/>
    <w:semiHidden/>
    <w:unhideWhenUsed/>
    <w:rsid w:val="00B57A13"/>
    <w:rPr>
      <w:vertAlign w:val="superscript"/>
    </w:rPr>
  </w:style>
  <w:style w:type="paragraph" w:styleId="Tytu">
    <w:name w:val="Title"/>
    <w:basedOn w:val="Normalny"/>
    <w:link w:val="TytuZnak"/>
    <w:qFormat/>
    <w:rsid w:val="004D3A69"/>
    <w:pPr>
      <w:spacing w:after="0" w:line="240" w:lineRule="auto"/>
      <w:jc w:val="center"/>
    </w:pPr>
    <w:rPr>
      <w:rFonts w:ascii="Garamond" w:eastAsia="Times New Roman" w:hAnsi="Garamond" w:cs="Times New Roman"/>
      <w:b/>
      <w:lang w:eastAsia="pl-PL"/>
    </w:rPr>
  </w:style>
  <w:style w:type="character" w:customStyle="1" w:styleId="TytuZnak">
    <w:name w:val="Tytuł Znak"/>
    <w:basedOn w:val="Domylnaczcionkaakapitu"/>
    <w:link w:val="Tytu"/>
    <w:rsid w:val="004D3A69"/>
    <w:rPr>
      <w:rFonts w:ascii="Garamond" w:eastAsia="Times New Roman" w:hAnsi="Garamond" w:cs="Times New Roman"/>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3609">
      <w:bodyDiv w:val="1"/>
      <w:marLeft w:val="0"/>
      <w:marRight w:val="0"/>
      <w:marTop w:val="0"/>
      <w:marBottom w:val="0"/>
      <w:divBdr>
        <w:top w:val="none" w:sz="0" w:space="0" w:color="auto"/>
        <w:left w:val="none" w:sz="0" w:space="0" w:color="auto"/>
        <w:bottom w:val="none" w:sz="0" w:space="0" w:color="auto"/>
        <w:right w:val="none" w:sz="0" w:space="0" w:color="auto"/>
      </w:divBdr>
    </w:div>
    <w:div w:id="1169053931">
      <w:bodyDiv w:val="1"/>
      <w:marLeft w:val="0"/>
      <w:marRight w:val="0"/>
      <w:marTop w:val="0"/>
      <w:marBottom w:val="0"/>
      <w:divBdr>
        <w:top w:val="none" w:sz="0" w:space="0" w:color="auto"/>
        <w:left w:val="none" w:sz="0" w:space="0" w:color="auto"/>
        <w:bottom w:val="none" w:sz="0" w:space="0" w:color="auto"/>
        <w:right w:val="none" w:sz="0" w:space="0" w:color="auto"/>
      </w:divBdr>
    </w:div>
    <w:div w:id="171311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70B1-7D8E-4073-BEF4-3DFC4B38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1542</Words>
  <Characters>9258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SU</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Dorota Bochenek</cp:lastModifiedBy>
  <cp:revision>4</cp:revision>
  <cp:lastPrinted>2023-02-01T10:58:00Z</cp:lastPrinted>
  <dcterms:created xsi:type="dcterms:W3CDTF">2023-09-12T09:13:00Z</dcterms:created>
  <dcterms:modified xsi:type="dcterms:W3CDTF">2023-09-19T07:45:00Z</dcterms:modified>
</cp:coreProperties>
</file>