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9866C" w14:textId="00BE2C91" w:rsidR="00C55DCC" w:rsidRPr="00C55DCC" w:rsidRDefault="00C62FBA" w:rsidP="00C55DCC">
      <w:pPr>
        <w:pStyle w:val="Standard"/>
        <w:spacing w:before="120" w:after="120" w:line="240" w:lineRule="auto"/>
        <w:jc w:val="right"/>
      </w:pPr>
      <w:r>
        <w:rPr>
          <w:sz w:val="24"/>
          <w:szCs w:val="24"/>
        </w:rPr>
        <w:t xml:space="preserve">     </w:t>
      </w:r>
      <w:r w:rsidR="00C55DCC" w:rsidRPr="00C55DCC">
        <w:rPr>
          <w:rFonts w:ascii="Open Sans" w:hAnsi="Open Sans"/>
          <w:sz w:val="20"/>
          <w:szCs w:val="20"/>
        </w:rPr>
        <w:t xml:space="preserve">  </w:t>
      </w:r>
      <w:r w:rsidR="00C55DCC">
        <w:rPr>
          <w:rFonts w:ascii="Open Sans" w:hAnsi="Open Sans"/>
          <w:sz w:val="20"/>
          <w:szCs w:val="20"/>
        </w:rPr>
        <w:t>Goleniów</w:t>
      </w:r>
      <w:r w:rsidR="00C55DCC" w:rsidRPr="00C55DCC">
        <w:rPr>
          <w:rFonts w:ascii="Open Sans" w:hAnsi="Open Sans"/>
          <w:sz w:val="20"/>
          <w:szCs w:val="20"/>
        </w:rPr>
        <w:t>, 0</w:t>
      </w:r>
      <w:r w:rsidR="00C55DCC">
        <w:rPr>
          <w:rFonts w:ascii="Open Sans" w:hAnsi="Open Sans"/>
          <w:sz w:val="20"/>
          <w:szCs w:val="20"/>
        </w:rPr>
        <w:t>3</w:t>
      </w:r>
      <w:r w:rsidR="00C55DCC" w:rsidRPr="00C55DCC">
        <w:rPr>
          <w:rFonts w:ascii="Open Sans" w:hAnsi="Open Sans"/>
          <w:sz w:val="20"/>
          <w:szCs w:val="20"/>
        </w:rPr>
        <w:t>.07.2025 r.</w:t>
      </w:r>
    </w:p>
    <w:p w14:paraId="2256B401" w14:textId="77777777" w:rsidR="00C55DCC" w:rsidRPr="00BD1F18" w:rsidRDefault="00C55DCC" w:rsidP="00C55DCC">
      <w:pPr>
        <w:spacing w:before="120" w:after="120" w:line="240" w:lineRule="auto"/>
        <w:jc w:val="center"/>
        <w:rPr>
          <w:rFonts w:ascii="Open Sans" w:eastAsia="Times New Roman" w:hAnsi="Open Sans"/>
          <w:b/>
          <w:sz w:val="28"/>
          <w:szCs w:val="28"/>
          <w:lang w:eastAsia="pl-PL"/>
        </w:rPr>
      </w:pPr>
      <w:r w:rsidRPr="00C55DCC">
        <w:rPr>
          <w:rFonts w:ascii="Open Sans" w:eastAsia="Times New Roman" w:hAnsi="Open Sans"/>
          <w:b/>
          <w:sz w:val="28"/>
          <w:szCs w:val="28"/>
          <w:lang w:eastAsia="pl-PL"/>
        </w:rPr>
        <w:t>Szacowanie wartości zamówienia</w:t>
      </w:r>
    </w:p>
    <w:p w14:paraId="4AA0845D" w14:textId="77777777" w:rsidR="002718E5" w:rsidRPr="00C55DCC" w:rsidRDefault="002718E5" w:rsidP="00C55DCC">
      <w:pPr>
        <w:spacing w:before="120" w:after="120" w:line="240" w:lineRule="auto"/>
        <w:jc w:val="center"/>
        <w:rPr>
          <w:rFonts w:ascii="Open Sans" w:eastAsia="Times New Roman" w:hAnsi="Open Sans"/>
          <w:b/>
          <w:sz w:val="20"/>
          <w:szCs w:val="20"/>
          <w:lang w:eastAsia="pl-PL"/>
        </w:rPr>
      </w:pPr>
    </w:p>
    <w:p w14:paraId="73444AE0" w14:textId="77777777" w:rsidR="00C55DCC" w:rsidRPr="00C55DCC" w:rsidRDefault="00C55DCC" w:rsidP="00C55DCC">
      <w:pPr>
        <w:spacing w:before="120" w:after="120" w:line="240" w:lineRule="auto"/>
        <w:rPr>
          <w:rFonts w:cs="Tahoma"/>
        </w:rPr>
      </w:pPr>
      <w:r w:rsidRPr="00C55DCC">
        <w:rPr>
          <w:rFonts w:ascii="Open Sans" w:eastAsia="Times New Roman" w:hAnsi="Open Sans"/>
          <w:b/>
          <w:bCs/>
          <w:color w:val="000000"/>
          <w:sz w:val="20"/>
          <w:szCs w:val="20"/>
          <w:lang w:eastAsia="pl-PL"/>
        </w:rPr>
        <w:t>1. Zadanie inwestycyjne pn.:</w:t>
      </w:r>
    </w:p>
    <w:p w14:paraId="0255CEA9" w14:textId="3DCF2F0B" w:rsidR="00C55DCC" w:rsidRPr="00C55DCC" w:rsidRDefault="00C55DCC" w:rsidP="00C55DCC">
      <w:pPr>
        <w:spacing w:before="120" w:after="120" w:line="240" w:lineRule="auto"/>
        <w:jc w:val="both"/>
        <w:rPr>
          <w:rFonts w:cs="Tahoma"/>
        </w:rPr>
      </w:pPr>
      <w:bookmarkStart w:id="0" w:name="_GoBack"/>
      <w:r w:rsidRPr="00C55DCC">
        <w:rPr>
          <w:rFonts w:ascii="Open Sans" w:eastAsia="Times New Roman" w:hAnsi="Open Sans"/>
          <w:b/>
          <w:color w:val="000000"/>
          <w:sz w:val="20"/>
          <w:szCs w:val="20"/>
          <w:lang w:eastAsia="pl-PL"/>
        </w:rPr>
        <w:t xml:space="preserve">„Utwardzenie terenu </w:t>
      </w:r>
      <w:r>
        <w:rPr>
          <w:rFonts w:ascii="Open Sans" w:eastAsia="Times New Roman" w:hAnsi="Open Sans"/>
          <w:b/>
          <w:color w:val="000000"/>
          <w:sz w:val="20"/>
          <w:szCs w:val="20"/>
          <w:lang w:eastAsia="pl-PL"/>
        </w:rPr>
        <w:t xml:space="preserve">ogrodzenia wiaty śmietnikowej </w:t>
      </w:r>
      <w:r w:rsidR="000C6FD3">
        <w:rPr>
          <w:rFonts w:ascii="Open Sans" w:eastAsia="Times New Roman" w:hAnsi="Open Sans"/>
          <w:b/>
          <w:color w:val="000000"/>
          <w:sz w:val="20"/>
          <w:szCs w:val="20"/>
          <w:lang w:eastAsia="pl-PL"/>
        </w:rPr>
        <w:t>na terenie WM Szczecińska 26</w:t>
      </w:r>
      <w:r w:rsidRPr="00C55DCC">
        <w:rPr>
          <w:rFonts w:ascii="Open Sans" w:eastAsia="Times New Roman" w:hAnsi="Open Sans"/>
          <w:b/>
          <w:color w:val="000000"/>
          <w:sz w:val="20"/>
          <w:szCs w:val="20"/>
          <w:lang w:eastAsia="pl-PL"/>
        </w:rPr>
        <w:t>”</w:t>
      </w:r>
    </w:p>
    <w:bookmarkEnd w:id="0"/>
    <w:p w14:paraId="504C868C" w14:textId="77777777" w:rsidR="000C6FD3" w:rsidRDefault="000C6FD3" w:rsidP="00C55DCC">
      <w:pPr>
        <w:spacing w:before="120" w:after="120" w:line="240" w:lineRule="auto"/>
        <w:jc w:val="both"/>
        <w:rPr>
          <w:rFonts w:ascii="Open Sans" w:eastAsia="Times New Roman" w:hAnsi="Open Sans"/>
          <w:b/>
          <w:bCs/>
          <w:color w:val="000000"/>
          <w:sz w:val="20"/>
          <w:szCs w:val="20"/>
          <w:lang w:eastAsia="pl-PL"/>
        </w:rPr>
      </w:pPr>
    </w:p>
    <w:p w14:paraId="0602FCB7" w14:textId="77777777" w:rsidR="008E4172" w:rsidRDefault="00C55DCC" w:rsidP="00C55DCC">
      <w:pPr>
        <w:spacing w:before="120" w:after="120" w:line="240" w:lineRule="auto"/>
        <w:jc w:val="both"/>
        <w:rPr>
          <w:rFonts w:ascii="Open Sans" w:eastAsia="Times New Roman" w:hAnsi="Open Sans"/>
          <w:b/>
          <w:bCs/>
          <w:sz w:val="20"/>
          <w:szCs w:val="20"/>
          <w:lang w:eastAsia="pl-PL"/>
        </w:rPr>
      </w:pPr>
      <w:r w:rsidRPr="00C55DCC">
        <w:rPr>
          <w:rFonts w:ascii="Open Sans" w:eastAsia="Times New Roman" w:hAnsi="Open Sans"/>
          <w:b/>
          <w:bCs/>
          <w:color w:val="000000"/>
          <w:sz w:val="20"/>
          <w:szCs w:val="20"/>
          <w:lang w:eastAsia="pl-PL"/>
        </w:rPr>
        <w:t xml:space="preserve">2. </w:t>
      </w:r>
      <w:r w:rsidRPr="00C55DCC">
        <w:rPr>
          <w:rFonts w:ascii="Open Sans" w:eastAsia="Times New Roman" w:hAnsi="Open Sans"/>
          <w:b/>
          <w:bCs/>
          <w:sz w:val="20"/>
          <w:szCs w:val="20"/>
          <w:lang w:eastAsia="pl-PL"/>
        </w:rPr>
        <w:t xml:space="preserve">Zamawiający: </w:t>
      </w:r>
    </w:p>
    <w:p w14:paraId="7B39FDF7" w14:textId="00F81950" w:rsidR="00C55DCC" w:rsidRPr="00C55DCC" w:rsidRDefault="008E4172" w:rsidP="00C55DCC">
      <w:pPr>
        <w:spacing w:before="120" w:after="120" w:line="240" w:lineRule="auto"/>
        <w:jc w:val="both"/>
        <w:rPr>
          <w:rFonts w:cs="Tahoma"/>
        </w:rPr>
      </w:pPr>
      <w:r>
        <w:rPr>
          <w:rFonts w:cs="Tahoma"/>
        </w:rPr>
        <w:t>Wspólnota Mieszkaniowa ul. Szczecińskiej 26</w:t>
      </w:r>
    </w:p>
    <w:p w14:paraId="7AD0D9BF" w14:textId="56DEB45F" w:rsidR="00C55DCC" w:rsidRPr="00C55DCC" w:rsidRDefault="008E4172" w:rsidP="00C55DCC">
      <w:pPr>
        <w:spacing w:after="0"/>
        <w:ind w:left="294" w:hanging="284"/>
        <w:jc w:val="both"/>
        <w:rPr>
          <w:rFonts w:ascii="Open Sans" w:hAnsi="Open Sans" w:cs="Tahoma"/>
          <w:sz w:val="20"/>
          <w:szCs w:val="20"/>
        </w:rPr>
      </w:pPr>
      <w:r>
        <w:rPr>
          <w:rFonts w:ascii="Open Sans" w:hAnsi="Open Sans" w:cs="Tahoma"/>
          <w:sz w:val="20"/>
          <w:szCs w:val="20"/>
        </w:rPr>
        <w:t>ul. Witosa 7, 72-100 Goleniów</w:t>
      </w:r>
    </w:p>
    <w:p w14:paraId="2DB50377" w14:textId="7F309243" w:rsidR="00C55DCC" w:rsidRPr="00C55DCC" w:rsidRDefault="00C55DCC" w:rsidP="00C55DCC">
      <w:pPr>
        <w:spacing w:after="0"/>
        <w:ind w:left="294" w:hanging="284"/>
        <w:jc w:val="both"/>
        <w:rPr>
          <w:rFonts w:ascii="Open Sans" w:hAnsi="Open Sans" w:cs="Tahoma"/>
          <w:sz w:val="20"/>
          <w:szCs w:val="20"/>
        </w:rPr>
      </w:pPr>
      <w:r w:rsidRPr="00C55DCC">
        <w:rPr>
          <w:rFonts w:ascii="Open Sans" w:hAnsi="Open Sans" w:cs="Tahoma"/>
          <w:sz w:val="20"/>
          <w:szCs w:val="20"/>
        </w:rPr>
        <w:t xml:space="preserve">NIP: </w:t>
      </w:r>
      <w:r w:rsidR="00576B0C" w:rsidRPr="00576B0C">
        <w:rPr>
          <w:rFonts w:ascii="Open Sans" w:hAnsi="Open Sans" w:cs="Tahoma"/>
          <w:sz w:val="20"/>
          <w:szCs w:val="20"/>
        </w:rPr>
        <w:t>856-16-63-558</w:t>
      </w:r>
    </w:p>
    <w:p w14:paraId="7D1E36DF" w14:textId="77777777" w:rsidR="004142AF" w:rsidRDefault="004142AF" w:rsidP="00C55DCC">
      <w:pPr>
        <w:spacing w:after="160"/>
        <w:ind w:left="294" w:hanging="284"/>
        <w:jc w:val="both"/>
        <w:rPr>
          <w:rFonts w:ascii="Open Sans" w:eastAsia="Times New Roman" w:hAnsi="Open Sans"/>
          <w:b/>
          <w:bCs/>
          <w:sz w:val="20"/>
          <w:szCs w:val="20"/>
          <w:lang w:eastAsia="pl-PL"/>
        </w:rPr>
      </w:pPr>
    </w:p>
    <w:p w14:paraId="42554273" w14:textId="4D3DD529" w:rsidR="00C55DCC" w:rsidRPr="00C55DCC" w:rsidRDefault="00C55DCC" w:rsidP="00C55DCC">
      <w:pPr>
        <w:spacing w:after="160"/>
        <w:ind w:left="294" w:hanging="284"/>
        <w:jc w:val="both"/>
        <w:rPr>
          <w:rFonts w:cs="Tahoma"/>
        </w:rPr>
      </w:pPr>
      <w:r w:rsidRPr="00C55DCC">
        <w:rPr>
          <w:rFonts w:ascii="Open Sans" w:eastAsia="Times New Roman" w:hAnsi="Open Sans"/>
          <w:b/>
          <w:bCs/>
          <w:sz w:val="20"/>
          <w:szCs w:val="20"/>
          <w:lang w:eastAsia="pl-PL"/>
        </w:rPr>
        <w:t>3. Przedmiot zamówienia wraz z opisem i zakresem:</w:t>
      </w:r>
    </w:p>
    <w:p w14:paraId="5BE311CA" w14:textId="77777777" w:rsidR="00C55DCC" w:rsidRPr="00C55DCC" w:rsidRDefault="00C55DCC" w:rsidP="00C55DCC">
      <w:pPr>
        <w:spacing w:after="0" w:line="256" w:lineRule="auto"/>
        <w:jc w:val="both"/>
        <w:rPr>
          <w:rFonts w:ascii="Open Sans" w:hAnsi="Open Sans"/>
          <w:sz w:val="20"/>
          <w:szCs w:val="20"/>
        </w:rPr>
      </w:pPr>
      <w:r w:rsidRPr="00C55DCC">
        <w:rPr>
          <w:rFonts w:ascii="Open Sans" w:hAnsi="Open Sans"/>
          <w:sz w:val="20"/>
          <w:szCs w:val="20"/>
        </w:rPr>
        <w:t>Przedmiotem niniejszego szacowania wartości zamówienia jest:</w:t>
      </w:r>
    </w:p>
    <w:p w14:paraId="06E5B348" w14:textId="77777777" w:rsidR="00576B0C" w:rsidRPr="00C55DCC" w:rsidRDefault="00576B0C" w:rsidP="00576B0C">
      <w:pPr>
        <w:spacing w:before="120" w:after="120" w:line="240" w:lineRule="auto"/>
        <w:jc w:val="both"/>
        <w:rPr>
          <w:rFonts w:cs="Tahoma"/>
        </w:rPr>
      </w:pPr>
      <w:r w:rsidRPr="00C55DCC">
        <w:rPr>
          <w:rFonts w:ascii="Open Sans" w:eastAsia="Times New Roman" w:hAnsi="Open Sans"/>
          <w:b/>
          <w:color w:val="000000"/>
          <w:sz w:val="20"/>
          <w:szCs w:val="20"/>
          <w:lang w:eastAsia="pl-PL"/>
        </w:rPr>
        <w:t xml:space="preserve">„Utwardzenie terenu </w:t>
      </w:r>
      <w:r>
        <w:rPr>
          <w:rFonts w:ascii="Open Sans" w:eastAsia="Times New Roman" w:hAnsi="Open Sans"/>
          <w:b/>
          <w:color w:val="000000"/>
          <w:sz w:val="20"/>
          <w:szCs w:val="20"/>
          <w:lang w:eastAsia="pl-PL"/>
        </w:rPr>
        <w:t>ogrodzenia wiaty śmietnikowej na terenie WM Szczecińska 26</w:t>
      </w:r>
      <w:r w:rsidRPr="00C55DCC">
        <w:rPr>
          <w:rFonts w:ascii="Open Sans" w:eastAsia="Times New Roman" w:hAnsi="Open Sans"/>
          <w:b/>
          <w:color w:val="000000"/>
          <w:sz w:val="20"/>
          <w:szCs w:val="20"/>
          <w:lang w:eastAsia="pl-PL"/>
        </w:rPr>
        <w:t>”</w:t>
      </w:r>
    </w:p>
    <w:p w14:paraId="1879745F" w14:textId="1DFB5021" w:rsidR="004142AF" w:rsidRDefault="00576B0C" w:rsidP="00C55DCC">
      <w:pPr>
        <w:spacing w:before="120" w:after="120" w:line="240" w:lineRule="auto"/>
        <w:jc w:val="both"/>
        <w:rPr>
          <w:rFonts w:ascii="Open Sans" w:eastAsia="Times New Roman" w:hAnsi="Open Sans"/>
          <w:b/>
          <w:bCs/>
          <w:color w:val="000000"/>
          <w:sz w:val="20"/>
          <w:szCs w:val="20"/>
          <w:lang w:eastAsia="pl-PL"/>
        </w:rPr>
      </w:pPr>
      <w:r w:rsidRPr="00C55DCC">
        <w:rPr>
          <w:rFonts w:ascii="Open Sans" w:eastAsia="Times New Roman" w:hAnsi="Open Sans"/>
          <w:b/>
          <w:color w:val="000000"/>
          <w:sz w:val="20"/>
          <w:szCs w:val="20"/>
          <w:lang w:eastAsia="pl-PL"/>
        </w:rPr>
        <w:t xml:space="preserve"> </w:t>
      </w:r>
    </w:p>
    <w:p w14:paraId="181FB328" w14:textId="77777777" w:rsidR="00C55DCC" w:rsidRPr="00C55DCC" w:rsidRDefault="00C55DCC" w:rsidP="00C55DCC">
      <w:pPr>
        <w:spacing w:before="120" w:after="120" w:line="240" w:lineRule="auto"/>
        <w:jc w:val="both"/>
        <w:rPr>
          <w:rFonts w:cs="Tahoma"/>
        </w:rPr>
      </w:pPr>
      <w:r w:rsidRPr="00C55DCC">
        <w:rPr>
          <w:rFonts w:ascii="Open Sans" w:eastAsia="Times New Roman" w:hAnsi="Open Sans"/>
          <w:b/>
          <w:bCs/>
          <w:color w:val="000000"/>
          <w:sz w:val="20"/>
          <w:szCs w:val="20"/>
          <w:lang w:eastAsia="pl-PL"/>
        </w:rPr>
        <w:t xml:space="preserve">4. </w:t>
      </w:r>
      <w:r w:rsidRPr="00C55DCC">
        <w:rPr>
          <w:rFonts w:ascii="Open Sans" w:hAnsi="Open Sans"/>
          <w:b/>
          <w:sz w:val="20"/>
          <w:szCs w:val="20"/>
        </w:rPr>
        <w:t>Informacje ogólne:</w:t>
      </w:r>
    </w:p>
    <w:p w14:paraId="1328CE24" w14:textId="77777777" w:rsidR="00C55DCC" w:rsidRPr="00C55DCC" w:rsidRDefault="00C55DCC" w:rsidP="00C55DCC">
      <w:pPr>
        <w:spacing w:after="0" w:line="256" w:lineRule="auto"/>
        <w:ind w:left="426" w:hanging="426"/>
        <w:jc w:val="both"/>
        <w:rPr>
          <w:rFonts w:cs="Tahoma"/>
        </w:rPr>
      </w:pPr>
      <w:r w:rsidRPr="00C55DCC">
        <w:rPr>
          <w:rFonts w:ascii="Open Sans" w:hAnsi="Open Sans"/>
          <w:color w:val="000000"/>
          <w:sz w:val="20"/>
          <w:szCs w:val="20"/>
        </w:rPr>
        <w:t xml:space="preserve">1) Wykonawca uzyska na własny koszt i ryzyko wszelkie niezbędne oświadczenia, zgody, pozwolenia oraz dokona wszelkich niezbędnych uzgodnień związanych z wykonaniem </w:t>
      </w:r>
      <w:proofErr w:type="spellStart"/>
      <w:r w:rsidRPr="00C55DCC">
        <w:rPr>
          <w:rFonts w:ascii="Open Sans" w:hAnsi="Open Sans"/>
          <w:color w:val="000000"/>
          <w:sz w:val="20"/>
          <w:szCs w:val="20"/>
        </w:rPr>
        <w:t>ww</w:t>
      </w:r>
      <w:proofErr w:type="spellEnd"/>
      <w:r w:rsidRPr="00C55DCC">
        <w:rPr>
          <w:rFonts w:ascii="Open Sans" w:hAnsi="Open Sans"/>
          <w:color w:val="000000"/>
          <w:sz w:val="20"/>
          <w:szCs w:val="20"/>
        </w:rPr>
        <w:t xml:space="preserve">  zadań.</w:t>
      </w:r>
    </w:p>
    <w:p w14:paraId="1F78EEEE" w14:textId="5583676D" w:rsidR="00C55DCC" w:rsidRPr="00C55DCC" w:rsidRDefault="00C55DCC" w:rsidP="00C55DCC">
      <w:pPr>
        <w:spacing w:after="0" w:line="256" w:lineRule="auto"/>
        <w:ind w:left="426" w:hanging="426"/>
        <w:jc w:val="both"/>
        <w:rPr>
          <w:rFonts w:cs="Tahoma"/>
        </w:rPr>
      </w:pPr>
      <w:r w:rsidRPr="00C55DCC">
        <w:rPr>
          <w:rFonts w:ascii="Open Sans" w:hAnsi="Open Sans"/>
          <w:color w:val="000000"/>
          <w:sz w:val="20"/>
          <w:szCs w:val="20"/>
        </w:rPr>
        <w:t xml:space="preserve">2) Wszystkie dostarczone </w:t>
      </w:r>
      <w:r w:rsidR="00856071">
        <w:rPr>
          <w:rFonts w:ascii="Open Sans" w:hAnsi="Open Sans"/>
          <w:color w:val="000000"/>
          <w:sz w:val="20"/>
          <w:szCs w:val="20"/>
        </w:rPr>
        <w:t xml:space="preserve">materiały </w:t>
      </w:r>
      <w:r w:rsidRPr="00C55DCC">
        <w:rPr>
          <w:rFonts w:ascii="Open Sans" w:hAnsi="Open Sans"/>
          <w:color w:val="000000"/>
          <w:sz w:val="20"/>
          <w:szCs w:val="20"/>
        </w:rPr>
        <w:t xml:space="preserve">muszą być fabrycznie nowe i po odbiorze </w:t>
      </w:r>
      <w:r w:rsidRPr="00C55DCC">
        <w:rPr>
          <w:rFonts w:ascii="Open Sans" w:hAnsi="Open Sans"/>
          <w:color w:val="000000"/>
          <w:sz w:val="20"/>
          <w:szCs w:val="20"/>
        </w:rPr>
        <w:tab/>
        <w:t>końcowym stanowić będą własność Zamawiającego.</w:t>
      </w:r>
    </w:p>
    <w:p w14:paraId="58275132" w14:textId="77777777" w:rsidR="00576B0C" w:rsidRDefault="00576B0C" w:rsidP="00C55DCC">
      <w:pPr>
        <w:spacing w:after="0" w:line="256" w:lineRule="auto"/>
        <w:ind w:left="426" w:hanging="426"/>
        <w:jc w:val="both"/>
        <w:rPr>
          <w:rFonts w:ascii="Open Sans" w:hAnsi="Open Sans"/>
          <w:b/>
          <w:color w:val="000000"/>
          <w:sz w:val="20"/>
          <w:szCs w:val="20"/>
        </w:rPr>
      </w:pPr>
    </w:p>
    <w:p w14:paraId="7D72EE9C" w14:textId="77777777" w:rsidR="00C55DCC" w:rsidRPr="00C55DCC" w:rsidRDefault="00C55DCC" w:rsidP="00C55DCC">
      <w:pPr>
        <w:spacing w:after="0" w:line="256" w:lineRule="auto"/>
        <w:ind w:left="426" w:hanging="426"/>
        <w:jc w:val="both"/>
        <w:rPr>
          <w:rFonts w:cs="Tahoma"/>
        </w:rPr>
      </w:pPr>
      <w:r w:rsidRPr="00C55DCC">
        <w:rPr>
          <w:rFonts w:ascii="Open Sans" w:hAnsi="Open Sans"/>
          <w:b/>
          <w:color w:val="000000"/>
          <w:sz w:val="20"/>
          <w:szCs w:val="20"/>
        </w:rPr>
        <w:t xml:space="preserve">5. </w:t>
      </w:r>
      <w:r w:rsidRPr="00C55DCC">
        <w:rPr>
          <w:rFonts w:ascii="Open Sans" w:hAnsi="Open Sans" w:cs="Tahoma"/>
          <w:b/>
          <w:color w:val="000000"/>
          <w:sz w:val="20"/>
          <w:szCs w:val="20"/>
        </w:rPr>
        <w:t>Zakres niniejszego zamówienia obejmuje:</w:t>
      </w:r>
    </w:p>
    <w:p w14:paraId="03F42738" w14:textId="77777777" w:rsidR="00C55DCC" w:rsidRPr="00C55DCC" w:rsidRDefault="00C55DCC" w:rsidP="00C55DCC">
      <w:pPr>
        <w:widowControl w:val="0"/>
        <w:numPr>
          <w:ilvl w:val="0"/>
          <w:numId w:val="17"/>
        </w:numPr>
        <w:tabs>
          <w:tab w:val="left" w:pos="360"/>
        </w:tabs>
        <w:spacing w:after="160" w:line="256" w:lineRule="auto"/>
        <w:jc w:val="both"/>
        <w:rPr>
          <w:rFonts w:ascii="Open Sans" w:hAnsi="Open Sans" w:cs="Tahoma"/>
          <w:sz w:val="20"/>
          <w:szCs w:val="20"/>
        </w:rPr>
      </w:pPr>
      <w:r w:rsidRPr="00C55DCC">
        <w:rPr>
          <w:rFonts w:ascii="Open Sans" w:hAnsi="Open Sans" w:cs="Tahoma"/>
          <w:sz w:val="20"/>
          <w:szCs w:val="20"/>
        </w:rPr>
        <w:t>roboty rozbiórkowe z wywozem gruzu i jego unieszkodliwienia:</w:t>
      </w:r>
    </w:p>
    <w:p w14:paraId="489138C7" w14:textId="4E53D6BB" w:rsidR="00C55DCC" w:rsidRPr="00C55DCC" w:rsidRDefault="00856071" w:rsidP="00C55DCC">
      <w:pPr>
        <w:widowControl w:val="0"/>
        <w:numPr>
          <w:ilvl w:val="0"/>
          <w:numId w:val="22"/>
        </w:numPr>
        <w:tabs>
          <w:tab w:val="left" w:pos="720"/>
        </w:tabs>
        <w:spacing w:after="160" w:line="256" w:lineRule="auto"/>
        <w:jc w:val="both"/>
        <w:rPr>
          <w:rFonts w:cs="Tahoma"/>
        </w:rPr>
      </w:pPr>
      <w:r>
        <w:rPr>
          <w:rFonts w:ascii="Open Sans" w:hAnsi="Open Sans" w:cs="Tahoma"/>
          <w:sz w:val="20"/>
          <w:szCs w:val="20"/>
        </w:rPr>
        <w:t>płyta jumbo</w:t>
      </w:r>
      <w:r w:rsidR="00C55DCC" w:rsidRPr="00C55DCC">
        <w:rPr>
          <w:rFonts w:ascii="Open Sans" w:hAnsi="Open Sans" w:cs="Tahoma"/>
          <w:sz w:val="20"/>
          <w:szCs w:val="20"/>
        </w:rPr>
        <w:t xml:space="preserve"> – </w:t>
      </w:r>
      <w:r>
        <w:rPr>
          <w:rFonts w:ascii="Open Sans" w:hAnsi="Open Sans" w:cs="Tahoma"/>
          <w:sz w:val="20"/>
          <w:szCs w:val="20"/>
        </w:rPr>
        <w:t>15</w:t>
      </w:r>
      <w:r w:rsidR="00C55DCC" w:rsidRPr="00C55DCC">
        <w:rPr>
          <w:rFonts w:ascii="Open Sans" w:eastAsia="Times New Roman" w:hAnsi="Open Sans"/>
          <w:b/>
          <w:bCs/>
          <w:sz w:val="20"/>
          <w:szCs w:val="20"/>
        </w:rPr>
        <w:t>,0</w:t>
      </w:r>
      <w:r w:rsidR="00C55DCC" w:rsidRPr="00C55DCC">
        <w:rPr>
          <w:rFonts w:ascii="Open Sans" w:hAnsi="Open Sans" w:cs="Tahoma"/>
          <w:b/>
          <w:bCs/>
          <w:sz w:val="20"/>
          <w:szCs w:val="20"/>
        </w:rPr>
        <w:t xml:space="preserve"> m</w:t>
      </w:r>
      <w:r w:rsidR="00C55DCC" w:rsidRPr="00C55DCC">
        <w:rPr>
          <w:rFonts w:ascii="Open Sans" w:hAnsi="Open Sans" w:cs="Tahoma"/>
          <w:b/>
          <w:bCs/>
          <w:sz w:val="20"/>
          <w:szCs w:val="20"/>
          <w:vertAlign w:val="superscript"/>
        </w:rPr>
        <w:t>2</w:t>
      </w:r>
      <w:r w:rsidR="00C55DCC" w:rsidRPr="00C55DCC">
        <w:rPr>
          <w:rFonts w:ascii="Open Sans" w:hAnsi="Open Sans" w:cs="Tahoma"/>
          <w:sz w:val="20"/>
          <w:szCs w:val="20"/>
        </w:rPr>
        <w:t>,</w:t>
      </w:r>
    </w:p>
    <w:p w14:paraId="063C154B" w14:textId="77C5FE4C" w:rsidR="00C55DCC" w:rsidRPr="00C55DCC" w:rsidRDefault="00C55DCC" w:rsidP="00C55DCC">
      <w:pPr>
        <w:widowControl w:val="0"/>
        <w:numPr>
          <w:ilvl w:val="0"/>
          <w:numId w:val="22"/>
        </w:numPr>
        <w:tabs>
          <w:tab w:val="left" w:pos="720"/>
        </w:tabs>
        <w:spacing w:after="160" w:line="256" w:lineRule="auto"/>
        <w:jc w:val="both"/>
        <w:rPr>
          <w:rFonts w:cs="Tahoma"/>
        </w:rPr>
      </w:pPr>
      <w:r w:rsidRPr="00C55DCC">
        <w:rPr>
          <w:rFonts w:ascii="Open Sans" w:hAnsi="Open Sans" w:cs="Tahoma"/>
          <w:sz w:val="20"/>
          <w:szCs w:val="20"/>
        </w:rPr>
        <w:t>krawężnik  –</w:t>
      </w:r>
      <w:r w:rsidR="003F0DA4">
        <w:rPr>
          <w:rFonts w:ascii="Open Sans" w:hAnsi="Open Sans" w:cs="Tahoma"/>
          <w:sz w:val="20"/>
          <w:szCs w:val="20"/>
        </w:rPr>
        <w:t xml:space="preserve">   3</w:t>
      </w:r>
      <w:r w:rsidRPr="00C55DCC">
        <w:rPr>
          <w:rFonts w:ascii="Open Sans" w:hAnsi="Open Sans" w:cs="Tahoma"/>
          <w:b/>
          <w:bCs/>
          <w:sz w:val="20"/>
          <w:szCs w:val="20"/>
        </w:rPr>
        <w:t xml:space="preserve">,0 </w:t>
      </w:r>
      <w:proofErr w:type="spellStart"/>
      <w:r w:rsidRPr="00C55DCC">
        <w:rPr>
          <w:rFonts w:ascii="Open Sans" w:hAnsi="Open Sans" w:cs="Tahoma"/>
          <w:b/>
          <w:bCs/>
          <w:sz w:val="20"/>
          <w:szCs w:val="20"/>
        </w:rPr>
        <w:t>mb</w:t>
      </w:r>
      <w:proofErr w:type="spellEnd"/>
      <w:r w:rsidRPr="00C55DCC">
        <w:rPr>
          <w:rFonts w:ascii="Open Sans" w:hAnsi="Open Sans" w:cs="Tahoma"/>
          <w:sz w:val="20"/>
          <w:szCs w:val="20"/>
        </w:rPr>
        <w:t>,</w:t>
      </w:r>
    </w:p>
    <w:p w14:paraId="6E5B9E87" w14:textId="5486CC5B" w:rsidR="00C55DCC" w:rsidRPr="00581802" w:rsidRDefault="00581802" w:rsidP="00581802">
      <w:pPr>
        <w:pStyle w:val="Akapitzlist"/>
        <w:widowControl w:val="0"/>
        <w:numPr>
          <w:ilvl w:val="0"/>
          <w:numId w:val="22"/>
        </w:numPr>
        <w:tabs>
          <w:tab w:val="left" w:pos="360"/>
        </w:tabs>
        <w:spacing w:after="160" w:line="256" w:lineRule="auto"/>
        <w:jc w:val="both"/>
        <w:rPr>
          <w:rFonts w:cs="Tahoma"/>
        </w:rPr>
      </w:pPr>
      <w:r>
        <w:rPr>
          <w:rFonts w:ascii="Open Sans" w:hAnsi="Open Sans" w:cs="Tahoma"/>
          <w:sz w:val="20"/>
          <w:szCs w:val="20"/>
        </w:rPr>
        <w:t>r</w:t>
      </w:r>
      <w:r w:rsidR="00C55DCC" w:rsidRPr="00581802">
        <w:rPr>
          <w:rFonts w:ascii="Open Sans" w:hAnsi="Open Sans" w:cs="Tahoma"/>
          <w:sz w:val="20"/>
          <w:szCs w:val="20"/>
        </w:rPr>
        <w:t xml:space="preserve">oboty ziemne z wywozem urobku, unieszkodliwieniem lub wykorzystaniem – </w:t>
      </w:r>
      <w:r w:rsidR="00C55DCC" w:rsidRPr="00581802">
        <w:rPr>
          <w:rFonts w:ascii="Open Sans" w:hAnsi="Open Sans" w:cs="Tahoma"/>
          <w:b/>
          <w:bCs/>
          <w:sz w:val="20"/>
          <w:szCs w:val="20"/>
        </w:rPr>
        <w:t>7</w:t>
      </w:r>
      <w:r w:rsidR="00C55DCC" w:rsidRPr="00581802">
        <w:rPr>
          <w:rFonts w:ascii="Open Sans" w:eastAsia="Times New Roman" w:hAnsi="Open Sans"/>
          <w:b/>
          <w:bCs/>
          <w:sz w:val="20"/>
          <w:szCs w:val="20"/>
        </w:rPr>
        <w:t>,6</w:t>
      </w:r>
      <w:r w:rsidR="00C55DCC" w:rsidRPr="00581802">
        <w:rPr>
          <w:rFonts w:ascii="Open Sans" w:hAnsi="Open Sans" w:cs="Tahoma"/>
          <w:b/>
          <w:bCs/>
          <w:sz w:val="20"/>
          <w:szCs w:val="20"/>
        </w:rPr>
        <w:t xml:space="preserve"> m</w:t>
      </w:r>
      <w:r w:rsidR="00C55DCC" w:rsidRPr="00581802">
        <w:rPr>
          <w:rFonts w:ascii="Open Sans" w:hAnsi="Open Sans" w:cs="Tahoma"/>
          <w:b/>
          <w:bCs/>
          <w:sz w:val="20"/>
          <w:szCs w:val="20"/>
          <w:vertAlign w:val="superscript"/>
        </w:rPr>
        <w:t>3</w:t>
      </w:r>
      <w:r w:rsidR="00C55DCC" w:rsidRPr="00581802">
        <w:rPr>
          <w:rFonts w:ascii="Open Sans" w:hAnsi="Open Sans" w:cs="Tahoma"/>
          <w:sz w:val="20"/>
          <w:szCs w:val="20"/>
        </w:rPr>
        <w:t>,</w:t>
      </w:r>
    </w:p>
    <w:p w14:paraId="460A057E" w14:textId="10C49B90" w:rsidR="00581802" w:rsidRDefault="00581802" w:rsidP="00C55DCC">
      <w:pPr>
        <w:widowControl w:val="0"/>
        <w:numPr>
          <w:ilvl w:val="0"/>
          <w:numId w:val="17"/>
        </w:numPr>
        <w:tabs>
          <w:tab w:val="left" w:pos="360"/>
          <w:tab w:val="left" w:pos="426"/>
        </w:tabs>
        <w:spacing w:after="160" w:line="256" w:lineRule="auto"/>
        <w:jc w:val="both"/>
        <w:rPr>
          <w:rFonts w:cs="Tahoma"/>
        </w:rPr>
      </w:pPr>
      <w:r>
        <w:rPr>
          <w:rFonts w:cs="Tahoma"/>
        </w:rPr>
        <w:t>roboty montażowe</w:t>
      </w:r>
      <w:r w:rsidR="00E91B18">
        <w:rPr>
          <w:rFonts w:cs="Tahoma"/>
        </w:rPr>
        <w:t xml:space="preserve"> - 20 m</w:t>
      </w:r>
      <w:r w:rsidR="00E91B18" w:rsidRPr="00C55DCC">
        <w:rPr>
          <w:rFonts w:ascii="Open Sans" w:hAnsi="Open Sans" w:cs="Tahoma"/>
          <w:b/>
          <w:bCs/>
          <w:sz w:val="20"/>
          <w:szCs w:val="20"/>
          <w:vertAlign w:val="superscript"/>
        </w:rPr>
        <w:t>2</w:t>
      </w:r>
    </w:p>
    <w:p w14:paraId="0BCA41B5" w14:textId="355DBB4D" w:rsidR="00581802" w:rsidRDefault="00E91B18" w:rsidP="00E91B18">
      <w:pPr>
        <w:shd w:val="clear" w:color="auto" w:fill="FFFFFF"/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- us</w:t>
      </w:r>
      <w:r w:rsidR="00254819">
        <w:rPr>
          <w:rFonts w:asciiTheme="minorHAnsi" w:eastAsia="Times New Roman" w:hAnsiTheme="minorHAnsi" w:cstheme="minorHAnsi"/>
          <w:lang w:eastAsia="pl-PL"/>
        </w:rPr>
        <w:t xml:space="preserve">unięcie </w:t>
      </w:r>
      <w:r w:rsidR="00581802" w:rsidRPr="00581802">
        <w:rPr>
          <w:rFonts w:asciiTheme="minorHAnsi" w:eastAsia="Times New Roman" w:hAnsiTheme="minorHAnsi" w:cstheme="minorHAnsi"/>
          <w:lang w:eastAsia="pl-PL"/>
        </w:rPr>
        <w:t xml:space="preserve"> warstw</w:t>
      </w:r>
      <w:r w:rsidR="00254819">
        <w:rPr>
          <w:rFonts w:asciiTheme="minorHAnsi" w:eastAsia="Times New Roman" w:hAnsiTheme="minorHAnsi" w:cstheme="minorHAnsi"/>
          <w:lang w:eastAsia="pl-PL"/>
        </w:rPr>
        <w:t>y</w:t>
      </w:r>
      <w:r w:rsidR="00581802" w:rsidRPr="00581802">
        <w:rPr>
          <w:rFonts w:asciiTheme="minorHAnsi" w:eastAsia="Times New Roman" w:hAnsiTheme="minorHAnsi" w:cstheme="minorHAnsi"/>
          <w:lang w:eastAsia="pl-PL"/>
        </w:rPr>
        <w:t xml:space="preserve"> wierzchni</w:t>
      </w:r>
      <w:r w:rsidR="00254819">
        <w:rPr>
          <w:rFonts w:asciiTheme="minorHAnsi" w:eastAsia="Times New Roman" w:hAnsiTheme="minorHAnsi" w:cstheme="minorHAnsi"/>
          <w:lang w:eastAsia="pl-PL"/>
        </w:rPr>
        <w:t xml:space="preserve">ej </w:t>
      </w:r>
      <w:r w:rsidR="00581802" w:rsidRPr="00581802">
        <w:rPr>
          <w:rFonts w:asciiTheme="minorHAnsi" w:eastAsia="Times New Roman" w:hAnsiTheme="minorHAnsi" w:cstheme="minorHAnsi"/>
          <w:lang w:eastAsia="pl-PL"/>
        </w:rPr>
        <w:t xml:space="preserve"> gruntu i przygot</w:t>
      </w:r>
      <w:r w:rsidR="00254819">
        <w:rPr>
          <w:rFonts w:asciiTheme="minorHAnsi" w:eastAsia="Times New Roman" w:hAnsiTheme="minorHAnsi" w:cstheme="minorHAnsi"/>
          <w:lang w:eastAsia="pl-PL"/>
        </w:rPr>
        <w:t>owanie</w:t>
      </w:r>
      <w:r w:rsidR="00581802" w:rsidRPr="00581802">
        <w:rPr>
          <w:rFonts w:asciiTheme="minorHAnsi" w:eastAsia="Times New Roman" w:hAnsiTheme="minorHAnsi" w:cstheme="minorHAnsi"/>
          <w:lang w:eastAsia="pl-PL"/>
        </w:rPr>
        <w:t xml:space="preserve"> podłoż</w:t>
      </w:r>
      <w:r w:rsidR="00254819">
        <w:rPr>
          <w:rFonts w:asciiTheme="minorHAnsi" w:eastAsia="Times New Roman" w:hAnsiTheme="minorHAnsi" w:cstheme="minorHAnsi"/>
          <w:lang w:eastAsia="pl-PL"/>
        </w:rPr>
        <w:t>a</w:t>
      </w:r>
      <w:r w:rsidR="00581802" w:rsidRPr="00581802">
        <w:rPr>
          <w:rFonts w:asciiTheme="minorHAnsi" w:eastAsia="Times New Roman" w:hAnsiTheme="minorHAnsi" w:cstheme="minorHAnsi"/>
          <w:lang w:eastAsia="pl-PL"/>
        </w:rPr>
        <w:t>,</w:t>
      </w:r>
      <w:r w:rsidR="00254819">
        <w:rPr>
          <w:rFonts w:asciiTheme="minorHAnsi" w:eastAsia="Times New Roman" w:hAnsiTheme="minorHAnsi" w:cstheme="minorHAnsi"/>
          <w:lang w:eastAsia="pl-PL"/>
        </w:rPr>
        <w:t xml:space="preserve"> położenie </w:t>
      </w:r>
      <w:r w:rsidR="00581802" w:rsidRPr="00581802">
        <w:rPr>
          <w:rFonts w:asciiTheme="minorHAnsi" w:eastAsia="Times New Roman" w:hAnsiTheme="minorHAnsi" w:cstheme="minorHAnsi"/>
          <w:lang w:eastAsia="pl-PL"/>
        </w:rPr>
        <w:t xml:space="preserve"> warstwę piasku lub pospółki</w:t>
      </w:r>
    </w:p>
    <w:p w14:paraId="694771BA" w14:textId="02D47D72" w:rsidR="00581802" w:rsidRDefault="00DB3F11" w:rsidP="00DB3F11">
      <w:pPr>
        <w:shd w:val="clear" w:color="auto" w:fill="FFFFFF"/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- zagęszczenie podłoża </w:t>
      </w:r>
      <w:r w:rsidR="00581802" w:rsidRPr="00581802">
        <w:rPr>
          <w:rFonts w:asciiTheme="minorHAnsi" w:eastAsia="Times New Roman" w:hAnsiTheme="minorHAnsi" w:cstheme="minorHAnsi"/>
          <w:lang w:eastAsia="pl-PL"/>
        </w:rPr>
        <w:t xml:space="preserve"> mechanicznie </w:t>
      </w:r>
      <w:r>
        <w:rPr>
          <w:rFonts w:asciiTheme="minorHAnsi" w:eastAsia="Times New Roman" w:hAnsiTheme="minorHAnsi" w:cstheme="minorHAnsi"/>
          <w:lang w:eastAsia="pl-PL"/>
        </w:rPr>
        <w:t>,</w:t>
      </w:r>
      <w:r w:rsidR="00581802" w:rsidRPr="00581802">
        <w:rPr>
          <w:rFonts w:asciiTheme="minorHAnsi" w:eastAsia="Times New Roman" w:hAnsiTheme="minorHAnsi" w:cstheme="minorHAnsi"/>
          <w:lang w:eastAsia="pl-PL"/>
        </w:rPr>
        <w:t xml:space="preserve"> uł</w:t>
      </w:r>
      <w:r>
        <w:rPr>
          <w:rFonts w:asciiTheme="minorHAnsi" w:eastAsia="Times New Roman" w:hAnsiTheme="minorHAnsi" w:cstheme="minorHAnsi"/>
          <w:lang w:eastAsia="pl-PL"/>
        </w:rPr>
        <w:t>o</w:t>
      </w:r>
      <w:r w:rsidR="00581802" w:rsidRPr="00581802">
        <w:rPr>
          <w:rFonts w:asciiTheme="minorHAnsi" w:eastAsia="Times New Roman" w:hAnsiTheme="minorHAnsi" w:cstheme="minorHAnsi"/>
          <w:lang w:eastAsia="pl-PL"/>
        </w:rPr>
        <w:t>ż</w:t>
      </w:r>
      <w:r>
        <w:rPr>
          <w:rFonts w:asciiTheme="minorHAnsi" w:eastAsia="Times New Roman" w:hAnsiTheme="minorHAnsi" w:cstheme="minorHAnsi"/>
          <w:lang w:eastAsia="pl-PL"/>
        </w:rPr>
        <w:t>enie</w:t>
      </w:r>
      <w:r w:rsidR="00581802" w:rsidRPr="00581802">
        <w:rPr>
          <w:rFonts w:asciiTheme="minorHAnsi" w:eastAsia="Times New Roman" w:hAnsiTheme="minorHAnsi" w:cstheme="minorHAnsi"/>
          <w:lang w:eastAsia="pl-PL"/>
        </w:rPr>
        <w:t xml:space="preserve"> warstw</w:t>
      </w:r>
      <w:r w:rsidR="00AB38CC">
        <w:rPr>
          <w:rFonts w:asciiTheme="minorHAnsi" w:eastAsia="Times New Roman" w:hAnsiTheme="minorHAnsi" w:cstheme="minorHAnsi"/>
          <w:lang w:eastAsia="pl-PL"/>
        </w:rPr>
        <w:t>y</w:t>
      </w:r>
      <w:r w:rsidR="00581802" w:rsidRPr="00581802">
        <w:rPr>
          <w:rFonts w:asciiTheme="minorHAnsi" w:eastAsia="Times New Roman" w:hAnsiTheme="minorHAnsi" w:cstheme="minorHAnsi"/>
          <w:lang w:eastAsia="pl-PL"/>
        </w:rPr>
        <w:t xml:space="preserve"> izolacyjn</w:t>
      </w:r>
      <w:r>
        <w:rPr>
          <w:rFonts w:asciiTheme="minorHAnsi" w:eastAsia="Times New Roman" w:hAnsiTheme="minorHAnsi" w:cstheme="minorHAnsi"/>
          <w:lang w:eastAsia="pl-PL"/>
        </w:rPr>
        <w:t>ej</w:t>
      </w:r>
      <w:r w:rsidR="00581802" w:rsidRPr="00581802">
        <w:rPr>
          <w:rFonts w:asciiTheme="minorHAnsi" w:eastAsia="Times New Roman" w:hAnsiTheme="minorHAnsi" w:cstheme="minorHAnsi"/>
          <w:lang w:eastAsia="pl-PL"/>
        </w:rPr>
        <w:t xml:space="preserve"> z folii budowlanej</w:t>
      </w:r>
    </w:p>
    <w:p w14:paraId="74E2D684" w14:textId="29019432" w:rsidR="00581802" w:rsidRDefault="00BE445A" w:rsidP="00BE445A">
      <w:pPr>
        <w:shd w:val="clear" w:color="auto" w:fill="FFFFFF"/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- w</w:t>
      </w:r>
      <w:r w:rsidR="00581802" w:rsidRPr="00581802">
        <w:rPr>
          <w:rFonts w:asciiTheme="minorHAnsi" w:eastAsia="Times New Roman" w:hAnsiTheme="minorHAnsi" w:cstheme="minorHAnsi"/>
          <w:lang w:eastAsia="pl-PL"/>
        </w:rPr>
        <w:t>ykona</w:t>
      </w:r>
      <w:r>
        <w:rPr>
          <w:rFonts w:asciiTheme="minorHAnsi" w:eastAsia="Times New Roman" w:hAnsiTheme="minorHAnsi" w:cstheme="minorHAnsi"/>
          <w:lang w:eastAsia="pl-PL"/>
        </w:rPr>
        <w:t>nie</w:t>
      </w:r>
      <w:r w:rsidR="00581802" w:rsidRPr="00581802">
        <w:rPr>
          <w:rFonts w:asciiTheme="minorHAnsi" w:eastAsia="Times New Roman" w:hAnsiTheme="minorHAnsi" w:cstheme="minorHAnsi"/>
          <w:lang w:eastAsia="pl-PL"/>
        </w:rPr>
        <w:t xml:space="preserve"> zbrojenie płyty fundamentowej i wyl</w:t>
      </w:r>
      <w:r w:rsidR="00AD4B9A">
        <w:rPr>
          <w:rFonts w:asciiTheme="minorHAnsi" w:eastAsia="Times New Roman" w:hAnsiTheme="minorHAnsi" w:cstheme="minorHAnsi"/>
          <w:lang w:eastAsia="pl-PL"/>
        </w:rPr>
        <w:t>anie</w:t>
      </w:r>
      <w:r w:rsidR="005E123A">
        <w:rPr>
          <w:rFonts w:asciiTheme="minorHAnsi" w:eastAsia="Times New Roman" w:hAnsiTheme="minorHAnsi" w:cstheme="minorHAnsi"/>
          <w:lang w:eastAsia="pl-PL"/>
        </w:rPr>
        <w:t xml:space="preserve"> betonu konstrukcyjnego </w:t>
      </w:r>
      <w:r w:rsidR="00581802" w:rsidRPr="00581802">
        <w:rPr>
          <w:rFonts w:asciiTheme="minorHAnsi" w:eastAsia="Times New Roman" w:hAnsiTheme="minorHAnsi" w:cstheme="minorHAnsi"/>
          <w:lang w:eastAsia="pl-PL"/>
        </w:rPr>
        <w:t>na całą powierzchnię</w:t>
      </w:r>
    </w:p>
    <w:p w14:paraId="3C9F16C2" w14:textId="77777777" w:rsidR="005E123A" w:rsidRDefault="005E123A" w:rsidP="00BE445A">
      <w:pPr>
        <w:shd w:val="clear" w:color="auto" w:fill="FFFFFF"/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098193A9" w14:textId="373852A3" w:rsidR="00581802" w:rsidRDefault="00BF12D2" w:rsidP="005E123A">
      <w:pPr>
        <w:widowControl w:val="0"/>
        <w:tabs>
          <w:tab w:val="left" w:pos="360"/>
          <w:tab w:val="left" w:pos="426"/>
        </w:tabs>
        <w:spacing w:after="160" w:line="256" w:lineRule="auto"/>
        <w:jc w:val="both"/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>Wybierając beton, zaleca się stosowanie </w:t>
      </w:r>
      <w:r>
        <w:rPr>
          <w:rFonts w:ascii="Arial" w:hAnsi="Arial" w:cs="Arial"/>
          <w:color w:val="040C28"/>
        </w:rPr>
        <w:t>minimum klasy B25 (C20/25)</w:t>
      </w:r>
      <w:r>
        <w:rPr>
          <w:rFonts w:ascii="Arial" w:hAnsi="Arial" w:cs="Arial"/>
          <w:color w:val="474747"/>
          <w:shd w:val="clear" w:color="auto" w:fill="FFFFFF"/>
        </w:rPr>
        <w:t>.</w:t>
      </w:r>
    </w:p>
    <w:p w14:paraId="272BEE9C" w14:textId="77777777" w:rsidR="00B77CEB" w:rsidRDefault="00B77CEB" w:rsidP="005E123A">
      <w:pPr>
        <w:widowControl w:val="0"/>
        <w:tabs>
          <w:tab w:val="left" w:pos="360"/>
          <w:tab w:val="left" w:pos="426"/>
        </w:tabs>
        <w:spacing w:after="160" w:line="256" w:lineRule="auto"/>
        <w:jc w:val="both"/>
        <w:rPr>
          <w:rFonts w:ascii="Arial" w:hAnsi="Arial" w:cs="Arial"/>
          <w:color w:val="474747"/>
          <w:shd w:val="clear" w:color="auto" w:fill="FFFFFF"/>
        </w:rPr>
      </w:pPr>
    </w:p>
    <w:p w14:paraId="5B6D8B32" w14:textId="2859A8F3" w:rsidR="00B77CEB" w:rsidRDefault="00B77CEB" w:rsidP="00B77CEB">
      <w:pPr>
        <w:pStyle w:val="Akapitzlist"/>
        <w:widowControl w:val="0"/>
        <w:numPr>
          <w:ilvl w:val="0"/>
          <w:numId w:val="17"/>
        </w:numPr>
        <w:tabs>
          <w:tab w:val="left" w:pos="360"/>
          <w:tab w:val="left" w:pos="426"/>
        </w:tabs>
        <w:spacing w:after="160" w:line="256" w:lineRule="auto"/>
        <w:jc w:val="both"/>
        <w:rPr>
          <w:rFonts w:cs="Tahoma"/>
        </w:rPr>
      </w:pPr>
      <w:r>
        <w:rPr>
          <w:rFonts w:cs="Tahoma"/>
        </w:rPr>
        <w:t xml:space="preserve">Roboty </w:t>
      </w:r>
      <w:r w:rsidR="00E8525D">
        <w:rPr>
          <w:rFonts w:cs="Tahoma"/>
        </w:rPr>
        <w:t>dodatkowe.</w:t>
      </w:r>
    </w:p>
    <w:p w14:paraId="5D69366C" w14:textId="382C8761" w:rsidR="00E8525D" w:rsidRPr="00E8525D" w:rsidRDefault="00E8525D" w:rsidP="00E8525D">
      <w:pPr>
        <w:widowControl w:val="0"/>
        <w:tabs>
          <w:tab w:val="left" w:pos="360"/>
          <w:tab w:val="left" w:pos="426"/>
        </w:tabs>
        <w:spacing w:after="160" w:line="256" w:lineRule="auto"/>
        <w:ind w:left="720"/>
        <w:jc w:val="both"/>
        <w:rPr>
          <w:rFonts w:cs="Tahoma"/>
        </w:rPr>
      </w:pPr>
      <w:r>
        <w:rPr>
          <w:rFonts w:cs="Tahoma"/>
        </w:rPr>
        <w:t xml:space="preserve">Wykonanie poprawy zjazdu z ulicy głównej w kierunku wiaty. ok. 10 m2 </w:t>
      </w:r>
    </w:p>
    <w:p w14:paraId="31EBAEBB" w14:textId="77777777" w:rsidR="00C55DCC" w:rsidRPr="00C55DCC" w:rsidRDefault="00C55DCC" w:rsidP="00C55DCC">
      <w:pPr>
        <w:spacing w:after="160" w:line="256" w:lineRule="auto"/>
        <w:ind w:left="370" w:hanging="512"/>
        <w:rPr>
          <w:rFonts w:cs="Tahoma"/>
        </w:rPr>
      </w:pPr>
      <w:r w:rsidRPr="00C55DCC">
        <w:rPr>
          <w:rFonts w:ascii="Open Sans" w:hAnsi="Open Sans" w:cs="Tahoma"/>
          <w:b/>
          <w:color w:val="000000"/>
          <w:sz w:val="20"/>
          <w:szCs w:val="20"/>
        </w:rPr>
        <w:t>6. Pozostałe wymagania Zamawiającego:</w:t>
      </w:r>
    </w:p>
    <w:p w14:paraId="399B1A32" w14:textId="77777777" w:rsidR="00C55DCC" w:rsidRPr="00C55DCC" w:rsidRDefault="00C55DCC" w:rsidP="00C55DCC">
      <w:pPr>
        <w:spacing w:after="160" w:line="256" w:lineRule="auto"/>
        <w:ind w:left="370" w:hanging="512"/>
        <w:rPr>
          <w:rFonts w:cs="Tahoma"/>
        </w:rPr>
      </w:pPr>
      <w:r w:rsidRPr="00C55DCC">
        <w:rPr>
          <w:rFonts w:ascii="Open Sans" w:hAnsi="Open Sans" w:cs="Tahoma"/>
          <w:color w:val="000000"/>
          <w:sz w:val="20"/>
          <w:szCs w:val="20"/>
        </w:rPr>
        <w:t>1) Dostawa przedmiotu zamówienia we skazane przez Zamawiającego miejsca, realizowana będzie</w:t>
      </w:r>
    </w:p>
    <w:p w14:paraId="0E48B6FA" w14:textId="77777777" w:rsidR="00C55DCC" w:rsidRPr="00C55DCC" w:rsidRDefault="00C55DCC" w:rsidP="00C55DCC">
      <w:pPr>
        <w:spacing w:after="160" w:line="256" w:lineRule="auto"/>
        <w:ind w:left="370" w:hanging="512"/>
        <w:rPr>
          <w:rFonts w:ascii="Open Sans" w:hAnsi="Open Sans" w:cs="Tahoma"/>
          <w:color w:val="000000"/>
          <w:sz w:val="20"/>
          <w:szCs w:val="20"/>
        </w:rPr>
      </w:pPr>
      <w:r w:rsidRPr="00C55DCC">
        <w:rPr>
          <w:rFonts w:ascii="Open Sans" w:hAnsi="Open Sans" w:cs="Tahoma"/>
          <w:color w:val="000000"/>
          <w:sz w:val="20"/>
          <w:szCs w:val="20"/>
        </w:rPr>
        <w:t>przez Wykonawcę własnym transportem i na własny koszt.</w:t>
      </w:r>
    </w:p>
    <w:p w14:paraId="16A03AE3" w14:textId="77777777" w:rsidR="00C55DCC" w:rsidRPr="00C55DCC" w:rsidRDefault="00C55DCC" w:rsidP="00C55DCC">
      <w:pPr>
        <w:spacing w:after="160" w:line="256" w:lineRule="auto"/>
        <w:ind w:left="370" w:hanging="512"/>
        <w:rPr>
          <w:rFonts w:cs="Tahoma"/>
        </w:rPr>
      </w:pPr>
      <w:r w:rsidRPr="00C55DCC">
        <w:rPr>
          <w:rFonts w:ascii="Open Sans" w:hAnsi="Open Sans" w:cs="Tahoma"/>
          <w:color w:val="000000"/>
          <w:sz w:val="20"/>
          <w:szCs w:val="20"/>
        </w:rPr>
        <w:t>2) Szczegóły niesprecyzowane niniejszym zapytaniem ofertowym ustalone zostaną z Wykonawcą</w:t>
      </w:r>
    </w:p>
    <w:p w14:paraId="1BFFD46F" w14:textId="77777777" w:rsidR="00C55DCC" w:rsidRPr="00C55DCC" w:rsidRDefault="00C55DCC" w:rsidP="00C55DCC">
      <w:pPr>
        <w:spacing w:after="160" w:line="256" w:lineRule="auto"/>
        <w:ind w:left="370" w:hanging="512"/>
        <w:rPr>
          <w:rFonts w:ascii="Open Sans" w:hAnsi="Open Sans" w:cs="Tahoma"/>
          <w:color w:val="000000"/>
          <w:sz w:val="20"/>
          <w:szCs w:val="20"/>
        </w:rPr>
      </w:pPr>
      <w:r w:rsidRPr="00C55DCC">
        <w:rPr>
          <w:rFonts w:ascii="Open Sans" w:hAnsi="Open Sans" w:cs="Tahoma"/>
          <w:color w:val="000000"/>
          <w:sz w:val="20"/>
          <w:szCs w:val="20"/>
        </w:rPr>
        <w:lastRenderedPageBreak/>
        <w:t>z chwilą podpisania umowy (szczegółowe zapisy regulaminu, wyznaczenie konkretnych osób w celu</w:t>
      </w:r>
    </w:p>
    <w:p w14:paraId="4085621E" w14:textId="77777777" w:rsidR="00C55DCC" w:rsidRPr="00C55DCC" w:rsidRDefault="00C55DCC" w:rsidP="00C55DCC">
      <w:pPr>
        <w:spacing w:after="160" w:line="256" w:lineRule="auto"/>
        <w:ind w:left="370" w:hanging="512"/>
        <w:rPr>
          <w:rFonts w:ascii="Open Sans" w:hAnsi="Open Sans" w:cs="Tahoma"/>
          <w:color w:val="000000"/>
          <w:sz w:val="20"/>
          <w:szCs w:val="20"/>
        </w:rPr>
      </w:pPr>
      <w:r w:rsidRPr="00C55DCC">
        <w:rPr>
          <w:rFonts w:ascii="Open Sans" w:hAnsi="Open Sans" w:cs="Tahoma"/>
          <w:color w:val="000000"/>
          <w:sz w:val="20"/>
          <w:szCs w:val="20"/>
        </w:rPr>
        <w:t>realizacji zapisów zapytania/umowy, szczegółowe kwestie funkcjonowania systemu).</w:t>
      </w:r>
    </w:p>
    <w:p w14:paraId="5811F0CA" w14:textId="77777777" w:rsidR="00C55DCC" w:rsidRPr="00C55DCC" w:rsidRDefault="00C55DCC" w:rsidP="00C55DCC">
      <w:pPr>
        <w:spacing w:after="160" w:line="256" w:lineRule="auto"/>
        <w:ind w:left="370" w:hanging="512"/>
        <w:rPr>
          <w:rFonts w:cs="Tahoma"/>
        </w:rPr>
      </w:pPr>
      <w:r w:rsidRPr="00C55DCC">
        <w:rPr>
          <w:rFonts w:ascii="Open Sans" w:hAnsi="Open Sans" w:cs="Tahoma"/>
          <w:color w:val="000000"/>
          <w:sz w:val="20"/>
          <w:szCs w:val="20"/>
        </w:rPr>
        <w:t>3) Wykonawca odpowiadać będzie za wszelkie szkody powstałe w związku z wykonywaniem przez</w:t>
      </w:r>
    </w:p>
    <w:p w14:paraId="434F51B2" w14:textId="77777777" w:rsidR="00C55DCC" w:rsidRPr="00C55DCC" w:rsidRDefault="00C55DCC" w:rsidP="00C55DCC">
      <w:pPr>
        <w:spacing w:after="160" w:line="256" w:lineRule="auto"/>
        <w:ind w:left="370" w:hanging="512"/>
        <w:rPr>
          <w:rFonts w:ascii="Open Sans" w:hAnsi="Open Sans" w:cs="Tahoma"/>
          <w:color w:val="000000"/>
          <w:sz w:val="20"/>
          <w:szCs w:val="20"/>
        </w:rPr>
      </w:pPr>
      <w:r w:rsidRPr="00C55DCC">
        <w:rPr>
          <w:rFonts w:ascii="Open Sans" w:hAnsi="Open Sans" w:cs="Tahoma"/>
          <w:color w:val="000000"/>
          <w:sz w:val="20"/>
          <w:szCs w:val="20"/>
        </w:rPr>
        <w:t>niego przedmiotu umowy. W przypadku gdyby wobec Zamawiającego skierowane zostały</w:t>
      </w:r>
    </w:p>
    <w:p w14:paraId="54FDEB1C" w14:textId="77777777" w:rsidR="00C55DCC" w:rsidRPr="00C55DCC" w:rsidRDefault="00C55DCC" w:rsidP="00C55DCC">
      <w:pPr>
        <w:spacing w:after="160" w:line="256" w:lineRule="auto"/>
        <w:ind w:left="370" w:hanging="512"/>
        <w:rPr>
          <w:rFonts w:ascii="Open Sans" w:hAnsi="Open Sans" w:cs="Tahoma"/>
          <w:color w:val="000000"/>
          <w:sz w:val="20"/>
          <w:szCs w:val="20"/>
        </w:rPr>
      </w:pPr>
      <w:r w:rsidRPr="00C55DCC">
        <w:rPr>
          <w:rFonts w:ascii="Open Sans" w:hAnsi="Open Sans" w:cs="Tahoma"/>
          <w:color w:val="000000"/>
          <w:sz w:val="20"/>
          <w:szCs w:val="20"/>
        </w:rPr>
        <w:t>jakiekolwiek roszczenia osób trzecich, powstałe w związku z usługami wykonywanymi przez</w:t>
      </w:r>
    </w:p>
    <w:p w14:paraId="2C317C05" w14:textId="77777777" w:rsidR="00C55DCC" w:rsidRPr="00C55DCC" w:rsidRDefault="00C55DCC" w:rsidP="00C55DCC">
      <w:pPr>
        <w:spacing w:after="160" w:line="256" w:lineRule="auto"/>
        <w:ind w:left="370" w:hanging="512"/>
        <w:rPr>
          <w:rFonts w:ascii="Open Sans" w:hAnsi="Open Sans" w:cs="Tahoma"/>
          <w:color w:val="000000"/>
          <w:sz w:val="20"/>
          <w:szCs w:val="20"/>
        </w:rPr>
      </w:pPr>
      <w:r w:rsidRPr="00C55DCC">
        <w:rPr>
          <w:rFonts w:ascii="Open Sans" w:hAnsi="Open Sans" w:cs="Tahoma"/>
          <w:color w:val="000000"/>
          <w:sz w:val="20"/>
          <w:szCs w:val="20"/>
        </w:rPr>
        <w:t>Wykonawcę, Wykonawca przejmie wszelką odpowiedzialność z tego tytułu i we własnym zakresie</w:t>
      </w:r>
    </w:p>
    <w:p w14:paraId="016FA669" w14:textId="77777777" w:rsidR="00C55DCC" w:rsidRPr="00C55DCC" w:rsidRDefault="00C55DCC" w:rsidP="00C55DCC">
      <w:pPr>
        <w:spacing w:after="160" w:line="256" w:lineRule="auto"/>
        <w:ind w:left="370" w:hanging="512"/>
        <w:rPr>
          <w:rFonts w:ascii="Open Sans" w:hAnsi="Open Sans" w:cs="Tahoma"/>
          <w:color w:val="000000"/>
          <w:sz w:val="20"/>
          <w:szCs w:val="20"/>
        </w:rPr>
      </w:pPr>
      <w:r w:rsidRPr="00C55DCC">
        <w:rPr>
          <w:rFonts w:ascii="Open Sans" w:hAnsi="Open Sans" w:cs="Tahoma"/>
          <w:color w:val="000000"/>
          <w:sz w:val="20"/>
          <w:szCs w:val="20"/>
        </w:rPr>
        <w:t>zapewni realizację roszczeń.</w:t>
      </w:r>
    </w:p>
    <w:p w14:paraId="01AA2B94" w14:textId="77777777" w:rsidR="00C41F9D" w:rsidRDefault="00C41F9D" w:rsidP="00BD1F18">
      <w:pPr>
        <w:spacing w:after="160" w:line="256" w:lineRule="auto"/>
        <w:ind w:left="720"/>
        <w:jc w:val="both"/>
        <w:rPr>
          <w:rFonts w:ascii="Open Sans" w:hAnsi="Open Sans" w:cs="Tahoma"/>
          <w:b/>
          <w:color w:val="000000"/>
          <w:sz w:val="20"/>
          <w:szCs w:val="20"/>
        </w:rPr>
      </w:pPr>
    </w:p>
    <w:p w14:paraId="334FAE69" w14:textId="77777777" w:rsidR="00C55DCC" w:rsidRPr="00C55DCC" w:rsidRDefault="00C55DCC" w:rsidP="00BD1F18">
      <w:pPr>
        <w:spacing w:after="160" w:line="256" w:lineRule="auto"/>
        <w:ind w:left="720"/>
        <w:jc w:val="both"/>
        <w:rPr>
          <w:rFonts w:cs="Tahoma"/>
        </w:rPr>
      </w:pPr>
      <w:r w:rsidRPr="00C55DCC">
        <w:rPr>
          <w:rFonts w:ascii="Open Sans" w:hAnsi="Open Sans" w:cs="Tahoma"/>
          <w:b/>
          <w:color w:val="000000"/>
          <w:sz w:val="20"/>
          <w:szCs w:val="20"/>
        </w:rPr>
        <w:t xml:space="preserve">7. </w:t>
      </w:r>
      <w:r w:rsidRPr="00C55DCC">
        <w:rPr>
          <w:rFonts w:ascii="Open Sans" w:hAnsi="Open Sans" w:cs="Tahoma"/>
          <w:b/>
          <w:sz w:val="20"/>
          <w:szCs w:val="20"/>
        </w:rPr>
        <w:t>Warunki udziału w postępowaniu:</w:t>
      </w:r>
    </w:p>
    <w:p w14:paraId="12E2C8B1" w14:textId="77777777" w:rsidR="00C55DCC" w:rsidRPr="00C55DCC" w:rsidRDefault="00C55DCC" w:rsidP="00C55DCC">
      <w:pPr>
        <w:spacing w:after="0"/>
        <w:ind w:left="294"/>
        <w:jc w:val="both"/>
        <w:rPr>
          <w:rFonts w:ascii="Open Sans" w:hAnsi="Open Sans" w:cs="Tahoma"/>
          <w:sz w:val="20"/>
          <w:szCs w:val="20"/>
        </w:rPr>
      </w:pPr>
      <w:r w:rsidRPr="00C55DCC">
        <w:rPr>
          <w:rFonts w:ascii="Open Sans" w:hAnsi="Open Sans" w:cs="Tahoma"/>
          <w:sz w:val="20"/>
          <w:szCs w:val="20"/>
        </w:rPr>
        <w:t>O udzielenie zamówienia mogą ubiegać się Wykonawcy, którzy spełniają warunki udziału</w:t>
      </w:r>
      <w:r w:rsidRPr="00C55DCC">
        <w:rPr>
          <w:rFonts w:ascii="Open Sans" w:hAnsi="Open Sans" w:cs="Tahoma"/>
          <w:sz w:val="20"/>
          <w:szCs w:val="20"/>
        </w:rPr>
        <w:br/>
        <w:t>w postępowaniu dotyczące zdolności technicznej lub zawodowej.</w:t>
      </w:r>
    </w:p>
    <w:p w14:paraId="2139E56A" w14:textId="77777777" w:rsidR="00C55DCC" w:rsidRPr="00C55DCC" w:rsidRDefault="00C55DCC" w:rsidP="00C55DCC">
      <w:pPr>
        <w:spacing w:after="0"/>
        <w:jc w:val="both"/>
        <w:rPr>
          <w:rFonts w:ascii="Open Sans" w:hAnsi="Open Sans" w:cs="Tahoma"/>
          <w:color w:val="000000"/>
          <w:sz w:val="20"/>
          <w:szCs w:val="20"/>
        </w:rPr>
      </w:pPr>
    </w:p>
    <w:p w14:paraId="4522CAB1" w14:textId="77777777" w:rsidR="00C55DCC" w:rsidRPr="00C55DCC" w:rsidRDefault="00C55DCC" w:rsidP="00C55DCC">
      <w:pPr>
        <w:spacing w:after="0" w:line="240" w:lineRule="auto"/>
        <w:ind w:left="284" w:hanging="284"/>
        <w:jc w:val="both"/>
        <w:rPr>
          <w:rFonts w:ascii="Open Sans" w:hAnsi="Open Sans"/>
          <w:b/>
          <w:color w:val="000000"/>
          <w:sz w:val="20"/>
          <w:szCs w:val="20"/>
        </w:rPr>
      </w:pPr>
      <w:r w:rsidRPr="00C55DCC">
        <w:rPr>
          <w:rFonts w:ascii="Open Sans" w:hAnsi="Open Sans"/>
          <w:b/>
          <w:color w:val="000000"/>
          <w:sz w:val="20"/>
          <w:szCs w:val="20"/>
        </w:rPr>
        <w:t>8. Obowiązki ogólne Wykonawcy.</w:t>
      </w:r>
    </w:p>
    <w:p w14:paraId="104410A0" w14:textId="02F2D7B4" w:rsidR="00C55DCC" w:rsidRDefault="00C55DCC" w:rsidP="00DD54E1">
      <w:pPr>
        <w:widowControl w:val="0"/>
        <w:spacing w:after="0" w:line="240" w:lineRule="auto"/>
        <w:jc w:val="both"/>
        <w:rPr>
          <w:rFonts w:ascii="Open Sans" w:hAnsi="Open Sans"/>
          <w:color w:val="000000"/>
          <w:sz w:val="20"/>
          <w:szCs w:val="20"/>
        </w:rPr>
      </w:pPr>
      <w:r w:rsidRPr="00C55DCC">
        <w:rPr>
          <w:rFonts w:ascii="Open Sans" w:hAnsi="Open Sans"/>
          <w:b/>
          <w:color w:val="000000"/>
          <w:sz w:val="20"/>
          <w:szCs w:val="20"/>
        </w:rPr>
        <w:t xml:space="preserve">Wykonawca zobowiązuje się dostarczyć przedmiot umowy fabrycznie nowy, </w:t>
      </w:r>
      <w:r w:rsidRPr="00C55DCC">
        <w:rPr>
          <w:rFonts w:ascii="Open Sans" w:hAnsi="Open Sans"/>
          <w:color w:val="000000"/>
          <w:sz w:val="20"/>
          <w:szCs w:val="20"/>
        </w:rPr>
        <w:t>Wykonawca oświadcza, że posiada stosowne doświadczenie i wiedzę w zakresie realizacji przedmiotu niniejszej umowy oraz dysponuje wykwalifikowanym personelem, wysokiej jakości sprzętem i urządzeniami, co pozwoli mu na terminowe wywiązanie się ze wszystkich obowiązków przewidzianych w projekcie umowy.</w:t>
      </w:r>
    </w:p>
    <w:p w14:paraId="0497A2B1" w14:textId="77777777" w:rsidR="00DD54E1" w:rsidRPr="00C55DCC" w:rsidRDefault="00DD54E1" w:rsidP="00DD54E1">
      <w:pPr>
        <w:widowControl w:val="0"/>
        <w:spacing w:after="0" w:line="240" w:lineRule="auto"/>
        <w:jc w:val="both"/>
        <w:rPr>
          <w:rFonts w:cs="Tahoma"/>
        </w:rPr>
      </w:pPr>
    </w:p>
    <w:p w14:paraId="1E3E9654" w14:textId="484916B3" w:rsidR="00C55DCC" w:rsidRPr="00C55DCC" w:rsidRDefault="00C55DCC" w:rsidP="00DD54E1">
      <w:pPr>
        <w:widowControl w:val="0"/>
        <w:spacing w:after="0" w:line="240" w:lineRule="auto"/>
        <w:jc w:val="both"/>
        <w:rPr>
          <w:rFonts w:cs="Tahoma"/>
        </w:rPr>
      </w:pPr>
      <w:r w:rsidRPr="00C55DCC">
        <w:rPr>
          <w:rFonts w:ascii="Open Sans" w:hAnsi="Open Sans"/>
          <w:b/>
          <w:color w:val="000000"/>
          <w:sz w:val="20"/>
          <w:szCs w:val="20"/>
        </w:rPr>
        <w:t>Oferta powinna uwzględniać</w:t>
      </w:r>
      <w:r w:rsidRPr="00C55DCC">
        <w:rPr>
          <w:rFonts w:ascii="Open Sans" w:hAnsi="Open Sans"/>
          <w:color w:val="000000"/>
          <w:sz w:val="20"/>
          <w:szCs w:val="20"/>
        </w:rPr>
        <w:t xml:space="preserve"> koszty wszystkich czynności związanych </w:t>
      </w:r>
      <w:r w:rsidRPr="00C55DCC">
        <w:rPr>
          <w:rFonts w:ascii="Open Sans" w:hAnsi="Open Sans"/>
          <w:color w:val="000000"/>
          <w:sz w:val="20"/>
          <w:szCs w:val="20"/>
        </w:rPr>
        <w:br/>
        <w:t xml:space="preserve">z prawidłowym wykonaniem przedmiotu zamówienia, jak również wszystkie czynności związane </w:t>
      </w:r>
      <w:r w:rsidR="00021D38">
        <w:rPr>
          <w:rFonts w:ascii="Open Sans" w:hAnsi="Open Sans"/>
          <w:color w:val="000000"/>
          <w:sz w:val="20"/>
          <w:szCs w:val="20"/>
        </w:rPr>
        <w:t xml:space="preserve">                    </w:t>
      </w:r>
      <w:r w:rsidRPr="00C55DCC">
        <w:rPr>
          <w:rFonts w:ascii="Open Sans" w:hAnsi="Open Sans"/>
          <w:color w:val="000000"/>
          <w:sz w:val="20"/>
          <w:szCs w:val="20"/>
        </w:rPr>
        <w:t>z pracami przygotowawczymi oraz porządkowymi.</w:t>
      </w:r>
    </w:p>
    <w:p w14:paraId="6219E3F0" w14:textId="77777777" w:rsidR="00C55DCC" w:rsidRPr="00C55DCC" w:rsidRDefault="00C55DCC" w:rsidP="00C55DCC">
      <w:pPr>
        <w:spacing w:after="0"/>
        <w:ind w:left="720"/>
        <w:jc w:val="both"/>
        <w:rPr>
          <w:rFonts w:ascii="Open Sans" w:hAnsi="Open Sans"/>
          <w:color w:val="9ACC20"/>
          <w:sz w:val="20"/>
          <w:szCs w:val="20"/>
        </w:rPr>
      </w:pPr>
    </w:p>
    <w:p w14:paraId="164A5CB6" w14:textId="0F111DB3" w:rsidR="00C55DCC" w:rsidRPr="00C55DCC" w:rsidRDefault="00021D38" w:rsidP="00C55DCC">
      <w:pPr>
        <w:spacing w:after="0" w:line="240" w:lineRule="auto"/>
        <w:ind w:left="284" w:hanging="284"/>
        <w:jc w:val="both"/>
        <w:rPr>
          <w:rFonts w:cs="Tahoma"/>
        </w:rPr>
      </w:pPr>
      <w:r>
        <w:rPr>
          <w:rFonts w:ascii="Open Sans" w:hAnsi="Open Sans"/>
          <w:b/>
          <w:color w:val="050505"/>
          <w:sz w:val="20"/>
          <w:szCs w:val="20"/>
        </w:rPr>
        <w:t>9. Termin wykonania zadania 30</w:t>
      </w:r>
      <w:r w:rsidR="00C55DCC" w:rsidRPr="00C55DCC">
        <w:rPr>
          <w:rFonts w:ascii="Open Sans" w:hAnsi="Open Sans"/>
          <w:b/>
          <w:color w:val="050505"/>
          <w:sz w:val="20"/>
          <w:szCs w:val="20"/>
        </w:rPr>
        <w:t xml:space="preserve"> dni od podpisania umowy.</w:t>
      </w:r>
    </w:p>
    <w:p w14:paraId="3DD36285" w14:textId="77777777" w:rsidR="00C55DCC" w:rsidRPr="00C55DCC" w:rsidRDefault="00C55DCC" w:rsidP="00C55DCC">
      <w:pPr>
        <w:spacing w:after="0" w:line="240" w:lineRule="auto"/>
        <w:ind w:left="284" w:hanging="426"/>
        <w:jc w:val="both"/>
        <w:rPr>
          <w:rFonts w:ascii="Open Sans" w:hAnsi="Open Sans" w:cs="Tahoma"/>
          <w:sz w:val="20"/>
          <w:szCs w:val="20"/>
        </w:rPr>
      </w:pPr>
    </w:p>
    <w:p w14:paraId="71776F31" w14:textId="473DED74" w:rsidR="00C55DCC" w:rsidRPr="00C55DCC" w:rsidRDefault="00C55DCC" w:rsidP="00C55DCC">
      <w:pPr>
        <w:spacing w:after="0" w:line="240" w:lineRule="auto"/>
        <w:ind w:left="284" w:hanging="426"/>
        <w:jc w:val="both"/>
        <w:rPr>
          <w:rFonts w:cs="Tahoma"/>
        </w:rPr>
      </w:pPr>
      <w:r w:rsidRPr="00C55DCC">
        <w:rPr>
          <w:rFonts w:ascii="Open Sans" w:hAnsi="Open Sans"/>
          <w:b/>
          <w:color w:val="000000"/>
          <w:sz w:val="20"/>
          <w:szCs w:val="20"/>
        </w:rPr>
        <w:t>10. Forma wynagrodzenia oraz warunki płatności:</w:t>
      </w:r>
      <w:r w:rsidRPr="00C55DCC">
        <w:rPr>
          <w:rFonts w:ascii="Open Sans" w:hAnsi="Open Sans"/>
          <w:color w:val="000000"/>
          <w:sz w:val="20"/>
          <w:szCs w:val="20"/>
        </w:rPr>
        <w:t xml:space="preserve"> </w:t>
      </w:r>
    </w:p>
    <w:p w14:paraId="0DF193B4" w14:textId="7CB9C100" w:rsidR="00C55DCC" w:rsidRPr="00C55DCC" w:rsidRDefault="00C55DCC" w:rsidP="00C55DCC">
      <w:pPr>
        <w:spacing w:after="0" w:line="256" w:lineRule="auto"/>
        <w:ind w:left="284"/>
        <w:jc w:val="both"/>
        <w:rPr>
          <w:rFonts w:cs="Tahoma"/>
        </w:rPr>
      </w:pPr>
      <w:r w:rsidRPr="00C55DCC">
        <w:rPr>
          <w:rFonts w:ascii="Open Sans" w:hAnsi="Open Sans"/>
          <w:color w:val="000000"/>
          <w:sz w:val="20"/>
          <w:szCs w:val="20"/>
        </w:rPr>
        <w:t>Płatność wynagrodzen</w:t>
      </w:r>
      <w:r w:rsidR="00021D38">
        <w:rPr>
          <w:rFonts w:ascii="Open Sans" w:hAnsi="Open Sans"/>
          <w:color w:val="000000"/>
          <w:sz w:val="20"/>
          <w:szCs w:val="20"/>
        </w:rPr>
        <w:t>ia</w:t>
      </w:r>
      <w:r w:rsidRPr="00C55DCC">
        <w:rPr>
          <w:rFonts w:ascii="Open Sans" w:hAnsi="Open Sans"/>
          <w:color w:val="000000"/>
          <w:sz w:val="20"/>
          <w:szCs w:val="20"/>
        </w:rPr>
        <w:t xml:space="preserve">: przewiduje się płatność </w:t>
      </w:r>
      <w:r w:rsidRPr="00C55DCC">
        <w:rPr>
          <w:rFonts w:ascii="Open Sans" w:hAnsi="Open Sans"/>
          <w:b/>
          <w:color w:val="000000"/>
          <w:sz w:val="20"/>
          <w:szCs w:val="20"/>
        </w:rPr>
        <w:t>jedną fakturą końcową</w:t>
      </w:r>
      <w:r w:rsidRPr="00C55DCC">
        <w:rPr>
          <w:rFonts w:ascii="Open Sans" w:hAnsi="Open Sans"/>
          <w:color w:val="000000"/>
          <w:sz w:val="20"/>
          <w:szCs w:val="20"/>
        </w:rPr>
        <w:t xml:space="preserve">, wystawioną </w:t>
      </w:r>
      <w:r w:rsidRPr="00C55DCC">
        <w:rPr>
          <w:rFonts w:ascii="Open Sans" w:hAnsi="Open Sans"/>
          <w:color w:val="000000"/>
          <w:sz w:val="20"/>
          <w:szCs w:val="20"/>
        </w:rPr>
        <w:br/>
        <w:t xml:space="preserve">i płatną maksymalnie </w:t>
      </w:r>
      <w:r w:rsidR="00021D38">
        <w:rPr>
          <w:rFonts w:ascii="Open Sans" w:hAnsi="Open Sans"/>
          <w:color w:val="000000"/>
          <w:sz w:val="20"/>
          <w:szCs w:val="20"/>
        </w:rPr>
        <w:t>14</w:t>
      </w:r>
      <w:r w:rsidRPr="00C55DCC">
        <w:rPr>
          <w:rFonts w:ascii="Open Sans" w:hAnsi="Open Sans"/>
          <w:color w:val="000000"/>
          <w:sz w:val="20"/>
          <w:szCs w:val="20"/>
        </w:rPr>
        <w:t xml:space="preserve"> dni po podpisaniu bezusterkowego protokołu odbioru końcowego.</w:t>
      </w:r>
    </w:p>
    <w:p w14:paraId="07BC1F42" w14:textId="77777777" w:rsidR="00C55DCC" w:rsidRPr="00C55DCC" w:rsidRDefault="00C55DCC" w:rsidP="00C55DCC">
      <w:pPr>
        <w:spacing w:after="0" w:line="240" w:lineRule="auto"/>
        <w:jc w:val="both"/>
        <w:rPr>
          <w:rFonts w:ascii="Open Sans" w:hAnsi="Open Sans" w:cs="Tahoma"/>
          <w:sz w:val="20"/>
          <w:szCs w:val="20"/>
        </w:rPr>
      </w:pPr>
    </w:p>
    <w:p w14:paraId="5707E9A9" w14:textId="77777777" w:rsidR="00C55DCC" w:rsidRPr="00C55DCC" w:rsidRDefault="00C55DCC" w:rsidP="00C55DCC">
      <w:pPr>
        <w:spacing w:after="0" w:line="240" w:lineRule="auto"/>
        <w:jc w:val="both"/>
        <w:rPr>
          <w:rFonts w:ascii="Open Sans" w:hAnsi="Open Sans"/>
          <w:color w:val="000000"/>
          <w:sz w:val="20"/>
          <w:szCs w:val="20"/>
        </w:rPr>
      </w:pPr>
      <w:r w:rsidRPr="00C55DCC">
        <w:rPr>
          <w:rFonts w:ascii="Open Sans" w:hAnsi="Open Sans"/>
          <w:color w:val="000000"/>
          <w:sz w:val="20"/>
          <w:szCs w:val="20"/>
        </w:rPr>
        <w:t>Cena ofertowa powinna uwzględniać wszystkie koszty związane prawidłową i kompletną realizacją pełnego zakresu zadania.</w:t>
      </w:r>
    </w:p>
    <w:p w14:paraId="659BEB8F" w14:textId="77777777" w:rsidR="00C55DCC" w:rsidRPr="00C55DCC" w:rsidRDefault="00C55DCC" w:rsidP="00C55DCC">
      <w:pPr>
        <w:spacing w:after="0" w:line="240" w:lineRule="auto"/>
        <w:jc w:val="both"/>
        <w:rPr>
          <w:rFonts w:ascii="Open Sans" w:hAnsi="Open Sans"/>
          <w:b/>
          <w:color w:val="FF0000"/>
          <w:sz w:val="20"/>
          <w:szCs w:val="20"/>
        </w:rPr>
      </w:pPr>
    </w:p>
    <w:p w14:paraId="29A8ADC2" w14:textId="77777777" w:rsidR="00C55DCC" w:rsidRPr="00C55DCC" w:rsidRDefault="00C55DCC" w:rsidP="00C55DCC">
      <w:pPr>
        <w:spacing w:after="0" w:line="240" w:lineRule="auto"/>
        <w:ind w:left="284" w:hanging="426"/>
        <w:jc w:val="both"/>
        <w:rPr>
          <w:rFonts w:ascii="Open Sans" w:hAnsi="Open Sans"/>
          <w:b/>
          <w:color w:val="000000"/>
          <w:sz w:val="20"/>
          <w:szCs w:val="20"/>
        </w:rPr>
      </w:pPr>
      <w:r w:rsidRPr="00C55DCC">
        <w:rPr>
          <w:rFonts w:ascii="Open Sans" w:hAnsi="Open Sans"/>
          <w:b/>
          <w:color w:val="000000"/>
          <w:sz w:val="20"/>
          <w:szCs w:val="20"/>
        </w:rPr>
        <w:t>11. Gwarancja</w:t>
      </w:r>
    </w:p>
    <w:p w14:paraId="471EB907" w14:textId="77777777" w:rsidR="00C55DCC" w:rsidRPr="00C55DCC" w:rsidRDefault="00C55DCC" w:rsidP="00C55DCC">
      <w:pPr>
        <w:spacing w:after="0" w:line="240" w:lineRule="auto"/>
        <w:ind w:left="284"/>
        <w:jc w:val="both"/>
        <w:rPr>
          <w:rFonts w:cs="Tahoma"/>
        </w:rPr>
      </w:pPr>
      <w:r w:rsidRPr="00C55DCC">
        <w:rPr>
          <w:rFonts w:ascii="Open Sans" w:hAnsi="Open Sans"/>
          <w:color w:val="000000"/>
          <w:sz w:val="20"/>
          <w:szCs w:val="20"/>
        </w:rPr>
        <w:t xml:space="preserve">Wykonawca udzieli Zamawiającemu gwarancji ogólnej na przedmiot umowy w okresie minimum 24 miesięcy od dnia dokonania bezusterkowego odbioru końcowego. </w:t>
      </w:r>
      <w:r w:rsidRPr="00C55DCC">
        <w:rPr>
          <w:rFonts w:ascii="Open Sans" w:hAnsi="Open Sans" w:cs="Tahoma"/>
          <w:color w:val="000000"/>
          <w:sz w:val="20"/>
          <w:szCs w:val="20"/>
        </w:rPr>
        <w:t>Wykonawca jest odpowiedzialny za wady powstałe w okresie rękojmi, na zasadach określonych w przepisach Kodeksu cywilnego.</w:t>
      </w:r>
    </w:p>
    <w:p w14:paraId="00AD1B50" w14:textId="77777777" w:rsidR="00C55DCC" w:rsidRPr="00C55DCC" w:rsidRDefault="00C55DCC" w:rsidP="00C55DCC">
      <w:pPr>
        <w:spacing w:after="0" w:line="240" w:lineRule="auto"/>
        <w:ind w:left="284"/>
        <w:jc w:val="both"/>
        <w:rPr>
          <w:rFonts w:ascii="Open Sans" w:hAnsi="Open Sans" w:cs="Tahoma"/>
          <w:sz w:val="20"/>
          <w:szCs w:val="20"/>
        </w:rPr>
      </w:pPr>
    </w:p>
    <w:p w14:paraId="0BFD7068" w14:textId="77777777" w:rsidR="00C55DCC" w:rsidRPr="00C55DCC" w:rsidRDefault="00C55DCC" w:rsidP="00C55DCC">
      <w:pPr>
        <w:widowControl w:val="0"/>
        <w:spacing w:after="160"/>
        <w:ind w:left="284" w:hanging="426"/>
        <w:jc w:val="both"/>
        <w:rPr>
          <w:rFonts w:ascii="Open Sans" w:hAnsi="Open Sans" w:cs="Tahoma"/>
          <w:b/>
          <w:bCs/>
          <w:sz w:val="20"/>
          <w:szCs w:val="20"/>
        </w:rPr>
      </w:pPr>
      <w:r w:rsidRPr="00C55DCC">
        <w:rPr>
          <w:rFonts w:ascii="Open Sans" w:hAnsi="Open Sans" w:cs="Tahoma"/>
          <w:b/>
          <w:bCs/>
          <w:sz w:val="20"/>
          <w:szCs w:val="20"/>
        </w:rPr>
        <w:t>12. Sposób komunikacji:</w:t>
      </w:r>
    </w:p>
    <w:p w14:paraId="14CDFCEF" w14:textId="07682022" w:rsidR="00C55DCC" w:rsidRDefault="00C55DCC" w:rsidP="00C55DCC">
      <w:pPr>
        <w:spacing w:after="160"/>
        <w:ind w:left="284" w:hanging="426"/>
        <w:jc w:val="both"/>
        <w:rPr>
          <w:rFonts w:ascii="Open Sans" w:hAnsi="Open Sans" w:cs="Tahoma"/>
          <w:sz w:val="20"/>
          <w:szCs w:val="20"/>
        </w:rPr>
      </w:pPr>
      <w:r w:rsidRPr="00C55DCC">
        <w:rPr>
          <w:rFonts w:ascii="Open Sans" w:hAnsi="Open Sans" w:cs="Tahoma"/>
          <w:sz w:val="20"/>
          <w:szCs w:val="20"/>
        </w:rPr>
        <w:t xml:space="preserve">Osobą odpowiedzialną za ustalenie wartości zamówienia jest </w:t>
      </w:r>
      <w:r w:rsidR="00A40018">
        <w:rPr>
          <w:rFonts w:ascii="Open Sans" w:hAnsi="Open Sans" w:cs="Tahoma"/>
          <w:sz w:val="20"/>
          <w:szCs w:val="20"/>
        </w:rPr>
        <w:t xml:space="preserve">Inspektor ds. Technicznych </w:t>
      </w:r>
      <w:r w:rsidR="00433F8B">
        <w:rPr>
          <w:rFonts w:ascii="Open Sans" w:hAnsi="Open Sans" w:cs="Tahoma"/>
          <w:sz w:val="20"/>
          <w:szCs w:val="20"/>
        </w:rPr>
        <w:t xml:space="preserve">                        </w:t>
      </w:r>
      <w:r w:rsidR="002A0C06">
        <w:rPr>
          <w:rFonts w:ascii="Open Sans" w:hAnsi="Open Sans" w:cs="Tahoma"/>
          <w:sz w:val="20"/>
          <w:szCs w:val="20"/>
        </w:rPr>
        <w:t>Adam Gulbinowicz</w:t>
      </w:r>
      <w:r w:rsidR="00FD66CD">
        <w:rPr>
          <w:rFonts w:ascii="Open Sans" w:hAnsi="Open Sans" w:cs="Tahoma"/>
          <w:sz w:val="20"/>
          <w:szCs w:val="20"/>
        </w:rPr>
        <w:t>,</w:t>
      </w:r>
      <w:r w:rsidRPr="00C55DCC">
        <w:rPr>
          <w:rFonts w:ascii="Open Sans" w:hAnsi="Open Sans" w:cs="Tahoma"/>
          <w:sz w:val="20"/>
          <w:szCs w:val="20"/>
        </w:rPr>
        <w:t xml:space="preserve"> numer telefonu kontaktowego: </w:t>
      </w:r>
      <w:r w:rsidR="002A0C06">
        <w:rPr>
          <w:rFonts w:ascii="Open Sans" w:hAnsi="Open Sans" w:cs="Tahoma"/>
          <w:sz w:val="20"/>
          <w:szCs w:val="20"/>
        </w:rPr>
        <w:t>91</w:t>
      </w:r>
      <w:r w:rsidRPr="00C55DCC">
        <w:rPr>
          <w:rFonts w:ascii="Open Sans" w:hAnsi="Open Sans" w:cs="Tahoma"/>
          <w:sz w:val="20"/>
          <w:szCs w:val="20"/>
        </w:rPr>
        <w:t> </w:t>
      </w:r>
      <w:r w:rsidR="002A0C06">
        <w:rPr>
          <w:rFonts w:ascii="Open Sans" w:hAnsi="Open Sans" w:cs="Tahoma"/>
          <w:sz w:val="20"/>
          <w:szCs w:val="20"/>
        </w:rPr>
        <w:t>46</w:t>
      </w:r>
      <w:r w:rsidR="00A40018">
        <w:rPr>
          <w:rFonts w:ascii="Open Sans" w:hAnsi="Open Sans" w:cs="Tahoma"/>
          <w:sz w:val="20"/>
          <w:szCs w:val="20"/>
        </w:rPr>
        <w:t>64725</w:t>
      </w:r>
      <w:r w:rsidRPr="00C55DCC">
        <w:rPr>
          <w:rFonts w:ascii="Open Sans" w:hAnsi="Open Sans" w:cs="Tahoma"/>
          <w:sz w:val="20"/>
          <w:szCs w:val="20"/>
        </w:rPr>
        <w:t xml:space="preserve">, adres e-mail: </w:t>
      </w:r>
      <w:r w:rsidR="00A40018">
        <w:rPr>
          <w:rFonts w:ascii="Open Sans" w:hAnsi="Open Sans" w:cs="Tahoma"/>
          <w:sz w:val="20"/>
          <w:szCs w:val="20"/>
        </w:rPr>
        <w:t>a.gulbinowicz@tbs.goleniow.pl</w:t>
      </w:r>
      <w:r w:rsidR="00DD54E1">
        <w:rPr>
          <w:rFonts w:ascii="Open Sans" w:hAnsi="Open Sans" w:cs="Tahoma"/>
          <w:sz w:val="20"/>
          <w:szCs w:val="20"/>
        </w:rPr>
        <w:t>, w godzinach 7:30-14:3</w:t>
      </w:r>
      <w:r w:rsidRPr="00C55DCC">
        <w:rPr>
          <w:rFonts w:ascii="Open Sans" w:hAnsi="Open Sans" w:cs="Tahoma"/>
          <w:sz w:val="20"/>
          <w:szCs w:val="20"/>
        </w:rPr>
        <w:t>0.</w:t>
      </w:r>
    </w:p>
    <w:p w14:paraId="23DD3677" w14:textId="77777777" w:rsidR="00DD54E1" w:rsidRDefault="00DD54E1" w:rsidP="00C55DCC">
      <w:pPr>
        <w:spacing w:after="160"/>
        <w:ind w:left="284" w:hanging="426"/>
        <w:jc w:val="both"/>
        <w:rPr>
          <w:rFonts w:ascii="Open Sans" w:hAnsi="Open Sans" w:cs="Tahoma"/>
          <w:sz w:val="20"/>
          <w:szCs w:val="20"/>
        </w:rPr>
      </w:pPr>
    </w:p>
    <w:p w14:paraId="787F47F9" w14:textId="77777777" w:rsidR="00DD54E1" w:rsidRPr="00C55DCC" w:rsidRDefault="00DD54E1" w:rsidP="00C55DCC">
      <w:pPr>
        <w:spacing w:after="160"/>
        <w:ind w:left="284" w:hanging="426"/>
        <w:jc w:val="both"/>
        <w:rPr>
          <w:rFonts w:cs="Tahoma"/>
        </w:rPr>
      </w:pPr>
    </w:p>
    <w:p w14:paraId="3D6D0FD0" w14:textId="77777777" w:rsidR="00C55DCC" w:rsidRPr="00C55DCC" w:rsidRDefault="00C55DCC" w:rsidP="00C55DCC">
      <w:pPr>
        <w:widowControl w:val="0"/>
        <w:spacing w:after="0"/>
        <w:ind w:left="284" w:hanging="426"/>
        <w:jc w:val="both"/>
        <w:rPr>
          <w:rFonts w:ascii="Open Sans" w:hAnsi="Open Sans" w:cs="Tahoma"/>
          <w:b/>
          <w:bCs/>
          <w:sz w:val="20"/>
          <w:szCs w:val="20"/>
        </w:rPr>
      </w:pPr>
      <w:r w:rsidRPr="00C55DCC">
        <w:rPr>
          <w:rFonts w:ascii="Open Sans" w:hAnsi="Open Sans" w:cs="Tahoma"/>
          <w:b/>
          <w:bCs/>
          <w:sz w:val="20"/>
          <w:szCs w:val="20"/>
        </w:rPr>
        <w:t>13. Termin i sposób ustalenia wartości zamówienia:</w:t>
      </w:r>
    </w:p>
    <w:p w14:paraId="1C047C7D" w14:textId="2A831F62" w:rsidR="00C55DCC" w:rsidRPr="00C55DCC" w:rsidRDefault="00C55DCC" w:rsidP="00C55DCC">
      <w:pPr>
        <w:spacing w:after="160"/>
        <w:ind w:left="284" w:hanging="426"/>
        <w:jc w:val="both"/>
        <w:rPr>
          <w:rFonts w:cs="Tahoma"/>
        </w:rPr>
      </w:pPr>
      <w:r w:rsidRPr="00C55DCC">
        <w:rPr>
          <w:rFonts w:ascii="Open Sans" w:hAnsi="Open Sans" w:cs="Tahoma"/>
          <w:sz w:val="20"/>
          <w:szCs w:val="20"/>
        </w:rPr>
        <w:t xml:space="preserve">Oszacowaną wartość zamówienia należy złożyć </w:t>
      </w:r>
      <w:r w:rsidRPr="00C55DCC">
        <w:rPr>
          <w:rFonts w:ascii="Open Sans" w:hAnsi="Open Sans" w:cs="Tahoma"/>
          <w:b/>
          <w:bCs/>
          <w:sz w:val="20"/>
          <w:szCs w:val="20"/>
        </w:rPr>
        <w:t xml:space="preserve">za pośrednictwem platformy zakupowej Open </w:t>
      </w:r>
      <w:proofErr w:type="spellStart"/>
      <w:r w:rsidRPr="00C55DCC">
        <w:rPr>
          <w:rFonts w:ascii="Open Sans" w:hAnsi="Open Sans" w:cs="Tahoma"/>
          <w:b/>
          <w:bCs/>
          <w:sz w:val="20"/>
          <w:szCs w:val="20"/>
        </w:rPr>
        <w:t>Nexus</w:t>
      </w:r>
      <w:proofErr w:type="spellEnd"/>
      <w:r w:rsidRPr="00C55DCC">
        <w:rPr>
          <w:rFonts w:ascii="Open Sans" w:hAnsi="Open Sans" w:cs="Tahoma"/>
          <w:sz w:val="20"/>
          <w:szCs w:val="20"/>
        </w:rPr>
        <w:t xml:space="preserve"> do dnia </w:t>
      </w:r>
      <w:r w:rsidR="00BE0CF7">
        <w:rPr>
          <w:rFonts w:ascii="Open Sans" w:hAnsi="Open Sans" w:cs="Tahoma"/>
          <w:sz w:val="20"/>
          <w:szCs w:val="20"/>
        </w:rPr>
        <w:t>18</w:t>
      </w:r>
      <w:r w:rsidRPr="00C55DCC">
        <w:rPr>
          <w:rFonts w:ascii="Open Sans" w:hAnsi="Open Sans" w:cs="Tahoma"/>
          <w:sz w:val="20"/>
          <w:szCs w:val="20"/>
        </w:rPr>
        <w:t xml:space="preserve">.07.2025 r. do godziny </w:t>
      </w:r>
      <w:r w:rsidR="003B519C">
        <w:rPr>
          <w:rFonts w:ascii="Open Sans" w:hAnsi="Open Sans" w:cs="Tahoma"/>
          <w:sz w:val="20"/>
          <w:szCs w:val="20"/>
        </w:rPr>
        <w:t>12</w:t>
      </w:r>
      <w:r w:rsidRPr="00C55DCC">
        <w:rPr>
          <w:rFonts w:ascii="Open Sans" w:hAnsi="Open Sans" w:cs="Tahoma"/>
          <w:sz w:val="20"/>
          <w:szCs w:val="20"/>
        </w:rPr>
        <w:t>:00  na załączonym formularzu ofertowym (załącznik nr 1).</w:t>
      </w:r>
    </w:p>
    <w:p w14:paraId="73288200" w14:textId="77777777" w:rsidR="00C55DCC" w:rsidRPr="00C55DCC" w:rsidRDefault="00C55DCC" w:rsidP="00C55DCC">
      <w:pPr>
        <w:widowControl w:val="0"/>
        <w:spacing w:after="0"/>
        <w:ind w:left="284" w:hanging="426"/>
        <w:jc w:val="both"/>
        <w:rPr>
          <w:rFonts w:ascii="Open Sans" w:hAnsi="Open Sans" w:cs="Tahoma"/>
          <w:b/>
          <w:bCs/>
          <w:sz w:val="20"/>
          <w:szCs w:val="20"/>
        </w:rPr>
      </w:pPr>
      <w:r w:rsidRPr="00C55DCC">
        <w:rPr>
          <w:rFonts w:ascii="Open Sans" w:hAnsi="Open Sans" w:cs="Tahoma"/>
          <w:b/>
          <w:bCs/>
          <w:sz w:val="20"/>
          <w:szCs w:val="20"/>
        </w:rPr>
        <w:lastRenderedPageBreak/>
        <w:t>14. Postanowienia końcowe:</w:t>
      </w:r>
    </w:p>
    <w:p w14:paraId="74103BD9" w14:textId="77777777" w:rsidR="00C55DCC" w:rsidRPr="00C55DCC" w:rsidRDefault="00C55DCC" w:rsidP="00C55DCC">
      <w:pPr>
        <w:spacing w:after="160"/>
        <w:ind w:left="284" w:hanging="426"/>
        <w:jc w:val="both"/>
        <w:rPr>
          <w:rFonts w:ascii="Open Sans" w:hAnsi="Open Sans" w:cs="Tahoma"/>
          <w:sz w:val="20"/>
          <w:szCs w:val="20"/>
        </w:rPr>
      </w:pPr>
      <w:r w:rsidRPr="00C55DCC">
        <w:rPr>
          <w:rFonts w:ascii="Open Sans" w:hAnsi="Open Sans" w:cs="Tahoma"/>
          <w:sz w:val="20"/>
          <w:szCs w:val="20"/>
        </w:rPr>
        <w:t>Niniejsze szacowanie wartości zamówienia nie stanowi oferty w myśl art. 66 Kodeksu Cywilnego.</w:t>
      </w:r>
    </w:p>
    <w:p w14:paraId="2DD4EBCB" w14:textId="77777777" w:rsidR="00C55DCC" w:rsidRPr="00C55DCC" w:rsidRDefault="00C55DCC" w:rsidP="00C55DCC">
      <w:pPr>
        <w:spacing w:after="0"/>
        <w:ind w:left="284" w:hanging="426"/>
        <w:jc w:val="both"/>
        <w:rPr>
          <w:rFonts w:ascii="Open Sans" w:hAnsi="Open Sans" w:cs="Tahoma"/>
          <w:b/>
          <w:sz w:val="20"/>
          <w:szCs w:val="20"/>
        </w:rPr>
      </w:pPr>
      <w:r w:rsidRPr="00C55DCC">
        <w:rPr>
          <w:rFonts w:ascii="Open Sans" w:hAnsi="Open Sans" w:cs="Tahoma"/>
          <w:b/>
          <w:sz w:val="20"/>
          <w:szCs w:val="20"/>
        </w:rPr>
        <w:t>15. Postanowienia końcowe</w:t>
      </w:r>
    </w:p>
    <w:p w14:paraId="5C669D3E" w14:textId="77777777" w:rsidR="00C55DCC" w:rsidRPr="00C55DCC" w:rsidRDefault="00C55DCC" w:rsidP="00C55DCC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Open Sans" w:hAnsi="Open Sans" w:cs="Tahoma"/>
          <w:sz w:val="20"/>
          <w:szCs w:val="20"/>
        </w:rPr>
      </w:pPr>
      <w:r w:rsidRPr="00C55DCC">
        <w:rPr>
          <w:rFonts w:ascii="Open Sans" w:hAnsi="Open Sans" w:cs="Tahoma"/>
          <w:sz w:val="20"/>
          <w:szCs w:val="20"/>
        </w:rPr>
        <w:t>Poniższe postępowanie prowadzone jest w celu oszacowania wartości. Zamawiający oświadcza, iż informacje uzyskane w toku postępowania stanowić będą element informacyjny tylko dla Zamawiającego. Wyniki szacowania nie zostaną upublicznione, stanowić one będą podstawę do określenia wartości dla zamówienia publicznego.</w:t>
      </w:r>
    </w:p>
    <w:p w14:paraId="67AB2CD6" w14:textId="77777777" w:rsidR="00C55DCC" w:rsidRPr="00C55DCC" w:rsidRDefault="00C55DCC" w:rsidP="00C55DCC">
      <w:pPr>
        <w:widowControl w:val="0"/>
        <w:numPr>
          <w:ilvl w:val="0"/>
          <w:numId w:val="20"/>
        </w:numPr>
        <w:spacing w:after="0" w:line="240" w:lineRule="auto"/>
        <w:jc w:val="both"/>
        <w:rPr>
          <w:rFonts w:ascii="Open Sans" w:hAnsi="Open Sans" w:cs="Tahoma"/>
          <w:sz w:val="20"/>
          <w:szCs w:val="20"/>
        </w:rPr>
      </w:pPr>
      <w:r w:rsidRPr="00C55DCC">
        <w:rPr>
          <w:rFonts w:ascii="Open Sans" w:hAnsi="Open Sans" w:cs="Tahoma"/>
          <w:sz w:val="20"/>
          <w:szCs w:val="20"/>
        </w:rPr>
        <w:t>Zamawiający oświadcza, iż oferty złożone w niniejszym postępowaniu nie są dla oferentów wiążące.</w:t>
      </w:r>
    </w:p>
    <w:p w14:paraId="2CE3FB5D" w14:textId="77777777" w:rsidR="00C55DCC" w:rsidRDefault="00C55DCC" w:rsidP="00C55DCC">
      <w:pPr>
        <w:spacing w:after="0"/>
        <w:rPr>
          <w:rFonts w:ascii="Open Sans" w:hAnsi="Open Sans" w:cs="Tahoma"/>
          <w:sz w:val="20"/>
          <w:szCs w:val="20"/>
        </w:rPr>
      </w:pPr>
    </w:p>
    <w:p w14:paraId="0357B884" w14:textId="77777777" w:rsidR="003B519C" w:rsidRPr="00C55DCC" w:rsidRDefault="003B519C" w:rsidP="00C55DCC">
      <w:pPr>
        <w:spacing w:after="0"/>
        <w:rPr>
          <w:rFonts w:ascii="Open Sans" w:hAnsi="Open Sans" w:cs="Tahoma"/>
          <w:sz w:val="20"/>
          <w:szCs w:val="20"/>
        </w:rPr>
      </w:pPr>
    </w:p>
    <w:p w14:paraId="412EEEA9" w14:textId="77777777" w:rsidR="00C55DCC" w:rsidRPr="00C55DCC" w:rsidRDefault="00C55DCC" w:rsidP="00C55DCC">
      <w:pPr>
        <w:spacing w:after="0"/>
        <w:rPr>
          <w:rFonts w:ascii="Open Sans" w:hAnsi="Open Sans" w:cs="Tahoma"/>
          <w:b/>
          <w:sz w:val="20"/>
          <w:szCs w:val="20"/>
        </w:rPr>
      </w:pPr>
      <w:r w:rsidRPr="00C55DCC">
        <w:rPr>
          <w:rFonts w:ascii="Open Sans" w:hAnsi="Open Sans" w:cs="Tahoma"/>
          <w:b/>
          <w:sz w:val="20"/>
          <w:szCs w:val="20"/>
        </w:rPr>
        <w:t>Załączniki:</w:t>
      </w:r>
    </w:p>
    <w:p w14:paraId="408694FF" w14:textId="77777777" w:rsidR="00C55DCC" w:rsidRPr="00C55DCC" w:rsidRDefault="00C55DCC" w:rsidP="00C55DCC">
      <w:pPr>
        <w:spacing w:after="0"/>
        <w:rPr>
          <w:rFonts w:cs="Tahoma"/>
        </w:rPr>
      </w:pPr>
      <w:r w:rsidRPr="00C55DCC">
        <w:rPr>
          <w:rFonts w:ascii="Open Sans" w:hAnsi="Open Sans" w:cs="Tahoma"/>
          <w:b/>
          <w:sz w:val="20"/>
          <w:szCs w:val="20"/>
        </w:rPr>
        <w:t xml:space="preserve">1. </w:t>
      </w:r>
      <w:r w:rsidRPr="00C55DCC">
        <w:rPr>
          <w:rFonts w:ascii="Open Sans" w:hAnsi="Open Sans" w:cs="Tahoma"/>
          <w:sz w:val="20"/>
          <w:szCs w:val="20"/>
        </w:rPr>
        <w:t>Załącznik nr 1 – Formularz Ofertowy</w:t>
      </w:r>
    </w:p>
    <w:p w14:paraId="060EDF0B" w14:textId="77777777" w:rsidR="00C55DCC" w:rsidRPr="00C55DCC" w:rsidRDefault="00C55DCC" w:rsidP="00C55DCC">
      <w:pPr>
        <w:spacing w:after="0" w:line="240" w:lineRule="auto"/>
        <w:rPr>
          <w:rFonts w:ascii="Open Sans" w:hAnsi="Open Sans" w:cs="Tahoma"/>
        </w:rPr>
      </w:pPr>
    </w:p>
    <w:p w14:paraId="038F6BC3" w14:textId="77777777" w:rsidR="00C55DCC" w:rsidRPr="00C55DCC" w:rsidRDefault="00C55DCC" w:rsidP="00C55DCC">
      <w:pPr>
        <w:spacing w:after="0" w:line="240" w:lineRule="auto"/>
        <w:rPr>
          <w:rFonts w:ascii="Open Sans" w:hAnsi="Open Sans" w:cs="Tahoma"/>
        </w:rPr>
      </w:pPr>
    </w:p>
    <w:p w14:paraId="3025C53F" w14:textId="77777777" w:rsidR="00C55DCC" w:rsidRPr="00C55DCC" w:rsidRDefault="00C55DCC" w:rsidP="00C55DCC">
      <w:pPr>
        <w:spacing w:after="0" w:line="240" w:lineRule="auto"/>
        <w:rPr>
          <w:rFonts w:ascii="Open Sans" w:hAnsi="Open Sans" w:cs="Tahoma"/>
        </w:rPr>
      </w:pPr>
    </w:p>
    <w:p w14:paraId="340CDE93" w14:textId="77777777" w:rsidR="00C55DCC" w:rsidRPr="00C55DCC" w:rsidRDefault="00C55DCC" w:rsidP="00C55DCC">
      <w:pPr>
        <w:spacing w:after="0" w:line="240" w:lineRule="auto"/>
        <w:rPr>
          <w:rFonts w:ascii="Open Sans" w:hAnsi="Open Sans" w:cs="Tahoma"/>
        </w:rPr>
      </w:pPr>
    </w:p>
    <w:p w14:paraId="6CC37B53" w14:textId="77777777" w:rsidR="00C55DCC" w:rsidRPr="00C55DCC" w:rsidRDefault="00C55DCC" w:rsidP="00C55DCC">
      <w:pPr>
        <w:spacing w:after="0" w:line="240" w:lineRule="auto"/>
        <w:rPr>
          <w:rFonts w:ascii="Open Sans" w:hAnsi="Open Sans" w:cs="Tahoma"/>
        </w:rPr>
      </w:pPr>
    </w:p>
    <w:p w14:paraId="225F1BC3" w14:textId="77777777" w:rsidR="00C55DCC" w:rsidRPr="00C55DCC" w:rsidRDefault="00C55DCC" w:rsidP="00C55DCC">
      <w:pPr>
        <w:spacing w:after="0" w:line="240" w:lineRule="auto"/>
        <w:rPr>
          <w:rFonts w:ascii="Open Sans" w:hAnsi="Open Sans" w:cs="Tahoma"/>
        </w:rPr>
      </w:pPr>
    </w:p>
    <w:p w14:paraId="35B8BE04" w14:textId="77777777" w:rsidR="00C55DCC" w:rsidRPr="00C55DCC" w:rsidRDefault="00C55DCC" w:rsidP="00C55DCC">
      <w:pPr>
        <w:spacing w:after="0" w:line="240" w:lineRule="auto"/>
        <w:rPr>
          <w:rFonts w:ascii="Open Sans" w:hAnsi="Open Sans" w:cs="Tahoma"/>
        </w:rPr>
      </w:pPr>
    </w:p>
    <w:p w14:paraId="0B5E5F72" w14:textId="77777777" w:rsidR="00C55DCC" w:rsidRPr="00C55DCC" w:rsidRDefault="00C55DCC" w:rsidP="00C55DCC">
      <w:pPr>
        <w:spacing w:after="0" w:line="240" w:lineRule="auto"/>
        <w:rPr>
          <w:rFonts w:ascii="Open Sans" w:hAnsi="Open Sans" w:cs="Tahoma"/>
        </w:rPr>
      </w:pPr>
    </w:p>
    <w:p w14:paraId="3E805089" w14:textId="77777777" w:rsidR="00C55DCC" w:rsidRPr="00C55DCC" w:rsidRDefault="00C55DCC" w:rsidP="00C55DCC">
      <w:pPr>
        <w:spacing w:after="0" w:line="240" w:lineRule="auto"/>
        <w:rPr>
          <w:rFonts w:ascii="Open Sans" w:hAnsi="Open Sans" w:cs="Tahoma"/>
        </w:rPr>
      </w:pPr>
    </w:p>
    <w:p w14:paraId="5B9E737B" w14:textId="77777777" w:rsidR="00C55DCC" w:rsidRPr="00C55DCC" w:rsidRDefault="00C55DCC" w:rsidP="00C55DCC">
      <w:pPr>
        <w:spacing w:after="0" w:line="240" w:lineRule="auto"/>
        <w:rPr>
          <w:rFonts w:ascii="Open Sans" w:hAnsi="Open Sans" w:cs="Tahoma"/>
        </w:rPr>
      </w:pPr>
    </w:p>
    <w:p w14:paraId="68C11C1C" w14:textId="77777777" w:rsidR="00C55DCC" w:rsidRPr="00C55DCC" w:rsidRDefault="00C55DCC" w:rsidP="00C55DCC">
      <w:pPr>
        <w:spacing w:after="0" w:line="240" w:lineRule="auto"/>
        <w:rPr>
          <w:rFonts w:ascii="Open Sans" w:hAnsi="Open Sans" w:cs="Tahoma"/>
        </w:rPr>
      </w:pPr>
    </w:p>
    <w:p w14:paraId="536043A0" w14:textId="77777777" w:rsidR="00C55DCC" w:rsidRPr="00C55DCC" w:rsidRDefault="00C55DCC" w:rsidP="00C55DCC">
      <w:pPr>
        <w:spacing w:after="0" w:line="240" w:lineRule="auto"/>
        <w:rPr>
          <w:rFonts w:ascii="Open Sans" w:hAnsi="Open Sans" w:cs="Tahoma"/>
        </w:rPr>
      </w:pPr>
    </w:p>
    <w:p w14:paraId="2F0F28B8" w14:textId="77777777" w:rsidR="00C55DCC" w:rsidRPr="00C55DCC" w:rsidRDefault="00C55DCC" w:rsidP="00C55DCC">
      <w:pPr>
        <w:spacing w:after="0" w:line="240" w:lineRule="auto"/>
        <w:rPr>
          <w:rFonts w:ascii="Open Sans" w:hAnsi="Open Sans" w:cs="Tahoma"/>
        </w:rPr>
      </w:pPr>
    </w:p>
    <w:p w14:paraId="7399DB47" w14:textId="77777777" w:rsidR="00C55DCC" w:rsidRPr="00C55DCC" w:rsidRDefault="00C55DCC" w:rsidP="00C55DCC">
      <w:pPr>
        <w:spacing w:after="0" w:line="240" w:lineRule="auto"/>
        <w:rPr>
          <w:rFonts w:ascii="Open Sans" w:hAnsi="Open Sans" w:cs="Tahoma"/>
        </w:rPr>
      </w:pPr>
    </w:p>
    <w:p w14:paraId="707E3B16" w14:textId="77777777" w:rsidR="00C55DCC" w:rsidRPr="00C55DCC" w:rsidRDefault="00C55DCC" w:rsidP="00C55DCC">
      <w:pPr>
        <w:spacing w:after="0" w:line="240" w:lineRule="auto"/>
        <w:rPr>
          <w:rFonts w:ascii="Open Sans" w:hAnsi="Open Sans" w:cs="Tahoma"/>
        </w:rPr>
      </w:pPr>
    </w:p>
    <w:p w14:paraId="35ADA46B" w14:textId="77777777" w:rsidR="00C55DCC" w:rsidRPr="00C55DCC" w:rsidRDefault="00C55DCC" w:rsidP="00C55DCC">
      <w:pPr>
        <w:spacing w:after="0" w:line="240" w:lineRule="auto"/>
        <w:rPr>
          <w:rFonts w:ascii="Open Sans" w:hAnsi="Open Sans" w:cs="Tahoma"/>
        </w:rPr>
      </w:pPr>
    </w:p>
    <w:p w14:paraId="61896639" w14:textId="77777777" w:rsidR="00C55DCC" w:rsidRPr="00C55DCC" w:rsidRDefault="00C55DCC" w:rsidP="00C55DCC">
      <w:pPr>
        <w:spacing w:after="0" w:line="240" w:lineRule="auto"/>
        <w:rPr>
          <w:rFonts w:ascii="Open Sans" w:hAnsi="Open Sans" w:cs="Tahoma"/>
        </w:rPr>
      </w:pPr>
    </w:p>
    <w:p w14:paraId="6F23923D" w14:textId="77777777" w:rsidR="00C55DCC" w:rsidRPr="00C55DCC" w:rsidRDefault="00C55DCC" w:rsidP="00C55DCC">
      <w:pPr>
        <w:spacing w:after="0" w:line="240" w:lineRule="auto"/>
        <w:rPr>
          <w:rFonts w:ascii="Open Sans" w:hAnsi="Open Sans" w:cs="Tahoma"/>
        </w:rPr>
      </w:pPr>
    </w:p>
    <w:p w14:paraId="42AE1FD4" w14:textId="77777777" w:rsidR="00C55DCC" w:rsidRPr="00C55DCC" w:rsidRDefault="00C55DCC" w:rsidP="00C55DCC">
      <w:pPr>
        <w:spacing w:after="0" w:line="240" w:lineRule="auto"/>
        <w:rPr>
          <w:rFonts w:ascii="Open Sans" w:hAnsi="Open Sans" w:cs="Tahoma"/>
          <w:sz w:val="16"/>
          <w:szCs w:val="16"/>
        </w:rPr>
      </w:pPr>
    </w:p>
    <w:p w14:paraId="45F90601" w14:textId="77777777" w:rsidR="00DD54E1" w:rsidRDefault="00DD54E1" w:rsidP="00C55DCC">
      <w:pPr>
        <w:spacing w:after="0" w:line="240" w:lineRule="auto"/>
        <w:rPr>
          <w:rFonts w:ascii="Open Sans" w:hAnsi="Open Sans" w:cs="Tahoma"/>
          <w:i/>
          <w:iCs/>
          <w:sz w:val="16"/>
          <w:szCs w:val="16"/>
        </w:rPr>
      </w:pPr>
    </w:p>
    <w:p w14:paraId="7D683997" w14:textId="77777777" w:rsidR="00DD54E1" w:rsidRDefault="00DD54E1" w:rsidP="00C55DCC">
      <w:pPr>
        <w:spacing w:after="0" w:line="240" w:lineRule="auto"/>
        <w:rPr>
          <w:rFonts w:ascii="Open Sans" w:hAnsi="Open Sans" w:cs="Tahoma"/>
          <w:i/>
          <w:iCs/>
          <w:sz w:val="16"/>
          <w:szCs w:val="16"/>
        </w:rPr>
      </w:pPr>
    </w:p>
    <w:p w14:paraId="22763EE8" w14:textId="77777777" w:rsidR="00DD54E1" w:rsidRDefault="00DD54E1" w:rsidP="00C55DCC">
      <w:pPr>
        <w:spacing w:after="0" w:line="240" w:lineRule="auto"/>
        <w:rPr>
          <w:rFonts w:ascii="Open Sans" w:hAnsi="Open Sans" w:cs="Tahoma"/>
          <w:i/>
          <w:iCs/>
          <w:sz w:val="16"/>
          <w:szCs w:val="16"/>
        </w:rPr>
      </w:pPr>
    </w:p>
    <w:p w14:paraId="2D58173C" w14:textId="77777777" w:rsidR="00DD54E1" w:rsidRDefault="00DD54E1" w:rsidP="00C55DCC">
      <w:pPr>
        <w:spacing w:after="0" w:line="240" w:lineRule="auto"/>
        <w:rPr>
          <w:rFonts w:ascii="Open Sans" w:hAnsi="Open Sans" w:cs="Tahoma"/>
          <w:i/>
          <w:iCs/>
          <w:sz w:val="16"/>
          <w:szCs w:val="16"/>
        </w:rPr>
      </w:pPr>
    </w:p>
    <w:p w14:paraId="2780212E" w14:textId="77777777" w:rsidR="00DD54E1" w:rsidRDefault="00DD54E1" w:rsidP="00C55DCC">
      <w:pPr>
        <w:spacing w:after="0" w:line="240" w:lineRule="auto"/>
        <w:rPr>
          <w:rFonts w:ascii="Open Sans" w:hAnsi="Open Sans" w:cs="Tahoma"/>
          <w:i/>
          <w:iCs/>
          <w:sz w:val="16"/>
          <w:szCs w:val="16"/>
        </w:rPr>
      </w:pPr>
    </w:p>
    <w:p w14:paraId="7985A704" w14:textId="77777777" w:rsidR="00DD54E1" w:rsidRDefault="00DD54E1" w:rsidP="00C55DCC">
      <w:pPr>
        <w:spacing w:after="0" w:line="240" w:lineRule="auto"/>
        <w:rPr>
          <w:rFonts w:ascii="Open Sans" w:hAnsi="Open Sans" w:cs="Tahoma"/>
          <w:i/>
          <w:iCs/>
          <w:sz w:val="16"/>
          <w:szCs w:val="16"/>
        </w:rPr>
      </w:pPr>
    </w:p>
    <w:p w14:paraId="17654555" w14:textId="77777777" w:rsidR="00DD54E1" w:rsidRDefault="00DD54E1" w:rsidP="00C55DCC">
      <w:pPr>
        <w:spacing w:after="0" w:line="240" w:lineRule="auto"/>
        <w:rPr>
          <w:rFonts w:ascii="Open Sans" w:hAnsi="Open Sans" w:cs="Tahoma"/>
          <w:i/>
          <w:iCs/>
          <w:sz w:val="16"/>
          <w:szCs w:val="16"/>
        </w:rPr>
      </w:pPr>
    </w:p>
    <w:p w14:paraId="2321918B" w14:textId="77777777" w:rsidR="00DD54E1" w:rsidRDefault="00DD54E1" w:rsidP="00C55DCC">
      <w:pPr>
        <w:spacing w:after="0" w:line="240" w:lineRule="auto"/>
        <w:rPr>
          <w:rFonts w:ascii="Open Sans" w:hAnsi="Open Sans" w:cs="Tahoma"/>
          <w:i/>
          <w:iCs/>
          <w:sz w:val="16"/>
          <w:szCs w:val="16"/>
        </w:rPr>
      </w:pPr>
    </w:p>
    <w:p w14:paraId="59D935CB" w14:textId="77777777" w:rsidR="00DD54E1" w:rsidRDefault="00DD54E1" w:rsidP="00C55DCC">
      <w:pPr>
        <w:spacing w:after="0" w:line="240" w:lineRule="auto"/>
        <w:rPr>
          <w:rFonts w:ascii="Open Sans" w:hAnsi="Open Sans" w:cs="Tahoma"/>
          <w:i/>
          <w:iCs/>
          <w:sz w:val="16"/>
          <w:szCs w:val="16"/>
        </w:rPr>
      </w:pPr>
    </w:p>
    <w:p w14:paraId="7CF1A4B4" w14:textId="77777777" w:rsidR="00DD54E1" w:rsidRDefault="00DD54E1" w:rsidP="00C55DCC">
      <w:pPr>
        <w:spacing w:after="0" w:line="240" w:lineRule="auto"/>
        <w:rPr>
          <w:rFonts w:ascii="Open Sans" w:hAnsi="Open Sans" w:cs="Tahoma"/>
          <w:i/>
          <w:iCs/>
          <w:sz w:val="16"/>
          <w:szCs w:val="16"/>
        </w:rPr>
      </w:pPr>
    </w:p>
    <w:p w14:paraId="5D48862C" w14:textId="77777777" w:rsidR="00DD54E1" w:rsidRDefault="00DD54E1" w:rsidP="00C55DCC">
      <w:pPr>
        <w:spacing w:after="0" w:line="240" w:lineRule="auto"/>
        <w:rPr>
          <w:rFonts w:ascii="Open Sans" w:hAnsi="Open Sans" w:cs="Tahoma"/>
          <w:i/>
          <w:iCs/>
          <w:sz w:val="16"/>
          <w:szCs w:val="16"/>
        </w:rPr>
      </w:pPr>
    </w:p>
    <w:p w14:paraId="42503EB2" w14:textId="77777777" w:rsidR="00DD54E1" w:rsidRDefault="00DD54E1" w:rsidP="00C55DCC">
      <w:pPr>
        <w:spacing w:after="0" w:line="240" w:lineRule="auto"/>
        <w:rPr>
          <w:rFonts w:ascii="Open Sans" w:hAnsi="Open Sans" w:cs="Tahoma"/>
          <w:i/>
          <w:iCs/>
          <w:sz w:val="16"/>
          <w:szCs w:val="16"/>
        </w:rPr>
      </w:pPr>
    </w:p>
    <w:p w14:paraId="1B81FE0B" w14:textId="77777777" w:rsidR="00DD54E1" w:rsidRDefault="00DD54E1" w:rsidP="00C55DCC">
      <w:pPr>
        <w:spacing w:after="0" w:line="240" w:lineRule="auto"/>
        <w:rPr>
          <w:rFonts w:ascii="Open Sans" w:hAnsi="Open Sans" w:cs="Tahoma"/>
          <w:i/>
          <w:iCs/>
          <w:sz w:val="16"/>
          <w:szCs w:val="16"/>
        </w:rPr>
      </w:pPr>
    </w:p>
    <w:p w14:paraId="64FBBB7E" w14:textId="77777777" w:rsidR="00DD54E1" w:rsidRDefault="00DD54E1" w:rsidP="00C55DCC">
      <w:pPr>
        <w:spacing w:after="0" w:line="240" w:lineRule="auto"/>
        <w:rPr>
          <w:rFonts w:ascii="Open Sans" w:hAnsi="Open Sans" w:cs="Tahoma"/>
          <w:i/>
          <w:iCs/>
          <w:sz w:val="16"/>
          <w:szCs w:val="16"/>
        </w:rPr>
      </w:pPr>
    </w:p>
    <w:p w14:paraId="2854C643" w14:textId="77777777" w:rsidR="00DD54E1" w:rsidRDefault="00DD54E1" w:rsidP="00C55DCC">
      <w:pPr>
        <w:spacing w:after="0" w:line="240" w:lineRule="auto"/>
        <w:rPr>
          <w:rFonts w:ascii="Open Sans" w:hAnsi="Open Sans" w:cs="Tahoma"/>
          <w:i/>
          <w:iCs/>
          <w:sz w:val="16"/>
          <w:szCs w:val="16"/>
        </w:rPr>
      </w:pPr>
    </w:p>
    <w:p w14:paraId="2D07D09F" w14:textId="1025A4D5" w:rsidR="00C55DCC" w:rsidRPr="00C55DCC" w:rsidRDefault="00C55DCC" w:rsidP="00C55DCC">
      <w:pPr>
        <w:spacing w:after="0" w:line="240" w:lineRule="auto"/>
        <w:rPr>
          <w:rFonts w:ascii="Open Sans" w:hAnsi="Open Sans" w:cs="Tahoma"/>
          <w:i/>
          <w:iCs/>
          <w:sz w:val="16"/>
          <w:szCs w:val="16"/>
        </w:rPr>
      </w:pPr>
      <w:r w:rsidRPr="00C55DCC">
        <w:rPr>
          <w:rFonts w:ascii="Open Sans" w:hAnsi="Open Sans" w:cs="Tahoma"/>
          <w:i/>
          <w:iCs/>
          <w:sz w:val="16"/>
          <w:szCs w:val="16"/>
        </w:rPr>
        <w:t>Sporządził:</w:t>
      </w:r>
      <w:r w:rsidR="00DD54E1">
        <w:rPr>
          <w:rFonts w:ascii="Open Sans" w:hAnsi="Open Sans" w:cs="Tahoma"/>
          <w:i/>
          <w:iCs/>
          <w:sz w:val="16"/>
          <w:szCs w:val="16"/>
        </w:rPr>
        <w:t xml:space="preserve"> Adam Gulbinowicz</w:t>
      </w:r>
    </w:p>
    <w:sectPr w:rsidR="00C55DCC" w:rsidRPr="00C55DCC" w:rsidSect="00180FC1">
      <w:headerReference w:type="default" r:id="rId9"/>
      <w:footerReference w:type="even" r:id="rId10"/>
      <w:pgSz w:w="11906" w:h="16838"/>
      <w:pgMar w:top="1417" w:right="1417" w:bottom="1417" w:left="1417" w:header="68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2D2C4" w14:textId="77777777" w:rsidR="00DF2124" w:rsidRDefault="00DF2124">
      <w:pPr>
        <w:spacing w:after="0" w:line="240" w:lineRule="auto"/>
      </w:pPr>
      <w:r>
        <w:separator/>
      </w:r>
    </w:p>
  </w:endnote>
  <w:endnote w:type="continuationSeparator" w:id="0">
    <w:p w14:paraId="635D1C4E" w14:textId="77777777" w:rsidR="00DF2124" w:rsidRDefault="00DF2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C2D07" w14:textId="6AF32AA7" w:rsidR="00485120" w:rsidRDefault="00485120" w:rsidP="00485120">
    <w:pPr>
      <w:pStyle w:val="Stopka"/>
    </w:pPr>
  </w:p>
  <w:p w14:paraId="47FE2C89" w14:textId="77777777" w:rsidR="00485120" w:rsidRDefault="004851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6E1F0" w14:textId="77777777" w:rsidR="00DF2124" w:rsidRDefault="00DF21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45617A" w14:textId="77777777" w:rsidR="00DF2124" w:rsidRDefault="00DF2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E613E" w14:textId="77777777" w:rsidR="0053072A" w:rsidRDefault="0053072A">
    <w:pPr>
      <w:pBdr>
        <w:bottom w:val="single" w:sz="4" w:space="1" w:color="000000"/>
      </w:pBdr>
      <w:shd w:val="clear" w:color="auto" w:fill="8DB3E2"/>
      <w:rPr>
        <w:color w:val="0000FF"/>
        <w:sz w:val="2"/>
        <w:szCs w:val="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5866"/>
    <w:multiLevelType w:val="hybridMultilevel"/>
    <w:tmpl w:val="18AC012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0800A4"/>
    <w:multiLevelType w:val="hybridMultilevel"/>
    <w:tmpl w:val="8466B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84A66"/>
    <w:multiLevelType w:val="hybridMultilevel"/>
    <w:tmpl w:val="3B78C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054B1"/>
    <w:multiLevelType w:val="hybridMultilevel"/>
    <w:tmpl w:val="7FB493A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C463A9"/>
    <w:multiLevelType w:val="multilevel"/>
    <w:tmpl w:val="0AEC7540"/>
    <w:styleLink w:val="WWNum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lowerLetter"/>
      <w:lvlText w:val="%4)"/>
      <w:lvlJc w:val="left"/>
      <w:rPr>
        <w:rFonts w:cs="Times New Roman"/>
        <w:u w:val="none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18977E13"/>
    <w:multiLevelType w:val="multilevel"/>
    <w:tmpl w:val="030A100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C4405DE"/>
    <w:multiLevelType w:val="multilevel"/>
    <w:tmpl w:val="6F7C6CC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C6E501D"/>
    <w:multiLevelType w:val="multilevel"/>
    <w:tmpl w:val="4E569784"/>
    <w:styleLink w:val="WWNum11"/>
    <w:lvl w:ilvl="0">
      <w:start w:val="1"/>
      <w:numFmt w:val="decimal"/>
      <w:lvlText w:val="%1)"/>
      <w:lvlJc w:val="left"/>
      <w:rPr>
        <w:b w:val="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1E9E4221"/>
    <w:multiLevelType w:val="multilevel"/>
    <w:tmpl w:val="444EF6C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75B06E3"/>
    <w:multiLevelType w:val="hybridMultilevel"/>
    <w:tmpl w:val="950E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E323A"/>
    <w:multiLevelType w:val="hybridMultilevel"/>
    <w:tmpl w:val="579A2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47E2B"/>
    <w:multiLevelType w:val="multilevel"/>
    <w:tmpl w:val="106A0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9155D"/>
    <w:multiLevelType w:val="multilevel"/>
    <w:tmpl w:val="98C8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13A47C1"/>
    <w:multiLevelType w:val="multilevel"/>
    <w:tmpl w:val="EA4AA3E6"/>
    <w:styleLink w:val="WWNum2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34240D98"/>
    <w:multiLevelType w:val="multilevel"/>
    <w:tmpl w:val="5986B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D3FB1"/>
    <w:multiLevelType w:val="hybridMultilevel"/>
    <w:tmpl w:val="E7A67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C6315"/>
    <w:multiLevelType w:val="hybridMultilevel"/>
    <w:tmpl w:val="56EE5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7952F9"/>
    <w:multiLevelType w:val="hybridMultilevel"/>
    <w:tmpl w:val="64489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620A1A"/>
    <w:multiLevelType w:val="multilevel"/>
    <w:tmpl w:val="91468E7E"/>
    <w:styleLink w:val="WW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decimal"/>
      <w:lvlText w:val="%4)"/>
      <w:lvlJc w:val="left"/>
      <w:rPr>
        <w:b w:val="0"/>
        <w:color w:val="00000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572E40B5"/>
    <w:multiLevelType w:val="multilevel"/>
    <w:tmpl w:val="636A586E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21">
    <w:nsid w:val="591E2F0D"/>
    <w:multiLevelType w:val="hybridMultilevel"/>
    <w:tmpl w:val="8AC63B9C"/>
    <w:lvl w:ilvl="0" w:tplc="34925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5080FDE"/>
    <w:multiLevelType w:val="hybridMultilevel"/>
    <w:tmpl w:val="C49AC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9"/>
  </w:num>
  <w:num w:numId="5">
    <w:abstractNumId w:val="22"/>
  </w:num>
  <w:num w:numId="6">
    <w:abstractNumId w:val="17"/>
  </w:num>
  <w:num w:numId="7">
    <w:abstractNumId w:val="11"/>
  </w:num>
  <w:num w:numId="8">
    <w:abstractNumId w:val="18"/>
  </w:num>
  <w:num w:numId="9">
    <w:abstractNumId w:val="1"/>
  </w:num>
  <w:num w:numId="10">
    <w:abstractNumId w:val="3"/>
  </w:num>
  <w:num w:numId="11">
    <w:abstractNumId w:val="0"/>
  </w:num>
  <w:num w:numId="12">
    <w:abstractNumId w:val="12"/>
  </w:num>
  <w:num w:numId="13">
    <w:abstractNumId w:val="15"/>
  </w:num>
  <w:num w:numId="14">
    <w:abstractNumId w:val="2"/>
  </w:num>
  <w:num w:numId="15">
    <w:abstractNumId w:val="16"/>
  </w:num>
  <w:num w:numId="16">
    <w:abstractNumId w:val="21"/>
  </w:num>
  <w:num w:numId="17">
    <w:abstractNumId w:val="4"/>
  </w:num>
  <w:num w:numId="18">
    <w:abstractNumId w:val="19"/>
  </w:num>
  <w:num w:numId="19">
    <w:abstractNumId w:val="7"/>
  </w:num>
  <w:num w:numId="20">
    <w:abstractNumId w:val="14"/>
  </w:num>
  <w:num w:numId="21">
    <w:abstractNumId w:val="4"/>
    <w:lvlOverride w:ilvl="0">
      <w:startOverride w:val="1"/>
    </w:lvlOverride>
  </w:num>
  <w:num w:numId="22">
    <w:abstractNumId w:val="20"/>
  </w:num>
  <w:num w:numId="23">
    <w:abstractNumId w:val="4"/>
    <w:lvlOverride w:ilvl="0">
      <w:startOverride w:val="1"/>
    </w:lvlOverride>
  </w:num>
  <w:num w:numId="24">
    <w:abstractNumId w:val="19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14"/>
    <w:lvlOverride w:ilvl="0">
      <w:startOverride w:val="1"/>
    </w:lvlOverride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AE"/>
    <w:rsid w:val="000052AD"/>
    <w:rsid w:val="00021D38"/>
    <w:rsid w:val="00041881"/>
    <w:rsid w:val="000470B9"/>
    <w:rsid w:val="00062BA1"/>
    <w:rsid w:val="000659F6"/>
    <w:rsid w:val="0006666C"/>
    <w:rsid w:val="00081456"/>
    <w:rsid w:val="00086FA6"/>
    <w:rsid w:val="00093C83"/>
    <w:rsid w:val="000B3D43"/>
    <w:rsid w:val="000C27DC"/>
    <w:rsid w:val="000C5A9C"/>
    <w:rsid w:val="000C6FD3"/>
    <w:rsid w:val="000E37BA"/>
    <w:rsid w:val="00102045"/>
    <w:rsid w:val="00117350"/>
    <w:rsid w:val="0013322B"/>
    <w:rsid w:val="0013380C"/>
    <w:rsid w:val="00142C3B"/>
    <w:rsid w:val="00143797"/>
    <w:rsid w:val="00143ABD"/>
    <w:rsid w:val="001454DF"/>
    <w:rsid w:val="00155AF0"/>
    <w:rsid w:val="00156965"/>
    <w:rsid w:val="0016400A"/>
    <w:rsid w:val="001735EF"/>
    <w:rsid w:val="00174ABC"/>
    <w:rsid w:val="00180FC1"/>
    <w:rsid w:val="00192D5C"/>
    <w:rsid w:val="00194708"/>
    <w:rsid w:val="001A2348"/>
    <w:rsid w:val="001A5C71"/>
    <w:rsid w:val="001B1430"/>
    <w:rsid w:val="001B36EF"/>
    <w:rsid w:val="001B3D61"/>
    <w:rsid w:val="001C3DEA"/>
    <w:rsid w:val="001C6528"/>
    <w:rsid w:val="001D207A"/>
    <w:rsid w:val="001D529A"/>
    <w:rsid w:val="001D61FE"/>
    <w:rsid w:val="001E29F7"/>
    <w:rsid w:val="001F7430"/>
    <w:rsid w:val="002060E1"/>
    <w:rsid w:val="0020755B"/>
    <w:rsid w:val="00216EFF"/>
    <w:rsid w:val="00227B37"/>
    <w:rsid w:val="002311F6"/>
    <w:rsid w:val="00231D5B"/>
    <w:rsid w:val="0023357F"/>
    <w:rsid w:val="002346E9"/>
    <w:rsid w:val="002357C3"/>
    <w:rsid w:val="002364E5"/>
    <w:rsid w:val="00254819"/>
    <w:rsid w:val="00260A9C"/>
    <w:rsid w:val="00260B01"/>
    <w:rsid w:val="00261B56"/>
    <w:rsid w:val="00264D6D"/>
    <w:rsid w:val="00267277"/>
    <w:rsid w:val="002718E5"/>
    <w:rsid w:val="00274B00"/>
    <w:rsid w:val="00280C03"/>
    <w:rsid w:val="00280DA4"/>
    <w:rsid w:val="0028775E"/>
    <w:rsid w:val="00297F65"/>
    <w:rsid w:val="002A0810"/>
    <w:rsid w:val="002A0C06"/>
    <w:rsid w:val="002B0B45"/>
    <w:rsid w:val="002B63AA"/>
    <w:rsid w:val="002C6B97"/>
    <w:rsid w:val="002C7C96"/>
    <w:rsid w:val="002E4371"/>
    <w:rsid w:val="002E4949"/>
    <w:rsid w:val="002F20B7"/>
    <w:rsid w:val="00302137"/>
    <w:rsid w:val="003108D9"/>
    <w:rsid w:val="0031153C"/>
    <w:rsid w:val="00322F8D"/>
    <w:rsid w:val="00332BBC"/>
    <w:rsid w:val="0033592D"/>
    <w:rsid w:val="003509E2"/>
    <w:rsid w:val="00354FB2"/>
    <w:rsid w:val="0036400C"/>
    <w:rsid w:val="00364141"/>
    <w:rsid w:val="003704AD"/>
    <w:rsid w:val="00373C05"/>
    <w:rsid w:val="00374166"/>
    <w:rsid w:val="003956B0"/>
    <w:rsid w:val="0039790A"/>
    <w:rsid w:val="003A4252"/>
    <w:rsid w:val="003B02FA"/>
    <w:rsid w:val="003B519C"/>
    <w:rsid w:val="003C18D5"/>
    <w:rsid w:val="003D105E"/>
    <w:rsid w:val="003D3C8D"/>
    <w:rsid w:val="003F0DA4"/>
    <w:rsid w:val="003F7054"/>
    <w:rsid w:val="00404DE3"/>
    <w:rsid w:val="00407AB9"/>
    <w:rsid w:val="004142AF"/>
    <w:rsid w:val="004239ED"/>
    <w:rsid w:val="004263C0"/>
    <w:rsid w:val="00430166"/>
    <w:rsid w:val="00433F8B"/>
    <w:rsid w:val="00447618"/>
    <w:rsid w:val="00457807"/>
    <w:rsid w:val="00470708"/>
    <w:rsid w:val="0047137A"/>
    <w:rsid w:val="00481650"/>
    <w:rsid w:val="00481D4F"/>
    <w:rsid w:val="00485120"/>
    <w:rsid w:val="00493BCD"/>
    <w:rsid w:val="004B147B"/>
    <w:rsid w:val="004B41BE"/>
    <w:rsid w:val="004D2027"/>
    <w:rsid w:val="004D7C78"/>
    <w:rsid w:val="004E2E4F"/>
    <w:rsid w:val="004F2F4C"/>
    <w:rsid w:val="00504645"/>
    <w:rsid w:val="00504AC9"/>
    <w:rsid w:val="0050608A"/>
    <w:rsid w:val="00522118"/>
    <w:rsid w:val="0053072A"/>
    <w:rsid w:val="00540644"/>
    <w:rsid w:val="00542EC2"/>
    <w:rsid w:val="00546D5E"/>
    <w:rsid w:val="00554C13"/>
    <w:rsid w:val="00576B0C"/>
    <w:rsid w:val="00581802"/>
    <w:rsid w:val="0058387A"/>
    <w:rsid w:val="00593032"/>
    <w:rsid w:val="005A7A72"/>
    <w:rsid w:val="005B3241"/>
    <w:rsid w:val="005B5C77"/>
    <w:rsid w:val="005B624B"/>
    <w:rsid w:val="005C1218"/>
    <w:rsid w:val="005C4C9C"/>
    <w:rsid w:val="005D4E69"/>
    <w:rsid w:val="005D6A8D"/>
    <w:rsid w:val="005E123A"/>
    <w:rsid w:val="005E3583"/>
    <w:rsid w:val="00605C63"/>
    <w:rsid w:val="00611F7C"/>
    <w:rsid w:val="00623835"/>
    <w:rsid w:val="0063328F"/>
    <w:rsid w:val="00646B05"/>
    <w:rsid w:val="006662DA"/>
    <w:rsid w:val="00684F80"/>
    <w:rsid w:val="00694AB5"/>
    <w:rsid w:val="006A21D6"/>
    <w:rsid w:val="006B5DDC"/>
    <w:rsid w:val="006B75B4"/>
    <w:rsid w:val="006D5370"/>
    <w:rsid w:val="006D5B46"/>
    <w:rsid w:val="006F2C89"/>
    <w:rsid w:val="00701E4B"/>
    <w:rsid w:val="00711057"/>
    <w:rsid w:val="00732318"/>
    <w:rsid w:val="00732660"/>
    <w:rsid w:val="00740355"/>
    <w:rsid w:val="00742373"/>
    <w:rsid w:val="007529EE"/>
    <w:rsid w:val="00755F82"/>
    <w:rsid w:val="00764B2A"/>
    <w:rsid w:val="00782315"/>
    <w:rsid w:val="00794D42"/>
    <w:rsid w:val="0079681A"/>
    <w:rsid w:val="007A3F2E"/>
    <w:rsid w:val="007B4383"/>
    <w:rsid w:val="007D2AA3"/>
    <w:rsid w:val="007D2E0D"/>
    <w:rsid w:val="007D30D0"/>
    <w:rsid w:val="007D43A6"/>
    <w:rsid w:val="007D63B8"/>
    <w:rsid w:val="007D735A"/>
    <w:rsid w:val="007E2664"/>
    <w:rsid w:val="007F260D"/>
    <w:rsid w:val="007F2A65"/>
    <w:rsid w:val="007F60DC"/>
    <w:rsid w:val="00806B51"/>
    <w:rsid w:val="00815DEC"/>
    <w:rsid w:val="00816D95"/>
    <w:rsid w:val="0083107F"/>
    <w:rsid w:val="00831DA2"/>
    <w:rsid w:val="00835FDE"/>
    <w:rsid w:val="00842D2E"/>
    <w:rsid w:val="008454C3"/>
    <w:rsid w:val="008546AD"/>
    <w:rsid w:val="00856071"/>
    <w:rsid w:val="00873274"/>
    <w:rsid w:val="00884027"/>
    <w:rsid w:val="00892F5F"/>
    <w:rsid w:val="008930CB"/>
    <w:rsid w:val="00897F91"/>
    <w:rsid w:val="008A3885"/>
    <w:rsid w:val="008B4C92"/>
    <w:rsid w:val="008C0AAA"/>
    <w:rsid w:val="008C35C2"/>
    <w:rsid w:val="008C4EA0"/>
    <w:rsid w:val="008D19EB"/>
    <w:rsid w:val="008D62B2"/>
    <w:rsid w:val="008E3345"/>
    <w:rsid w:val="008E4172"/>
    <w:rsid w:val="008F6839"/>
    <w:rsid w:val="0090697A"/>
    <w:rsid w:val="0091260F"/>
    <w:rsid w:val="00937305"/>
    <w:rsid w:val="00940565"/>
    <w:rsid w:val="009500B2"/>
    <w:rsid w:val="0095463E"/>
    <w:rsid w:val="0095702D"/>
    <w:rsid w:val="00960ED2"/>
    <w:rsid w:val="00964B0E"/>
    <w:rsid w:val="00966B58"/>
    <w:rsid w:val="00972207"/>
    <w:rsid w:val="0099350F"/>
    <w:rsid w:val="00995357"/>
    <w:rsid w:val="009966FF"/>
    <w:rsid w:val="009A788E"/>
    <w:rsid w:val="009B2D00"/>
    <w:rsid w:val="009C5FFA"/>
    <w:rsid w:val="009E1798"/>
    <w:rsid w:val="00A12A10"/>
    <w:rsid w:val="00A2228F"/>
    <w:rsid w:val="00A23121"/>
    <w:rsid w:val="00A40018"/>
    <w:rsid w:val="00A411E4"/>
    <w:rsid w:val="00A54F80"/>
    <w:rsid w:val="00A569D5"/>
    <w:rsid w:val="00A603C3"/>
    <w:rsid w:val="00A61B61"/>
    <w:rsid w:val="00A7446E"/>
    <w:rsid w:val="00A91AA0"/>
    <w:rsid w:val="00AB1E30"/>
    <w:rsid w:val="00AB20C1"/>
    <w:rsid w:val="00AB3553"/>
    <w:rsid w:val="00AB38CC"/>
    <w:rsid w:val="00AB5E27"/>
    <w:rsid w:val="00AB6976"/>
    <w:rsid w:val="00AC4B38"/>
    <w:rsid w:val="00AD3418"/>
    <w:rsid w:val="00AD4B9A"/>
    <w:rsid w:val="00AE3D03"/>
    <w:rsid w:val="00AF0B74"/>
    <w:rsid w:val="00AF64B8"/>
    <w:rsid w:val="00B175C6"/>
    <w:rsid w:val="00B2674C"/>
    <w:rsid w:val="00B30BB7"/>
    <w:rsid w:val="00B47106"/>
    <w:rsid w:val="00B53BA3"/>
    <w:rsid w:val="00B606F0"/>
    <w:rsid w:val="00B77CEB"/>
    <w:rsid w:val="00B86558"/>
    <w:rsid w:val="00B91769"/>
    <w:rsid w:val="00B9217A"/>
    <w:rsid w:val="00B948D5"/>
    <w:rsid w:val="00BA0581"/>
    <w:rsid w:val="00BA143F"/>
    <w:rsid w:val="00BB3A28"/>
    <w:rsid w:val="00BD1F18"/>
    <w:rsid w:val="00BD5AE5"/>
    <w:rsid w:val="00BE0CF7"/>
    <w:rsid w:val="00BE445A"/>
    <w:rsid w:val="00BF0435"/>
    <w:rsid w:val="00BF0894"/>
    <w:rsid w:val="00BF12D2"/>
    <w:rsid w:val="00C07E23"/>
    <w:rsid w:val="00C41F9D"/>
    <w:rsid w:val="00C46F38"/>
    <w:rsid w:val="00C528AE"/>
    <w:rsid w:val="00C55DCC"/>
    <w:rsid w:val="00C62FBA"/>
    <w:rsid w:val="00C64DD2"/>
    <w:rsid w:val="00C73B45"/>
    <w:rsid w:val="00C9329C"/>
    <w:rsid w:val="00C94326"/>
    <w:rsid w:val="00C94342"/>
    <w:rsid w:val="00CA40A6"/>
    <w:rsid w:val="00CB1800"/>
    <w:rsid w:val="00CC2DD7"/>
    <w:rsid w:val="00CC4A79"/>
    <w:rsid w:val="00CC5F88"/>
    <w:rsid w:val="00CC77A2"/>
    <w:rsid w:val="00CE2FEF"/>
    <w:rsid w:val="00CF25B0"/>
    <w:rsid w:val="00CF5A88"/>
    <w:rsid w:val="00D05E73"/>
    <w:rsid w:val="00D15848"/>
    <w:rsid w:val="00D17970"/>
    <w:rsid w:val="00D202BA"/>
    <w:rsid w:val="00D22422"/>
    <w:rsid w:val="00D26506"/>
    <w:rsid w:val="00D35A1E"/>
    <w:rsid w:val="00D43AE4"/>
    <w:rsid w:val="00D47A5C"/>
    <w:rsid w:val="00D5473B"/>
    <w:rsid w:val="00D561BC"/>
    <w:rsid w:val="00D60E06"/>
    <w:rsid w:val="00D64A45"/>
    <w:rsid w:val="00D671D5"/>
    <w:rsid w:val="00D7225B"/>
    <w:rsid w:val="00DA59E5"/>
    <w:rsid w:val="00DB0A05"/>
    <w:rsid w:val="00DB3F11"/>
    <w:rsid w:val="00DD3D7D"/>
    <w:rsid w:val="00DD54E1"/>
    <w:rsid w:val="00DD55AE"/>
    <w:rsid w:val="00DE4E12"/>
    <w:rsid w:val="00DE6860"/>
    <w:rsid w:val="00DF2124"/>
    <w:rsid w:val="00DF4CA3"/>
    <w:rsid w:val="00E028EE"/>
    <w:rsid w:val="00E05CEF"/>
    <w:rsid w:val="00E21253"/>
    <w:rsid w:val="00E315AD"/>
    <w:rsid w:val="00E435B1"/>
    <w:rsid w:val="00E43AC2"/>
    <w:rsid w:val="00E5533E"/>
    <w:rsid w:val="00E63AC3"/>
    <w:rsid w:val="00E6716F"/>
    <w:rsid w:val="00E67975"/>
    <w:rsid w:val="00E71E03"/>
    <w:rsid w:val="00E76F9D"/>
    <w:rsid w:val="00E82354"/>
    <w:rsid w:val="00E82EB1"/>
    <w:rsid w:val="00E8525D"/>
    <w:rsid w:val="00E85804"/>
    <w:rsid w:val="00E91B18"/>
    <w:rsid w:val="00E93330"/>
    <w:rsid w:val="00E9390D"/>
    <w:rsid w:val="00E95354"/>
    <w:rsid w:val="00EA37AF"/>
    <w:rsid w:val="00EC0055"/>
    <w:rsid w:val="00EC3034"/>
    <w:rsid w:val="00EC3FD6"/>
    <w:rsid w:val="00EC61C5"/>
    <w:rsid w:val="00EC7781"/>
    <w:rsid w:val="00ED1661"/>
    <w:rsid w:val="00ED3753"/>
    <w:rsid w:val="00EE0666"/>
    <w:rsid w:val="00EE1547"/>
    <w:rsid w:val="00EF0F73"/>
    <w:rsid w:val="00EF743E"/>
    <w:rsid w:val="00F00016"/>
    <w:rsid w:val="00F0166F"/>
    <w:rsid w:val="00F04587"/>
    <w:rsid w:val="00F05F21"/>
    <w:rsid w:val="00F13E52"/>
    <w:rsid w:val="00F23719"/>
    <w:rsid w:val="00F35852"/>
    <w:rsid w:val="00F414A1"/>
    <w:rsid w:val="00F47346"/>
    <w:rsid w:val="00F55CFE"/>
    <w:rsid w:val="00F817EF"/>
    <w:rsid w:val="00F8554D"/>
    <w:rsid w:val="00F8649B"/>
    <w:rsid w:val="00F933E3"/>
    <w:rsid w:val="00F94400"/>
    <w:rsid w:val="00FB06F2"/>
    <w:rsid w:val="00FB4D58"/>
    <w:rsid w:val="00FB533B"/>
    <w:rsid w:val="00FD2789"/>
    <w:rsid w:val="00FD66CD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FF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62F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Nagwek10">
    <w:name w:val="Nagłówek #1_"/>
    <w:basedOn w:val="Domylnaczcionkaakapitu"/>
    <w:link w:val="Nagwek11"/>
    <w:locked/>
    <w:rsid w:val="004263C0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263C0"/>
    <w:pPr>
      <w:widowControl w:val="0"/>
      <w:shd w:val="clear" w:color="auto" w:fill="FFFFFF"/>
      <w:suppressAutoHyphens w:val="0"/>
      <w:autoSpaceDN/>
      <w:spacing w:after="0" w:line="360" w:lineRule="auto"/>
      <w:jc w:val="both"/>
      <w:textAlignment w:val="auto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locked/>
    <w:rsid w:val="004263C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263C0"/>
    <w:pPr>
      <w:widowControl w:val="0"/>
      <w:shd w:val="clear" w:color="auto" w:fill="FFFFFF"/>
      <w:suppressAutoHyphens w:val="0"/>
      <w:autoSpaceDN/>
      <w:spacing w:after="0" w:line="360" w:lineRule="auto"/>
      <w:jc w:val="both"/>
      <w:textAlignment w:val="auto"/>
    </w:pPr>
    <w:rPr>
      <w:rFonts w:ascii="Arial" w:eastAsia="Arial" w:hAnsi="Arial" w:cs="Arial"/>
      <w:sz w:val="20"/>
      <w:szCs w:val="20"/>
    </w:rPr>
  </w:style>
  <w:style w:type="table" w:styleId="Tabela-Siatka">
    <w:name w:val="Table Grid"/>
    <w:basedOn w:val="Standardowy"/>
    <w:uiPriority w:val="59"/>
    <w:rsid w:val="004263C0"/>
    <w:pPr>
      <w:widowControl w:val="0"/>
      <w:autoSpaceDN/>
      <w:spacing w:after="0" w:line="240" w:lineRule="auto"/>
      <w:textAlignment w:val="auto"/>
    </w:pPr>
    <w:rPr>
      <w:rFonts w:ascii="Tahoma" w:eastAsia="Tahoma" w:hAnsi="Tahoma" w:cs="Tahoma"/>
      <w:sz w:val="24"/>
      <w:szCs w:val="24"/>
      <w:lang w:eastAsia="pl-PL"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rsid w:val="00842D2E"/>
    <w:rPr>
      <w:rFonts w:ascii="Arial" w:hAnsi="Arial" w:cs="Arial" w:hint="default"/>
      <w:b/>
      <w:bCs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26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26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2664"/>
    <w:rPr>
      <w:vertAlign w:val="superscript"/>
    </w:rPr>
  </w:style>
  <w:style w:type="paragraph" w:styleId="Bezodstpw">
    <w:name w:val="No Spacing"/>
    <w:qFormat/>
    <w:rsid w:val="00605C63"/>
    <w:pPr>
      <w:suppressAutoHyphens/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62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55DCC"/>
    <w:pPr>
      <w:suppressAutoHyphens/>
      <w:spacing w:after="160" w:line="256" w:lineRule="auto"/>
    </w:pPr>
    <w:rPr>
      <w:rFonts w:cs="Tahoma"/>
    </w:rPr>
  </w:style>
  <w:style w:type="numbering" w:customStyle="1" w:styleId="WWNum2">
    <w:name w:val="WWNum2"/>
    <w:basedOn w:val="Bezlisty"/>
    <w:rsid w:val="00C55DCC"/>
    <w:pPr>
      <w:numPr>
        <w:numId w:val="17"/>
      </w:numPr>
    </w:pPr>
  </w:style>
  <w:style w:type="numbering" w:customStyle="1" w:styleId="WWNum3">
    <w:name w:val="WWNum3"/>
    <w:basedOn w:val="Bezlisty"/>
    <w:rsid w:val="00C55DCC"/>
    <w:pPr>
      <w:numPr>
        <w:numId w:val="18"/>
      </w:numPr>
    </w:pPr>
  </w:style>
  <w:style w:type="numbering" w:customStyle="1" w:styleId="WWNum11">
    <w:name w:val="WWNum11"/>
    <w:basedOn w:val="Bezlisty"/>
    <w:rsid w:val="00C55DCC"/>
    <w:pPr>
      <w:numPr>
        <w:numId w:val="19"/>
      </w:numPr>
    </w:pPr>
  </w:style>
  <w:style w:type="numbering" w:customStyle="1" w:styleId="WWNum26">
    <w:name w:val="WWNum26"/>
    <w:basedOn w:val="Bezlisty"/>
    <w:rsid w:val="00C55DCC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62F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Nagwek10">
    <w:name w:val="Nagłówek #1_"/>
    <w:basedOn w:val="Domylnaczcionkaakapitu"/>
    <w:link w:val="Nagwek11"/>
    <w:locked/>
    <w:rsid w:val="004263C0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263C0"/>
    <w:pPr>
      <w:widowControl w:val="0"/>
      <w:shd w:val="clear" w:color="auto" w:fill="FFFFFF"/>
      <w:suppressAutoHyphens w:val="0"/>
      <w:autoSpaceDN/>
      <w:spacing w:after="0" w:line="360" w:lineRule="auto"/>
      <w:jc w:val="both"/>
      <w:textAlignment w:val="auto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locked/>
    <w:rsid w:val="004263C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263C0"/>
    <w:pPr>
      <w:widowControl w:val="0"/>
      <w:shd w:val="clear" w:color="auto" w:fill="FFFFFF"/>
      <w:suppressAutoHyphens w:val="0"/>
      <w:autoSpaceDN/>
      <w:spacing w:after="0" w:line="360" w:lineRule="auto"/>
      <w:jc w:val="both"/>
      <w:textAlignment w:val="auto"/>
    </w:pPr>
    <w:rPr>
      <w:rFonts w:ascii="Arial" w:eastAsia="Arial" w:hAnsi="Arial" w:cs="Arial"/>
      <w:sz w:val="20"/>
      <w:szCs w:val="20"/>
    </w:rPr>
  </w:style>
  <w:style w:type="table" w:styleId="Tabela-Siatka">
    <w:name w:val="Table Grid"/>
    <w:basedOn w:val="Standardowy"/>
    <w:uiPriority w:val="59"/>
    <w:rsid w:val="004263C0"/>
    <w:pPr>
      <w:widowControl w:val="0"/>
      <w:autoSpaceDN/>
      <w:spacing w:after="0" w:line="240" w:lineRule="auto"/>
      <w:textAlignment w:val="auto"/>
    </w:pPr>
    <w:rPr>
      <w:rFonts w:ascii="Tahoma" w:eastAsia="Tahoma" w:hAnsi="Tahoma" w:cs="Tahoma"/>
      <w:sz w:val="24"/>
      <w:szCs w:val="24"/>
      <w:lang w:eastAsia="pl-PL"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rsid w:val="00842D2E"/>
    <w:rPr>
      <w:rFonts w:ascii="Arial" w:hAnsi="Arial" w:cs="Arial" w:hint="default"/>
      <w:b/>
      <w:bCs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26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26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2664"/>
    <w:rPr>
      <w:vertAlign w:val="superscript"/>
    </w:rPr>
  </w:style>
  <w:style w:type="paragraph" w:styleId="Bezodstpw">
    <w:name w:val="No Spacing"/>
    <w:qFormat/>
    <w:rsid w:val="00605C63"/>
    <w:pPr>
      <w:suppressAutoHyphens/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62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55DCC"/>
    <w:pPr>
      <w:suppressAutoHyphens/>
      <w:spacing w:after="160" w:line="256" w:lineRule="auto"/>
    </w:pPr>
    <w:rPr>
      <w:rFonts w:cs="Tahoma"/>
    </w:rPr>
  </w:style>
  <w:style w:type="numbering" w:customStyle="1" w:styleId="WWNum2">
    <w:name w:val="WWNum2"/>
    <w:basedOn w:val="Bezlisty"/>
    <w:rsid w:val="00C55DCC"/>
    <w:pPr>
      <w:numPr>
        <w:numId w:val="17"/>
      </w:numPr>
    </w:pPr>
  </w:style>
  <w:style w:type="numbering" w:customStyle="1" w:styleId="WWNum3">
    <w:name w:val="WWNum3"/>
    <w:basedOn w:val="Bezlisty"/>
    <w:rsid w:val="00C55DCC"/>
    <w:pPr>
      <w:numPr>
        <w:numId w:val="18"/>
      </w:numPr>
    </w:pPr>
  </w:style>
  <w:style w:type="numbering" w:customStyle="1" w:styleId="WWNum11">
    <w:name w:val="WWNum11"/>
    <w:basedOn w:val="Bezlisty"/>
    <w:rsid w:val="00C55DCC"/>
    <w:pPr>
      <w:numPr>
        <w:numId w:val="19"/>
      </w:numPr>
    </w:pPr>
  </w:style>
  <w:style w:type="numbering" w:customStyle="1" w:styleId="WWNum26">
    <w:name w:val="WWNum26"/>
    <w:basedOn w:val="Bezlisty"/>
    <w:rsid w:val="00C55DCC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5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8C473-E098-466D-AEB1-368EF23C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agulbinowicz</cp:lastModifiedBy>
  <cp:revision>3</cp:revision>
  <cp:lastPrinted>2025-05-27T11:22:00Z</cp:lastPrinted>
  <dcterms:created xsi:type="dcterms:W3CDTF">2025-07-03T07:19:00Z</dcterms:created>
  <dcterms:modified xsi:type="dcterms:W3CDTF">2025-07-03T07:37:00Z</dcterms:modified>
</cp:coreProperties>
</file>