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5627F6" w14:textId="77777777" w:rsidR="00557607" w:rsidRPr="00557607" w:rsidRDefault="00557607" w:rsidP="00557607">
      <w:pPr>
        <w:spacing w:before="240" w:after="240" w:line="360" w:lineRule="auto"/>
        <w:jc w:val="center"/>
        <w:rPr>
          <w:rFonts w:ascii="Bahnschrift" w:hAnsi="Bahnschrift"/>
          <w:b/>
          <w:color w:val="4472C4"/>
        </w:rPr>
      </w:pPr>
      <w:r w:rsidRPr="00557607">
        <w:rPr>
          <w:rFonts w:ascii="Bahnschrift" w:hAnsi="Bahnschrift"/>
          <w:b/>
          <w:color w:val="4472C4"/>
        </w:rPr>
        <w:t>OPIS PRZEDMIOTU ZAMÓWIENIA</w:t>
      </w:r>
    </w:p>
    <w:p w14:paraId="4E47EC65" w14:textId="77777777" w:rsidR="00557607" w:rsidRPr="00557607" w:rsidRDefault="00557607" w:rsidP="00557607">
      <w:pPr>
        <w:spacing w:before="240" w:after="240" w:line="360" w:lineRule="auto"/>
        <w:jc w:val="center"/>
        <w:rPr>
          <w:rFonts w:ascii="Bahnschrift" w:hAnsi="Bahnschrift"/>
          <w:b/>
          <w:sz w:val="20"/>
          <w:szCs w:val="20"/>
        </w:rPr>
      </w:pPr>
      <w:r w:rsidRPr="00557607">
        <w:rPr>
          <w:rFonts w:ascii="Bahnschrift" w:hAnsi="Bahnschrift"/>
          <w:b/>
          <w:sz w:val="20"/>
          <w:szCs w:val="20"/>
        </w:rPr>
        <w:t>Wykonanie i wdrożenie nowej wersji portalu internetowego „Przystanek Nauka” oraz migracja treści opublikowanych na dotychczas funkcjonującej stronie razem z zapewnieniem utrzymania wyników pozycjonowania w najpopularniejszych wyszukiwarkach internetowych.</w:t>
      </w:r>
    </w:p>
    <w:p w14:paraId="3844CB57" w14:textId="77777777" w:rsidR="00557607" w:rsidRPr="00557607" w:rsidRDefault="00557607" w:rsidP="00557607">
      <w:pPr>
        <w:spacing w:before="240" w:after="240" w:line="360" w:lineRule="auto"/>
        <w:jc w:val="center"/>
        <w:rPr>
          <w:rFonts w:ascii="Bahnschrift" w:hAnsi="Bahnschrift"/>
          <w:b/>
          <w:sz w:val="20"/>
          <w:szCs w:val="20"/>
          <w:lang w:eastAsia="ko-KR"/>
        </w:rPr>
      </w:pPr>
    </w:p>
    <w:p w14:paraId="7FC7516C" w14:textId="73E7E24A" w:rsidR="00F22478" w:rsidRPr="00486881" w:rsidRDefault="00557607" w:rsidP="00486881">
      <w:pPr>
        <w:numPr>
          <w:ilvl w:val="0"/>
          <w:numId w:val="6"/>
        </w:numPr>
        <w:spacing w:before="240" w:after="240" w:line="360" w:lineRule="auto"/>
        <w:jc w:val="both"/>
        <w:rPr>
          <w:rFonts w:ascii="Bahnschrift" w:hAnsi="Bahnschrift"/>
          <w:b/>
        </w:rPr>
      </w:pPr>
      <w:r w:rsidRPr="00557607">
        <w:rPr>
          <w:rFonts w:ascii="Bahnschrift" w:hAnsi="Bahnschrift"/>
          <w:b/>
        </w:rPr>
        <w:t>Przedmiot zamówienia</w:t>
      </w:r>
    </w:p>
    <w:p w14:paraId="3487AA36" w14:textId="52473834" w:rsidR="00557607" w:rsidRPr="00557607" w:rsidRDefault="00557607" w:rsidP="00557607">
      <w:pPr>
        <w:spacing w:before="240" w:after="240" w:line="360" w:lineRule="auto"/>
        <w:ind w:firstLine="360"/>
        <w:jc w:val="both"/>
        <w:rPr>
          <w:rFonts w:ascii="Bahnschrift" w:hAnsi="Bahnschrift"/>
          <w:sz w:val="20"/>
          <w:szCs w:val="20"/>
        </w:rPr>
      </w:pPr>
      <w:r w:rsidRPr="00557607">
        <w:rPr>
          <w:rFonts w:ascii="Bahnschrift" w:hAnsi="Bahnschrift"/>
          <w:sz w:val="20"/>
          <w:szCs w:val="20"/>
        </w:rPr>
        <w:t>Przedmiotem zamówienia jest usługa obejmująca 1) wykonanie i wdrożenie nowej wersji portalu internetowego „Przystanek Nauka” (zwanego dalej „Portalem”) – portalu popularnonaukowego Uniwersytetu Śląskiego w Katowicach (zwanego dalej „Uczelnią”) oraz 2) migracja treści opublikowanych na dotychczasowej stronie razem z zapewnieniem utrzymania wyników pozycjonowania w najpopularniejszych wyszukiwarkach internetowych. Ponadto wykonawca obejmie Portal opieką administracyjną</w:t>
      </w:r>
      <w:r w:rsidR="00E02B3D">
        <w:rPr>
          <w:rFonts w:ascii="Bahnschrift" w:hAnsi="Bahnschrift"/>
          <w:sz w:val="20"/>
          <w:szCs w:val="20"/>
        </w:rPr>
        <w:t xml:space="preserve"> (6h miesięcznie) </w:t>
      </w:r>
      <w:r w:rsidRPr="00557607">
        <w:rPr>
          <w:rFonts w:ascii="Bahnschrift" w:hAnsi="Bahnschrift"/>
          <w:sz w:val="20"/>
          <w:szCs w:val="20"/>
        </w:rPr>
        <w:t xml:space="preserve"> na okres minimum 24 miesięcy od daty uruchomienia Portalu. </w:t>
      </w:r>
      <w:r w:rsidR="00876403">
        <w:rPr>
          <w:rFonts w:ascii="Bahnschrift" w:hAnsi="Bahnschrift"/>
          <w:sz w:val="20"/>
          <w:szCs w:val="20"/>
        </w:rPr>
        <w:t>Przedmiot zamówienia zostanie wykonany do 6 tygodni od daty zawarcia umowy</w:t>
      </w:r>
      <w:r w:rsidR="00EA046D">
        <w:rPr>
          <w:rFonts w:ascii="Bahnschrift" w:hAnsi="Bahnschrift"/>
          <w:sz w:val="20"/>
          <w:szCs w:val="20"/>
        </w:rPr>
        <w:t>.</w:t>
      </w:r>
      <w:r w:rsidRPr="00557607">
        <w:rPr>
          <w:rFonts w:ascii="Bahnschrift" w:hAnsi="Bahnschrift"/>
          <w:sz w:val="20"/>
          <w:szCs w:val="20"/>
        </w:rPr>
        <w:t xml:space="preserve"> Portal w dalszym ciągu ma funkcjonować pod adresem przystaneknauka.us.edu.pl i znajdować się na serwerach Uczelni.</w:t>
      </w:r>
    </w:p>
    <w:p w14:paraId="335C2218" w14:textId="17883491" w:rsidR="00F22478" w:rsidRPr="00486881" w:rsidRDefault="00557607" w:rsidP="00486881">
      <w:pPr>
        <w:numPr>
          <w:ilvl w:val="0"/>
          <w:numId w:val="6"/>
        </w:numPr>
        <w:spacing w:before="240" w:after="240" w:line="360" w:lineRule="auto"/>
        <w:jc w:val="both"/>
        <w:rPr>
          <w:rFonts w:ascii="Bahnschrift" w:hAnsi="Bahnschrift"/>
          <w:b/>
        </w:rPr>
      </w:pPr>
      <w:r w:rsidRPr="00557607">
        <w:rPr>
          <w:rFonts w:ascii="Bahnschrift" w:hAnsi="Bahnschrift"/>
          <w:b/>
        </w:rPr>
        <w:t>Ogólny opis serwisu</w:t>
      </w:r>
    </w:p>
    <w:p w14:paraId="6E526D87" w14:textId="0C550CEA" w:rsidR="005E4B83" w:rsidRPr="00557607" w:rsidRDefault="00557607" w:rsidP="00E26BFA">
      <w:pPr>
        <w:spacing w:before="240" w:after="240" w:line="360" w:lineRule="auto"/>
        <w:ind w:firstLine="357"/>
        <w:jc w:val="both"/>
        <w:rPr>
          <w:rFonts w:ascii="Bahnschrift" w:hAnsi="Bahnschrift"/>
          <w:sz w:val="20"/>
          <w:szCs w:val="20"/>
        </w:rPr>
      </w:pPr>
      <w:r w:rsidRPr="00557607">
        <w:rPr>
          <w:rFonts w:ascii="Bahnschrift" w:hAnsi="Bahnschrift"/>
          <w:sz w:val="20"/>
          <w:szCs w:val="20"/>
        </w:rPr>
        <w:t xml:space="preserve">Portal „Przystanek Nauka” – portal popularnonaukowy Uniwersytetu Śląskiego w Katowicach od początku 2015 roku dostarcza swoim czytelnikom informacji ze świata nauki polskiej i światowej, a także prezentuje dokonania badaczek i badaczy UŚ. Portal w swojej nowej odsłonie ma agregować zdecydowaną większość treści o charakterze naukowym i popularnonaukowym, które przygotowują służby medialne Uczelni, a więc materiały różnego rodzaju (tekstowe, dźwiękowe, filmowe oraz graficzne) dotychczas ukazujące się m.in.: w sekcji „Śląski Badawczy” na stronie głównej Uczelni, w serwisie Agencja Informacji Naukowej UŚ, w cyklu podcastów UŚ, na łamach uczelnianych czasopism („Gazety Uniwersyteckiej UŚ” oraz „No </w:t>
      </w:r>
      <w:proofErr w:type="spellStart"/>
      <w:r w:rsidRPr="00557607">
        <w:rPr>
          <w:rFonts w:ascii="Bahnschrift" w:hAnsi="Bahnschrift"/>
          <w:sz w:val="20"/>
          <w:szCs w:val="20"/>
        </w:rPr>
        <w:t>Limits</w:t>
      </w:r>
      <w:proofErr w:type="spellEnd"/>
      <w:r w:rsidRPr="00557607">
        <w:rPr>
          <w:rFonts w:ascii="Bahnschrift" w:hAnsi="Bahnschrift"/>
          <w:sz w:val="20"/>
          <w:szCs w:val="20"/>
        </w:rPr>
        <w:t>”), na kanale inicjatywy Scena Premier Naukowych, na kanale Śląskiego Festiwalu Nauki KATOWICE (oba na platformie YouTube), na kanałach komunikacyjnych Europejskiego Miasta Nauki Katowice 2024 oraz Inicjatywy Doskonałości Badawczej. W dalszym ciągu na Portalu publikowane będą newsy ze świata nauki polskiej i światowej, a także recenzje książek popularnonaukowych.</w:t>
      </w:r>
    </w:p>
    <w:p w14:paraId="6C77F44B" w14:textId="77777777" w:rsidR="00557607" w:rsidRPr="00557607" w:rsidRDefault="00557607" w:rsidP="00557607">
      <w:pPr>
        <w:numPr>
          <w:ilvl w:val="0"/>
          <w:numId w:val="6"/>
        </w:numPr>
        <w:spacing w:before="240" w:after="240" w:line="360" w:lineRule="auto"/>
        <w:ind w:left="714" w:hanging="357"/>
        <w:jc w:val="both"/>
        <w:rPr>
          <w:rFonts w:ascii="Bahnschrift" w:hAnsi="Bahnschrift"/>
          <w:b/>
        </w:rPr>
      </w:pPr>
      <w:r w:rsidRPr="00557607">
        <w:rPr>
          <w:rFonts w:ascii="Bahnschrift" w:hAnsi="Bahnschrift"/>
          <w:b/>
        </w:rPr>
        <w:t>Szczegóły wykonania nowej wersji portalu internetowego „Przystanek Nauka”</w:t>
      </w:r>
    </w:p>
    <w:p w14:paraId="50E3D443" w14:textId="77777777" w:rsidR="00557607" w:rsidRPr="00557607" w:rsidRDefault="00557607" w:rsidP="00557607">
      <w:pPr>
        <w:numPr>
          <w:ilvl w:val="0"/>
          <w:numId w:val="8"/>
        </w:numPr>
        <w:spacing w:before="240" w:after="240" w:line="360" w:lineRule="auto"/>
        <w:ind w:left="709"/>
        <w:jc w:val="both"/>
        <w:rPr>
          <w:rFonts w:ascii="Bahnschrift" w:hAnsi="Bahnschrift"/>
          <w:sz w:val="20"/>
          <w:szCs w:val="20"/>
        </w:rPr>
      </w:pPr>
      <w:r w:rsidRPr="00557607">
        <w:rPr>
          <w:rFonts w:ascii="Bahnschrift" w:hAnsi="Bahnschrift"/>
          <w:sz w:val="20"/>
          <w:szCs w:val="20"/>
        </w:rPr>
        <w:t>Założenia ogólne</w:t>
      </w:r>
    </w:p>
    <w:p w14:paraId="4F52E149" w14:textId="11440EDE" w:rsidR="00557607" w:rsidRPr="00557607" w:rsidRDefault="00557607" w:rsidP="009E7F55">
      <w:pPr>
        <w:numPr>
          <w:ilvl w:val="0"/>
          <w:numId w:val="7"/>
        </w:numPr>
        <w:spacing w:before="240" w:after="240" w:line="360" w:lineRule="auto"/>
        <w:jc w:val="both"/>
        <w:rPr>
          <w:rFonts w:ascii="Bahnschrift" w:hAnsi="Bahnschrift"/>
          <w:sz w:val="20"/>
          <w:szCs w:val="20"/>
        </w:rPr>
      </w:pPr>
      <w:r w:rsidRPr="00557607">
        <w:rPr>
          <w:rFonts w:ascii="Bahnschrift" w:hAnsi="Bahnschrift"/>
          <w:sz w:val="20"/>
          <w:szCs w:val="20"/>
        </w:rPr>
        <w:lastRenderedPageBreak/>
        <w:t>Do wykonania Portalu Wykonawca użyje oprogramowania CMS o otwartym kodzie źródłowym</w:t>
      </w:r>
      <w:r w:rsidR="009E7F55">
        <w:rPr>
          <w:rFonts w:ascii="Bahnschrift" w:hAnsi="Bahnschrift"/>
          <w:sz w:val="20"/>
          <w:szCs w:val="20"/>
        </w:rPr>
        <w:t xml:space="preserve"> </w:t>
      </w:r>
      <w:r w:rsidR="009E7F55" w:rsidRPr="009E7F55">
        <w:rPr>
          <w:rFonts w:ascii="Bahnschrift" w:hAnsi="Bahnschrift"/>
          <w:sz w:val="20"/>
          <w:szCs w:val="20"/>
        </w:rPr>
        <w:t>z dokumentacją dostępną w sieci Internet</w:t>
      </w:r>
      <w:r w:rsidRPr="00557607">
        <w:rPr>
          <w:rFonts w:ascii="Bahnschrift" w:hAnsi="Bahnschrift"/>
          <w:sz w:val="20"/>
          <w:szCs w:val="20"/>
        </w:rPr>
        <w:t>. Wykonawca użyje najnowszej dostępnej wersji danego oprogramowania.</w:t>
      </w:r>
      <w:r w:rsidR="00E02B3D">
        <w:rPr>
          <w:rFonts w:ascii="Bahnschrift" w:hAnsi="Bahnschrift"/>
          <w:sz w:val="20"/>
          <w:szCs w:val="20"/>
        </w:rPr>
        <w:t xml:space="preserve"> </w:t>
      </w:r>
    </w:p>
    <w:p w14:paraId="39998A48" w14:textId="599C4835" w:rsidR="00557607" w:rsidRPr="00557607" w:rsidRDefault="00557607" w:rsidP="00557607">
      <w:pPr>
        <w:numPr>
          <w:ilvl w:val="0"/>
          <w:numId w:val="7"/>
        </w:numPr>
        <w:spacing w:before="240" w:after="240" w:line="360" w:lineRule="auto"/>
        <w:jc w:val="both"/>
        <w:rPr>
          <w:rFonts w:ascii="Bahnschrift" w:hAnsi="Bahnschrift"/>
          <w:sz w:val="20"/>
          <w:szCs w:val="20"/>
        </w:rPr>
      </w:pPr>
      <w:r w:rsidRPr="00557607">
        <w:rPr>
          <w:rFonts w:ascii="Bahnschrift" w:hAnsi="Bahnschrift"/>
          <w:sz w:val="20"/>
          <w:szCs w:val="20"/>
        </w:rPr>
        <w:t xml:space="preserve">Od strony graficznej Portal musi zostać wykonany zgodnie z zasadami Systemu Identyfikacji Wizualnej Uniwersytetu Śląskiego w Katowicach, dostępnego pod adresem: </w:t>
      </w:r>
      <w:hyperlink r:id="rId11" w:history="1">
        <w:r w:rsidRPr="00557607">
          <w:rPr>
            <w:rFonts w:ascii="Bahnschrift" w:hAnsi="Bahnschrift"/>
            <w:color w:val="0563C1"/>
            <w:sz w:val="20"/>
            <w:szCs w:val="20"/>
            <w:u w:val="single"/>
          </w:rPr>
          <w:t>https://us.edu.pl/uczelnia/system-identyfikacji-wizualnej/</w:t>
        </w:r>
      </w:hyperlink>
      <w:r w:rsidRPr="00557607">
        <w:rPr>
          <w:rFonts w:ascii="Bahnschrift" w:hAnsi="Bahnschrift"/>
          <w:sz w:val="20"/>
          <w:szCs w:val="20"/>
        </w:rPr>
        <w:t xml:space="preserve">. Wykonawca zobowiązany jest do zmodyfikowania Portalu zgodnie z wymaganiami </w:t>
      </w:r>
      <w:r w:rsidR="00160B0B">
        <w:rPr>
          <w:rFonts w:ascii="Bahnschrift" w:hAnsi="Bahnschrift"/>
          <w:sz w:val="20"/>
          <w:szCs w:val="20"/>
        </w:rPr>
        <w:t>Zamawiającego</w:t>
      </w:r>
      <w:r w:rsidRPr="00557607">
        <w:rPr>
          <w:rFonts w:ascii="Bahnschrift" w:hAnsi="Bahnschrift"/>
          <w:sz w:val="20"/>
          <w:szCs w:val="20"/>
        </w:rPr>
        <w:t xml:space="preserve"> w celu dostosowania formy graficznej Portalu do formy graficznej strony głównej UŚ, jeśli ta ostatnia ulegnie zmianie. </w:t>
      </w:r>
    </w:p>
    <w:p w14:paraId="525AC10D" w14:textId="77777777" w:rsidR="00557607" w:rsidRPr="00557607" w:rsidRDefault="00557607" w:rsidP="00557607">
      <w:pPr>
        <w:numPr>
          <w:ilvl w:val="0"/>
          <w:numId w:val="7"/>
        </w:numPr>
        <w:spacing w:before="240" w:after="240" w:line="360" w:lineRule="auto"/>
        <w:jc w:val="both"/>
        <w:rPr>
          <w:rFonts w:ascii="Bahnschrift" w:hAnsi="Bahnschrift"/>
          <w:sz w:val="20"/>
          <w:szCs w:val="20"/>
        </w:rPr>
      </w:pPr>
      <w:r w:rsidRPr="00557607">
        <w:rPr>
          <w:rFonts w:ascii="Bahnschrift" w:hAnsi="Bahnschrift"/>
          <w:sz w:val="20"/>
          <w:szCs w:val="20"/>
        </w:rPr>
        <w:t>Portal musi spełniać bieżące wymogi dotyczące dostępności cyfrowej w ramach WCAG 2.2.</w:t>
      </w:r>
    </w:p>
    <w:p w14:paraId="7EACE1D7" w14:textId="77777777" w:rsidR="00557607" w:rsidRPr="00557607" w:rsidRDefault="00557607" w:rsidP="00557607">
      <w:pPr>
        <w:numPr>
          <w:ilvl w:val="0"/>
          <w:numId w:val="7"/>
        </w:numPr>
        <w:spacing w:before="240" w:after="240" w:line="360" w:lineRule="auto"/>
        <w:jc w:val="both"/>
        <w:rPr>
          <w:rFonts w:ascii="Bahnschrift" w:hAnsi="Bahnschrift"/>
          <w:sz w:val="20"/>
          <w:szCs w:val="20"/>
        </w:rPr>
      </w:pPr>
      <w:r w:rsidRPr="00557607">
        <w:rPr>
          <w:rFonts w:ascii="Bahnschrift" w:hAnsi="Bahnschrift"/>
          <w:sz w:val="20"/>
          <w:szCs w:val="20"/>
        </w:rPr>
        <w:t>Portal musi odpowiadać aktualnym przepisom dotyczącym przetwarzania danych osobowych.</w:t>
      </w:r>
    </w:p>
    <w:p w14:paraId="4960F84E" w14:textId="77777777" w:rsidR="00557607" w:rsidRPr="00557607" w:rsidRDefault="00557607" w:rsidP="00557607">
      <w:pPr>
        <w:numPr>
          <w:ilvl w:val="0"/>
          <w:numId w:val="8"/>
        </w:numPr>
        <w:spacing w:before="240" w:after="240" w:line="360" w:lineRule="auto"/>
        <w:ind w:left="709" w:hanging="357"/>
        <w:jc w:val="both"/>
        <w:rPr>
          <w:rFonts w:ascii="Bahnschrift" w:hAnsi="Bahnschrift"/>
          <w:sz w:val="20"/>
          <w:szCs w:val="20"/>
        </w:rPr>
      </w:pPr>
      <w:r w:rsidRPr="00557607">
        <w:rPr>
          <w:rFonts w:ascii="Bahnschrift" w:hAnsi="Bahnschrift"/>
          <w:sz w:val="20"/>
          <w:szCs w:val="20"/>
        </w:rPr>
        <w:t>Szczegóły dotyczące wyglądu i poszczególnych funkcjonalności</w:t>
      </w:r>
    </w:p>
    <w:p w14:paraId="2822A446" w14:textId="77777777" w:rsidR="00557607" w:rsidRPr="00557607" w:rsidRDefault="00557607" w:rsidP="00557607">
      <w:pPr>
        <w:numPr>
          <w:ilvl w:val="0"/>
          <w:numId w:val="9"/>
        </w:numPr>
        <w:spacing w:before="240" w:after="240" w:line="360" w:lineRule="auto"/>
        <w:jc w:val="both"/>
        <w:rPr>
          <w:rFonts w:ascii="Bahnschrift" w:hAnsi="Bahnschrift"/>
          <w:sz w:val="20"/>
          <w:szCs w:val="20"/>
        </w:rPr>
      </w:pPr>
      <w:r w:rsidRPr="00557607">
        <w:rPr>
          <w:rFonts w:ascii="Bahnschrift" w:hAnsi="Bahnschrift"/>
          <w:sz w:val="20"/>
          <w:szCs w:val="20"/>
        </w:rPr>
        <w:t>Na stronie głównej Portalu muszą znajdować się następujące elementy graficzne i funkcjonalne:</w:t>
      </w:r>
    </w:p>
    <w:p w14:paraId="5404E666" w14:textId="77777777" w:rsidR="00557607" w:rsidRPr="00557607" w:rsidRDefault="00557607" w:rsidP="00557607">
      <w:pPr>
        <w:numPr>
          <w:ilvl w:val="0"/>
          <w:numId w:val="3"/>
        </w:numPr>
        <w:spacing w:before="240" w:after="240" w:line="360" w:lineRule="auto"/>
        <w:jc w:val="both"/>
        <w:rPr>
          <w:rFonts w:ascii="Bahnschrift" w:hAnsi="Bahnschrift"/>
          <w:sz w:val="20"/>
          <w:szCs w:val="20"/>
        </w:rPr>
      </w:pPr>
      <w:r w:rsidRPr="00557607">
        <w:rPr>
          <w:rFonts w:ascii="Bahnschrift" w:hAnsi="Bahnschrift"/>
          <w:sz w:val="20"/>
          <w:szCs w:val="20"/>
        </w:rPr>
        <w:t>logotyp „Przystanku Nauka”;</w:t>
      </w:r>
    </w:p>
    <w:p w14:paraId="5B07B025" w14:textId="77777777" w:rsidR="00557607" w:rsidRPr="00557607" w:rsidRDefault="00557607" w:rsidP="00557607">
      <w:pPr>
        <w:numPr>
          <w:ilvl w:val="0"/>
          <w:numId w:val="3"/>
        </w:numPr>
        <w:spacing w:before="240" w:after="240" w:line="360" w:lineRule="auto"/>
        <w:jc w:val="both"/>
        <w:rPr>
          <w:rFonts w:ascii="Bahnschrift" w:hAnsi="Bahnschrift"/>
          <w:sz w:val="20"/>
          <w:szCs w:val="20"/>
        </w:rPr>
      </w:pPr>
      <w:r w:rsidRPr="00557607">
        <w:rPr>
          <w:rFonts w:ascii="Bahnschrift" w:hAnsi="Bahnschrift"/>
          <w:sz w:val="20"/>
          <w:szCs w:val="20"/>
        </w:rPr>
        <w:t xml:space="preserve">przełącznik pomiędzy wersjami językowymi strony: polską i angielską; </w:t>
      </w:r>
    </w:p>
    <w:p w14:paraId="50FD5428" w14:textId="77777777" w:rsidR="00557607" w:rsidRPr="00557607" w:rsidRDefault="00557607" w:rsidP="00557607">
      <w:pPr>
        <w:numPr>
          <w:ilvl w:val="0"/>
          <w:numId w:val="3"/>
        </w:numPr>
        <w:spacing w:before="240" w:after="240" w:line="360" w:lineRule="auto"/>
        <w:jc w:val="both"/>
        <w:rPr>
          <w:rFonts w:ascii="Bahnschrift" w:hAnsi="Bahnschrift"/>
          <w:sz w:val="20"/>
          <w:szCs w:val="20"/>
        </w:rPr>
      </w:pPr>
      <w:r w:rsidRPr="00557607">
        <w:rPr>
          <w:rFonts w:ascii="Bahnschrift" w:hAnsi="Bahnschrift"/>
          <w:sz w:val="20"/>
          <w:szCs w:val="20"/>
        </w:rPr>
        <w:t>przełącznik lub przełączniki różnych wersji kontrastowych;</w:t>
      </w:r>
    </w:p>
    <w:p w14:paraId="21925EC5" w14:textId="77777777" w:rsidR="00557607" w:rsidRPr="00557607" w:rsidRDefault="00557607" w:rsidP="00557607">
      <w:pPr>
        <w:numPr>
          <w:ilvl w:val="0"/>
          <w:numId w:val="3"/>
        </w:numPr>
        <w:spacing w:before="240" w:after="240" w:line="360" w:lineRule="auto"/>
        <w:jc w:val="both"/>
        <w:rPr>
          <w:rFonts w:ascii="Bahnschrift" w:hAnsi="Bahnschrift"/>
          <w:sz w:val="20"/>
          <w:szCs w:val="20"/>
        </w:rPr>
      </w:pPr>
      <w:r w:rsidRPr="00557607">
        <w:rPr>
          <w:rFonts w:ascii="Bahnschrift" w:hAnsi="Bahnschrift"/>
          <w:sz w:val="20"/>
          <w:szCs w:val="20"/>
        </w:rPr>
        <w:t>przełączniki powiększania oraz zmniejszania rozmiaru fontu;</w:t>
      </w:r>
    </w:p>
    <w:p w14:paraId="074A760D" w14:textId="0352C8AB" w:rsidR="00557607" w:rsidRPr="00557607" w:rsidRDefault="00557607" w:rsidP="00557607">
      <w:pPr>
        <w:numPr>
          <w:ilvl w:val="0"/>
          <w:numId w:val="3"/>
        </w:numPr>
        <w:spacing w:before="240" w:after="240" w:line="360" w:lineRule="auto"/>
        <w:jc w:val="both"/>
        <w:rPr>
          <w:rFonts w:ascii="Bahnschrift" w:hAnsi="Bahnschrift"/>
          <w:sz w:val="20"/>
          <w:szCs w:val="20"/>
        </w:rPr>
      </w:pPr>
      <w:proofErr w:type="spellStart"/>
      <w:r w:rsidRPr="00557607">
        <w:rPr>
          <w:rFonts w:ascii="Bahnschrift" w:hAnsi="Bahnschrift"/>
          <w:sz w:val="20"/>
          <w:szCs w:val="20"/>
        </w:rPr>
        <w:t>miniikony</w:t>
      </w:r>
      <w:proofErr w:type="spellEnd"/>
      <w:r w:rsidRPr="00557607">
        <w:rPr>
          <w:rFonts w:ascii="Bahnschrift" w:hAnsi="Bahnschrift"/>
          <w:sz w:val="20"/>
          <w:szCs w:val="20"/>
        </w:rPr>
        <w:t xml:space="preserve"> linkujące do kanałów i mediów </w:t>
      </w:r>
      <w:proofErr w:type="spellStart"/>
      <w:r w:rsidRPr="00557607">
        <w:rPr>
          <w:rFonts w:ascii="Bahnschrift" w:hAnsi="Bahnschrift"/>
          <w:sz w:val="20"/>
          <w:szCs w:val="20"/>
        </w:rPr>
        <w:t>społeczniościowych</w:t>
      </w:r>
      <w:proofErr w:type="spellEnd"/>
      <w:r w:rsidRPr="00557607">
        <w:rPr>
          <w:rFonts w:ascii="Bahnschrift" w:hAnsi="Bahnschrift"/>
          <w:sz w:val="20"/>
          <w:szCs w:val="20"/>
        </w:rPr>
        <w:t xml:space="preserve"> UŚ (</w:t>
      </w:r>
      <w:r w:rsidR="00160B0B">
        <w:rPr>
          <w:rFonts w:ascii="Bahnschrift" w:hAnsi="Bahnschrift"/>
          <w:sz w:val="20"/>
          <w:szCs w:val="20"/>
        </w:rPr>
        <w:t>Zamawiający</w:t>
      </w:r>
      <w:r w:rsidRPr="00557607">
        <w:rPr>
          <w:rFonts w:ascii="Bahnschrift" w:hAnsi="Bahnschrift"/>
          <w:sz w:val="20"/>
          <w:szCs w:val="20"/>
        </w:rPr>
        <w:t xml:space="preserve"> ustali ich szczegóły na etapie realizacji usługi);</w:t>
      </w:r>
    </w:p>
    <w:p w14:paraId="4E9F72F7" w14:textId="77777777" w:rsidR="00557607" w:rsidRPr="00557607" w:rsidRDefault="00557607" w:rsidP="00557607">
      <w:pPr>
        <w:numPr>
          <w:ilvl w:val="0"/>
          <w:numId w:val="3"/>
        </w:numPr>
        <w:spacing w:before="240" w:after="240" w:line="360" w:lineRule="auto"/>
        <w:jc w:val="both"/>
        <w:rPr>
          <w:rFonts w:ascii="Bahnschrift" w:hAnsi="Bahnschrift"/>
          <w:sz w:val="20"/>
          <w:szCs w:val="20"/>
        </w:rPr>
      </w:pPr>
      <w:r w:rsidRPr="00557607">
        <w:rPr>
          <w:rFonts w:ascii="Bahnschrift" w:hAnsi="Bahnschrift"/>
          <w:sz w:val="20"/>
          <w:szCs w:val="20"/>
        </w:rPr>
        <w:t>pole wyszukiwarki treści na Portalu – wyszukiwarka powinna znajdować treści 1) na zasadzie dokładnej frazy, 2) na zasadzie bliskoznaczności oraz rodziny wyrazowej – tzn. poprzez interpretowanie zapytania, 3) na podstawie słów kluczowych (</w:t>
      </w:r>
      <w:proofErr w:type="spellStart"/>
      <w:r w:rsidRPr="00557607">
        <w:rPr>
          <w:rFonts w:ascii="Bahnschrift" w:hAnsi="Bahnschrift"/>
          <w:sz w:val="20"/>
          <w:szCs w:val="20"/>
        </w:rPr>
        <w:t>tagów</w:t>
      </w:r>
      <w:proofErr w:type="spellEnd"/>
      <w:r w:rsidRPr="00557607">
        <w:rPr>
          <w:rFonts w:ascii="Bahnschrift" w:hAnsi="Bahnschrift"/>
          <w:sz w:val="20"/>
          <w:szCs w:val="20"/>
        </w:rPr>
        <w:t xml:space="preserve">) przypisanych do danych materiałów; </w:t>
      </w:r>
    </w:p>
    <w:p w14:paraId="560A47F1" w14:textId="77777777" w:rsidR="00557607" w:rsidRPr="00557607" w:rsidRDefault="00557607" w:rsidP="00557607">
      <w:pPr>
        <w:numPr>
          <w:ilvl w:val="0"/>
          <w:numId w:val="3"/>
        </w:numPr>
        <w:spacing w:before="240" w:after="240" w:line="360" w:lineRule="auto"/>
        <w:jc w:val="both"/>
        <w:rPr>
          <w:rFonts w:ascii="Bahnschrift" w:hAnsi="Bahnschrift"/>
          <w:sz w:val="20"/>
          <w:szCs w:val="20"/>
        </w:rPr>
      </w:pPr>
      <w:proofErr w:type="spellStart"/>
      <w:r w:rsidRPr="00557607">
        <w:rPr>
          <w:rFonts w:ascii="Bahnschrift" w:hAnsi="Bahnschrift"/>
          <w:sz w:val="20"/>
          <w:szCs w:val="20"/>
        </w:rPr>
        <w:t>slider</w:t>
      </w:r>
      <w:proofErr w:type="spellEnd"/>
      <w:r w:rsidRPr="00557607">
        <w:rPr>
          <w:rFonts w:ascii="Bahnschrift" w:hAnsi="Bahnschrift"/>
          <w:sz w:val="20"/>
          <w:szCs w:val="20"/>
        </w:rPr>
        <w:t xml:space="preserve"> prezentujący tytuły, grafiki oraz krótkie wprowadzenia do sześciu promowanych materiałów;</w:t>
      </w:r>
    </w:p>
    <w:p w14:paraId="6376DD10" w14:textId="3AB0F678" w:rsidR="00557607" w:rsidRPr="00557607" w:rsidRDefault="00557607" w:rsidP="00557607">
      <w:pPr>
        <w:numPr>
          <w:ilvl w:val="0"/>
          <w:numId w:val="3"/>
        </w:numPr>
        <w:spacing w:before="240" w:after="240" w:line="360" w:lineRule="auto"/>
        <w:jc w:val="both"/>
        <w:rPr>
          <w:rFonts w:ascii="Bahnschrift" w:hAnsi="Bahnschrift"/>
          <w:sz w:val="20"/>
          <w:szCs w:val="20"/>
        </w:rPr>
      </w:pPr>
      <w:r w:rsidRPr="00557607">
        <w:rPr>
          <w:rFonts w:ascii="Bahnschrift" w:hAnsi="Bahnschrift"/>
          <w:sz w:val="20"/>
          <w:szCs w:val="20"/>
        </w:rPr>
        <w:t xml:space="preserve">menu (jego układ oraz elementy </w:t>
      </w:r>
      <w:r w:rsidR="00160B0B">
        <w:rPr>
          <w:rFonts w:ascii="Bahnschrift" w:hAnsi="Bahnschrift"/>
          <w:sz w:val="20"/>
          <w:szCs w:val="20"/>
        </w:rPr>
        <w:t>Zamawiający</w:t>
      </w:r>
      <w:r w:rsidRPr="00557607">
        <w:rPr>
          <w:rFonts w:ascii="Bahnschrift" w:hAnsi="Bahnschrift"/>
          <w:sz w:val="20"/>
          <w:szCs w:val="20"/>
        </w:rPr>
        <w:t xml:space="preserve"> ustali na etapie realizacji usługi);</w:t>
      </w:r>
    </w:p>
    <w:p w14:paraId="620B99F5" w14:textId="199E930B" w:rsidR="00557607" w:rsidRPr="00557607" w:rsidRDefault="00557607" w:rsidP="00557607">
      <w:pPr>
        <w:numPr>
          <w:ilvl w:val="0"/>
          <w:numId w:val="3"/>
        </w:numPr>
        <w:spacing w:before="240" w:after="240" w:line="360" w:lineRule="auto"/>
        <w:jc w:val="both"/>
        <w:rPr>
          <w:rFonts w:ascii="Bahnschrift" w:hAnsi="Bahnschrift"/>
          <w:sz w:val="20"/>
          <w:szCs w:val="20"/>
        </w:rPr>
      </w:pPr>
      <w:r w:rsidRPr="00557607">
        <w:rPr>
          <w:rFonts w:ascii="Bahnschrift" w:hAnsi="Bahnschrift"/>
          <w:sz w:val="20"/>
          <w:szCs w:val="20"/>
        </w:rPr>
        <w:lastRenderedPageBreak/>
        <w:t xml:space="preserve">kafelki zawierające tytuły i grafiki promowanych materiałów i linkujące do nich (liczbę materiałów </w:t>
      </w:r>
      <w:r w:rsidR="00160B0B">
        <w:rPr>
          <w:rFonts w:ascii="Bahnschrift" w:hAnsi="Bahnschrift"/>
          <w:sz w:val="20"/>
          <w:szCs w:val="20"/>
        </w:rPr>
        <w:t>Zamawiający</w:t>
      </w:r>
      <w:r w:rsidRPr="00557607">
        <w:rPr>
          <w:rFonts w:ascii="Bahnschrift" w:hAnsi="Bahnschrift"/>
          <w:sz w:val="20"/>
          <w:szCs w:val="20"/>
        </w:rPr>
        <w:t xml:space="preserve"> ustali na etapie realizacji usługi);</w:t>
      </w:r>
    </w:p>
    <w:p w14:paraId="721E4276" w14:textId="77777777" w:rsidR="00557607" w:rsidRPr="00557607" w:rsidRDefault="00557607" w:rsidP="00557607">
      <w:pPr>
        <w:numPr>
          <w:ilvl w:val="0"/>
          <w:numId w:val="3"/>
        </w:numPr>
        <w:spacing w:before="240" w:after="240" w:line="360" w:lineRule="auto"/>
        <w:jc w:val="both"/>
        <w:rPr>
          <w:rFonts w:ascii="Bahnschrift" w:hAnsi="Bahnschrift"/>
          <w:sz w:val="20"/>
          <w:szCs w:val="20"/>
        </w:rPr>
      </w:pPr>
      <w:r w:rsidRPr="00557607">
        <w:rPr>
          <w:rFonts w:ascii="Bahnschrift" w:hAnsi="Bahnschrift"/>
          <w:sz w:val="20"/>
          <w:szCs w:val="20"/>
        </w:rPr>
        <w:t>kafelek zatytułowany „Nowa książka” lub „Nowa recenzja” zawierający tytuł oraz okładkę ostatniej zrecenzowanej na Portalu książki i linkujący do recenzji;</w:t>
      </w:r>
    </w:p>
    <w:p w14:paraId="0DE8AFBE" w14:textId="77777777" w:rsidR="00557607" w:rsidRPr="00557607" w:rsidRDefault="00557607" w:rsidP="00557607">
      <w:pPr>
        <w:numPr>
          <w:ilvl w:val="0"/>
          <w:numId w:val="3"/>
        </w:numPr>
        <w:spacing w:before="240" w:after="240" w:line="360" w:lineRule="auto"/>
        <w:jc w:val="both"/>
        <w:rPr>
          <w:rFonts w:ascii="Bahnschrift" w:hAnsi="Bahnschrift"/>
          <w:sz w:val="20"/>
          <w:szCs w:val="20"/>
        </w:rPr>
      </w:pPr>
      <w:r w:rsidRPr="00557607">
        <w:rPr>
          <w:rFonts w:ascii="Bahnschrift" w:hAnsi="Bahnschrift"/>
          <w:sz w:val="20"/>
          <w:szCs w:val="20"/>
        </w:rPr>
        <w:t>kafelek kalendarza prezentujący rozkład dni obecnego miesiąca – daty, do których będą przyporządkowane materiały (np. ważne rocznice ze świata nauki) muszą wyróżniać się graficznie; dodatkowo kalendarz musi zawierać przełączniki do poprzednich i następnych miesięcy;</w:t>
      </w:r>
    </w:p>
    <w:p w14:paraId="32AABDB4" w14:textId="77777777" w:rsidR="00557607" w:rsidRPr="00557607" w:rsidRDefault="00557607" w:rsidP="00557607">
      <w:pPr>
        <w:numPr>
          <w:ilvl w:val="0"/>
          <w:numId w:val="3"/>
        </w:numPr>
        <w:spacing w:before="240" w:after="240" w:line="360" w:lineRule="auto"/>
        <w:jc w:val="both"/>
        <w:rPr>
          <w:rFonts w:ascii="Bahnschrift" w:hAnsi="Bahnschrift"/>
          <w:sz w:val="20"/>
          <w:szCs w:val="20"/>
        </w:rPr>
      </w:pPr>
      <w:r w:rsidRPr="00557607">
        <w:rPr>
          <w:rFonts w:ascii="Bahnschrift" w:hAnsi="Bahnschrift"/>
          <w:sz w:val="20"/>
          <w:szCs w:val="20"/>
        </w:rPr>
        <w:t>kafelek zatytułowany „Najbliższe wydarzenie” prezentujący tytuł i grafikę najbliższego czasowo wydarzenia przypisanego do daty w kalendarzu;</w:t>
      </w:r>
    </w:p>
    <w:p w14:paraId="5B3C6646" w14:textId="77777777" w:rsidR="00557607" w:rsidRPr="00557607" w:rsidRDefault="00557607" w:rsidP="00557607">
      <w:pPr>
        <w:numPr>
          <w:ilvl w:val="0"/>
          <w:numId w:val="3"/>
        </w:numPr>
        <w:spacing w:before="240" w:after="240" w:line="360" w:lineRule="auto"/>
        <w:jc w:val="both"/>
        <w:rPr>
          <w:rFonts w:ascii="Bahnschrift" w:hAnsi="Bahnschrift"/>
          <w:sz w:val="20"/>
          <w:szCs w:val="20"/>
        </w:rPr>
      </w:pPr>
      <w:r w:rsidRPr="00557607">
        <w:rPr>
          <w:rFonts w:ascii="Bahnschrift" w:hAnsi="Bahnschrift"/>
          <w:sz w:val="20"/>
          <w:szCs w:val="20"/>
        </w:rPr>
        <w:t>kafelek zawierający belkę „E-wykłady” i grafikę oraz linkujący do podstrony z materiałami filmowymi jako ‘e-wykłady’;</w:t>
      </w:r>
    </w:p>
    <w:p w14:paraId="372C7B00" w14:textId="77777777" w:rsidR="00557607" w:rsidRPr="00557607" w:rsidRDefault="00557607" w:rsidP="00557607">
      <w:pPr>
        <w:numPr>
          <w:ilvl w:val="0"/>
          <w:numId w:val="3"/>
        </w:numPr>
        <w:spacing w:before="240" w:after="240" w:line="360" w:lineRule="auto"/>
        <w:jc w:val="both"/>
        <w:rPr>
          <w:rFonts w:ascii="Bahnschrift" w:hAnsi="Bahnschrift"/>
          <w:sz w:val="20"/>
          <w:szCs w:val="20"/>
        </w:rPr>
      </w:pPr>
      <w:r w:rsidRPr="00557607">
        <w:rPr>
          <w:rFonts w:ascii="Bahnschrift" w:hAnsi="Bahnschrift"/>
          <w:sz w:val="20"/>
          <w:szCs w:val="20"/>
        </w:rPr>
        <w:t>kafelek zawierający belkę „Filmy” i grafikę oraz linkujący do podstrony z materiałami filmowymi oznaczonymi jako ‘filmy’;</w:t>
      </w:r>
    </w:p>
    <w:p w14:paraId="4077743C" w14:textId="77777777" w:rsidR="00557607" w:rsidRPr="00557607" w:rsidRDefault="00557607" w:rsidP="00557607">
      <w:pPr>
        <w:numPr>
          <w:ilvl w:val="0"/>
          <w:numId w:val="3"/>
        </w:numPr>
        <w:spacing w:before="240" w:after="240" w:line="360" w:lineRule="auto"/>
        <w:jc w:val="both"/>
        <w:rPr>
          <w:rFonts w:ascii="Bahnschrift" w:hAnsi="Bahnschrift"/>
          <w:sz w:val="20"/>
          <w:szCs w:val="20"/>
        </w:rPr>
      </w:pPr>
      <w:r w:rsidRPr="00557607">
        <w:rPr>
          <w:rFonts w:ascii="Bahnschrift" w:hAnsi="Bahnschrift"/>
          <w:sz w:val="20"/>
          <w:szCs w:val="20"/>
        </w:rPr>
        <w:t>kafelek zawierający belkę „Podcasty” i grafikę oraz linkujący do podstrony z materiałami dźwiękowymi w postaci podcastów;</w:t>
      </w:r>
    </w:p>
    <w:p w14:paraId="41B2F558" w14:textId="000B39E1" w:rsidR="00557607" w:rsidRPr="00557607" w:rsidRDefault="00557607" w:rsidP="00557607">
      <w:pPr>
        <w:numPr>
          <w:ilvl w:val="0"/>
          <w:numId w:val="3"/>
        </w:numPr>
        <w:spacing w:before="240" w:after="240" w:line="360" w:lineRule="auto"/>
        <w:jc w:val="both"/>
        <w:rPr>
          <w:rFonts w:ascii="Bahnschrift" w:hAnsi="Bahnschrift"/>
          <w:sz w:val="20"/>
          <w:szCs w:val="20"/>
        </w:rPr>
      </w:pPr>
      <w:proofErr w:type="spellStart"/>
      <w:r w:rsidRPr="00557607">
        <w:rPr>
          <w:rFonts w:ascii="Bahnschrift" w:hAnsi="Bahnschrift"/>
          <w:sz w:val="20"/>
          <w:szCs w:val="20"/>
        </w:rPr>
        <w:t>widget</w:t>
      </w:r>
      <w:proofErr w:type="spellEnd"/>
      <w:r w:rsidRPr="00557607">
        <w:rPr>
          <w:rFonts w:ascii="Bahnschrift" w:hAnsi="Bahnschrift"/>
          <w:sz w:val="20"/>
          <w:szCs w:val="20"/>
        </w:rPr>
        <w:t xml:space="preserve"> odnoszący do profilu PN na FB (do potwierdzenia przez </w:t>
      </w:r>
      <w:r w:rsidR="00160B0B">
        <w:rPr>
          <w:rFonts w:ascii="Bahnschrift" w:hAnsi="Bahnschrift"/>
          <w:sz w:val="20"/>
          <w:szCs w:val="20"/>
        </w:rPr>
        <w:t>Zamawiającego</w:t>
      </w:r>
      <w:r w:rsidRPr="00557607">
        <w:rPr>
          <w:rFonts w:ascii="Bahnschrift" w:hAnsi="Bahnschrift"/>
          <w:sz w:val="20"/>
          <w:szCs w:val="20"/>
        </w:rPr>
        <w:t>);</w:t>
      </w:r>
    </w:p>
    <w:p w14:paraId="097AF8C1" w14:textId="357CA964" w:rsidR="00557607" w:rsidRPr="00557607" w:rsidRDefault="00557607" w:rsidP="00557607">
      <w:pPr>
        <w:numPr>
          <w:ilvl w:val="0"/>
          <w:numId w:val="3"/>
        </w:numPr>
        <w:spacing w:before="240" w:after="240" w:line="360" w:lineRule="auto"/>
        <w:jc w:val="both"/>
        <w:rPr>
          <w:rFonts w:ascii="Bahnschrift" w:hAnsi="Bahnschrift"/>
          <w:sz w:val="20"/>
          <w:szCs w:val="20"/>
        </w:rPr>
      </w:pPr>
      <w:r w:rsidRPr="00557607">
        <w:rPr>
          <w:rFonts w:ascii="Bahnschrift" w:hAnsi="Bahnschrift"/>
          <w:sz w:val="20"/>
          <w:szCs w:val="20"/>
        </w:rPr>
        <w:t xml:space="preserve">sekcja z logotypami podmiotów partnerskich (Wykonawca zaproponuje rozwiązanie graficzne do zatwierdzenia przez </w:t>
      </w:r>
      <w:r w:rsidR="00160B0B">
        <w:rPr>
          <w:rFonts w:ascii="Bahnschrift" w:hAnsi="Bahnschrift"/>
          <w:sz w:val="20"/>
          <w:szCs w:val="20"/>
        </w:rPr>
        <w:t>Zamawiającego</w:t>
      </w:r>
      <w:r w:rsidRPr="00557607">
        <w:rPr>
          <w:rFonts w:ascii="Bahnschrift" w:hAnsi="Bahnschrift"/>
          <w:sz w:val="20"/>
          <w:szCs w:val="20"/>
        </w:rPr>
        <w:t>);</w:t>
      </w:r>
    </w:p>
    <w:p w14:paraId="4DA5B80A" w14:textId="77777777" w:rsidR="00557607" w:rsidRPr="00557607" w:rsidRDefault="00557607" w:rsidP="00557607">
      <w:pPr>
        <w:numPr>
          <w:ilvl w:val="0"/>
          <w:numId w:val="3"/>
        </w:numPr>
        <w:spacing w:before="240" w:after="240" w:line="360" w:lineRule="auto"/>
        <w:jc w:val="both"/>
        <w:rPr>
          <w:rFonts w:ascii="Bahnschrift" w:hAnsi="Bahnschrift"/>
          <w:sz w:val="20"/>
          <w:szCs w:val="20"/>
        </w:rPr>
      </w:pPr>
      <w:r w:rsidRPr="00557607">
        <w:rPr>
          <w:rFonts w:ascii="Bahnschrift" w:hAnsi="Bahnschrift"/>
          <w:sz w:val="20"/>
          <w:szCs w:val="20"/>
        </w:rPr>
        <w:t xml:space="preserve">stopka redakcyjna zawierają logotyp Uniwersytetu Śląskiego, dane kontaktowe: Przystanek Nauka, tel. 32 359 19 64, e-mail: </w:t>
      </w:r>
      <w:hyperlink r:id="rId12" w:history="1">
        <w:r w:rsidRPr="00557607">
          <w:rPr>
            <w:rFonts w:ascii="Bahnschrift" w:hAnsi="Bahnschrift"/>
            <w:color w:val="0563C1"/>
            <w:sz w:val="20"/>
            <w:szCs w:val="20"/>
            <w:u w:val="single"/>
          </w:rPr>
          <w:t>przystaneknauka@us.edu.pl</w:t>
        </w:r>
      </w:hyperlink>
      <w:r w:rsidRPr="00557607">
        <w:rPr>
          <w:rFonts w:ascii="Bahnschrift" w:hAnsi="Bahnschrift"/>
          <w:sz w:val="20"/>
          <w:szCs w:val="20"/>
        </w:rPr>
        <w:t>, ul. Bankowa 12, 40-007 Katowice oraz frazę ‘Copyright © 2014-2024 Uniwersytet Śląski w Katowicach. Wszelkie prawa zastrzeżone.’;</w:t>
      </w:r>
    </w:p>
    <w:p w14:paraId="69922CC0" w14:textId="70CF8E61" w:rsidR="00557607" w:rsidRPr="00557607" w:rsidRDefault="00557607" w:rsidP="00557607">
      <w:pPr>
        <w:numPr>
          <w:ilvl w:val="0"/>
          <w:numId w:val="3"/>
        </w:numPr>
        <w:spacing w:before="240" w:after="240" w:line="360" w:lineRule="auto"/>
        <w:jc w:val="both"/>
        <w:rPr>
          <w:rFonts w:ascii="Bahnschrift" w:hAnsi="Bahnschrift"/>
          <w:sz w:val="20"/>
          <w:szCs w:val="20"/>
        </w:rPr>
      </w:pPr>
      <w:r w:rsidRPr="00557607">
        <w:rPr>
          <w:rFonts w:ascii="Bahnschrift" w:hAnsi="Bahnschrift"/>
          <w:sz w:val="20"/>
          <w:szCs w:val="20"/>
        </w:rPr>
        <w:t xml:space="preserve">link do klauzuli RODO (jej treść dostarczy </w:t>
      </w:r>
      <w:r w:rsidR="00160B0B">
        <w:rPr>
          <w:rFonts w:ascii="Bahnschrift" w:hAnsi="Bahnschrift"/>
          <w:sz w:val="20"/>
          <w:szCs w:val="20"/>
        </w:rPr>
        <w:t>Zamawiający</w:t>
      </w:r>
      <w:r w:rsidRPr="00557607">
        <w:rPr>
          <w:rFonts w:ascii="Bahnschrift" w:hAnsi="Bahnschrift"/>
          <w:sz w:val="20"/>
          <w:szCs w:val="20"/>
        </w:rPr>
        <w:t>);</w:t>
      </w:r>
    </w:p>
    <w:p w14:paraId="27CBA8C7" w14:textId="77777777" w:rsidR="00557607" w:rsidRPr="00557607" w:rsidRDefault="00557607" w:rsidP="00557607">
      <w:pPr>
        <w:numPr>
          <w:ilvl w:val="0"/>
          <w:numId w:val="3"/>
        </w:numPr>
        <w:spacing w:before="240" w:after="240" w:line="360" w:lineRule="auto"/>
        <w:jc w:val="both"/>
        <w:rPr>
          <w:rFonts w:ascii="Bahnschrift" w:hAnsi="Bahnschrift"/>
          <w:sz w:val="20"/>
          <w:szCs w:val="20"/>
        </w:rPr>
      </w:pPr>
      <w:r w:rsidRPr="00557607">
        <w:rPr>
          <w:rFonts w:ascii="Bahnschrift" w:hAnsi="Bahnschrift"/>
          <w:sz w:val="20"/>
          <w:szCs w:val="20"/>
        </w:rPr>
        <w:t xml:space="preserve">pole zapisania się do </w:t>
      </w:r>
      <w:proofErr w:type="spellStart"/>
      <w:r w:rsidRPr="00557607">
        <w:rPr>
          <w:rFonts w:ascii="Bahnschrift" w:hAnsi="Bahnschrift"/>
          <w:sz w:val="20"/>
          <w:szCs w:val="20"/>
        </w:rPr>
        <w:t>newslettera</w:t>
      </w:r>
      <w:proofErr w:type="spellEnd"/>
      <w:r w:rsidRPr="00557607">
        <w:rPr>
          <w:rFonts w:ascii="Bahnschrift" w:hAnsi="Bahnschrift"/>
          <w:sz w:val="20"/>
          <w:szCs w:val="20"/>
        </w:rPr>
        <w:t xml:space="preserve"> „</w:t>
      </w:r>
      <w:proofErr w:type="spellStart"/>
      <w:r w:rsidRPr="00557607">
        <w:rPr>
          <w:rFonts w:ascii="Bahnschrift" w:hAnsi="Bahnschrift"/>
          <w:sz w:val="20"/>
          <w:szCs w:val="20"/>
        </w:rPr>
        <w:t>Supernova</w:t>
      </w:r>
      <w:proofErr w:type="spellEnd"/>
      <w:r w:rsidRPr="00557607">
        <w:rPr>
          <w:rFonts w:ascii="Bahnschrift" w:hAnsi="Bahnschrift"/>
          <w:sz w:val="20"/>
          <w:szCs w:val="20"/>
        </w:rPr>
        <w:t>” (</w:t>
      </w:r>
      <w:proofErr w:type="spellStart"/>
      <w:r w:rsidRPr="00557607">
        <w:rPr>
          <w:rFonts w:ascii="Bahnschrift" w:hAnsi="Bahnschrift"/>
          <w:sz w:val="20"/>
          <w:szCs w:val="20"/>
        </w:rPr>
        <w:t>newslettera</w:t>
      </w:r>
      <w:proofErr w:type="spellEnd"/>
      <w:r w:rsidRPr="00557607">
        <w:rPr>
          <w:rFonts w:ascii="Bahnschrift" w:hAnsi="Bahnschrift"/>
          <w:sz w:val="20"/>
          <w:szCs w:val="20"/>
        </w:rPr>
        <w:t xml:space="preserve"> Śląskiego Festiwalu Nauki KATOWICE) poprzez wpisanie adresu e-mail oraz zaznaczenie opcji zapoznania się z klauzulą RODO </w:t>
      </w:r>
      <w:proofErr w:type="spellStart"/>
      <w:r w:rsidRPr="00557607">
        <w:rPr>
          <w:rFonts w:ascii="Bahnschrift" w:hAnsi="Bahnschrift"/>
          <w:sz w:val="20"/>
          <w:szCs w:val="20"/>
        </w:rPr>
        <w:t>newslettera</w:t>
      </w:r>
      <w:proofErr w:type="spellEnd"/>
      <w:r w:rsidRPr="00557607">
        <w:rPr>
          <w:rFonts w:ascii="Bahnschrift" w:hAnsi="Bahnschrift"/>
          <w:sz w:val="20"/>
          <w:szCs w:val="20"/>
        </w:rPr>
        <w:t xml:space="preserve"> i wyrażenia zgody na przetwarzanie danych osobowych osoby subskrybującej.</w:t>
      </w:r>
    </w:p>
    <w:p w14:paraId="4B16AAC4" w14:textId="77777777" w:rsidR="00557607" w:rsidRPr="00557607" w:rsidRDefault="00557607" w:rsidP="00557607">
      <w:pPr>
        <w:numPr>
          <w:ilvl w:val="0"/>
          <w:numId w:val="9"/>
        </w:numPr>
        <w:spacing w:before="240" w:after="240" w:line="360" w:lineRule="auto"/>
        <w:jc w:val="both"/>
        <w:rPr>
          <w:rFonts w:ascii="Bahnschrift" w:hAnsi="Bahnschrift"/>
          <w:sz w:val="20"/>
          <w:szCs w:val="20"/>
        </w:rPr>
      </w:pPr>
      <w:r w:rsidRPr="00557607">
        <w:rPr>
          <w:rFonts w:ascii="Bahnschrift" w:hAnsi="Bahnschrift"/>
          <w:sz w:val="20"/>
          <w:szCs w:val="20"/>
        </w:rPr>
        <w:lastRenderedPageBreak/>
        <w:t>Na podstronach poszczególnych materiałów muszą znajdować się:</w:t>
      </w:r>
    </w:p>
    <w:p w14:paraId="3FA1FE31" w14:textId="77777777" w:rsidR="00557607" w:rsidRPr="00557607" w:rsidRDefault="00557607" w:rsidP="00557607">
      <w:pPr>
        <w:numPr>
          <w:ilvl w:val="0"/>
          <w:numId w:val="4"/>
        </w:numPr>
        <w:spacing w:before="240" w:after="240" w:line="360" w:lineRule="auto"/>
        <w:jc w:val="both"/>
        <w:rPr>
          <w:rFonts w:ascii="Bahnschrift" w:hAnsi="Bahnschrift"/>
          <w:sz w:val="20"/>
          <w:szCs w:val="20"/>
        </w:rPr>
      </w:pPr>
      <w:r w:rsidRPr="00557607">
        <w:rPr>
          <w:rFonts w:ascii="Bahnschrift" w:hAnsi="Bahnschrift"/>
          <w:sz w:val="20"/>
          <w:szCs w:val="20"/>
        </w:rPr>
        <w:t xml:space="preserve">elementy opisane w podpunktach od a) do f) z punktu 1) – przy czym logotyp „Przystanku Nauka” musi </w:t>
      </w:r>
      <w:proofErr w:type="spellStart"/>
      <w:r w:rsidRPr="00557607">
        <w:rPr>
          <w:rFonts w:ascii="Bahnschrift" w:hAnsi="Bahnschrift"/>
          <w:sz w:val="20"/>
          <w:szCs w:val="20"/>
        </w:rPr>
        <w:t>linkować</w:t>
      </w:r>
      <w:proofErr w:type="spellEnd"/>
      <w:r w:rsidRPr="00557607">
        <w:rPr>
          <w:rFonts w:ascii="Bahnschrift" w:hAnsi="Bahnschrift"/>
          <w:sz w:val="20"/>
          <w:szCs w:val="20"/>
        </w:rPr>
        <w:t xml:space="preserve"> do strony głównej Portalu;</w:t>
      </w:r>
    </w:p>
    <w:p w14:paraId="44A1613C" w14:textId="77777777" w:rsidR="00557607" w:rsidRPr="00557607" w:rsidRDefault="00557607" w:rsidP="00557607">
      <w:pPr>
        <w:numPr>
          <w:ilvl w:val="0"/>
          <w:numId w:val="4"/>
        </w:numPr>
        <w:spacing w:before="240" w:after="240" w:line="360" w:lineRule="auto"/>
        <w:jc w:val="both"/>
        <w:rPr>
          <w:rFonts w:ascii="Bahnschrift" w:hAnsi="Bahnschrift"/>
          <w:sz w:val="20"/>
          <w:szCs w:val="20"/>
        </w:rPr>
      </w:pPr>
      <w:r w:rsidRPr="00557607">
        <w:rPr>
          <w:rFonts w:ascii="Bahnschrift" w:hAnsi="Bahnschrift"/>
          <w:sz w:val="20"/>
          <w:szCs w:val="20"/>
        </w:rPr>
        <w:t>belka z datą powstania materiału;</w:t>
      </w:r>
    </w:p>
    <w:p w14:paraId="7E1C26EA" w14:textId="77777777" w:rsidR="00557607" w:rsidRPr="00557607" w:rsidRDefault="00557607" w:rsidP="00557607">
      <w:pPr>
        <w:numPr>
          <w:ilvl w:val="0"/>
          <w:numId w:val="4"/>
        </w:numPr>
        <w:spacing w:before="240" w:after="240" w:line="360" w:lineRule="auto"/>
        <w:jc w:val="both"/>
        <w:rPr>
          <w:rFonts w:ascii="Bahnschrift" w:hAnsi="Bahnschrift"/>
          <w:sz w:val="20"/>
          <w:szCs w:val="20"/>
        </w:rPr>
      </w:pPr>
      <w:r w:rsidRPr="00557607">
        <w:rPr>
          <w:rFonts w:ascii="Bahnschrift" w:hAnsi="Bahnschrift"/>
          <w:sz w:val="20"/>
          <w:szCs w:val="20"/>
        </w:rPr>
        <w:t>belka z datą aktualizacji materiału, jeśli dojdzie do zapisania zmian w jego treści;</w:t>
      </w:r>
    </w:p>
    <w:p w14:paraId="190DE355" w14:textId="77777777" w:rsidR="00557607" w:rsidRPr="00557607" w:rsidRDefault="00557607" w:rsidP="00557607">
      <w:pPr>
        <w:numPr>
          <w:ilvl w:val="0"/>
          <w:numId w:val="4"/>
        </w:numPr>
        <w:spacing w:before="240" w:after="240" w:line="360" w:lineRule="auto"/>
        <w:jc w:val="both"/>
        <w:rPr>
          <w:rFonts w:ascii="Bahnschrift" w:hAnsi="Bahnschrift"/>
          <w:sz w:val="20"/>
          <w:szCs w:val="20"/>
        </w:rPr>
      </w:pPr>
      <w:r w:rsidRPr="00557607">
        <w:rPr>
          <w:rFonts w:ascii="Bahnschrift" w:hAnsi="Bahnschrift"/>
          <w:sz w:val="20"/>
          <w:szCs w:val="20"/>
        </w:rPr>
        <w:t>belka z oznaczeniem autorstwa;</w:t>
      </w:r>
    </w:p>
    <w:p w14:paraId="44D70553" w14:textId="77777777" w:rsidR="00557607" w:rsidRPr="00557607" w:rsidRDefault="00557607" w:rsidP="00557607">
      <w:pPr>
        <w:numPr>
          <w:ilvl w:val="0"/>
          <w:numId w:val="4"/>
        </w:numPr>
        <w:spacing w:before="240" w:after="240" w:line="360" w:lineRule="auto"/>
        <w:jc w:val="both"/>
        <w:rPr>
          <w:rFonts w:ascii="Bahnschrift" w:hAnsi="Bahnschrift"/>
          <w:sz w:val="20"/>
          <w:szCs w:val="20"/>
        </w:rPr>
      </w:pPr>
      <w:r w:rsidRPr="00557607">
        <w:rPr>
          <w:rFonts w:ascii="Bahnschrift" w:hAnsi="Bahnschrift"/>
          <w:sz w:val="20"/>
          <w:szCs w:val="20"/>
        </w:rPr>
        <w:t>spis słów kluczowych (</w:t>
      </w:r>
      <w:proofErr w:type="spellStart"/>
      <w:r w:rsidRPr="00557607">
        <w:rPr>
          <w:rFonts w:ascii="Bahnschrift" w:hAnsi="Bahnschrift"/>
          <w:sz w:val="20"/>
          <w:szCs w:val="20"/>
        </w:rPr>
        <w:t>tagów</w:t>
      </w:r>
      <w:proofErr w:type="spellEnd"/>
      <w:r w:rsidRPr="00557607">
        <w:rPr>
          <w:rFonts w:ascii="Bahnschrift" w:hAnsi="Bahnschrift"/>
          <w:sz w:val="20"/>
          <w:szCs w:val="20"/>
        </w:rPr>
        <w:t>) przypisanych do materiału;</w:t>
      </w:r>
    </w:p>
    <w:p w14:paraId="07F42C01" w14:textId="77777777" w:rsidR="00557607" w:rsidRPr="00557607" w:rsidRDefault="00557607" w:rsidP="00557607">
      <w:pPr>
        <w:numPr>
          <w:ilvl w:val="0"/>
          <w:numId w:val="4"/>
        </w:numPr>
        <w:spacing w:before="240" w:after="240" w:line="360" w:lineRule="auto"/>
        <w:jc w:val="both"/>
        <w:rPr>
          <w:rFonts w:ascii="Bahnschrift" w:hAnsi="Bahnschrift"/>
          <w:sz w:val="20"/>
          <w:szCs w:val="20"/>
        </w:rPr>
      </w:pPr>
      <w:r w:rsidRPr="00557607">
        <w:rPr>
          <w:rFonts w:ascii="Bahnschrift" w:hAnsi="Bahnschrift"/>
          <w:sz w:val="20"/>
          <w:szCs w:val="20"/>
        </w:rPr>
        <w:t xml:space="preserve">stopka redakcyjna opisana w podpunkcie s) punktu 1); </w:t>
      </w:r>
    </w:p>
    <w:p w14:paraId="3D48D697" w14:textId="4B91802D" w:rsidR="00557607" w:rsidRPr="00557607" w:rsidRDefault="00557607" w:rsidP="00557607">
      <w:pPr>
        <w:numPr>
          <w:ilvl w:val="0"/>
          <w:numId w:val="4"/>
        </w:numPr>
        <w:spacing w:before="240" w:after="240" w:line="360" w:lineRule="auto"/>
        <w:jc w:val="both"/>
        <w:rPr>
          <w:rFonts w:ascii="Bahnschrift" w:hAnsi="Bahnschrift"/>
          <w:sz w:val="20"/>
          <w:szCs w:val="20"/>
        </w:rPr>
      </w:pPr>
      <w:r w:rsidRPr="00557607">
        <w:rPr>
          <w:rFonts w:ascii="Bahnschrift" w:hAnsi="Bahnschrift"/>
          <w:sz w:val="20"/>
          <w:szCs w:val="20"/>
        </w:rPr>
        <w:t xml:space="preserve">sekcja „Zobacz także” prowadząca do innych materiałów (ich liczbę oraz zasady ich wskazywania </w:t>
      </w:r>
      <w:r w:rsidR="00160B0B">
        <w:rPr>
          <w:rFonts w:ascii="Bahnschrift" w:hAnsi="Bahnschrift"/>
          <w:sz w:val="20"/>
          <w:szCs w:val="20"/>
        </w:rPr>
        <w:t>Zamawiający</w:t>
      </w:r>
      <w:r w:rsidRPr="00557607">
        <w:rPr>
          <w:rFonts w:ascii="Bahnschrift" w:hAnsi="Bahnschrift"/>
          <w:sz w:val="20"/>
          <w:szCs w:val="20"/>
        </w:rPr>
        <w:t xml:space="preserve"> ustali na etapie realizacji usługi);</w:t>
      </w:r>
    </w:p>
    <w:p w14:paraId="2E5D297C" w14:textId="77777777" w:rsidR="00557607" w:rsidRPr="00557607" w:rsidRDefault="00557607" w:rsidP="00557607">
      <w:pPr>
        <w:numPr>
          <w:ilvl w:val="0"/>
          <w:numId w:val="4"/>
        </w:numPr>
        <w:spacing w:before="240" w:after="240" w:line="360" w:lineRule="auto"/>
        <w:ind w:left="1423" w:hanging="357"/>
        <w:jc w:val="both"/>
        <w:rPr>
          <w:rFonts w:ascii="Bahnschrift" w:hAnsi="Bahnschrift"/>
          <w:sz w:val="20"/>
          <w:szCs w:val="20"/>
        </w:rPr>
      </w:pPr>
      <w:r w:rsidRPr="00557607">
        <w:rPr>
          <w:rFonts w:ascii="Bahnschrift" w:hAnsi="Bahnschrift"/>
          <w:sz w:val="20"/>
          <w:szCs w:val="20"/>
        </w:rPr>
        <w:t>licznik odsłon danego materiału.</w:t>
      </w:r>
    </w:p>
    <w:p w14:paraId="470D5097" w14:textId="77777777" w:rsidR="00557607" w:rsidRPr="00557607" w:rsidRDefault="00557607" w:rsidP="00557607">
      <w:pPr>
        <w:numPr>
          <w:ilvl w:val="0"/>
          <w:numId w:val="9"/>
        </w:numPr>
        <w:spacing w:before="240" w:after="240" w:line="360" w:lineRule="auto"/>
        <w:jc w:val="both"/>
        <w:rPr>
          <w:rFonts w:ascii="Bahnschrift" w:hAnsi="Bahnschrift"/>
          <w:sz w:val="20"/>
          <w:szCs w:val="20"/>
        </w:rPr>
      </w:pPr>
      <w:r w:rsidRPr="00557607">
        <w:rPr>
          <w:rFonts w:ascii="Bahnschrift" w:hAnsi="Bahnschrift"/>
          <w:sz w:val="20"/>
          <w:szCs w:val="20"/>
        </w:rPr>
        <w:t xml:space="preserve">Od strony oprogramowania CMS osoby redagujące Portalem będą miały do dyspozycji następujące typy zawartości: </w:t>
      </w:r>
    </w:p>
    <w:p w14:paraId="64D982D3" w14:textId="419F2E72" w:rsidR="00557607" w:rsidRPr="00557607" w:rsidRDefault="00557607" w:rsidP="00557607">
      <w:pPr>
        <w:numPr>
          <w:ilvl w:val="0"/>
          <w:numId w:val="5"/>
        </w:numPr>
        <w:spacing w:before="240" w:after="240" w:line="360" w:lineRule="auto"/>
        <w:ind w:left="1423" w:hanging="357"/>
        <w:jc w:val="both"/>
        <w:rPr>
          <w:rFonts w:ascii="Bahnschrift" w:hAnsi="Bahnschrift"/>
          <w:sz w:val="20"/>
          <w:szCs w:val="20"/>
        </w:rPr>
      </w:pPr>
      <w:r w:rsidRPr="00557607">
        <w:rPr>
          <w:rFonts w:ascii="Bahnschrift" w:hAnsi="Bahnschrift"/>
          <w:sz w:val="20"/>
          <w:szCs w:val="20"/>
        </w:rPr>
        <w:t xml:space="preserve">podstrona typu Artykuł – zawierająca pola Tytuł artykuły (tekstowe), Autor (tekstowe), Ilustracja główna (wybór grafiki), Obszar wiedzy (lista wielokrotnego wyboru), Potencjał UŚ (lista wielokrotnego wyboru), Słowa kluczowe (tekstowe), Podsumowanie (tekstowe, z limitem znaków ze spacjami ustalonym przez </w:t>
      </w:r>
      <w:r w:rsidR="00160B0B">
        <w:rPr>
          <w:rFonts w:ascii="Bahnschrift" w:hAnsi="Bahnschrift"/>
          <w:sz w:val="20"/>
          <w:szCs w:val="20"/>
        </w:rPr>
        <w:t>Zamawiającego</w:t>
      </w:r>
      <w:r w:rsidRPr="00557607">
        <w:rPr>
          <w:rFonts w:ascii="Bahnschrift" w:hAnsi="Bahnschrift"/>
          <w:sz w:val="20"/>
          <w:szCs w:val="20"/>
        </w:rPr>
        <w:t>), Treść artykułu (tekstowe), Nazwisko eksperta (linkujące do profilu naukowca), Badania prowadzone na UŚ (</w:t>
      </w:r>
      <w:proofErr w:type="spellStart"/>
      <w:r w:rsidRPr="00557607">
        <w:rPr>
          <w:rFonts w:ascii="Bahnschrift" w:hAnsi="Bahnschrift"/>
          <w:sz w:val="20"/>
          <w:szCs w:val="20"/>
        </w:rPr>
        <w:t>checkbox</w:t>
      </w:r>
      <w:proofErr w:type="spellEnd"/>
      <w:r w:rsidRPr="00557607">
        <w:rPr>
          <w:rFonts w:ascii="Bahnschrift" w:hAnsi="Bahnschrift"/>
          <w:sz w:val="20"/>
          <w:szCs w:val="20"/>
        </w:rPr>
        <w:t>), Patenty/wynalazki (</w:t>
      </w:r>
      <w:proofErr w:type="spellStart"/>
      <w:r w:rsidRPr="00557607">
        <w:rPr>
          <w:rFonts w:ascii="Bahnschrift" w:hAnsi="Bahnschrift"/>
          <w:sz w:val="20"/>
          <w:szCs w:val="20"/>
        </w:rPr>
        <w:t>checkbox</w:t>
      </w:r>
      <w:proofErr w:type="spellEnd"/>
      <w:r w:rsidRPr="00557607">
        <w:rPr>
          <w:rFonts w:ascii="Bahnschrift" w:hAnsi="Bahnschrift"/>
          <w:sz w:val="20"/>
          <w:szCs w:val="20"/>
        </w:rPr>
        <w:t xml:space="preserve">), Galeria (wielokrotny wybór grafiki), Wyświetlanie na </w:t>
      </w:r>
      <w:proofErr w:type="spellStart"/>
      <w:r w:rsidRPr="00557607">
        <w:rPr>
          <w:rFonts w:ascii="Bahnschrift" w:hAnsi="Bahnschrift"/>
          <w:sz w:val="20"/>
          <w:szCs w:val="20"/>
        </w:rPr>
        <w:t>sliderze</w:t>
      </w:r>
      <w:proofErr w:type="spellEnd"/>
      <w:r w:rsidRPr="00557607">
        <w:rPr>
          <w:rFonts w:ascii="Bahnschrift" w:hAnsi="Bahnschrift"/>
          <w:sz w:val="20"/>
          <w:szCs w:val="20"/>
        </w:rPr>
        <w:t xml:space="preserve"> (</w:t>
      </w:r>
      <w:proofErr w:type="spellStart"/>
      <w:r w:rsidRPr="00557607">
        <w:rPr>
          <w:rFonts w:ascii="Bahnschrift" w:hAnsi="Bahnschrift"/>
          <w:sz w:val="20"/>
          <w:szCs w:val="20"/>
        </w:rPr>
        <w:t>checkbox</w:t>
      </w:r>
      <w:proofErr w:type="spellEnd"/>
      <w:r w:rsidRPr="00557607">
        <w:rPr>
          <w:rFonts w:ascii="Bahnschrift" w:hAnsi="Bahnschrift"/>
          <w:sz w:val="20"/>
          <w:szCs w:val="20"/>
        </w:rPr>
        <w:t xml:space="preserve">) [jeśli materiał ma być widoczny na </w:t>
      </w:r>
      <w:proofErr w:type="spellStart"/>
      <w:r w:rsidRPr="00557607">
        <w:rPr>
          <w:rFonts w:ascii="Bahnschrift" w:hAnsi="Bahnschrift"/>
          <w:sz w:val="20"/>
          <w:szCs w:val="20"/>
        </w:rPr>
        <w:t>sliderze</w:t>
      </w:r>
      <w:proofErr w:type="spellEnd"/>
      <w:r w:rsidRPr="00557607">
        <w:rPr>
          <w:rFonts w:ascii="Bahnschrift" w:hAnsi="Bahnschrift"/>
          <w:sz w:val="20"/>
          <w:szCs w:val="20"/>
        </w:rPr>
        <w:t xml:space="preserve">, to również Tytuł na </w:t>
      </w:r>
      <w:proofErr w:type="spellStart"/>
      <w:r w:rsidRPr="00557607">
        <w:rPr>
          <w:rFonts w:ascii="Bahnschrift" w:hAnsi="Bahnschrift"/>
          <w:sz w:val="20"/>
          <w:szCs w:val="20"/>
        </w:rPr>
        <w:t>sliderze</w:t>
      </w:r>
      <w:proofErr w:type="spellEnd"/>
      <w:r w:rsidRPr="00557607">
        <w:rPr>
          <w:rFonts w:ascii="Bahnschrift" w:hAnsi="Bahnschrift"/>
          <w:sz w:val="20"/>
          <w:szCs w:val="20"/>
        </w:rPr>
        <w:t xml:space="preserve"> (tekstowe), Tekst na </w:t>
      </w:r>
      <w:proofErr w:type="spellStart"/>
      <w:r w:rsidRPr="00557607">
        <w:rPr>
          <w:rFonts w:ascii="Bahnschrift" w:hAnsi="Bahnschrift"/>
          <w:sz w:val="20"/>
          <w:szCs w:val="20"/>
        </w:rPr>
        <w:t>sliderze</w:t>
      </w:r>
      <w:proofErr w:type="spellEnd"/>
      <w:r w:rsidRPr="00557607">
        <w:rPr>
          <w:rFonts w:ascii="Bahnschrift" w:hAnsi="Bahnschrift"/>
          <w:sz w:val="20"/>
          <w:szCs w:val="20"/>
        </w:rPr>
        <w:t xml:space="preserve"> (tekstowe, z limitem znaków ze spacjami ustalonym przez </w:t>
      </w:r>
      <w:r w:rsidR="00160B0B">
        <w:rPr>
          <w:rFonts w:ascii="Bahnschrift" w:hAnsi="Bahnschrift"/>
          <w:sz w:val="20"/>
          <w:szCs w:val="20"/>
        </w:rPr>
        <w:t>Zamawiającego</w:t>
      </w:r>
      <w:r w:rsidRPr="00557607">
        <w:rPr>
          <w:rFonts w:ascii="Bahnschrift" w:hAnsi="Bahnschrift"/>
          <w:sz w:val="20"/>
          <w:szCs w:val="20"/>
        </w:rPr>
        <w:t xml:space="preserve">), Ilustracja na </w:t>
      </w:r>
      <w:proofErr w:type="spellStart"/>
      <w:r w:rsidRPr="00557607">
        <w:rPr>
          <w:rFonts w:ascii="Bahnschrift" w:hAnsi="Bahnschrift"/>
          <w:sz w:val="20"/>
          <w:szCs w:val="20"/>
        </w:rPr>
        <w:t>slider</w:t>
      </w:r>
      <w:proofErr w:type="spellEnd"/>
      <w:r w:rsidRPr="00557607">
        <w:rPr>
          <w:rFonts w:ascii="Bahnschrift" w:hAnsi="Bahnschrift"/>
          <w:sz w:val="20"/>
          <w:szCs w:val="20"/>
        </w:rPr>
        <w:t xml:space="preserve"> (wybór grafiki), Kolejność slajdu (lista jednokrotnego wyboru)], Plik wideo (wielokrotny wybór pliku wideo), Adres URL (wielokrotnie linkujący do serwisów zewnętrznych), Wyświetlaj w kalendarzu (</w:t>
      </w:r>
      <w:proofErr w:type="spellStart"/>
      <w:r w:rsidRPr="00557607">
        <w:rPr>
          <w:rFonts w:ascii="Bahnschrift" w:hAnsi="Bahnschrift"/>
          <w:sz w:val="20"/>
          <w:szCs w:val="20"/>
        </w:rPr>
        <w:t>checkbox</w:t>
      </w:r>
      <w:proofErr w:type="spellEnd"/>
      <w:r w:rsidRPr="00557607">
        <w:rPr>
          <w:rFonts w:ascii="Bahnschrift" w:hAnsi="Bahnschrift"/>
          <w:sz w:val="20"/>
          <w:szCs w:val="20"/>
        </w:rPr>
        <w:t>) [jeśli materiał ma być widoczny w kalendarzu, to również Typ wydarzenia (lista jednokrotnego wyboru), Data wydarzenia (tekstowe oraz wybór z kalendarza), Ustaw powtórzenia (</w:t>
      </w:r>
      <w:proofErr w:type="spellStart"/>
      <w:r w:rsidRPr="00557607">
        <w:rPr>
          <w:rFonts w:ascii="Bahnschrift" w:hAnsi="Bahnschrift"/>
          <w:sz w:val="20"/>
          <w:szCs w:val="20"/>
        </w:rPr>
        <w:t>checkbox</w:t>
      </w:r>
      <w:proofErr w:type="spellEnd"/>
      <w:r w:rsidRPr="00557607">
        <w:rPr>
          <w:rFonts w:ascii="Bahnschrift" w:hAnsi="Bahnschrift"/>
          <w:sz w:val="20"/>
          <w:szCs w:val="20"/>
        </w:rPr>
        <w:t xml:space="preserve">), a szczegółowe opcje powtarzania </w:t>
      </w:r>
      <w:r w:rsidR="00160B0B">
        <w:rPr>
          <w:rFonts w:ascii="Bahnschrift" w:hAnsi="Bahnschrift"/>
          <w:sz w:val="20"/>
          <w:szCs w:val="20"/>
        </w:rPr>
        <w:t>Zamawiający</w:t>
      </w:r>
      <w:r w:rsidRPr="00557607">
        <w:rPr>
          <w:rFonts w:ascii="Bahnschrift" w:hAnsi="Bahnschrift"/>
          <w:sz w:val="20"/>
          <w:szCs w:val="20"/>
        </w:rPr>
        <w:t xml:space="preserve"> ustali na etapie realizacji)];</w:t>
      </w:r>
    </w:p>
    <w:p w14:paraId="077CCDEB" w14:textId="77777777" w:rsidR="00557607" w:rsidRPr="00557607" w:rsidRDefault="00557607" w:rsidP="00557607">
      <w:pPr>
        <w:numPr>
          <w:ilvl w:val="0"/>
          <w:numId w:val="5"/>
        </w:numPr>
        <w:spacing w:before="240" w:after="240" w:line="360" w:lineRule="auto"/>
        <w:ind w:left="1423" w:hanging="357"/>
        <w:jc w:val="both"/>
        <w:rPr>
          <w:rFonts w:ascii="Bahnschrift" w:hAnsi="Bahnschrift"/>
          <w:sz w:val="20"/>
          <w:szCs w:val="20"/>
        </w:rPr>
      </w:pPr>
      <w:r w:rsidRPr="00557607">
        <w:rPr>
          <w:rFonts w:ascii="Bahnschrift" w:hAnsi="Bahnschrift"/>
          <w:sz w:val="20"/>
          <w:szCs w:val="20"/>
        </w:rPr>
        <w:lastRenderedPageBreak/>
        <w:t>podstrona typu Prosta strona – zawierająca pola Tytuł (tekstowe), Podsumowanie (tekstowe), Opis (tzw. Body, tekstowe);</w:t>
      </w:r>
    </w:p>
    <w:p w14:paraId="59F46E1C" w14:textId="4202D010" w:rsidR="00557607" w:rsidRPr="00557607" w:rsidRDefault="00557607" w:rsidP="00557607">
      <w:pPr>
        <w:numPr>
          <w:ilvl w:val="0"/>
          <w:numId w:val="5"/>
        </w:numPr>
        <w:spacing w:before="240" w:after="240" w:line="360" w:lineRule="auto"/>
        <w:ind w:left="1423" w:hanging="357"/>
        <w:jc w:val="both"/>
        <w:rPr>
          <w:rFonts w:ascii="Bahnschrift" w:hAnsi="Bahnschrift"/>
          <w:sz w:val="20"/>
          <w:szCs w:val="20"/>
        </w:rPr>
      </w:pPr>
      <w:r w:rsidRPr="00557607">
        <w:rPr>
          <w:rFonts w:ascii="Bahnschrift" w:hAnsi="Bahnschrift"/>
          <w:sz w:val="20"/>
          <w:szCs w:val="20"/>
        </w:rPr>
        <w:t xml:space="preserve">podstrona typu Multimedia – e-wykłady – zawierająca pola Tytuł (tekstowe), Nazwisko wykładowcy (tekstowe), Ilustracja główna (wybór grafiki), Podsumowanie (tekstowe, z limitem znaków ze spacjami ustalonym przez </w:t>
      </w:r>
      <w:r w:rsidR="00160B0B">
        <w:rPr>
          <w:rFonts w:ascii="Bahnschrift" w:hAnsi="Bahnschrift"/>
          <w:sz w:val="20"/>
          <w:szCs w:val="20"/>
        </w:rPr>
        <w:t>Zamawiającego</w:t>
      </w:r>
      <w:r w:rsidRPr="00557607">
        <w:rPr>
          <w:rFonts w:ascii="Bahnschrift" w:hAnsi="Bahnschrift"/>
          <w:sz w:val="20"/>
          <w:szCs w:val="20"/>
        </w:rPr>
        <w:t>), Opis (tzw. Body, tekstowe), Nazwisko eksperta (linkujące do profilu naukowca), Plik wideo (jednokrotny wybór pliku wideo), Adres URL (jednokrotnie linkujący do serwisów zewnętrznych), Obszar wiedzy (lista wielokrotnego wyboru), Słowa kluczowe (tekstowe);</w:t>
      </w:r>
    </w:p>
    <w:p w14:paraId="11311BCA" w14:textId="4B590522" w:rsidR="00557607" w:rsidRPr="00557607" w:rsidRDefault="00557607" w:rsidP="00557607">
      <w:pPr>
        <w:numPr>
          <w:ilvl w:val="0"/>
          <w:numId w:val="5"/>
        </w:numPr>
        <w:spacing w:before="240" w:after="240" w:line="360" w:lineRule="auto"/>
        <w:ind w:left="1423" w:hanging="357"/>
        <w:jc w:val="both"/>
        <w:rPr>
          <w:rFonts w:ascii="Bahnschrift" w:hAnsi="Bahnschrift"/>
          <w:sz w:val="20"/>
          <w:szCs w:val="20"/>
        </w:rPr>
      </w:pPr>
      <w:r w:rsidRPr="00557607">
        <w:rPr>
          <w:rFonts w:ascii="Bahnschrift" w:hAnsi="Bahnschrift"/>
          <w:sz w:val="20"/>
          <w:szCs w:val="20"/>
        </w:rPr>
        <w:t xml:space="preserve">podstrona typu Multimedia – filmy – zawierająca pola Tytuł (tekstowe), Autor (tekstowe), Ilustracja główna (wybór grafiki), Podsumowanie (tekstowe, z limitem znaków ze spacjami ustalonym przez </w:t>
      </w:r>
      <w:r w:rsidR="00160B0B">
        <w:rPr>
          <w:rFonts w:ascii="Bahnschrift" w:hAnsi="Bahnschrift"/>
          <w:sz w:val="20"/>
          <w:szCs w:val="20"/>
        </w:rPr>
        <w:t>Zamawiającego</w:t>
      </w:r>
      <w:r w:rsidRPr="00557607">
        <w:rPr>
          <w:rFonts w:ascii="Bahnschrift" w:hAnsi="Bahnschrift"/>
          <w:sz w:val="20"/>
          <w:szCs w:val="20"/>
        </w:rPr>
        <w:t>), Opis (tzw. Body, tekstowe), Nazwisko eksperta (linkujące do profilu naukowca), Plik wideo (jednokrotny wybór pliku wideo), Adres URL (jednokrotnie linkujący do serwisów zewnętrznych), Obszar wiedzy (lista wielokrotnego wyboru), Słowa kluczowe (tekstowe);</w:t>
      </w:r>
    </w:p>
    <w:p w14:paraId="2403D247" w14:textId="3623D70F" w:rsidR="00557607" w:rsidRPr="00557607" w:rsidRDefault="00557607" w:rsidP="00D253F6">
      <w:pPr>
        <w:numPr>
          <w:ilvl w:val="0"/>
          <w:numId w:val="5"/>
        </w:numPr>
        <w:spacing w:before="240" w:after="240" w:line="360" w:lineRule="auto"/>
        <w:ind w:left="1423" w:hanging="357"/>
        <w:jc w:val="both"/>
        <w:rPr>
          <w:rFonts w:ascii="Bahnschrift" w:hAnsi="Bahnschrift"/>
          <w:sz w:val="20"/>
          <w:szCs w:val="20"/>
        </w:rPr>
      </w:pPr>
      <w:r w:rsidRPr="00557607">
        <w:rPr>
          <w:rFonts w:ascii="Bahnschrift" w:hAnsi="Bahnschrift"/>
          <w:sz w:val="20"/>
          <w:szCs w:val="20"/>
        </w:rPr>
        <w:t xml:space="preserve">podstrona typu Multimedia – podcasty – zawierająca pola Tytuł (tekstowe), Nazwisko gościa (tekstowe), Nazwisko prowadzącego (tekstowe), Nazwisko realizatora (tekstowe), Nazwisko eksperta (linkujące do profilu naukowca), Ilustracja główna (wybór grafiki), Podsumowanie (tekstowe, z limitem znaków ze spacjami ustalonym przez </w:t>
      </w:r>
      <w:r w:rsidR="00160B0B">
        <w:rPr>
          <w:rFonts w:ascii="Bahnschrift" w:hAnsi="Bahnschrift"/>
          <w:sz w:val="20"/>
          <w:szCs w:val="20"/>
        </w:rPr>
        <w:t>Zamawiającego</w:t>
      </w:r>
      <w:r w:rsidRPr="00557607">
        <w:rPr>
          <w:rFonts w:ascii="Bahnschrift" w:hAnsi="Bahnschrift"/>
          <w:sz w:val="20"/>
          <w:szCs w:val="20"/>
        </w:rPr>
        <w:t>), Opis (tzw. Body, tekstowe), Plik audio (jednokrotny wybór pliku audio), Adres URL (jednokrotnie linkujący do serwisów zewnętrznych), Obszar wiedzy (lista wielokrotnego wyboru), Słowa kluczowe (tekstowe);</w:t>
      </w:r>
    </w:p>
    <w:p w14:paraId="41A6A29E" w14:textId="2A0C355E" w:rsidR="00557607" w:rsidRPr="00557607" w:rsidRDefault="00557607" w:rsidP="00557607">
      <w:pPr>
        <w:numPr>
          <w:ilvl w:val="0"/>
          <w:numId w:val="5"/>
        </w:numPr>
        <w:spacing w:before="240" w:after="240" w:line="360" w:lineRule="auto"/>
        <w:ind w:left="1423" w:hanging="357"/>
        <w:jc w:val="both"/>
        <w:rPr>
          <w:rFonts w:ascii="Bahnschrift" w:hAnsi="Bahnschrift"/>
          <w:sz w:val="20"/>
          <w:szCs w:val="20"/>
        </w:rPr>
      </w:pPr>
      <w:r w:rsidRPr="00557607">
        <w:rPr>
          <w:rFonts w:ascii="Bahnschrift" w:hAnsi="Bahnschrift"/>
          <w:sz w:val="20"/>
          <w:szCs w:val="20"/>
        </w:rPr>
        <w:t xml:space="preserve">podstrona Ekspert – zawierająca pola Imię i nazwisko (tekstowe), Tytuł lub stopień naukowy (tekstowe), Dodatkowe oznaczenie (tekstowe, jego znaczenie </w:t>
      </w:r>
      <w:r w:rsidR="00160B0B">
        <w:rPr>
          <w:rFonts w:ascii="Bahnschrift" w:hAnsi="Bahnschrift"/>
          <w:sz w:val="20"/>
          <w:szCs w:val="20"/>
        </w:rPr>
        <w:t>Zamawiający</w:t>
      </w:r>
      <w:r w:rsidRPr="00557607">
        <w:rPr>
          <w:rFonts w:ascii="Bahnschrift" w:hAnsi="Bahnschrift"/>
          <w:sz w:val="20"/>
          <w:szCs w:val="20"/>
        </w:rPr>
        <w:t xml:space="preserve"> wyjaśni na etapie realizacji), Zdjęcie (wybór grafiki), Afiliacja naukowca w ramach UŚ („drzewko” </w:t>
      </w:r>
      <w:proofErr w:type="spellStart"/>
      <w:r w:rsidRPr="00557607">
        <w:rPr>
          <w:rFonts w:ascii="Bahnschrift" w:hAnsi="Bahnschrift"/>
          <w:sz w:val="20"/>
          <w:szCs w:val="20"/>
        </w:rPr>
        <w:t>checkboksów</w:t>
      </w:r>
      <w:proofErr w:type="spellEnd"/>
      <w:r w:rsidRPr="00557607">
        <w:rPr>
          <w:rFonts w:ascii="Bahnschrift" w:hAnsi="Bahnschrift"/>
          <w:sz w:val="20"/>
          <w:szCs w:val="20"/>
        </w:rPr>
        <w:t xml:space="preserve">), Dyscypliny i dziedziny naukowe („drzewko” </w:t>
      </w:r>
      <w:proofErr w:type="spellStart"/>
      <w:r w:rsidRPr="00557607">
        <w:rPr>
          <w:rFonts w:ascii="Bahnschrift" w:hAnsi="Bahnschrift"/>
          <w:sz w:val="20"/>
          <w:szCs w:val="20"/>
        </w:rPr>
        <w:t>checkboksów</w:t>
      </w:r>
      <w:proofErr w:type="spellEnd"/>
      <w:r w:rsidRPr="00557607">
        <w:rPr>
          <w:rFonts w:ascii="Bahnschrift" w:hAnsi="Bahnschrift"/>
          <w:sz w:val="20"/>
          <w:szCs w:val="20"/>
        </w:rPr>
        <w:t>), Obszar badawczy (tekstowe), Imię i nazwisko współpracownika (wielokrotne tekstowe), Adres e-mail (tekstowy);</w:t>
      </w:r>
    </w:p>
    <w:p w14:paraId="30B96369" w14:textId="77777777" w:rsidR="00557607" w:rsidRPr="00557607" w:rsidRDefault="00557607" w:rsidP="00557607">
      <w:pPr>
        <w:numPr>
          <w:ilvl w:val="0"/>
          <w:numId w:val="5"/>
        </w:numPr>
        <w:spacing w:before="240" w:after="240" w:line="360" w:lineRule="auto"/>
        <w:ind w:left="1423" w:hanging="357"/>
        <w:jc w:val="both"/>
        <w:rPr>
          <w:rFonts w:ascii="Bahnschrift" w:hAnsi="Bahnschrift"/>
          <w:sz w:val="20"/>
          <w:szCs w:val="20"/>
        </w:rPr>
      </w:pPr>
      <w:r w:rsidRPr="00557607">
        <w:rPr>
          <w:rFonts w:ascii="Bahnschrift" w:hAnsi="Bahnschrift"/>
          <w:sz w:val="20"/>
          <w:szCs w:val="20"/>
        </w:rPr>
        <w:t>podstrona typu Partner – zawierająca pola Nazwa partnera (tekstowe), Logo partnera (wybór grafiki) oraz Odnośnik do strony Partnera (linkujące) – podstrony tego typu będą prezentowane na stronie głównej Portalu w sekcji z logotypami podmiotów partnerskich;</w:t>
      </w:r>
    </w:p>
    <w:p w14:paraId="53278F15" w14:textId="0E42AB65" w:rsidR="00557607" w:rsidRPr="00557607" w:rsidRDefault="00557607" w:rsidP="00557607">
      <w:pPr>
        <w:numPr>
          <w:ilvl w:val="0"/>
          <w:numId w:val="5"/>
        </w:numPr>
        <w:spacing w:before="240" w:after="240" w:line="360" w:lineRule="auto"/>
        <w:ind w:left="1423" w:hanging="357"/>
        <w:jc w:val="both"/>
        <w:rPr>
          <w:rFonts w:ascii="Bahnschrift" w:hAnsi="Bahnschrift"/>
          <w:sz w:val="20"/>
          <w:szCs w:val="20"/>
        </w:rPr>
      </w:pPr>
      <w:r w:rsidRPr="00557607">
        <w:rPr>
          <w:rFonts w:ascii="Bahnschrift" w:hAnsi="Bahnschrift"/>
          <w:sz w:val="20"/>
          <w:szCs w:val="20"/>
        </w:rPr>
        <w:t xml:space="preserve">podstrona typu Książka – zawierająca pola Tytuł książki (tekstowe), Autor (tekstowe), Wydawnictwo (tekstowe), Miejsce i rok wydania (tekstowe), Podsumowanie (tekstowe, z </w:t>
      </w:r>
      <w:r w:rsidRPr="00557607">
        <w:rPr>
          <w:rFonts w:ascii="Bahnschrift" w:hAnsi="Bahnschrift"/>
          <w:sz w:val="20"/>
          <w:szCs w:val="20"/>
        </w:rPr>
        <w:lastRenderedPageBreak/>
        <w:t xml:space="preserve">limitem znaków ze spacjami ustalonym przez </w:t>
      </w:r>
      <w:r w:rsidR="00160B0B">
        <w:rPr>
          <w:rFonts w:ascii="Bahnschrift" w:hAnsi="Bahnschrift"/>
          <w:sz w:val="20"/>
          <w:szCs w:val="20"/>
        </w:rPr>
        <w:t>Zamawiającego</w:t>
      </w:r>
      <w:r w:rsidRPr="00557607">
        <w:rPr>
          <w:rFonts w:ascii="Bahnschrift" w:hAnsi="Bahnschrift"/>
          <w:sz w:val="20"/>
          <w:szCs w:val="20"/>
        </w:rPr>
        <w:t>), Recenzja (tekstowe), Okładka (wybór grafiki), Obszar wiedzy (lista wielokrotnego wyboru), Słowa kluczowe (tekstowe), Obszar wiedzy (lista wielokrotnego wyboru) – podstrony tego typu będą prezentowane na stronie głównej Portalu w kafelku „Nowa książka” lub „Nowa recenzja”.</w:t>
      </w:r>
    </w:p>
    <w:p w14:paraId="2FA8ED99" w14:textId="2B6AA568" w:rsidR="00557607" w:rsidRPr="00557607" w:rsidRDefault="00557607" w:rsidP="00557607">
      <w:pPr>
        <w:numPr>
          <w:ilvl w:val="0"/>
          <w:numId w:val="9"/>
        </w:numPr>
        <w:spacing w:before="240" w:after="240" w:line="360" w:lineRule="auto"/>
        <w:jc w:val="both"/>
        <w:rPr>
          <w:rFonts w:ascii="Bahnschrift" w:hAnsi="Bahnschrift"/>
          <w:sz w:val="20"/>
          <w:szCs w:val="20"/>
        </w:rPr>
      </w:pPr>
      <w:r w:rsidRPr="00557607">
        <w:rPr>
          <w:rFonts w:ascii="Bahnschrift" w:hAnsi="Bahnschrift"/>
          <w:sz w:val="20"/>
          <w:szCs w:val="20"/>
        </w:rPr>
        <w:t xml:space="preserve">Ostateczną listę typów zawartości </w:t>
      </w:r>
      <w:r w:rsidR="00160B0B">
        <w:rPr>
          <w:rFonts w:ascii="Bahnschrift" w:hAnsi="Bahnschrift"/>
          <w:sz w:val="20"/>
          <w:szCs w:val="20"/>
        </w:rPr>
        <w:t>Zamawiający</w:t>
      </w:r>
      <w:r w:rsidRPr="00557607">
        <w:rPr>
          <w:rFonts w:ascii="Bahnschrift" w:hAnsi="Bahnschrift"/>
          <w:sz w:val="20"/>
          <w:szCs w:val="20"/>
        </w:rPr>
        <w:t xml:space="preserve"> </w:t>
      </w:r>
      <w:r w:rsidR="00876403">
        <w:rPr>
          <w:rFonts w:ascii="Bahnschrift" w:hAnsi="Bahnschrift"/>
          <w:sz w:val="20"/>
          <w:szCs w:val="20"/>
        </w:rPr>
        <w:t>przekaże do 2 dni po zawarciu umowy</w:t>
      </w:r>
      <w:r w:rsidRPr="00557607">
        <w:rPr>
          <w:rFonts w:ascii="Bahnschrift" w:hAnsi="Bahnschrift"/>
          <w:sz w:val="20"/>
          <w:szCs w:val="20"/>
        </w:rPr>
        <w:t>.</w:t>
      </w:r>
    </w:p>
    <w:p w14:paraId="7EAFDFAB" w14:textId="3E9D0C3A" w:rsidR="00557607" w:rsidRPr="00557607" w:rsidRDefault="00557607" w:rsidP="00557607">
      <w:pPr>
        <w:numPr>
          <w:ilvl w:val="0"/>
          <w:numId w:val="9"/>
        </w:numPr>
        <w:spacing w:before="240" w:after="240" w:line="360" w:lineRule="auto"/>
        <w:jc w:val="both"/>
        <w:rPr>
          <w:rFonts w:ascii="Bahnschrift" w:hAnsi="Bahnschrift"/>
          <w:sz w:val="20"/>
          <w:szCs w:val="20"/>
        </w:rPr>
      </w:pPr>
      <w:r w:rsidRPr="00557607">
        <w:rPr>
          <w:rFonts w:ascii="Bahnschrift" w:hAnsi="Bahnschrift"/>
          <w:sz w:val="20"/>
          <w:szCs w:val="20"/>
        </w:rPr>
        <w:t xml:space="preserve">Elementy w listach jednokrotnego i wielokrotnego wyboru oraz w „drzewkach” </w:t>
      </w:r>
      <w:proofErr w:type="spellStart"/>
      <w:r w:rsidRPr="00557607">
        <w:rPr>
          <w:rFonts w:ascii="Bahnschrift" w:hAnsi="Bahnschrift"/>
          <w:sz w:val="20"/>
          <w:szCs w:val="20"/>
        </w:rPr>
        <w:t>checkboksów</w:t>
      </w:r>
      <w:proofErr w:type="spellEnd"/>
      <w:r w:rsidRPr="00557607">
        <w:rPr>
          <w:rFonts w:ascii="Bahnschrift" w:hAnsi="Bahnschrift"/>
          <w:sz w:val="20"/>
          <w:szCs w:val="20"/>
        </w:rPr>
        <w:t xml:space="preserve"> </w:t>
      </w:r>
      <w:r w:rsidR="00160B0B">
        <w:rPr>
          <w:rFonts w:ascii="Bahnschrift" w:hAnsi="Bahnschrift"/>
          <w:sz w:val="20"/>
          <w:szCs w:val="20"/>
        </w:rPr>
        <w:t>Zamawiający</w:t>
      </w:r>
      <w:r w:rsidRPr="00557607">
        <w:rPr>
          <w:rFonts w:ascii="Bahnschrift" w:hAnsi="Bahnschrift"/>
          <w:sz w:val="20"/>
          <w:szCs w:val="20"/>
        </w:rPr>
        <w:t xml:space="preserve"> </w:t>
      </w:r>
      <w:r w:rsidR="00876403">
        <w:rPr>
          <w:rFonts w:ascii="Bahnschrift" w:hAnsi="Bahnschrift"/>
          <w:sz w:val="20"/>
          <w:szCs w:val="20"/>
        </w:rPr>
        <w:t>przekaże do 2 dni po zawarciu umowy</w:t>
      </w:r>
      <w:r w:rsidRPr="00557607">
        <w:rPr>
          <w:rFonts w:ascii="Bahnschrift" w:hAnsi="Bahnschrift"/>
          <w:sz w:val="20"/>
          <w:szCs w:val="20"/>
        </w:rPr>
        <w:t>.</w:t>
      </w:r>
    </w:p>
    <w:p w14:paraId="3C24A233" w14:textId="77777777" w:rsidR="00557607" w:rsidRPr="00557607" w:rsidRDefault="00557607" w:rsidP="00557607">
      <w:pPr>
        <w:numPr>
          <w:ilvl w:val="0"/>
          <w:numId w:val="9"/>
        </w:numPr>
        <w:spacing w:before="240" w:after="240" w:line="360" w:lineRule="auto"/>
        <w:jc w:val="both"/>
        <w:rPr>
          <w:rFonts w:ascii="Bahnschrift" w:hAnsi="Bahnschrift"/>
          <w:sz w:val="20"/>
          <w:szCs w:val="20"/>
        </w:rPr>
      </w:pPr>
      <w:r w:rsidRPr="00557607">
        <w:rPr>
          <w:rFonts w:ascii="Bahnschrift" w:hAnsi="Bahnschrift"/>
          <w:sz w:val="20"/>
          <w:szCs w:val="20"/>
        </w:rPr>
        <w:t>Zawartości wszystkich typów muszą mieć opcję planowania publikowania (a także zaprzestania publikowania), czyli możliwość ustawienia daty i godziny, kiedy dany materiał się ukazać na Portal (oraz kiedy publikacja ma zostać zakończona).</w:t>
      </w:r>
    </w:p>
    <w:p w14:paraId="646F5AC3" w14:textId="77777777" w:rsidR="00557607" w:rsidRPr="00557607" w:rsidRDefault="00557607" w:rsidP="00557607">
      <w:pPr>
        <w:numPr>
          <w:ilvl w:val="0"/>
          <w:numId w:val="9"/>
        </w:numPr>
        <w:spacing w:before="240" w:after="240" w:line="360" w:lineRule="auto"/>
        <w:jc w:val="both"/>
        <w:rPr>
          <w:rFonts w:ascii="Bahnschrift" w:hAnsi="Bahnschrift"/>
          <w:sz w:val="20"/>
          <w:szCs w:val="20"/>
        </w:rPr>
      </w:pPr>
      <w:r w:rsidRPr="00557607">
        <w:rPr>
          <w:rFonts w:ascii="Bahnschrift" w:hAnsi="Bahnschrift"/>
          <w:sz w:val="20"/>
          <w:szCs w:val="20"/>
        </w:rPr>
        <w:t xml:space="preserve">Zawartości wszystkich typów muszą mieć opcję przejścia do angielskiej wersji językowej. </w:t>
      </w:r>
    </w:p>
    <w:p w14:paraId="1EF9DBAF" w14:textId="77777777" w:rsidR="00557607" w:rsidRPr="00557607" w:rsidRDefault="00557607" w:rsidP="00557607">
      <w:pPr>
        <w:numPr>
          <w:ilvl w:val="0"/>
          <w:numId w:val="8"/>
        </w:numPr>
        <w:spacing w:before="240" w:after="240" w:line="360" w:lineRule="auto"/>
        <w:ind w:left="709" w:hanging="357"/>
        <w:jc w:val="both"/>
        <w:rPr>
          <w:rFonts w:ascii="Bahnschrift" w:hAnsi="Bahnschrift"/>
          <w:sz w:val="20"/>
          <w:szCs w:val="20"/>
        </w:rPr>
      </w:pPr>
      <w:r w:rsidRPr="00557607">
        <w:rPr>
          <w:rFonts w:ascii="Bahnschrift" w:hAnsi="Bahnschrift"/>
          <w:sz w:val="20"/>
          <w:szCs w:val="20"/>
        </w:rPr>
        <w:t>Wymagania dodatkowe</w:t>
      </w:r>
    </w:p>
    <w:p w14:paraId="726D912D" w14:textId="6AF3327A" w:rsidR="00557607" w:rsidRPr="00557607" w:rsidRDefault="00557607" w:rsidP="00557607">
      <w:pPr>
        <w:numPr>
          <w:ilvl w:val="0"/>
          <w:numId w:val="10"/>
        </w:numPr>
        <w:spacing w:before="240" w:after="240" w:line="360" w:lineRule="auto"/>
        <w:jc w:val="both"/>
        <w:rPr>
          <w:rFonts w:ascii="Bahnschrift" w:hAnsi="Bahnschrift"/>
          <w:sz w:val="20"/>
          <w:szCs w:val="20"/>
        </w:rPr>
      </w:pPr>
      <w:r w:rsidRPr="00557607">
        <w:rPr>
          <w:rFonts w:ascii="Bahnschrift" w:hAnsi="Bahnschrift"/>
          <w:sz w:val="20"/>
          <w:szCs w:val="20"/>
        </w:rPr>
        <w:t xml:space="preserve">Kwestię tworzenia kont osobowych do obsługi Portalu </w:t>
      </w:r>
      <w:r w:rsidR="00160B0B">
        <w:rPr>
          <w:rFonts w:ascii="Bahnschrift" w:hAnsi="Bahnschrift"/>
          <w:sz w:val="20"/>
          <w:szCs w:val="20"/>
        </w:rPr>
        <w:t>Zamawiający</w:t>
      </w:r>
      <w:r w:rsidRPr="00557607">
        <w:rPr>
          <w:rFonts w:ascii="Bahnschrift" w:hAnsi="Bahnschrift"/>
          <w:sz w:val="20"/>
          <w:szCs w:val="20"/>
        </w:rPr>
        <w:t xml:space="preserve"> doprecyzuje na etapie realizacji usługi.</w:t>
      </w:r>
    </w:p>
    <w:p w14:paraId="70676BEC" w14:textId="77777777" w:rsidR="00557607" w:rsidRPr="00557607" w:rsidRDefault="00557607" w:rsidP="00557607">
      <w:pPr>
        <w:numPr>
          <w:ilvl w:val="0"/>
          <w:numId w:val="10"/>
        </w:numPr>
        <w:spacing w:before="240" w:after="240" w:line="360" w:lineRule="auto"/>
        <w:jc w:val="both"/>
        <w:rPr>
          <w:rFonts w:ascii="Bahnschrift" w:hAnsi="Bahnschrift"/>
          <w:sz w:val="20"/>
          <w:szCs w:val="20"/>
        </w:rPr>
      </w:pPr>
      <w:r w:rsidRPr="00557607">
        <w:rPr>
          <w:rFonts w:ascii="Bahnschrift" w:hAnsi="Bahnschrift"/>
          <w:sz w:val="20"/>
          <w:szCs w:val="20"/>
        </w:rPr>
        <w:t xml:space="preserve">Portal musi spełniać wymogi informowania jego użytkowników o polityce gromadzenia i przechowywania plików </w:t>
      </w:r>
      <w:proofErr w:type="spellStart"/>
      <w:r w:rsidRPr="00557607">
        <w:rPr>
          <w:rFonts w:ascii="Bahnschrift" w:hAnsi="Bahnschrift"/>
          <w:sz w:val="20"/>
          <w:szCs w:val="20"/>
        </w:rPr>
        <w:t>cookies</w:t>
      </w:r>
      <w:proofErr w:type="spellEnd"/>
      <w:r w:rsidRPr="00557607">
        <w:rPr>
          <w:rFonts w:ascii="Bahnschrift" w:hAnsi="Bahnschrift"/>
          <w:sz w:val="20"/>
          <w:szCs w:val="20"/>
        </w:rPr>
        <w:t>.</w:t>
      </w:r>
    </w:p>
    <w:p w14:paraId="4AA4313F" w14:textId="77777777" w:rsidR="00557607" w:rsidRPr="00557607" w:rsidRDefault="00557607" w:rsidP="00557607">
      <w:pPr>
        <w:numPr>
          <w:ilvl w:val="0"/>
          <w:numId w:val="10"/>
        </w:numPr>
        <w:spacing w:before="240" w:after="240" w:line="360" w:lineRule="auto"/>
        <w:ind w:left="714" w:hanging="357"/>
        <w:jc w:val="both"/>
        <w:rPr>
          <w:rFonts w:ascii="Bahnschrift" w:hAnsi="Bahnschrift"/>
          <w:sz w:val="20"/>
          <w:szCs w:val="20"/>
        </w:rPr>
      </w:pPr>
      <w:r w:rsidRPr="00557607">
        <w:rPr>
          <w:rFonts w:ascii="Bahnschrift" w:hAnsi="Bahnschrift"/>
          <w:sz w:val="20"/>
          <w:szCs w:val="20"/>
        </w:rPr>
        <w:t>Wszystkie podstrony Portalu wymagające podawania danych powinny być zabezpieczone protokołem „https://”.</w:t>
      </w:r>
    </w:p>
    <w:p w14:paraId="3DA4B058" w14:textId="75EBC87F" w:rsidR="005E4B83" w:rsidRPr="00160B0B" w:rsidRDefault="00557607" w:rsidP="005E4B83">
      <w:pPr>
        <w:numPr>
          <w:ilvl w:val="0"/>
          <w:numId w:val="10"/>
        </w:numPr>
        <w:spacing w:before="240" w:after="240" w:line="360" w:lineRule="auto"/>
        <w:ind w:left="714" w:hanging="357"/>
        <w:jc w:val="both"/>
        <w:rPr>
          <w:rFonts w:ascii="Bahnschrift" w:hAnsi="Bahnschrift"/>
          <w:sz w:val="20"/>
          <w:szCs w:val="20"/>
        </w:rPr>
      </w:pPr>
      <w:r w:rsidRPr="00557607">
        <w:rPr>
          <w:rFonts w:ascii="Bahnschrift" w:hAnsi="Bahnschrift"/>
          <w:sz w:val="20"/>
          <w:szCs w:val="20"/>
        </w:rPr>
        <w:t xml:space="preserve">Wykonawca przeprowadzi szkolenie </w:t>
      </w:r>
      <w:r w:rsidR="003F3F63">
        <w:rPr>
          <w:rFonts w:ascii="Bahnschrift" w:hAnsi="Bahnschrift"/>
          <w:sz w:val="20"/>
          <w:szCs w:val="20"/>
        </w:rPr>
        <w:t xml:space="preserve">online </w:t>
      </w:r>
      <w:r w:rsidRPr="00557607">
        <w:rPr>
          <w:rFonts w:ascii="Bahnschrift" w:hAnsi="Bahnschrift"/>
          <w:sz w:val="20"/>
          <w:szCs w:val="20"/>
        </w:rPr>
        <w:t>z obsługi oprogramowania CMS użytego do wykonania Portalu dla osób, które będą redagowały Portal</w:t>
      </w:r>
      <w:r w:rsidR="009E7F55">
        <w:rPr>
          <w:rFonts w:ascii="Bahnschrift" w:hAnsi="Bahnschrift"/>
          <w:sz w:val="20"/>
          <w:szCs w:val="20"/>
        </w:rPr>
        <w:t>, w terminie uzgodnionym z Zamawiającym</w:t>
      </w:r>
      <w:r w:rsidRPr="00557607">
        <w:rPr>
          <w:rFonts w:ascii="Bahnschrift" w:hAnsi="Bahnschrift"/>
          <w:sz w:val="20"/>
          <w:szCs w:val="20"/>
        </w:rPr>
        <w:t xml:space="preserve">. </w:t>
      </w:r>
    </w:p>
    <w:p w14:paraId="6ACF8879" w14:textId="70D0FE99" w:rsidR="00F22478" w:rsidRPr="00486881" w:rsidRDefault="00557607" w:rsidP="00E26BFA">
      <w:pPr>
        <w:numPr>
          <w:ilvl w:val="0"/>
          <w:numId w:val="6"/>
        </w:numPr>
        <w:spacing w:before="240" w:after="240" w:line="360" w:lineRule="auto"/>
        <w:ind w:left="924" w:hanging="357"/>
        <w:jc w:val="both"/>
        <w:rPr>
          <w:rFonts w:ascii="Bahnschrift" w:hAnsi="Bahnschrift"/>
        </w:rPr>
      </w:pPr>
      <w:r w:rsidRPr="00557607">
        <w:rPr>
          <w:rFonts w:ascii="Bahnschrift" w:hAnsi="Bahnschrift"/>
          <w:b/>
        </w:rPr>
        <w:t>Migracja treści opublikowanych na dotychczas funkcjonującej stronie razem z zapewnieniem utrzymania wyników pozycjonowania w najpopularniejszych wyszukiwarkach internetowych</w:t>
      </w:r>
    </w:p>
    <w:p w14:paraId="17D13200" w14:textId="5D5D21A6" w:rsidR="00557607" w:rsidRPr="00557607" w:rsidRDefault="00557607" w:rsidP="00557607">
      <w:pPr>
        <w:spacing w:before="240" w:after="240" w:line="360" w:lineRule="auto"/>
        <w:ind w:firstLine="360"/>
        <w:jc w:val="both"/>
        <w:rPr>
          <w:rFonts w:ascii="Bahnschrift" w:hAnsi="Bahnschrift"/>
          <w:sz w:val="20"/>
          <w:szCs w:val="20"/>
        </w:rPr>
      </w:pPr>
      <w:r w:rsidRPr="00557607">
        <w:rPr>
          <w:rFonts w:ascii="Bahnschrift" w:hAnsi="Bahnschrift"/>
          <w:sz w:val="20"/>
          <w:szCs w:val="20"/>
        </w:rPr>
        <w:t>Wykonawca przeprowadzi migrację treści dostępnych na dotychczas funkcjonującej wersji strony „Przystanek Nauka” (w rozumieniu przeniesienia „starych” treści i przedstawienia ich graficznie i funkcjonalnie w „nowej” formie, stosownej dla  nowej wersji Portalu) ze szczególną dbałością o zachowanie dorobku pozycjonowania wszystkich podstron dostępnych w dot</w:t>
      </w:r>
      <w:r w:rsidR="003F3F63">
        <w:rPr>
          <w:rFonts w:ascii="Bahnschrift" w:hAnsi="Bahnschrift"/>
          <w:sz w:val="20"/>
          <w:szCs w:val="20"/>
        </w:rPr>
        <w:t>ychczasowej wersji strony.</w:t>
      </w:r>
      <w:r w:rsidR="002B46DA" w:rsidRPr="002B46DA">
        <w:rPr>
          <w:rFonts w:ascii="Bahnschrift" w:hAnsi="Bahnschrift"/>
          <w:sz w:val="20"/>
        </w:rPr>
        <w:t xml:space="preserve"> </w:t>
      </w:r>
      <w:r w:rsidR="002B46DA">
        <w:rPr>
          <w:rFonts w:ascii="Bahnschrift" w:hAnsi="Bahnschrift"/>
          <w:sz w:val="20"/>
        </w:rPr>
        <w:t xml:space="preserve">Aktualna wersja strony jest oparta na </w:t>
      </w:r>
      <w:r w:rsidR="003D5EB7">
        <w:rPr>
          <w:rFonts w:ascii="Bahnschrift" w:hAnsi="Bahnschrift"/>
          <w:sz w:val="20"/>
        </w:rPr>
        <w:t xml:space="preserve">CMS </w:t>
      </w:r>
      <w:proofErr w:type="spellStart"/>
      <w:r w:rsidR="002B46DA">
        <w:rPr>
          <w:rFonts w:ascii="Bahnschrift" w:hAnsi="Bahnschrift"/>
          <w:sz w:val="20"/>
        </w:rPr>
        <w:t>Drupal</w:t>
      </w:r>
      <w:proofErr w:type="spellEnd"/>
      <w:r w:rsidR="002B46DA">
        <w:rPr>
          <w:rFonts w:ascii="Bahnschrift" w:hAnsi="Bahnschrift"/>
          <w:sz w:val="20"/>
        </w:rPr>
        <w:t xml:space="preserve"> 7.89.</w:t>
      </w:r>
    </w:p>
    <w:p w14:paraId="1EFC2D56" w14:textId="58E0CCB9" w:rsidR="00F22478" w:rsidRPr="00486881" w:rsidRDefault="00557607" w:rsidP="00486881">
      <w:pPr>
        <w:numPr>
          <w:ilvl w:val="0"/>
          <w:numId w:val="6"/>
        </w:numPr>
        <w:spacing w:before="240" w:after="240" w:line="360" w:lineRule="auto"/>
        <w:ind w:hanging="361"/>
        <w:jc w:val="both"/>
        <w:rPr>
          <w:rFonts w:ascii="Bahnschrift" w:hAnsi="Bahnschrift"/>
          <w:b/>
        </w:rPr>
      </w:pPr>
      <w:r w:rsidRPr="00557607">
        <w:rPr>
          <w:rFonts w:ascii="Bahnschrift" w:hAnsi="Bahnschrift"/>
          <w:b/>
        </w:rPr>
        <w:lastRenderedPageBreak/>
        <w:t xml:space="preserve">Opieka administracyjna </w:t>
      </w:r>
    </w:p>
    <w:p w14:paraId="43DA4A1B" w14:textId="54082957" w:rsidR="00557607" w:rsidRPr="00557607" w:rsidRDefault="00557607" w:rsidP="00557607">
      <w:pPr>
        <w:spacing w:before="240" w:after="240" w:line="360" w:lineRule="auto"/>
        <w:ind w:firstLine="360"/>
        <w:jc w:val="both"/>
        <w:rPr>
          <w:rFonts w:ascii="Bahnschrift" w:hAnsi="Bahnschrift"/>
          <w:sz w:val="20"/>
          <w:szCs w:val="20"/>
        </w:rPr>
      </w:pPr>
      <w:r w:rsidRPr="00557607">
        <w:rPr>
          <w:rFonts w:ascii="Bahnschrift" w:hAnsi="Bahnschrift"/>
          <w:sz w:val="20"/>
          <w:szCs w:val="20"/>
        </w:rPr>
        <w:t xml:space="preserve">W ramach usługi opieki administracyjnej </w:t>
      </w:r>
      <w:r w:rsidR="00160B0B">
        <w:rPr>
          <w:rFonts w:ascii="Bahnschrift" w:hAnsi="Bahnschrift"/>
          <w:sz w:val="20"/>
          <w:szCs w:val="20"/>
        </w:rPr>
        <w:t>Zamawiający</w:t>
      </w:r>
      <w:r w:rsidRPr="00557607">
        <w:rPr>
          <w:rFonts w:ascii="Bahnschrift" w:hAnsi="Bahnschrift"/>
          <w:sz w:val="20"/>
          <w:szCs w:val="20"/>
        </w:rPr>
        <w:t xml:space="preserve"> może poinformować (drogą mailową lub telefoniczną) Wykonawcę o zaistniałych problemach, usterkach lub błędach w funkcjonowaniu Portalu oraz o potrzebnych zmianach w strukturze informatycznej Portalu, a Wykonawca (lub osoba przez niego upoważniona) naprawi problemy i wykona zmiany niezwłocznie w ciągu jednego dnia roboczego od momentu zgłoszenia. Usługa opieki administracyjnej będzie trwać minimum 24 miesiące</w:t>
      </w:r>
      <w:r w:rsidR="00E02B3D">
        <w:rPr>
          <w:rFonts w:ascii="Bahnschrift" w:hAnsi="Bahnschrift"/>
          <w:sz w:val="20"/>
          <w:szCs w:val="20"/>
        </w:rPr>
        <w:t xml:space="preserve"> (</w:t>
      </w:r>
      <w:bookmarkStart w:id="0" w:name="_GoBack"/>
      <w:bookmarkEnd w:id="0"/>
      <w:r w:rsidR="00E02B3D">
        <w:rPr>
          <w:rFonts w:ascii="Bahnschrift" w:hAnsi="Bahnschrift"/>
          <w:sz w:val="20"/>
          <w:szCs w:val="20"/>
        </w:rPr>
        <w:t>6h miesięcznie)</w:t>
      </w:r>
      <w:r w:rsidR="003D5EB7">
        <w:rPr>
          <w:rFonts w:ascii="Bahnschrift" w:hAnsi="Bahnschrift"/>
          <w:sz w:val="20"/>
          <w:szCs w:val="20"/>
        </w:rPr>
        <w:t>.</w:t>
      </w:r>
    </w:p>
    <w:sectPr w:rsidR="00557607" w:rsidRPr="00557607" w:rsidSect="00A0569E">
      <w:headerReference w:type="even" r:id="rId13"/>
      <w:headerReference w:type="default" r:id="rId14"/>
      <w:footerReference w:type="default" r:id="rId15"/>
      <w:headerReference w:type="first" r:id="rId16"/>
      <w:pgSz w:w="11906" w:h="16838" w:code="9"/>
      <w:pgMar w:top="1985" w:right="1134" w:bottom="567" w:left="1134" w:header="851"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F44EB6" w14:textId="77777777" w:rsidR="0000102B" w:rsidRDefault="0000102B" w:rsidP="005D63CD">
      <w:pPr>
        <w:spacing w:after="0" w:line="240" w:lineRule="auto"/>
      </w:pPr>
      <w:r>
        <w:separator/>
      </w:r>
    </w:p>
  </w:endnote>
  <w:endnote w:type="continuationSeparator" w:id="0">
    <w:p w14:paraId="0DF022AE" w14:textId="77777777" w:rsidR="0000102B" w:rsidRDefault="0000102B" w:rsidP="005D63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00006FF" w:usb1="4000205B" w:usb2="00000010" w:usb3="00000000" w:csb0="0000019F" w:csb1="00000000"/>
  </w:font>
  <w:font w:name="Minion Pro">
    <w:panose1 w:val="00000000000000000000"/>
    <w:charset w:val="00"/>
    <w:family w:val="roman"/>
    <w:notTrueType/>
    <w:pitch w:val="variable"/>
    <w:sig w:usb0="60000287" w:usb1="00000001" w:usb2="00000000" w:usb3="00000000" w:csb0="0000019F" w:csb1="00000000"/>
  </w:font>
  <w:font w:name="Segoe UI">
    <w:panose1 w:val="020B0502040204020203"/>
    <w:charset w:val="EE"/>
    <w:family w:val="swiss"/>
    <w:pitch w:val="variable"/>
    <w:sig w:usb0="E4002EFF" w:usb1="C000E47F"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T Sans">
    <w:panose1 w:val="020B0503020203020204"/>
    <w:charset w:val="EE"/>
    <w:family w:val="swiss"/>
    <w:pitch w:val="variable"/>
    <w:sig w:usb0="A00002EF" w:usb1="5000204B" w:usb2="00000000" w:usb3="00000000" w:csb0="00000097"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D43CA" w14:textId="77777777" w:rsidR="000C5ABC" w:rsidRPr="005B6C31" w:rsidRDefault="000C5ABC" w:rsidP="005A269D">
    <w:pPr>
      <w:pStyle w:val="Stopka"/>
      <w:spacing w:line="200" w:lineRule="exact"/>
      <w:rPr>
        <w:color w:val="002D59"/>
        <w:sz w:val="16"/>
        <w:szCs w:val="16"/>
        <w:vertAlign w:val="subscript"/>
      </w:rPr>
    </w:pPr>
  </w:p>
  <w:p w14:paraId="68AE50E8" w14:textId="77777777" w:rsidR="000729DF" w:rsidRPr="00204948" w:rsidRDefault="00DE7AD1" w:rsidP="005A269D">
    <w:pPr>
      <w:pStyle w:val="Stopka"/>
      <w:spacing w:line="200" w:lineRule="exact"/>
      <w:rPr>
        <w:rFonts w:ascii="PT Sans" w:hAnsi="PT Sans"/>
        <w:b/>
        <w:bCs/>
        <w:color w:val="002D59"/>
        <w:sz w:val="16"/>
        <w:szCs w:val="16"/>
      </w:rPr>
    </w:pPr>
    <w:r w:rsidRPr="00204948">
      <w:rPr>
        <w:rFonts w:ascii="PT Sans" w:hAnsi="PT Sans"/>
        <w:b/>
        <w:bCs/>
        <w:noProof/>
        <w:lang w:eastAsia="pl-PL"/>
      </w:rPr>
      <w:drawing>
        <wp:anchor distT="0" distB="0" distL="114300" distR="114300" simplePos="0" relativeHeight="251657728" behindDoc="1" locked="0" layoutInCell="1" allowOverlap="1" wp14:anchorId="7102DD61" wp14:editId="15F3D358">
          <wp:simplePos x="0" y="0"/>
          <wp:positionH relativeFrom="page">
            <wp:posOffset>0</wp:posOffset>
          </wp:positionH>
          <wp:positionV relativeFrom="page">
            <wp:posOffset>9305290</wp:posOffset>
          </wp:positionV>
          <wp:extent cx="3260090" cy="107315"/>
          <wp:effectExtent l="0" t="0" r="0" b="0"/>
          <wp:wrapNone/>
          <wp:docPr id="11" name="Obraz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1"/>
                  <pic:cNvPicPr>
                    <a:picLocks/>
                  </pic:cNvPicPr>
                </pic:nvPicPr>
                <pic:blipFill>
                  <a:blip r:embed="rId1">
                    <a:extLst>
                      <a:ext uri="{28A0092B-C50C-407E-A947-70E740481C1C}">
                        <a14:useLocalDpi xmlns:a14="http://schemas.microsoft.com/office/drawing/2010/main" val="0"/>
                      </a:ext>
                    </a:extLst>
                  </a:blip>
                  <a:srcRect l="31" t="87030" r="56667" b="11964"/>
                  <a:stretch>
                    <a:fillRect/>
                  </a:stretch>
                </pic:blipFill>
                <pic:spPr bwMode="auto">
                  <a:xfrm>
                    <a:off x="0" y="0"/>
                    <a:ext cx="3260090" cy="1073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B318B" w:rsidRPr="00204948">
      <w:rPr>
        <w:rFonts w:ascii="PT Sans" w:hAnsi="PT Sans"/>
        <w:b/>
        <w:bCs/>
        <w:color w:val="002D59"/>
        <w:sz w:val="16"/>
        <w:szCs w:val="16"/>
      </w:rPr>
      <w:t>U</w:t>
    </w:r>
    <w:r w:rsidR="005A269D" w:rsidRPr="00204948">
      <w:rPr>
        <w:rFonts w:ascii="PT Sans" w:hAnsi="PT Sans"/>
        <w:b/>
        <w:bCs/>
        <w:color w:val="002D59"/>
        <w:sz w:val="16"/>
        <w:szCs w:val="16"/>
      </w:rPr>
      <w:t>niwersytet Śląski w Katowicach</w:t>
    </w:r>
  </w:p>
  <w:p w14:paraId="589F9D36" w14:textId="1BC9B70B" w:rsidR="00F76CA9" w:rsidRDefault="005A269D" w:rsidP="005A269D">
    <w:pPr>
      <w:pStyle w:val="Stopka"/>
      <w:spacing w:line="200" w:lineRule="exact"/>
      <w:rPr>
        <w:rFonts w:ascii="PT Sans" w:hAnsi="PT Sans"/>
        <w:color w:val="002D59"/>
        <w:sz w:val="16"/>
        <w:szCs w:val="16"/>
      </w:rPr>
    </w:pPr>
    <w:r w:rsidRPr="00204948">
      <w:rPr>
        <w:rFonts w:ascii="PT Sans" w:hAnsi="PT Sans"/>
        <w:color w:val="002D59"/>
        <w:sz w:val="16"/>
        <w:szCs w:val="16"/>
      </w:rPr>
      <w:t>ul. Bankowa 12, 40-007 Katowice</w:t>
    </w:r>
  </w:p>
  <w:p w14:paraId="247FD513" w14:textId="79482298" w:rsidR="00F76CA9" w:rsidRPr="00204948" w:rsidRDefault="00F76CA9" w:rsidP="005A269D">
    <w:pPr>
      <w:pStyle w:val="Stopka"/>
      <w:spacing w:line="200" w:lineRule="exact"/>
      <w:rPr>
        <w:rFonts w:ascii="PT Sans" w:hAnsi="PT Sans"/>
        <w:color w:val="002D59"/>
        <w:sz w:val="16"/>
        <w:szCs w:val="16"/>
      </w:rPr>
    </w:pPr>
    <w:r>
      <w:rPr>
        <w:rFonts w:ascii="PT Sans" w:hAnsi="PT Sans"/>
        <w:color w:val="002D59"/>
        <w:sz w:val="16"/>
        <w:szCs w:val="16"/>
      </w:rPr>
      <w:t>Centrum Komunikacji Medialnej</w:t>
    </w:r>
  </w:p>
  <w:p w14:paraId="65F394A9" w14:textId="77777777" w:rsidR="005A269D" w:rsidRPr="00DC0AF7" w:rsidRDefault="005A269D" w:rsidP="005A269D">
    <w:pPr>
      <w:pStyle w:val="Stopka"/>
      <w:spacing w:line="200" w:lineRule="exact"/>
      <w:rPr>
        <w:rFonts w:ascii="PT Sans" w:hAnsi="PT Sans"/>
        <w:color w:val="002D59"/>
        <w:sz w:val="16"/>
        <w:szCs w:val="16"/>
      </w:rPr>
    </w:pPr>
  </w:p>
  <w:p w14:paraId="4C9B1353" w14:textId="77777777" w:rsidR="00557CB8" w:rsidRPr="00204948" w:rsidRDefault="005A269D" w:rsidP="005A269D">
    <w:pPr>
      <w:pStyle w:val="Stopka"/>
      <w:spacing w:line="200" w:lineRule="exact"/>
      <w:rPr>
        <w:rFonts w:ascii="PT Sans" w:hAnsi="PT Sans"/>
        <w:color w:val="002D59"/>
        <w:sz w:val="16"/>
        <w:szCs w:val="16"/>
      </w:rPr>
    </w:pPr>
    <w:r w:rsidRPr="00204948">
      <w:rPr>
        <w:rFonts w:ascii="PT Sans" w:hAnsi="PT Sans"/>
        <w:color w:val="002D59"/>
        <w:sz w:val="18"/>
        <w:szCs w:val="18"/>
      </w:rPr>
      <w:t>www.</w:t>
    </w:r>
    <w:r w:rsidRPr="00204948">
      <w:rPr>
        <w:rFonts w:ascii="PT Sans" w:hAnsi="PT Sans"/>
        <w:b/>
        <w:bCs/>
        <w:color w:val="002D59"/>
        <w:sz w:val="18"/>
        <w:szCs w:val="18"/>
      </w:rPr>
      <w:t>us.</w:t>
    </w:r>
    <w:r w:rsidRPr="00204948">
      <w:rPr>
        <w:rFonts w:ascii="PT Sans" w:hAnsi="PT Sans"/>
        <w:color w:val="002D59"/>
        <w:sz w:val="18"/>
        <w:szCs w:val="18"/>
      </w:rPr>
      <w:t>edu.pl</w:t>
    </w:r>
  </w:p>
  <w:p w14:paraId="7441419F" w14:textId="77777777" w:rsidR="005A269D" w:rsidRPr="005B6C31" w:rsidRDefault="005A269D">
    <w:pPr>
      <w:pStyle w:val="Stopka"/>
      <w:rPr>
        <w:sz w:val="24"/>
        <w:szCs w:val="24"/>
        <w:vertAlign w:val="subscri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C9D319" w14:textId="77777777" w:rsidR="0000102B" w:rsidRDefault="0000102B" w:rsidP="005D63CD">
      <w:pPr>
        <w:spacing w:after="0" w:line="240" w:lineRule="auto"/>
      </w:pPr>
      <w:r>
        <w:separator/>
      </w:r>
    </w:p>
  </w:footnote>
  <w:footnote w:type="continuationSeparator" w:id="0">
    <w:p w14:paraId="1F34EB4D" w14:textId="77777777" w:rsidR="0000102B" w:rsidRDefault="0000102B" w:rsidP="005D63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0381AF" w14:textId="0D8B1B5D" w:rsidR="005B6C31" w:rsidRDefault="00E02B3D">
    <w:pPr>
      <w:pStyle w:val="Nagwek"/>
    </w:pPr>
    <w:r>
      <w:rPr>
        <w:noProof/>
      </w:rPr>
      <w:pict w14:anchorId="2CA571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5924004" o:spid="_x0000_s2053" type="#_x0000_t75" alt="" style="position:absolute;margin-left:0;margin-top:0;width:471.35pt;height:666.5pt;z-index:-251640320;mso-wrap-edited:f;mso-width-percent:0;mso-height-percent:0;mso-position-horizontal:center;mso-position-horizontal-relative:margin;mso-position-vertical:center;mso-position-vertical-relative:margin;mso-width-percent:0;mso-height-percent:0" o:allowincell="f">
          <v:imagedata r:id="rId1" o:title="A4_papier_firmowy_PL_EMNK"/>
          <w10:wrap anchorx="margin" anchory="margin"/>
        </v:shape>
      </w:pict>
    </w:r>
    <w:r>
      <w:rPr>
        <w:noProof/>
      </w:rPr>
      <w:pict w14:anchorId="6F3002A7">
        <v:shape id="WordPictureWatermark325750288" o:spid="_x0000_s2052" type="#_x0000_t75" alt="" style="position:absolute;margin-left:0;margin-top:0;width:235.75pt;height:333.25pt;z-index:-251646464;mso-wrap-edited:f;mso-width-percent:0;mso-height-percent:0;mso-position-horizontal:center;mso-position-horizontal-relative:margin;mso-position-vertical:center;mso-position-vertical-relative:margin;mso-width-percent:0;mso-height-percent:0" o:allowincell="f">
          <v:imagedata r:id="rId2" o:title="A4_papier_firmowy_PL_EMN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D9A944" w14:textId="615A96DC" w:rsidR="005D63CD" w:rsidRDefault="00E02B3D" w:rsidP="000729DF">
    <w:pPr>
      <w:pStyle w:val="Nagwek"/>
      <w:tabs>
        <w:tab w:val="clear" w:pos="4536"/>
        <w:tab w:val="clear" w:pos="9072"/>
        <w:tab w:val="left" w:pos="1650"/>
      </w:tabs>
    </w:pPr>
    <w:r>
      <w:rPr>
        <w:noProof/>
      </w:rPr>
      <w:pict w14:anchorId="6B5A4D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5924005" o:spid="_x0000_s2051" type="#_x0000_t75" alt="Logo Uniwersytetu Śląskiego w Katowicach, logo Europejskiego Miasta Nauki Katowice 2024" style="position:absolute;margin-left:0;margin-top:0;width:595.25pt;height:841.6pt;z-index:-251637248;mso-wrap-edited:f;mso-width-percent:0;mso-height-percent:0;mso-position-horizontal:absolute;mso-position-horizontal-relative:page;mso-position-vertical:absolute;mso-position-vertical-relative:page;mso-width-percent:0;mso-height-percent:0" o:allowincell="f">
          <v:imagedata r:id="rId1" o:title="A4_papier_firmowy_PL_EMNK"/>
          <w10:wrap anchorx="page" anchory="page"/>
        </v:shape>
      </w:pict>
    </w:r>
    <w:r w:rsidR="000729DF">
      <w:tab/>
    </w:r>
  </w:p>
  <w:p w14:paraId="193F7C48" w14:textId="77777777" w:rsidR="000729DF" w:rsidRDefault="000729DF" w:rsidP="000729DF">
    <w:pPr>
      <w:pStyle w:val="Nagwek"/>
      <w:tabs>
        <w:tab w:val="clear" w:pos="4536"/>
        <w:tab w:val="clear" w:pos="9072"/>
        <w:tab w:val="left" w:pos="1650"/>
      </w:tabs>
    </w:pPr>
  </w:p>
  <w:p w14:paraId="6CF6B140" w14:textId="6F8BA756" w:rsidR="00820D10" w:rsidRPr="00430EB7" w:rsidRDefault="00820D10" w:rsidP="00820D10">
    <w:pPr>
      <w:suppressAutoHyphens/>
      <w:spacing w:after="200" w:line="276" w:lineRule="auto"/>
      <w:jc w:val="right"/>
      <w:rPr>
        <w:rFonts w:eastAsia="Calibri" w:cs="Arial"/>
        <w:color w:val="2F5496" w:themeColor="accent1" w:themeShade="BF"/>
        <w:sz w:val="18"/>
        <w:szCs w:val="18"/>
        <w:lang w:eastAsia="ar-SA"/>
      </w:rPr>
    </w:pPr>
    <w:r w:rsidRPr="00430EB7">
      <w:rPr>
        <w:rFonts w:eastAsia="Calibri" w:cs="Arial"/>
        <w:color w:val="2F5496" w:themeColor="accent1" w:themeShade="BF"/>
        <w:sz w:val="18"/>
        <w:szCs w:val="18"/>
        <w:lang w:eastAsia="ar-SA"/>
      </w:rPr>
      <w:t xml:space="preserve">Załącznik nr </w:t>
    </w:r>
    <w:r>
      <w:rPr>
        <w:rFonts w:eastAsia="Calibri" w:cs="Arial"/>
        <w:color w:val="2F5496" w:themeColor="accent1" w:themeShade="BF"/>
        <w:sz w:val="18"/>
        <w:szCs w:val="18"/>
        <w:lang w:eastAsia="ar-SA"/>
      </w:rPr>
      <w:t>2</w:t>
    </w:r>
    <w:r w:rsidRPr="00430EB7">
      <w:rPr>
        <w:rFonts w:eastAsia="Calibri" w:cs="Arial"/>
        <w:color w:val="2F5496" w:themeColor="accent1" w:themeShade="BF"/>
        <w:sz w:val="18"/>
        <w:szCs w:val="18"/>
        <w:lang w:eastAsia="ar-SA"/>
      </w:rPr>
      <w:t xml:space="preserve"> do SWZ </w:t>
    </w:r>
    <w:r>
      <w:rPr>
        <w:rFonts w:eastAsia="Calibri" w:cs="Arial"/>
        <w:color w:val="2F5496" w:themeColor="accent1" w:themeShade="BF"/>
        <w:sz w:val="18"/>
        <w:szCs w:val="18"/>
        <w:lang w:eastAsia="ar-SA"/>
      </w:rPr>
      <w:t xml:space="preserve">nr </w:t>
    </w:r>
    <w:r w:rsidRPr="00E04AB7">
      <w:rPr>
        <w:rFonts w:eastAsia="Calibri" w:cs="Arial"/>
        <w:color w:val="2F5496" w:themeColor="accent1" w:themeShade="BF"/>
        <w:sz w:val="18"/>
        <w:szCs w:val="18"/>
        <w:lang w:eastAsia="ar-SA"/>
      </w:rPr>
      <w:t>DZP.382.</w:t>
    </w:r>
    <w:r>
      <w:rPr>
        <w:rFonts w:eastAsia="Calibri" w:cs="Arial"/>
        <w:color w:val="2F5496" w:themeColor="accent1" w:themeShade="BF"/>
        <w:sz w:val="18"/>
        <w:szCs w:val="18"/>
        <w:lang w:eastAsia="ar-SA"/>
      </w:rPr>
      <w:t>4</w:t>
    </w:r>
    <w:r w:rsidRPr="00E04AB7">
      <w:rPr>
        <w:rFonts w:eastAsia="Calibri" w:cs="Arial"/>
        <w:color w:val="2F5496" w:themeColor="accent1" w:themeShade="BF"/>
        <w:sz w:val="18"/>
        <w:szCs w:val="18"/>
        <w:lang w:eastAsia="ar-SA"/>
      </w:rPr>
      <w:t xml:space="preserve">. </w:t>
    </w:r>
    <w:r w:rsidR="00E02B3D">
      <w:rPr>
        <w:rFonts w:eastAsia="Calibri" w:cs="Arial"/>
        <w:color w:val="2F5496" w:themeColor="accent1" w:themeShade="BF"/>
        <w:sz w:val="18"/>
        <w:szCs w:val="18"/>
        <w:lang w:eastAsia="ar-SA"/>
      </w:rPr>
      <w:t>26</w:t>
    </w:r>
    <w:r w:rsidRPr="00E04AB7">
      <w:rPr>
        <w:rFonts w:eastAsia="Calibri" w:cs="Arial"/>
        <w:color w:val="2F5496" w:themeColor="accent1" w:themeShade="BF"/>
        <w:sz w:val="18"/>
        <w:szCs w:val="18"/>
        <w:lang w:eastAsia="ar-SA"/>
      </w:rPr>
      <w:t>.202</w:t>
    </w:r>
    <w:r>
      <w:rPr>
        <w:rFonts w:eastAsia="Calibri" w:cs="Arial"/>
        <w:color w:val="2F5496" w:themeColor="accent1" w:themeShade="BF"/>
        <w:sz w:val="18"/>
        <w:szCs w:val="18"/>
        <w:lang w:eastAsia="ar-SA"/>
      </w:rPr>
      <w:t>4</w:t>
    </w:r>
  </w:p>
  <w:p w14:paraId="338FA32F" w14:textId="29FD140B" w:rsidR="000729DF" w:rsidRDefault="000729DF" w:rsidP="00820D10">
    <w:pPr>
      <w:pStyle w:val="Nagwek"/>
      <w:tabs>
        <w:tab w:val="clear" w:pos="4536"/>
        <w:tab w:val="clear" w:pos="9072"/>
        <w:tab w:val="left" w:pos="1650"/>
      </w:tabs>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CC3738" w14:textId="71FE5867" w:rsidR="005B6C31" w:rsidRDefault="00E02B3D">
    <w:pPr>
      <w:pStyle w:val="Nagwek"/>
    </w:pPr>
    <w:r>
      <w:rPr>
        <w:noProof/>
      </w:rPr>
      <w:pict w14:anchorId="459256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5924003" o:spid="_x0000_s2050" type="#_x0000_t75" alt="" style="position:absolute;margin-left:0;margin-top:0;width:471.35pt;height:666.5pt;z-index:-251643392;mso-wrap-edited:f;mso-width-percent:0;mso-height-percent:0;mso-position-horizontal:center;mso-position-horizontal-relative:margin;mso-position-vertical:center;mso-position-vertical-relative:margin;mso-width-percent:0;mso-height-percent:0" o:allowincell="f">
          <v:imagedata r:id="rId1" o:title="A4_papier_firmowy_PL_EMNK"/>
          <w10:wrap anchorx="margin" anchory="margin"/>
        </v:shape>
      </w:pict>
    </w:r>
    <w:r>
      <w:rPr>
        <w:noProof/>
      </w:rPr>
      <w:pict w14:anchorId="1FAB22FA">
        <v:shape id="WordPictureWatermark325750287" o:spid="_x0000_s2049" type="#_x0000_t75" alt="" style="position:absolute;margin-left:0;margin-top:0;width:235.75pt;height:333.25pt;z-index:-251649536;mso-wrap-edited:f;mso-width-percent:0;mso-height-percent:0;mso-position-horizontal:center;mso-position-horizontal-relative:margin;mso-position-vertical:center;mso-position-vertical-relative:margin;mso-width-percent:0;mso-height-percent:0" o:allowincell="f">
          <v:imagedata r:id="rId2" o:title="A4_papier_firmowy_PL_EMN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96DA0"/>
    <w:multiLevelType w:val="hybridMultilevel"/>
    <w:tmpl w:val="A5E49344"/>
    <w:lvl w:ilvl="0" w:tplc="A4D898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ED0659"/>
    <w:multiLevelType w:val="hybridMultilevel"/>
    <w:tmpl w:val="7C0A324C"/>
    <w:lvl w:ilvl="0" w:tplc="04150011">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E27195"/>
    <w:multiLevelType w:val="hybridMultilevel"/>
    <w:tmpl w:val="074EAC7C"/>
    <w:lvl w:ilvl="0" w:tplc="04150017">
      <w:start w:val="1"/>
      <w:numFmt w:val="lowerLetter"/>
      <w:lvlText w:val="%1)"/>
      <w:lvlJc w:val="left"/>
      <w:pPr>
        <w:ind w:left="723" w:hanging="360"/>
      </w:p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3" w15:restartNumberingAfterBreak="0">
    <w:nsid w:val="0EF9268B"/>
    <w:multiLevelType w:val="hybridMultilevel"/>
    <w:tmpl w:val="AAB0D01E"/>
    <w:lvl w:ilvl="0" w:tplc="DB7EF1CE">
      <w:start w:val="1"/>
      <w:numFmt w:val="decimal"/>
      <w:lvlText w:val="%1."/>
      <w:lvlJc w:val="left"/>
      <w:pPr>
        <w:ind w:left="928" w:hanging="360"/>
      </w:pPr>
      <w:rPr>
        <w:rFonts w:hint="default"/>
        <w:b/>
        <w:sz w:val="22"/>
        <w:szCs w:val="22"/>
      </w:rPr>
    </w:lvl>
    <w:lvl w:ilvl="1" w:tplc="BFB4ECFA">
      <w:start w:val="1"/>
      <w:numFmt w:val="decimal"/>
      <w:lvlText w:val="%2)"/>
      <w:lvlJc w:val="left"/>
      <w:pPr>
        <w:ind w:left="2175" w:hanging="109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CD2AE6"/>
    <w:multiLevelType w:val="hybridMultilevel"/>
    <w:tmpl w:val="05C0FA70"/>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 w15:restartNumberingAfterBreak="0">
    <w:nsid w:val="15A63828"/>
    <w:multiLevelType w:val="hybridMultilevel"/>
    <w:tmpl w:val="DC4850CA"/>
    <w:lvl w:ilvl="0" w:tplc="F26A4FE8">
      <w:start w:val="1"/>
      <w:numFmt w:val="upperLetter"/>
      <w:lvlText w:val="%1)"/>
      <w:lvlJc w:val="left"/>
      <w:pPr>
        <w:ind w:left="1070"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6" w15:restartNumberingAfterBreak="0">
    <w:nsid w:val="20A46D76"/>
    <w:multiLevelType w:val="hybridMultilevel"/>
    <w:tmpl w:val="2DF6976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15:restartNumberingAfterBreak="0">
    <w:nsid w:val="22D924D8"/>
    <w:multiLevelType w:val="hybridMultilevel"/>
    <w:tmpl w:val="A65C9FBA"/>
    <w:lvl w:ilvl="0" w:tplc="7604E5A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4D12655"/>
    <w:multiLevelType w:val="hybridMultilevel"/>
    <w:tmpl w:val="699E6868"/>
    <w:lvl w:ilvl="0" w:tplc="04150017">
      <w:start w:val="1"/>
      <w:numFmt w:val="lowerLetter"/>
      <w:lvlText w:val="%1)"/>
      <w:lvlJc w:val="left"/>
      <w:pPr>
        <w:ind w:left="723" w:hanging="360"/>
      </w:p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9" w15:restartNumberingAfterBreak="0">
    <w:nsid w:val="27D00143"/>
    <w:multiLevelType w:val="hybridMultilevel"/>
    <w:tmpl w:val="39A83B82"/>
    <w:lvl w:ilvl="0" w:tplc="04150011">
      <w:start w:val="1"/>
      <w:numFmt w:val="decimal"/>
      <w:lvlText w:val="%1)"/>
      <w:lvlJc w:val="left"/>
      <w:pPr>
        <w:ind w:left="723" w:hanging="360"/>
      </w:p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10" w15:restartNumberingAfterBreak="0">
    <w:nsid w:val="315719AB"/>
    <w:multiLevelType w:val="hybridMultilevel"/>
    <w:tmpl w:val="D7B84D3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15:restartNumberingAfterBreak="0">
    <w:nsid w:val="4603236F"/>
    <w:multiLevelType w:val="hybridMultilevel"/>
    <w:tmpl w:val="0D4C9FB6"/>
    <w:lvl w:ilvl="0" w:tplc="04150017">
      <w:start w:val="1"/>
      <w:numFmt w:val="lowerLetter"/>
      <w:lvlText w:val="%1)"/>
      <w:lvlJc w:val="left"/>
      <w:pPr>
        <w:ind w:left="14409" w:hanging="360"/>
      </w:pPr>
    </w:lvl>
    <w:lvl w:ilvl="1" w:tplc="04150019" w:tentative="1">
      <w:start w:val="1"/>
      <w:numFmt w:val="lowerLetter"/>
      <w:lvlText w:val="%2."/>
      <w:lvlJc w:val="left"/>
      <w:pPr>
        <w:ind w:left="15129" w:hanging="360"/>
      </w:pPr>
    </w:lvl>
    <w:lvl w:ilvl="2" w:tplc="0415001B" w:tentative="1">
      <w:start w:val="1"/>
      <w:numFmt w:val="lowerRoman"/>
      <w:lvlText w:val="%3."/>
      <w:lvlJc w:val="right"/>
      <w:pPr>
        <w:ind w:left="15849" w:hanging="180"/>
      </w:pPr>
    </w:lvl>
    <w:lvl w:ilvl="3" w:tplc="0415000F" w:tentative="1">
      <w:start w:val="1"/>
      <w:numFmt w:val="decimal"/>
      <w:lvlText w:val="%4."/>
      <w:lvlJc w:val="left"/>
      <w:pPr>
        <w:ind w:left="16569" w:hanging="360"/>
      </w:pPr>
    </w:lvl>
    <w:lvl w:ilvl="4" w:tplc="04150019" w:tentative="1">
      <w:start w:val="1"/>
      <w:numFmt w:val="lowerLetter"/>
      <w:lvlText w:val="%5."/>
      <w:lvlJc w:val="left"/>
      <w:pPr>
        <w:ind w:left="17289" w:hanging="360"/>
      </w:pPr>
    </w:lvl>
    <w:lvl w:ilvl="5" w:tplc="0415001B" w:tentative="1">
      <w:start w:val="1"/>
      <w:numFmt w:val="lowerRoman"/>
      <w:lvlText w:val="%6."/>
      <w:lvlJc w:val="right"/>
      <w:pPr>
        <w:ind w:left="18009" w:hanging="180"/>
      </w:pPr>
    </w:lvl>
    <w:lvl w:ilvl="6" w:tplc="0415000F" w:tentative="1">
      <w:start w:val="1"/>
      <w:numFmt w:val="decimal"/>
      <w:lvlText w:val="%7."/>
      <w:lvlJc w:val="left"/>
      <w:pPr>
        <w:ind w:left="18729" w:hanging="360"/>
      </w:pPr>
    </w:lvl>
    <w:lvl w:ilvl="7" w:tplc="04150019" w:tentative="1">
      <w:start w:val="1"/>
      <w:numFmt w:val="lowerLetter"/>
      <w:lvlText w:val="%8."/>
      <w:lvlJc w:val="left"/>
      <w:pPr>
        <w:ind w:left="19449" w:hanging="360"/>
      </w:pPr>
    </w:lvl>
    <w:lvl w:ilvl="8" w:tplc="0415001B" w:tentative="1">
      <w:start w:val="1"/>
      <w:numFmt w:val="lowerRoman"/>
      <w:lvlText w:val="%9."/>
      <w:lvlJc w:val="right"/>
      <w:pPr>
        <w:ind w:left="20169" w:hanging="180"/>
      </w:pPr>
    </w:lvl>
  </w:abstractNum>
  <w:abstractNum w:abstractNumId="12" w15:restartNumberingAfterBreak="0">
    <w:nsid w:val="4DD3628D"/>
    <w:multiLevelType w:val="hybridMultilevel"/>
    <w:tmpl w:val="24F42C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EF95F12"/>
    <w:multiLevelType w:val="hybridMultilevel"/>
    <w:tmpl w:val="F272A4EA"/>
    <w:lvl w:ilvl="0" w:tplc="4A1EF3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74458F8"/>
    <w:multiLevelType w:val="hybridMultilevel"/>
    <w:tmpl w:val="2DD46DB8"/>
    <w:lvl w:ilvl="0" w:tplc="4A1EF3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BC50B1A"/>
    <w:multiLevelType w:val="hybridMultilevel"/>
    <w:tmpl w:val="203C199A"/>
    <w:lvl w:ilvl="0" w:tplc="0415001B">
      <w:start w:val="1"/>
      <w:numFmt w:val="lowerRoman"/>
      <w:lvlText w:val="%1."/>
      <w:lvlJc w:val="right"/>
      <w:pPr>
        <w:ind w:left="2143" w:hanging="360"/>
      </w:pPr>
    </w:lvl>
    <w:lvl w:ilvl="1" w:tplc="04150019" w:tentative="1">
      <w:start w:val="1"/>
      <w:numFmt w:val="lowerLetter"/>
      <w:lvlText w:val="%2."/>
      <w:lvlJc w:val="left"/>
      <w:pPr>
        <w:ind w:left="2863" w:hanging="360"/>
      </w:pPr>
    </w:lvl>
    <w:lvl w:ilvl="2" w:tplc="0415001B" w:tentative="1">
      <w:start w:val="1"/>
      <w:numFmt w:val="lowerRoman"/>
      <w:lvlText w:val="%3."/>
      <w:lvlJc w:val="right"/>
      <w:pPr>
        <w:ind w:left="3583" w:hanging="180"/>
      </w:pPr>
    </w:lvl>
    <w:lvl w:ilvl="3" w:tplc="0415000F" w:tentative="1">
      <w:start w:val="1"/>
      <w:numFmt w:val="decimal"/>
      <w:lvlText w:val="%4."/>
      <w:lvlJc w:val="left"/>
      <w:pPr>
        <w:ind w:left="4303" w:hanging="360"/>
      </w:pPr>
    </w:lvl>
    <w:lvl w:ilvl="4" w:tplc="04150019" w:tentative="1">
      <w:start w:val="1"/>
      <w:numFmt w:val="lowerLetter"/>
      <w:lvlText w:val="%5."/>
      <w:lvlJc w:val="left"/>
      <w:pPr>
        <w:ind w:left="5023" w:hanging="360"/>
      </w:pPr>
    </w:lvl>
    <w:lvl w:ilvl="5" w:tplc="0415001B" w:tentative="1">
      <w:start w:val="1"/>
      <w:numFmt w:val="lowerRoman"/>
      <w:lvlText w:val="%6."/>
      <w:lvlJc w:val="right"/>
      <w:pPr>
        <w:ind w:left="5743" w:hanging="180"/>
      </w:pPr>
    </w:lvl>
    <w:lvl w:ilvl="6" w:tplc="0415000F" w:tentative="1">
      <w:start w:val="1"/>
      <w:numFmt w:val="decimal"/>
      <w:lvlText w:val="%7."/>
      <w:lvlJc w:val="left"/>
      <w:pPr>
        <w:ind w:left="6463" w:hanging="360"/>
      </w:pPr>
    </w:lvl>
    <w:lvl w:ilvl="7" w:tplc="04150019" w:tentative="1">
      <w:start w:val="1"/>
      <w:numFmt w:val="lowerLetter"/>
      <w:lvlText w:val="%8."/>
      <w:lvlJc w:val="left"/>
      <w:pPr>
        <w:ind w:left="7183" w:hanging="360"/>
      </w:pPr>
    </w:lvl>
    <w:lvl w:ilvl="8" w:tplc="0415001B" w:tentative="1">
      <w:start w:val="1"/>
      <w:numFmt w:val="lowerRoman"/>
      <w:lvlText w:val="%9."/>
      <w:lvlJc w:val="right"/>
      <w:pPr>
        <w:ind w:left="7903" w:hanging="180"/>
      </w:pPr>
    </w:lvl>
  </w:abstractNum>
  <w:num w:numId="1">
    <w:abstractNumId w:val="12"/>
  </w:num>
  <w:num w:numId="2">
    <w:abstractNumId w:val="1"/>
  </w:num>
  <w:num w:numId="3">
    <w:abstractNumId w:val="10"/>
  </w:num>
  <w:num w:numId="4">
    <w:abstractNumId w:val="4"/>
  </w:num>
  <w:num w:numId="5">
    <w:abstractNumId w:val="11"/>
  </w:num>
  <w:num w:numId="6">
    <w:abstractNumId w:val="3"/>
  </w:num>
  <w:num w:numId="7">
    <w:abstractNumId w:val="7"/>
  </w:num>
  <w:num w:numId="8">
    <w:abstractNumId w:val="5"/>
  </w:num>
  <w:num w:numId="9">
    <w:abstractNumId w:val="13"/>
  </w:num>
  <w:num w:numId="10">
    <w:abstractNumId w:val="0"/>
  </w:num>
  <w:num w:numId="11">
    <w:abstractNumId w:val="14"/>
  </w:num>
  <w:num w:numId="12">
    <w:abstractNumId w:val="6"/>
  </w:num>
  <w:num w:numId="13">
    <w:abstractNumId w:val="2"/>
  </w:num>
  <w:num w:numId="14">
    <w:abstractNumId w:val="15"/>
  </w:num>
  <w:num w:numId="15">
    <w:abstractNumId w:val="8"/>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cyNDe3NDO1MDUytzBU0lEKTi0uzszPAykwqgUACH8o4SwAAAA="/>
  </w:docVars>
  <w:rsids>
    <w:rsidRoot w:val="005D63CD"/>
    <w:rsid w:val="0000102B"/>
    <w:rsid w:val="00020721"/>
    <w:rsid w:val="00062715"/>
    <w:rsid w:val="000729DF"/>
    <w:rsid w:val="00077065"/>
    <w:rsid w:val="000B59D3"/>
    <w:rsid w:val="000C21B2"/>
    <w:rsid w:val="000C5ABC"/>
    <w:rsid w:val="00116F86"/>
    <w:rsid w:val="001520BC"/>
    <w:rsid w:val="0015522D"/>
    <w:rsid w:val="00160B0B"/>
    <w:rsid w:val="00186CA3"/>
    <w:rsid w:val="001902EC"/>
    <w:rsid w:val="001A6527"/>
    <w:rsid w:val="001B1AC0"/>
    <w:rsid w:val="001C22E5"/>
    <w:rsid w:val="00200A27"/>
    <w:rsid w:val="00204948"/>
    <w:rsid w:val="002441EA"/>
    <w:rsid w:val="002925E7"/>
    <w:rsid w:val="002A50F6"/>
    <w:rsid w:val="002B3B39"/>
    <w:rsid w:val="002B46DA"/>
    <w:rsid w:val="002B75EB"/>
    <w:rsid w:val="002D2F12"/>
    <w:rsid w:val="002D64F0"/>
    <w:rsid w:val="002F40D1"/>
    <w:rsid w:val="00304F10"/>
    <w:rsid w:val="00321B53"/>
    <w:rsid w:val="00354EEE"/>
    <w:rsid w:val="003843B1"/>
    <w:rsid w:val="003D5D62"/>
    <w:rsid w:val="003D5EB7"/>
    <w:rsid w:val="003E3BDD"/>
    <w:rsid w:val="003F3F63"/>
    <w:rsid w:val="00401144"/>
    <w:rsid w:val="004219D5"/>
    <w:rsid w:val="00444ADD"/>
    <w:rsid w:val="00457F1D"/>
    <w:rsid w:val="00486881"/>
    <w:rsid w:val="004A218C"/>
    <w:rsid w:val="004A6848"/>
    <w:rsid w:val="004C7FAC"/>
    <w:rsid w:val="004E7ABD"/>
    <w:rsid w:val="00517250"/>
    <w:rsid w:val="00530CAA"/>
    <w:rsid w:val="0053663B"/>
    <w:rsid w:val="00557607"/>
    <w:rsid w:val="00557CB8"/>
    <w:rsid w:val="005631C3"/>
    <w:rsid w:val="00595A13"/>
    <w:rsid w:val="005A269D"/>
    <w:rsid w:val="005A5CBE"/>
    <w:rsid w:val="005B34FE"/>
    <w:rsid w:val="005B6C31"/>
    <w:rsid w:val="005D63CD"/>
    <w:rsid w:val="005E4B83"/>
    <w:rsid w:val="005E7B56"/>
    <w:rsid w:val="00654E87"/>
    <w:rsid w:val="006763A8"/>
    <w:rsid w:val="00694D0D"/>
    <w:rsid w:val="006A3FF0"/>
    <w:rsid w:val="006B318B"/>
    <w:rsid w:val="006D00BF"/>
    <w:rsid w:val="00721FAB"/>
    <w:rsid w:val="00747C84"/>
    <w:rsid w:val="00753946"/>
    <w:rsid w:val="00765CD8"/>
    <w:rsid w:val="00767B53"/>
    <w:rsid w:val="00796BEA"/>
    <w:rsid w:val="007B1224"/>
    <w:rsid w:val="007E4CD3"/>
    <w:rsid w:val="00812BCD"/>
    <w:rsid w:val="00820D10"/>
    <w:rsid w:val="008310A7"/>
    <w:rsid w:val="00845B0F"/>
    <w:rsid w:val="00876403"/>
    <w:rsid w:val="00886073"/>
    <w:rsid w:val="00886890"/>
    <w:rsid w:val="008A4657"/>
    <w:rsid w:val="009E7F55"/>
    <w:rsid w:val="00A0569E"/>
    <w:rsid w:val="00A15899"/>
    <w:rsid w:val="00A52CF2"/>
    <w:rsid w:val="00A65E97"/>
    <w:rsid w:val="00A96434"/>
    <w:rsid w:val="00AA68B9"/>
    <w:rsid w:val="00AD1DEF"/>
    <w:rsid w:val="00AE0FC0"/>
    <w:rsid w:val="00AF6E83"/>
    <w:rsid w:val="00B033D0"/>
    <w:rsid w:val="00B16EC9"/>
    <w:rsid w:val="00B21F6D"/>
    <w:rsid w:val="00B54D1F"/>
    <w:rsid w:val="00B63145"/>
    <w:rsid w:val="00B7241A"/>
    <w:rsid w:val="00B73B67"/>
    <w:rsid w:val="00B7487D"/>
    <w:rsid w:val="00B81993"/>
    <w:rsid w:val="00B945EF"/>
    <w:rsid w:val="00BE4B4C"/>
    <w:rsid w:val="00C44378"/>
    <w:rsid w:val="00CC51DB"/>
    <w:rsid w:val="00CD7275"/>
    <w:rsid w:val="00CF25D2"/>
    <w:rsid w:val="00D253F6"/>
    <w:rsid w:val="00D61394"/>
    <w:rsid w:val="00D65CB7"/>
    <w:rsid w:val="00DC0AF7"/>
    <w:rsid w:val="00DE7AD1"/>
    <w:rsid w:val="00E02B3D"/>
    <w:rsid w:val="00E26BFA"/>
    <w:rsid w:val="00E324EF"/>
    <w:rsid w:val="00E51CA4"/>
    <w:rsid w:val="00E5202B"/>
    <w:rsid w:val="00E578F1"/>
    <w:rsid w:val="00E57DC0"/>
    <w:rsid w:val="00E62CDB"/>
    <w:rsid w:val="00E7441E"/>
    <w:rsid w:val="00E80F4C"/>
    <w:rsid w:val="00EA046D"/>
    <w:rsid w:val="00EA3288"/>
    <w:rsid w:val="00ED376C"/>
    <w:rsid w:val="00EE380D"/>
    <w:rsid w:val="00F12F83"/>
    <w:rsid w:val="00F1351F"/>
    <w:rsid w:val="00F22478"/>
    <w:rsid w:val="00F464F5"/>
    <w:rsid w:val="00F76CA9"/>
    <w:rsid w:val="00F84EF3"/>
    <w:rsid w:val="00F970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1784FCA9"/>
  <w15:docId w15:val="{FA36DD7E-413A-49F1-876C-6DE9EC95A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alatino Linotype" w:eastAsia="Palatino Linotype" w:hAnsi="Palatino Linotype"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B6C31"/>
    <w:pPr>
      <w:spacing w:after="160" w:line="259" w:lineRule="auto"/>
    </w:pPr>
    <w:rPr>
      <w:rFonts w:ascii="Verdana" w:hAnsi="Verdana"/>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63CD"/>
  </w:style>
  <w:style w:type="character" w:styleId="Hipercze">
    <w:name w:val="Hyperlink"/>
    <w:uiPriority w:val="99"/>
    <w:unhideWhenUsed/>
    <w:rsid w:val="00557CB8"/>
    <w:rPr>
      <w:color w:val="0563C1"/>
      <w:u w:val="single"/>
    </w:rPr>
  </w:style>
  <w:style w:type="character" w:customStyle="1" w:styleId="Nierozpoznanawzmianka1">
    <w:name w:val="Nierozpoznana wzmianka1"/>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Akapitzlist">
    <w:name w:val="List Paragraph"/>
    <w:basedOn w:val="Normalny"/>
    <w:uiPriority w:val="34"/>
    <w:qFormat/>
    <w:rsid w:val="006D00BF"/>
    <w:pPr>
      <w:ind w:left="720"/>
      <w:contextualSpacing/>
    </w:pPr>
  </w:style>
  <w:style w:type="character" w:styleId="Odwoaniedokomentarza">
    <w:name w:val="annotation reference"/>
    <w:basedOn w:val="Domylnaczcionkaakapitu"/>
    <w:uiPriority w:val="99"/>
    <w:semiHidden/>
    <w:unhideWhenUsed/>
    <w:rsid w:val="00E51CA4"/>
    <w:rPr>
      <w:sz w:val="16"/>
      <w:szCs w:val="16"/>
    </w:rPr>
  </w:style>
  <w:style w:type="paragraph" w:styleId="Tekstkomentarza">
    <w:name w:val="annotation text"/>
    <w:basedOn w:val="Normalny"/>
    <w:link w:val="TekstkomentarzaZnak"/>
    <w:uiPriority w:val="99"/>
    <w:semiHidden/>
    <w:unhideWhenUsed/>
    <w:rsid w:val="00E51CA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51CA4"/>
    <w:rPr>
      <w:rFonts w:ascii="Verdana" w:hAnsi="Verdana"/>
      <w:lang w:eastAsia="en-US"/>
    </w:rPr>
  </w:style>
  <w:style w:type="paragraph" w:styleId="Tematkomentarza">
    <w:name w:val="annotation subject"/>
    <w:basedOn w:val="Tekstkomentarza"/>
    <w:next w:val="Tekstkomentarza"/>
    <w:link w:val="TematkomentarzaZnak"/>
    <w:uiPriority w:val="99"/>
    <w:semiHidden/>
    <w:unhideWhenUsed/>
    <w:rsid w:val="00E51CA4"/>
    <w:rPr>
      <w:b/>
      <w:bCs/>
    </w:rPr>
  </w:style>
  <w:style w:type="character" w:customStyle="1" w:styleId="TematkomentarzaZnak">
    <w:name w:val="Temat komentarza Znak"/>
    <w:basedOn w:val="TekstkomentarzaZnak"/>
    <w:link w:val="Tematkomentarza"/>
    <w:uiPriority w:val="99"/>
    <w:semiHidden/>
    <w:rsid w:val="00E51CA4"/>
    <w:rPr>
      <w:rFonts w:ascii="Verdana" w:hAnsi="Verdana"/>
      <w:b/>
      <w:bCs/>
      <w:lang w:eastAsia="en-US"/>
    </w:rPr>
  </w:style>
  <w:style w:type="paragraph" w:styleId="Tekstdymka">
    <w:name w:val="Balloon Text"/>
    <w:basedOn w:val="Normalny"/>
    <w:link w:val="TekstdymkaZnak"/>
    <w:uiPriority w:val="99"/>
    <w:semiHidden/>
    <w:unhideWhenUsed/>
    <w:rsid w:val="00E51CA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1CA4"/>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zystaneknauka@us.edu.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s.edu.pl/uczelnia/system-identyfikacji-wizualnej/"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45a4fce0-ad7c-4e92-9cc1-67ed3b11a31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46A0A8A8035E94FBC95819245EF7E5B" ma:contentTypeVersion="17" ma:contentTypeDescription="Create a new document." ma:contentTypeScope="" ma:versionID="2310c7adc08a154990b44071d24140db">
  <xsd:schema xmlns:xsd="http://www.w3.org/2001/XMLSchema" xmlns:xs="http://www.w3.org/2001/XMLSchema" xmlns:p="http://schemas.microsoft.com/office/2006/metadata/properties" xmlns:ns3="45a4fce0-ad7c-4e92-9cc1-67ed3b11a31f" xmlns:ns4="4d1a15ae-f37f-41aa-93fc-ac169d667759" targetNamespace="http://schemas.microsoft.com/office/2006/metadata/properties" ma:root="true" ma:fieldsID="eeaf2ac805d7377f476b96f93b9a3832" ns3:_="" ns4:_="">
    <xsd:import namespace="45a4fce0-ad7c-4e92-9cc1-67ed3b11a31f"/>
    <xsd:import namespace="4d1a15ae-f37f-41aa-93fc-ac169d66775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LengthInSeconds" minOccurs="0"/>
                <xsd:element ref="ns3:MediaServiceObjectDetectorVersions" minOccurs="0"/>
                <xsd:element ref="ns3:_activity"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4fce0-ad7c-4e92-9cc1-67ed3b11a3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1a15ae-f37f-41aa-93fc-ac169d66775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99933F-1277-4840-8F9E-693B0C7064D7}">
  <ds:schemaRefs>
    <ds:schemaRef ds:uri="http://schemas.microsoft.com/office/2006/documentManagement/types"/>
    <ds:schemaRef ds:uri="45a4fce0-ad7c-4e92-9cc1-67ed3b11a31f"/>
    <ds:schemaRef ds:uri="http://schemas.microsoft.com/office/2006/metadata/properties"/>
    <ds:schemaRef ds:uri="http://purl.org/dc/terms/"/>
    <ds:schemaRef ds:uri="http://www.w3.org/XML/1998/namespace"/>
    <ds:schemaRef ds:uri="http://purl.org/dc/elements/1.1/"/>
    <ds:schemaRef ds:uri="http://purl.org/dc/dcmitype/"/>
    <ds:schemaRef ds:uri="http://schemas.microsoft.com/office/infopath/2007/PartnerControls"/>
    <ds:schemaRef ds:uri="http://schemas.openxmlformats.org/package/2006/metadata/core-properties"/>
    <ds:schemaRef ds:uri="4d1a15ae-f37f-41aa-93fc-ac169d667759"/>
  </ds:schemaRefs>
</ds:datastoreItem>
</file>

<file path=customXml/itemProps2.xml><?xml version="1.0" encoding="utf-8"?>
<ds:datastoreItem xmlns:ds="http://schemas.openxmlformats.org/officeDocument/2006/customXml" ds:itemID="{A0137EB5-C31B-442E-BC25-8FB30D2FE7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a4fce0-ad7c-4e92-9cc1-67ed3b11a31f"/>
    <ds:schemaRef ds:uri="4d1a15ae-f37f-41aa-93fc-ac169d6677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80641C-52F0-43B4-9AA0-DD815D0A6A20}">
  <ds:schemaRefs>
    <ds:schemaRef ds:uri="http://schemas.microsoft.com/sharepoint/v3/contenttype/forms"/>
  </ds:schemaRefs>
</ds:datastoreItem>
</file>

<file path=customXml/itemProps4.xml><?xml version="1.0" encoding="utf-8"?>
<ds:datastoreItem xmlns:ds="http://schemas.openxmlformats.org/officeDocument/2006/customXml" ds:itemID="{0268EC13-D379-4CE1-A560-F8F336574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7</Pages>
  <Words>1845</Words>
  <Characters>11074</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
    </vt:vector>
  </TitlesOfParts>
  <Company>Uniwersystet Śląski w Katowicach</Company>
  <LinksUpToDate>false</LinksUpToDate>
  <CharactersWithSpaces>12894</CharactersWithSpaces>
  <SharedDoc>false</SharedDoc>
  <HLinks>
    <vt:vector size="6" baseType="variant">
      <vt:variant>
        <vt:i4>2818118</vt:i4>
      </vt:variant>
      <vt:variant>
        <vt:i4>0</vt:i4>
      </vt:variant>
      <vt:variant>
        <vt:i4>0</vt:i4>
      </vt:variant>
      <vt:variant>
        <vt:i4>5</vt:i4>
      </vt:variant>
      <vt:variant>
        <vt:lpwstr>mailto:promocja@us.edu.pl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Cichy</dc:creator>
  <cp:keywords/>
  <cp:lastModifiedBy>Damian Ludwikowski</cp:lastModifiedBy>
  <cp:revision>8</cp:revision>
  <dcterms:created xsi:type="dcterms:W3CDTF">2024-10-01T11:32:00Z</dcterms:created>
  <dcterms:modified xsi:type="dcterms:W3CDTF">2024-11-27T09:14:00Z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0x010100446A0A8A8035E94FBC95819245EF7E5B</vt:lpwstr>
  </property>
</Properties>
</file>