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40CF3356"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0B1424">
        <w:rPr>
          <w:rFonts w:ascii="Calibri" w:eastAsia="Calibri" w:hAnsi="Calibri" w:cs="Times New Roman"/>
          <w:b/>
          <w:bCs/>
          <w:sz w:val="28"/>
          <w:szCs w:val="28"/>
        </w:rPr>
        <w:t>OA/1</w:t>
      </w:r>
      <w:r w:rsidR="000C5E16">
        <w:rPr>
          <w:rFonts w:ascii="Calibri" w:eastAsia="Calibri" w:hAnsi="Calibri" w:cs="Times New Roman"/>
          <w:b/>
          <w:bCs/>
          <w:sz w:val="28"/>
          <w:szCs w:val="28"/>
        </w:rPr>
        <w:t>4</w:t>
      </w:r>
      <w:r w:rsidR="00A7343F">
        <w:rPr>
          <w:rFonts w:ascii="Calibri" w:eastAsia="Calibri" w:hAnsi="Calibri" w:cs="Times New Roman"/>
          <w:b/>
          <w:bCs/>
          <w:sz w:val="28"/>
          <w:szCs w:val="28"/>
        </w:rPr>
        <w:t>/23</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F82550E" w14:textId="3A836A2E" w:rsidR="00B11AE7" w:rsidRPr="00676E98" w:rsidRDefault="00676E98" w:rsidP="00676E98">
      <w:pPr>
        <w:spacing w:after="0" w:line="360" w:lineRule="auto"/>
        <w:jc w:val="center"/>
        <w:rPr>
          <w:b/>
          <w:bCs/>
          <w:iCs/>
          <w:sz w:val="40"/>
          <w:szCs w:val="40"/>
        </w:rPr>
      </w:pPr>
      <w:r w:rsidRPr="00676E98">
        <w:rPr>
          <w:b/>
          <w:bCs/>
          <w:iCs/>
          <w:sz w:val="40"/>
          <w:szCs w:val="40"/>
        </w:rPr>
        <w:t xml:space="preserve">na dostawę odczynników laboratoryjnych do </w:t>
      </w:r>
      <w:r w:rsidR="000B1424">
        <w:rPr>
          <w:b/>
          <w:bCs/>
          <w:iCs/>
          <w:sz w:val="40"/>
          <w:szCs w:val="40"/>
        </w:rPr>
        <w:t>immunochemii</w:t>
      </w:r>
      <w:r>
        <w:rPr>
          <w:b/>
          <w:bCs/>
          <w:iCs/>
          <w:sz w:val="40"/>
          <w:szCs w:val="40"/>
        </w:rPr>
        <w:t xml:space="preserve"> </w:t>
      </w:r>
      <w:r w:rsidRPr="00676E98">
        <w:rPr>
          <w:b/>
          <w:bCs/>
          <w:iCs/>
          <w:sz w:val="40"/>
          <w:szCs w:val="40"/>
        </w:rPr>
        <w:t>z dzierżawą</w:t>
      </w:r>
      <w:r w:rsidR="000B1424">
        <w:rPr>
          <w:b/>
          <w:bCs/>
          <w:iCs/>
          <w:sz w:val="40"/>
          <w:szCs w:val="40"/>
        </w:rPr>
        <w:t xml:space="preserve"> </w:t>
      </w:r>
      <w:r w:rsidRPr="00676E98">
        <w:rPr>
          <w:b/>
          <w:bCs/>
          <w:iCs/>
          <w:sz w:val="40"/>
          <w:szCs w:val="40"/>
        </w:rPr>
        <w:t xml:space="preserve">analizatora </w:t>
      </w:r>
      <w:r w:rsidR="000B1424">
        <w:rPr>
          <w:b/>
          <w:bCs/>
          <w:iCs/>
          <w:sz w:val="40"/>
          <w:szCs w:val="40"/>
        </w:rPr>
        <w:t>immunologicznego</w:t>
      </w:r>
    </w:p>
    <w:p w14:paraId="26C165F4" w14:textId="77777777" w:rsidR="00676E98" w:rsidRDefault="00676E98" w:rsidP="00436E80">
      <w:pPr>
        <w:spacing w:after="0" w:line="360" w:lineRule="auto"/>
        <w:jc w:val="both"/>
        <w:rPr>
          <w:b/>
          <w:sz w:val="24"/>
          <w:szCs w:val="24"/>
        </w:rPr>
      </w:pPr>
    </w:p>
    <w:p w14:paraId="7605F497" w14:textId="1502C80D"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77777777" w:rsidR="00B11AE7" w:rsidRDefault="00B11AE7" w:rsidP="00436E80">
      <w:pPr>
        <w:spacing w:after="0" w:line="360" w:lineRule="auto"/>
        <w:jc w:val="both"/>
        <w:rPr>
          <w:b/>
          <w:sz w:val="24"/>
          <w:szCs w:val="24"/>
        </w:rPr>
      </w:pPr>
    </w:p>
    <w:p w14:paraId="06746966" w14:textId="77777777" w:rsidR="00B11AE7" w:rsidRDefault="00B11AE7" w:rsidP="00436E80">
      <w:pPr>
        <w:spacing w:after="0" w:line="360" w:lineRule="auto"/>
        <w:jc w:val="both"/>
        <w:rPr>
          <w:b/>
          <w:sz w:val="24"/>
          <w:szCs w:val="24"/>
        </w:rPr>
      </w:pPr>
    </w:p>
    <w:p w14:paraId="78904E31" w14:textId="0DA766F4"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5EB02E0D" w:rsidR="00FB3E5F" w:rsidRDefault="00FB3E5F" w:rsidP="00436E80">
      <w:pPr>
        <w:spacing w:after="0" w:line="360" w:lineRule="auto"/>
        <w:jc w:val="both"/>
        <w:rPr>
          <w:b/>
          <w:sz w:val="24"/>
          <w:szCs w:val="24"/>
        </w:rPr>
      </w:pPr>
      <w:r>
        <w:rPr>
          <w:b/>
          <w:sz w:val="24"/>
          <w:szCs w:val="24"/>
        </w:rPr>
        <w:t xml:space="preserve">                                                            </w:t>
      </w:r>
      <w:r w:rsidR="000B1424">
        <w:rPr>
          <w:b/>
          <w:sz w:val="24"/>
          <w:szCs w:val="24"/>
        </w:rPr>
        <w:t xml:space="preserve">                               </w:t>
      </w:r>
      <w:r>
        <w:rPr>
          <w:b/>
          <w:sz w:val="24"/>
          <w:szCs w:val="24"/>
        </w:rPr>
        <w:t xml:space="preserve">Dnia </w:t>
      </w:r>
      <w:r w:rsidR="00B365A6">
        <w:rPr>
          <w:b/>
          <w:sz w:val="24"/>
          <w:szCs w:val="24"/>
        </w:rPr>
        <w:t xml:space="preserve"> </w:t>
      </w:r>
      <w:r w:rsidR="00E9595B">
        <w:rPr>
          <w:b/>
          <w:sz w:val="24"/>
          <w:szCs w:val="24"/>
        </w:rPr>
        <w:t>19.09</w:t>
      </w:r>
      <w:r w:rsidR="00B365A6">
        <w:rPr>
          <w:b/>
          <w:sz w:val="24"/>
          <w:szCs w:val="24"/>
        </w:rPr>
        <w:t>.2023</w:t>
      </w:r>
      <w:r>
        <w:rPr>
          <w:b/>
          <w:sz w:val="24"/>
          <w:szCs w:val="24"/>
        </w:rPr>
        <w:t xml:space="preserve">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4EF14F0" w14:textId="20353452" w:rsidR="00FB3E5F" w:rsidRDefault="00FB3E5F" w:rsidP="00436E80">
      <w:pPr>
        <w:spacing w:after="0" w:line="360" w:lineRule="auto"/>
        <w:jc w:val="both"/>
        <w:rPr>
          <w:b/>
          <w:sz w:val="24"/>
          <w:szCs w:val="24"/>
        </w:rPr>
      </w:pPr>
      <w:r>
        <w:rPr>
          <w:b/>
          <w:sz w:val="24"/>
          <w:szCs w:val="24"/>
        </w:rPr>
        <w:t xml:space="preserve">                                                                                      </w:t>
      </w:r>
    </w:p>
    <w:p w14:paraId="3424E948" w14:textId="77777777" w:rsidR="00FB3E5F" w:rsidRDefault="00FB3E5F" w:rsidP="00436E80">
      <w:pPr>
        <w:spacing w:after="0" w:line="360" w:lineRule="auto"/>
        <w:jc w:val="both"/>
        <w:rPr>
          <w:b/>
          <w:sz w:val="24"/>
          <w:szCs w:val="24"/>
        </w:rPr>
      </w:pP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036E74"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1348A12B"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0B1424">
        <w:t>3</w:t>
      </w:r>
      <w:r w:rsidR="00E53D84">
        <w:t xml:space="preserve"> poz. </w:t>
      </w:r>
      <w:r w:rsidR="000B1424">
        <w:t>1605</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5C72FA15" w14:textId="39C578F3" w:rsidR="007E0366" w:rsidRDefault="007E0366" w:rsidP="00436E80">
      <w:pPr>
        <w:spacing w:after="0" w:line="360" w:lineRule="auto"/>
        <w:jc w:val="both"/>
      </w:pPr>
    </w:p>
    <w:p w14:paraId="67BDD43F" w14:textId="78846A25" w:rsidR="007E0366" w:rsidRDefault="007E0366" w:rsidP="00436E80">
      <w:pPr>
        <w:spacing w:after="0" w:line="360" w:lineRule="auto"/>
        <w:jc w:val="both"/>
      </w:pPr>
    </w:p>
    <w:p w14:paraId="0AE917EA" w14:textId="2B4712E6" w:rsidR="007E0366" w:rsidRDefault="007E0366" w:rsidP="00436E80">
      <w:pPr>
        <w:spacing w:after="0" w:line="360" w:lineRule="auto"/>
        <w:jc w:val="both"/>
      </w:pPr>
    </w:p>
    <w:p w14:paraId="60ACBF72" w14:textId="77777777" w:rsidR="007E0366" w:rsidRDefault="007E0366"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78AC0F80" w14:textId="1118E4BE" w:rsidR="00BE1B57" w:rsidRDefault="00BE1B57" w:rsidP="00436E80">
      <w:pPr>
        <w:pStyle w:val="Akapitzlist"/>
        <w:numPr>
          <w:ilvl w:val="0"/>
          <w:numId w:val="3"/>
        </w:numPr>
        <w:spacing w:after="0" w:line="360" w:lineRule="auto"/>
        <w:jc w:val="both"/>
      </w:pPr>
      <w:r w:rsidRPr="00BE1B57">
        <w:t xml:space="preserve">Przedmiotem zamówienia jest </w:t>
      </w:r>
      <w:r w:rsidR="000B1424" w:rsidRPr="000B1424">
        <w:rPr>
          <w:b/>
        </w:rPr>
        <w:t>dostawa odczynników laboratoryjnych do immunochemii                       z dzierżawą analizatora immunologicznego dla potrzeb Centralnego Laboratorium Szpitala Powiatowego w Węgrowie</w:t>
      </w:r>
      <w:r w:rsidRPr="00BE1B57">
        <w:t>.</w:t>
      </w:r>
    </w:p>
    <w:p w14:paraId="7BDB94A9" w14:textId="74581C70" w:rsidR="0001540F" w:rsidRDefault="0001540F" w:rsidP="00436E80">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w:t>
      </w:r>
      <w:r w:rsidR="00141023">
        <w:t xml:space="preserve"> oraz Zestawieniu parametrów technicznych i jakościowych stanowiącym </w:t>
      </w:r>
      <w:r w:rsidR="00827298">
        <w:t xml:space="preserve">Załącznik nr 3 do niniejszej </w:t>
      </w:r>
      <w:r w:rsidR="000C5489">
        <w:t>S</w:t>
      </w:r>
      <w:r w:rsidR="00827298">
        <w:t>pecyfikacji</w:t>
      </w:r>
      <w:r w:rsidRPr="0001540F">
        <w:t xml:space="preserve">.        </w:t>
      </w:r>
    </w:p>
    <w:p w14:paraId="31E31EA4" w14:textId="77777777" w:rsidR="00BE1B57" w:rsidRDefault="00BE1B57" w:rsidP="00E0679D">
      <w:pPr>
        <w:pStyle w:val="Akapitzlist"/>
        <w:numPr>
          <w:ilvl w:val="0"/>
          <w:numId w:val="3"/>
        </w:numPr>
        <w:spacing w:after="0" w:line="360" w:lineRule="auto"/>
        <w:jc w:val="both"/>
      </w:pPr>
      <w:r w:rsidRPr="00BE1B57">
        <w:t>Oznaczenie wg Wspólnego Słownika Zamówień (kod CPV)</w:t>
      </w:r>
      <w:r>
        <w:t>:</w:t>
      </w:r>
    </w:p>
    <w:p w14:paraId="1107B419" w14:textId="6BD5D4D7" w:rsidR="00827298" w:rsidRDefault="00FB3E5F" w:rsidP="00E0679D">
      <w:pPr>
        <w:pStyle w:val="Akapitzlist"/>
        <w:spacing w:after="0" w:line="360" w:lineRule="auto"/>
        <w:ind w:left="360"/>
        <w:jc w:val="both"/>
        <w:rPr>
          <w:b/>
        </w:rPr>
      </w:pPr>
      <w:r>
        <w:rPr>
          <w:b/>
        </w:rPr>
        <w:t>33696500-0 – o</w:t>
      </w:r>
      <w:r w:rsidR="00827298" w:rsidRPr="00827298">
        <w:rPr>
          <w:b/>
        </w:rPr>
        <w:t xml:space="preserve">dczynniki </w:t>
      </w:r>
      <w:r>
        <w:rPr>
          <w:b/>
        </w:rPr>
        <w:t>laboratoryjne</w:t>
      </w:r>
      <w:r w:rsidR="00827298" w:rsidRPr="00827298">
        <w:rPr>
          <w:b/>
        </w:rPr>
        <w:t xml:space="preserve">, </w:t>
      </w:r>
    </w:p>
    <w:p w14:paraId="5DF78C4E" w14:textId="77777777" w:rsidR="000B1424" w:rsidRDefault="000B1424" w:rsidP="000B1424">
      <w:pPr>
        <w:pStyle w:val="Akapitzlist"/>
        <w:spacing w:after="0" w:line="360" w:lineRule="auto"/>
        <w:ind w:left="360"/>
        <w:jc w:val="both"/>
        <w:rPr>
          <w:b/>
          <w:bCs/>
        </w:rPr>
      </w:pPr>
      <w:r w:rsidRPr="000B1424">
        <w:rPr>
          <w:b/>
          <w:bCs/>
        </w:rPr>
        <w:t xml:space="preserve">38434580-5 – analizator testów immunologicznych </w:t>
      </w:r>
    </w:p>
    <w:p w14:paraId="25AB011B" w14:textId="5F131F8E" w:rsidR="00827298" w:rsidRPr="000B1424" w:rsidRDefault="00827298" w:rsidP="000B1424">
      <w:pPr>
        <w:pStyle w:val="Akapitzlist"/>
        <w:numPr>
          <w:ilvl w:val="0"/>
          <w:numId w:val="3"/>
        </w:numPr>
        <w:spacing w:after="0" w:line="360" w:lineRule="auto"/>
        <w:jc w:val="both"/>
        <w:rPr>
          <w:b/>
          <w:bCs/>
        </w:rPr>
      </w:pPr>
      <w:r w:rsidRPr="000B1424">
        <w:rPr>
          <w:b/>
          <w:bCs/>
        </w:rPr>
        <w:t>Zamawiający nie dopuszcza składania ofert częściowych</w:t>
      </w:r>
    </w:p>
    <w:p w14:paraId="7E5D8031" w14:textId="1973FA50" w:rsidR="00BE1B57" w:rsidRDefault="00827298" w:rsidP="00436E80">
      <w:pPr>
        <w:pStyle w:val="Akapitzlist"/>
        <w:spacing w:after="0" w:line="360" w:lineRule="auto"/>
        <w:ind w:left="360"/>
        <w:jc w:val="both"/>
      </w:pPr>
      <w:r w:rsidRPr="001D63AC">
        <w:t xml:space="preserve">Dzierżawa analizatora wiąże się z zapewnieniem do niego odczynników i części zużywalnych – </w:t>
      </w:r>
      <w:r w:rsidRPr="001D63AC">
        <w:br/>
        <w:t>w  takiej sytuacji powierzenie wykonania zamówienia jednej firmie obniża koszty eksploatacji aparatu i zapewnia kompatybilność odczynników i części zużywalnych z urządzeniem</w:t>
      </w:r>
      <w:r>
        <w:t>.</w:t>
      </w:r>
    </w:p>
    <w:p w14:paraId="27AA3781" w14:textId="5BCC507F" w:rsidR="00743A64" w:rsidRDefault="00743A64" w:rsidP="00436E80">
      <w:pPr>
        <w:pStyle w:val="Akapitzlist"/>
        <w:numPr>
          <w:ilvl w:val="0"/>
          <w:numId w:val="3"/>
        </w:numPr>
        <w:spacing w:after="0" w:line="360" w:lineRule="auto"/>
        <w:jc w:val="both"/>
      </w:pPr>
      <w:r w:rsidRPr="00436E80">
        <w:rPr>
          <w:b/>
        </w:rPr>
        <w:t>Wymagania Zamawiającego</w:t>
      </w:r>
      <w:r>
        <w:t>:</w:t>
      </w:r>
    </w:p>
    <w:p w14:paraId="453AF893" w14:textId="5C007B4D" w:rsidR="00E0679D" w:rsidRDefault="00E0679D" w:rsidP="00E0679D">
      <w:pPr>
        <w:pStyle w:val="Akapitzlist"/>
        <w:numPr>
          <w:ilvl w:val="1"/>
          <w:numId w:val="3"/>
        </w:numPr>
        <w:spacing w:after="0" w:line="360" w:lineRule="auto"/>
        <w:jc w:val="both"/>
      </w:pPr>
      <w:r>
        <w:t xml:space="preserve">Wykonawca dostarczy analizator do </w:t>
      </w:r>
      <w:r w:rsidRPr="007A7AE3">
        <w:rPr>
          <w:b/>
          <w:bCs/>
        </w:rPr>
        <w:t xml:space="preserve">Centralnego Laboratorium Szpitala Powiatowego </w:t>
      </w:r>
      <w:r>
        <w:rPr>
          <w:b/>
          <w:bCs/>
        </w:rPr>
        <w:br/>
      </w:r>
      <w:r w:rsidRPr="007A7AE3">
        <w:rPr>
          <w:b/>
          <w:bCs/>
        </w:rPr>
        <w:t>w Węgrowie ul. Kościuszki 201</w:t>
      </w:r>
      <w:r>
        <w:t xml:space="preserve">, bezpłatnie zainstaluje i podłączy do sieci  informatycznej Marcel w terminie </w:t>
      </w:r>
      <w:r w:rsidRPr="0012284E">
        <w:rPr>
          <w:b/>
        </w:rPr>
        <w:t xml:space="preserve">do </w:t>
      </w:r>
      <w:r w:rsidR="006B0A77" w:rsidRPr="0012284E">
        <w:rPr>
          <w:b/>
        </w:rPr>
        <w:t>7</w:t>
      </w:r>
      <w:r w:rsidRPr="0012284E">
        <w:rPr>
          <w:b/>
        </w:rPr>
        <w:t xml:space="preserve"> dni</w:t>
      </w:r>
      <w:r>
        <w:t xml:space="preserve"> od daty podpisania umowy, oraz  przeszkoli personel.</w:t>
      </w:r>
    </w:p>
    <w:p w14:paraId="640BCE1C" w14:textId="3B7B23FA" w:rsidR="00BE1B57" w:rsidRPr="00F64C1B" w:rsidRDefault="001616FA" w:rsidP="00F64C1B">
      <w:pPr>
        <w:pStyle w:val="Akapitzlist"/>
        <w:numPr>
          <w:ilvl w:val="1"/>
          <w:numId w:val="3"/>
        </w:numPr>
        <w:spacing w:after="0" w:line="360" w:lineRule="auto"/>
        <w:jc w:val="both"/>
        <w:rPr>
          <w:b/>
          <w:bCs/>
        </w:rPr>
      </w:pPr>
      <w:r w:rsidRPr="00907CD0">
        <w:rPr>
          <w:b/>
          <w:bCs/>
        </w:rPr>
        <w:t xml:space="preserve">Wykonawca zapewni właściwe środowisko do pracy analizatora tj. dostarczy i zamontuje </w:t>
      </w:r>
      <w:r>
        <w:rPr>
          <w:b/>
          <w:bCs/>
        </w:rPr>
        <w:t xml:space="preserve">    </w:t>
      </w:r>
      <w:r w:rsidRPr="00F64C1B">
        <w:rPr>
          <w:b/>
          <w:bCs/>
        </w:rPr>
        <w:t>bezpłatnie klimatyzator ścienny w pracowni immunochemii o powierzchni 50 m</w:t>
      </w:r>
      <w:r w:rsidRPr="00F64C1B">
        <w:rPr>
          <w:b/>
          <w:bCs/>
          <w:vertAlign w:val="superscript"/>
        </w:rPr>
        <w:t>2</w:t>
      </w:r>
      <w:r w:rsidR="00E0679D" w:rsidRPr="00E02A08">
        <w:t>.</w:t>
      </w:r>
    </w:p>
    <w:p w14:paraId="7E1FF2E7" w14:textId="5C53F428" w:rsidR="00F64C1B" w:rsidRDefault="00E50572" w:rsidP="00F64C1B">
      <w:pPr>
        <w:pStyle w:val="Akapitzlist"/>
        <w:numPr>
          <w:ilvl w:val="1"/>
          <w:numId w:val="3"/>
        </w:numPr>
        <w:spacing w:after="0" w:line="360" w:lineRule="auto"/>
        <w:jc w:val="both"/>
        <w:rPr>
          <w:bCs/>
        </w:rPr>
      </w:pPr>
      <w:r w:rsidRPr="00E50572">
        <w:rPr>
          <w:bCs/>
        </w:rPr>
        <w:t>Wykonawca zapewni bezpłatny serwis gwarancyjny na analizator w okresie trwania umowy tj. przez 12 m-</w:t>
      </w:r>
      <w:proofErr w:type="spellStart"/>
      <w:r w:rsidRPr="00E50572">
        <w:rPr>
          <w:bCs/>
        </w:rPr>
        <w:t>cy</w:t>
      </w:r>
      <w:proofErr w:type="spellEnd"/>
      <w:r w:rsidR="00964E29">
        <w:rPr>
          <w:bCs/>
        </w:rPr>
        <w:t>.</w:t>
      </w:r>
    </w:p>
    <w:p w14:paraId="1BCA909A" w14:textId="52084D9B" w:rsidR="00964E29" w:rsidRPr="00E50572" w:rsidRDefault="006557C7" w:rsidP="00F64C1B">
      <w:pPr>
        <w:pStyle w:val="Akapitzlist"/>
        <w:numPr>
          <w:ilvl w:val="1"/>
          <w:numId w:val="3"/>
        </w:numPr>
        <w:spacing w:after="0" w:line="360" w:lineRule="auto"/>
        <w:jc w:val="both"/>
        <w:rPr>
          <w:bCs/>
        </w:rPr>
      </w:pPr>
      <w:r w:rsidRPr="006557C7">
        <w:rPr>
          <w:bCs/>
        </w:rPr>
        <w:t xml:space="preserve">Termin dostawy odczynników: </w:t>
      </w:r>
      <w:r w:rsidRPr="006557C7">
        <w:rPr>
          <w:b/>
          <w:bCs/>
        </w:rPr>
        <w:t>max. 5 dni roboczych od złożenia zamówienia</w:t>
      </w:r>
      <w:r w:rsidR="0059069C">
        <w:rPr>
          <w:b/>
          <w:bCs/>
        </w:rPr>
        <w:t>.</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5AE94ABE" w14:textId="0BF46951" w:rsidR="00476FC5" w:rsidRDefault="00476FC5" w:rsidP="00436E80">
      <w:pPr>
        <w:spacing w:after="0" w:line="360" w:lineRule="auto"/>
        <w:jc w:val="both"/>
      </w:pPr>
      <w:r w:rsidRPr="00476FC5">
        <w:t xml:space="preserve">Realizacja zamówienia odbywać się będzie w ciągu </w:t>
      </w:r>
      <w:r w:rsidR="00ED2AD9">
        <w:rPr>
          <w:b/>
        </w:rPr>
        <w:t>12</w:t>
      </w:r>
      <w:r w:rsidRPr="00476FC5">
        <w:rPr>
          <w:b/>
        </w:rPr>
        <w:t xml:space="preserve"> miesięcy od daty podpisania umowy</w:t>
      </w:r>
      <w:r w:rsidRPr="00476FC5">
        <w:t>, sukcesywnie do potrzeb i możliwości finansowych Zamawiającego na podstawie składanych częściowych zamówień</w:t>
      </w:r>
      <w:r>
        <w:t>.</w:t>
      </w:r>
    </w:p>
    <w:p w14:paraId="4BE779C9" w14:textId="77777777" w:rsidR="00163A16" w:rsidRPr="00163A16" w:rsidRDefault="00163A16"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00EF10DE" w14:textId="05EE8702" w:rsidR="00E27856" w:rsidRPr="00E27856" w:rsidRDefault="00E27856" w:rsidP="00DB08F7">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5E95D588" w14:textId="3DC4BF88" w:rsidR="007E0366" w:rsidRDefault="007E0366" w:rsidP="00436E80">
      <w:pPr>
        <w:spacing w:after="0" w:line="360" w:lineRule="auto"/>
        <w:jc w:val="both"/>
        <w:rPr>
          <w:rFonts w:ascii="Calibri" w:eastAsia="Calibri" w:hAnsi="Calibri" w:cs="Times New Roman"/>
        </w:rPr>
      </w:pPr>
    </w:p>
    <w:p w14:paraId="3FF4A630" w14:textId="39A10887" w:rsidR="0079456E" w:rsidRDefault="0079456E" w:rsidP="00436E80">
      <w:pPr>
        <w:spacing w:after="0" w:line="360" w:lineRule="auto"/>
        <w:jc w:val="both"/>
        <w:rPr>
          <w:rFonts w:ascii="Calibri" w:eastAsia="Calibri" w:hAnsi="Calibri" w:cs="Times New Roman"/>
        </w:rPr>
      </w:pPr>
    </w:p>
    <w:p w14:paraId="71D10559" w14:textId="77777777" w:rsidR="0079456E" w:rsidRPr="007D3BCE" w:rsidRDefault="0079456E"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lastRenderedPageBreak/>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 xml:space="preserve">w spółce jawnej lub partnerskiej albo komplementariusza w spółce komandytowej lub </w:t>
      </w:r>
      <w:r w:rsidRPr="00B017DA">
        <w:rPr>
          <w:rFonts w:ascii="Calibri" w:eastAsia="Calibri" w:hAnsi="Calibri" w:cs="Times New Roman"/>
        </w:rPr>
        <w:lastRenderedPageBreak/>
        <w:t>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436E80">
      <w:pPr>
        <w:pStyle w:val="Akapitzlist"/>
        <w:numPr>
          <w:ilvl w:val="1"/>
          <w:numId w:val="8"/>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wymieniony w wykazach określonych w rozporządzeniu 765/2006 i rozporządzeniu 269/2014 albo wpisanego na listę na podstawie decyzji w sprawie </w:t>
      </w:r>
      <w:r w:rsidRPr="00D84BCF">
        <w:rPr>
          <w:rFonts w:ascii="Calibri" w:eastAsia="Calibri" w:hAnsi="Calibri" w:cs="Times New Roman"/>
        </w:rPr>
        <w:lastRenderedPageBreak/>
        <w:t>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2F9A60CF" w:rsidR="00C4607D" w:rsidRDefault="00C4607D" w:rsidP="00631F11">
      <w:pPr>
        <w:pStyle w:val="Akapitzlist"/>
        <w:numPr>
          <w:ilvl w:val="0"/>
          <w:numId w:val="4"/>
        </w:numPr>
        <w:spacing w:after="0" w:line="360" w:lineRule="auto"/>
        <w:jc w:val="both"/>
      </w:pPr>
      <w:r>
        <w:t>W celu potwierdzenia, że oferowany przedmiot zamówienia odpowiada określonym wymagani</w:t>
      </w:r>
      <w:r w:rsidR="00631F11">
        <w:t>om Zamawiający wymaga złożenia:</w:t>
      </w:r>
      <w:r>
        <w:t xml:space="preserve"> </w:t>
      </w:r>
      <w:r w:rsidR="00631F11" w:rsidRPr="00631F11">
        <w:rPr>
          <w:b/>
          <w:bCs/>
        </w:rPr>
        <w:t>oświadczenia</w:t>
      </w:r>
      <w:r w:rsidR="00631F11" w:rsidRPr="00631F11">
        <w:rPr>
          <w:b/>
        </w:rPr>
        <w:t xml:space="preserve"> o posiadaniu dokumentów</w:t>
      </w:r>
      <w:r w:rsidR="00631F11" w:rsidRPr="00631F11">
        <w:t xml:space="preserve"> </w:t>
      </w:r>
      <w:r w:rsidR="00631F11">
        <w:t xml:space="preserve">potwierdzających spełnienie wymagań opisanych w Załączniku nr 3 – Zestawienie parametrów technicznych i użytkowych, </w:t>
      </w:r>
      <w:r w:rsidR="00631F11" w:rsidRPr="00631F11">
        <w:t xml:space="preserve">potwierdzających podstawę dopuszczenia przedmiotu zamówienia do obrotu i stosowania na terenie RP, zgodnie z ustawą z dnia 7 kwietnia 2022 r. o wyrobach medycznych (Dz. U. 2022, poz. 974) i przepisami wykonawczymi oraz 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 równorzędnych zgodnie z </w:t>
      </w:r>
      <w:r w:rsidR="00631F11" w:rsidRPr="00631F11">
        <w:rPr>
          <w:b/>
        </w:rPr>
        <w:t xml:space="preserve">Załącznikiem nr </w:t>
      </w:r>
      <w:r w:rsidR="00631F11">
        <w:rPr>
          <w:b/>
        </w:rPr>
        <w:t>6</w:t>
      </w:r>
      <w:r w:rsidR="00631F11" w:rsidRPr="00631F11">
        <w:t xml:space="preserve"> do SWZ.</w:t>
      </w:r>
    </w:p>
    <w:p w14:paraId="6FBC50B0" w14:textId="28A3D35A" w:rsidR="00C4607D" w:rsidRDefault="00631F11" w:rsidP="00631F11">
      <w:pPr>
        <w:pStyle w:val="Akapitzlist"/>
        <w:numPr>
          <w:ilvl w:val="0"/>
          <w:numId w:val="4"/>
        </w:numPr>
        <w:spacing w:after="0" w:line="360" w:lineRule="auto"/>
        <w:jc w:val="both"/>
      </w:pPr>
      <w:r w:rsidRPr="00127BD3">
        <w:rPr>
          <w:b/>
          <w:bCs/>
        </w:rPr>
        <w:lastRenderedPageBreak/>
        <w:t xml:space="preserve">Zamawiający zastrzega sobie prawo wezwania Wykonawcy do przedstawienia dokumentów, </w:t>
      </w:r>
      <w:r w:rsidRPr="00127BD3">
        <w:rPr>
          <w:b/>
          <w:bCs/>
        </w:rPr>
        <w:br/>
        <w:t>o których mowa w ust. 2 na każdym etapie postępowania</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2D1CA0F"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 xml:space="preserve">Załącznik nr </w:t>
      </w:r>
      <w:r w:rsidR="00631F11">
        <w:rPr>
          <w:b/>
        </w:rPr>
        <w:t>4</w:t>
      </w:r>
      <w:r w:rsidRPr="00E359D1">
        <w:t xml:space="preserve"> do SWZ – </w:t>
      </w:r>
      <w:r w:rsidR="002E3902">
        <w:t xml:space="preserve">w formie </w:t>
      </w:r>
      <w:r w:rsidRPr="00E359D1">
        <w:t xml:space="preserve"> elektronicznej opatrzone kwalifik</w:t>
      </w:r>
      <w:r w:rsidR="00430E5F">
        <w:t xml:space="preserve">owanym podpisem elektronicznym lub </w:t>
      </w:r>
      <w:r w:rsidRPr="00E359D1">
        <w:t>podpisem zaufanym lub podpisem osobistym;</w:t>
      </w:r>
    </w:p>
    <w:p w14:paraId="0CD76A7A" w14:textId="25D089E8" w:rsidR="00E359D1" w:rsidRPr="00A96203" w:rsidRDefault="00E359D1" w:rsidP="00A96203">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lastRenderedPageBreak/>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572B2244" w14:textId="4AFF09EA" w:rsidR="00B03AA0" w:rsidRDefault="00B03AA0" w:rsidP="00436E80">
      <w:pPr>
        <w:numPr>
          <w:ilvl w:val="0"/>
          <w:numId w:val="14"/>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352C3099" w14:textId="42A53042"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Załącznik nr 3</w:t>
      </w:r>
      <w:r>
        <w:rPr>
          <w:rFonts w:ascii="Calibri" w:eastAsia="Calibri" w:hAnsi="Calibri" w:cs="Times New Roman"/>
        </w:rPr>
        <w:t xml:space="preserve"> do Specyfikacji, Zestawienie parametrów technicznych i użytkowych</w:t>
      </w:r>
    </w:p>
    <w:p w14:paraId="2CCE66DE" w14:textId="6940CC60"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883879">
        <w:rPr>
          <w:rFonts w:ascii="Calibri" w:eastAsia="Calibri" w:hAnsi="Calibri" w:cs="Times New Roman"/>
          <w:b/>
        </w:rPr>
        <w:t>4</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w:t>
      </w:r>
      <w:r w:rsidRPr="00A06B4E">
        <w:rPr>
          <w:rFonts w:ascii="Calibri" w:eastAsia="Calibri" w:hAnsi="Calibri" w:cs="Times New Roman"/>
        </w:rPr>
        <w:lastRenderedPageBreak/>
        <w:t xml:space="preserve">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18208E9B" w14:textId="6BC49511" w:rsidR="003E1E27" w:rsidRDefault="003B1924" w:rsidP="003E1E2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6F978B22" w14:textId="77777777" w:rsidR="00631F11" w:rsidRPr="00A651D2" w:rsidRDefault="00631F11" w:rsidP="00631F11">
      <w:pPr>
        <w:spacing w:after="0" w:line="360" w:lineRule="auto"/>
        <w:ind w:left="360"/>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25FBE67D" w:rsidR="003B1924" w:rsidRPr="00417D32" w:rsidRDefault="003B1924" w:rsidP="00436E80">
      <w:pPr>
        <w:numPr>
          <w:ilvl w:val="0"/>
          <w:numId w:val="10"/>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w:t>
      </w:r>
      <w:r w:rsidRPr="003B1924">
        <w:lastRenderedPageBreak/>
        <w:t xml:space="preserve">Osobami uprawnionymi do kontaktu z Wykonawcami są: </w:t>
      </w:r>
      <w:r w:rsidRPr="003B1924">
        <w:rPr>
          <w:b/>
        </w:rPr>
        <w:t xml:space="preserve">Sylwia Gontarz, Dział Zamówień Publicznych </w:t>
      </w:r>
      <w:r w:rsidRPr="003B1924">
        <w:t>oraz</w:t>
      </w:r>
      <w:r w:rsidRPr="003B1924">
        <w:rPr>
          <w:b/>
        </w:rPr>
        <w:t xml:space="preserve"> </w:t>
      </w:r>
      <w:r w:rsidR="00F241A8">
        <w:rPr>
          <w:b/>
        </w:rPr>
        <w:t>Emilia Skóra, Kierownik Laboratorium</w:t>
      </w:r>
    </w:p>
    <w:p w14:paraId="0C628DDC" w14:textId="77777777" w:rsidR="00417D32" w:rsidRDefault="003B1924" w:rsidP="00436E80">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lastRenderedPageBreak/>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4A70EC58" w14:textId="7E3F4C24" w:rsidR="00631F11" w:rsidRDefault="00631F11" w:rsidP="00036E74">
      <w:pPr>
        <w:spacing w:after="0" w:line="360" w:lineRule="auto"/>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644A8A8C" w:rsidR="006A2804" w:rsidRDefault="00A8258E" w:rsidP="00436E80">
      <w:pPr>
        <w:pStyle w:val="Akapitzlist"/>
        <w:numPr>
          <w:ilvl w:val="0"/>
          <w:numId w:val="11"/>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xml:space="preserve">, licząc, zgodnie z zapisami art. 283 ustawy PZP, od dnia </w:t>
      </w:r>
      <w:r w:rsidRPr="00A8258E">
        <w:lastRenderedPageBreak/>
        <w:t>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9B236A">
        <w:rPr>
          <w:b/>
          <w:color w:val="FF0000"/>
        </w:rPr>
        <w:t>25.09</w:t>
      </w:r>
      <w:r w:rsidR="008C37D2">
        <w:rPr>
          <w:b/>
          <w:color w:val="FF0000"/>
        </w:rPr>
        <w:t>.2023</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1E0DD31C"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254B4E">
        <w:rPr>
          <w:b/>
          <w:color w:val="FF0000"/>
        </w:rPr>
        <w:t>27.10</w:t>
      </w:r>
      <w:r w:rsidR="008C37D2">
        <w:rPr>
          <w:b/>
          <w:color w:val="FF0000"/>
        </w:rPr>
        <w:t>.2023</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3B6C4506" w:rsidR="002923F9" w:rsidRDefault="002923F9" w:rsidP="00436E80">
      <w:pPr>
        <w:spacing w:after="0" w:line="360" w:lineRule="auto"/>
        <w:jc w:val="both"/>
      </w:pPr>
    </w:p>
    <w:p w14:paraId="43A0D4EA" w14:textId="4E79B48F" w:rsidR="000527AB" w:rsidRDefault="000527AB" w:rsidP="00436E80">
      <w:pPr>
        <w:spacing w:after="0" w:line="360" w:lineRule="auto"/>
        <w:jc w:val="both"/>
      </w:pPr>
    </w:p>
    <w:p w14:paraId="2E10A32C" w14:textId="77777777" w:rsidR="000527AB" w:rsidRDefault="000527AB"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lastRenderedPageBreak/>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Pr="00047B02">
        <w:lastRenderedPageBreak/>
        <w:t xml:space="preserve">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lastRenderedPageBreak/>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047B02">
        <w:t>Zamawiający rekomenduje wykorzystanie podpisu z kwalifikowanym znacznikiem czasu.</w:t>
      </w:r>
    </w:p>
    <w:p w14:paraId="7F832E70" w14:textId="487227D2" w:rsidR="00047B02" w:rsidRDefault="00047B02" w:rsidP="00254B4E">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5E6E740F" w14:textId="77777777" w:rsidR="000527AB" w:rsidRPr="00254B4E" w:rsidRDefault="000527AB" w:rsidP="000527AB">
      <w:pPr>
        <w:spacing w:after="0" w:line="360" w:lineRule="auto"/>
        <w:contextualSpacing/>
        <w:jc w:val="both"/>
        <w:rPr>
          <w:b/>
          <w:color w:val="FF0000"/>
        </w:rPr>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7F066A0A"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254B4E">
        <w:rPr>
          <w:b/>
          <w:color w:val="FF0000"/>
        </w:rPr>
        <w:t>28.09</w:t>
      </w:r>
      <w:r w:rsidR="008C37D2">
        <w:rPr>
          <w:b/>
          <w:color w:val="FF0000"/>
        </w:rPr>
        <w:t>.2023</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xml:space="preserve">. W procesie składania oferty za pośrednictwem platformazakupowa.pl, wykonawca powinien złożyć podpis </w:t>
      </w:r>
      <w:r>
        <w:lastRenderedPageBreak/>
        <w:t>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1A9FD706" w:rsidR="00D7335D" w:rsidRDefault="00D7335D" w:rsidP="00436E80">
      <w:pPr>
        <w:pStyle w:val="Akapitzlist"/>
        <w:numPr>
          <w:ilvl w:val="0"/>
          <w:numId w:val="18"/>
        </w:numPr>
        <w:spacing w:after="0" w:line="360" w:lineRule="auto"/>
        <w:jc w:val="both"/>
      </w:pPr>
      <w:r w:rsidRPr="00D7335D">
        <w:t xml:space="preserve">Otwarcie ofert nastąpi w dniu: </w:t>
      </w:r>
      <w:r w:rsidR="00254B4E">
        <w:rPr>
          <w:b/>
        </w:rPr>
        <w:t>28.09</w:t>
      </w:r>
      <w:r w:rsidR="008C37D2">
        <w:rPr>
          <w:b/>
        </w:rPr>
        <w:t>.2023</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0A77ED8C" w:rsidR="004A5ACA" w:rsidRDefault="00D7335D" w:rsidP="00436E80">
      <w:pPr>
        <w:pStyle w:val="Akapitzlist"/>
        <w:numPr>
          <w:ilvl w:val="0"/>
          <w:numId w:val="18"/>
        </w:numPr>
        <w:spacing w:after="0" w:line="360" w:lineRule="auto"/>
        <w:jc w:val="both"/>
      </w:pPr>
      <w:r w:rsidRPr="00D7335D">
        <w:t>Zamawiający poinformuje o zmianie terminu otwarcia ofert na stronie internetowej prowadzonego postępowania.</w:t>
      </w:r>
    </w:p>
    <w:p w14:paraId="35E0D469" w14:textId="77777777" w:rsidR="000508B2" w:rsidRDefault="000508B2" w:rsidP="000508B2">
      <w:pPr>
        <w:spacing w:after="0" w:line="360" w:lineRule="auto"/>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lastRenderedPageBreak/>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F9BCD67"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Za ofertę najkorzystniejszą zostanie uznana oferta zawierająca najkorzystniejszy bilans  punktów w kryteriach:</w:t>
      </w:r>
    </w:p>
    <w:p w14:paraId="4723E300" w14:textId="77777777" w:rsidR="00D22FBE" w:rsidRP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cena – „C” </w:t>
      </w:r>
    </w:p>
    <w:p w14:paraId="46C85722" w14:textId="45FD9546" w:rsid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ocena parametrów technicznych i użytkowych – „J”</w:t>
      </w:r>
    </w:p>
    <w:p w14:paraId="2C54859C" w14:textId="7B16B287" w:rsidR="00AC31BF" w:rsidRPr="00AC31BF" w:rsidRDefault="00AC31BF" w:rsidP="00AC31BF">
      <w:pPr>
        <w:numPr>
          <w:ilvl w:val="0"/>
          <w:numId w:val="40"/>
        </w:numPr>
        <w:spacing w:after="0"/>
        <w:contextualSpacing/>
        <w:jc w:val="both"/>
        <w:rPr>
          <w:rFonts w:ascii="Calibri" w:eastAsia="Calibri" w:hAnsi="Calibri" w:cs="Times New Roman"/>
        </w:rPr>
      </w:pPr>
      <w:r w:rsidRPr="00E53DF8">
        <w:rPr>
          <w:rFonts w:ascii="Calibri" w:eastAsia="Calibri" w:hAnsi="Calibri" w:cs="Times New Roman"/>
        </w:rPr>
        <w:t>termin dostawy odczynników – „T”</w:t>
      </w:r>
    </w:p>
    <w:p w14:paraId="7F4E7F7F" w14:textId="77777777" w:rsidR="00D22FBE" w:rsidRPr="00D22FBE" w:rsidRDefault="00D22FBE" w:rsidP="00436E80">
      <w:pPr>
        <w:spacing w:after="0" w:line="360" w:lineRule="auto"/>
        <w:ind w:left="360"/>
        <w:contextualSpacing/>
        <w:jc w:val="both"/>
        <w:rPr>
          <w:rFonts w:ascii="Calibri" w:eastAsia="Calibri" w:hAnsi="Calibri" w:cs="Times New Roman"/>
        </w:rPr>
      </w:pPr>
      <w:r w:rsidRPr="00D22FBE">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D22FBE" w:rsidRPr="00D22FBE" w14:paraId="008AB3EF" w14:textId="77777777" w:rsidTr="000040C7">
        <w:tc>
          <w:tcPr>
            <w:tcW w:w="2381" w:type="dxa"/>
            <w:vAlign w:val="center"/>
          </w:tcPr>
          <w:p w14:paraId="017E18D6"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Kryterium</w:t>
            </w:r>
          </w:p>
        </w:tc>
        <w:tc>
          <w:tcPr>
            <w:tcW w:w="1134" w:type="dxa"/>
            <w:vAlign w:val="center"/>
          </w:tcPr>
          <w:p w14:paraId="5D8B7A38"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Waga</w:t>
            </w:r>
          </w:p>
          <w:p w14:paraId="4ADCA431"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t>
            </w:r>
          </w:p>
        </w:tc>
        <w:tc>
          <w:tcPr>
            <w:tcW w:w="1134" w:type="dxa"/>
            <w:vAlign w:val="center"/>
          </w:tcPr>
          <w:p w14:paraId="0D93B5AF"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Liczba punktów</w:t>
            </w:r>
          </w:p>
        </w:tc>
        <w:tc>
          <w:tcPr>
            <w:tcW w:w="4025" w:type="dxa"/>
            <w:vAlign w:val="center"/>
          </w:tcPr>
          <w:p w14:paraId="76ADB1CB"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Sposób oceny wg wzoru</w:t>
            </w:r>
          </w:p>
        </w:tc>
      </w:tr>
      <w:tr w:rsidR="00D22FBE" w:rsidRPr="00D22FBE" w14:paraId="1B176883" w14:textId="77777777" w:rsidTr="000040C7">
        <w:tc>
          <w:tcPr>
            <w:tcW w:w="2381" w:type="dxa"/>
            <w:vAlign w:val="center"/>
          </w:tcPr>
          <w:p w14:paraId="64257C9D"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Cena</w:t>
            </w:r>
          </w:p>
        </w:tc>
        <w:tc>
          <w:tcPr>
            <w:tcW w:w="1134" w:type="dxa"/>
            <w:vAlign w:val="center"/>
          </w:tcPr>
          <w:p w14:paraId="0D2A73FF"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1134" w:type="dxa"/>
            <w:vAlign w:val="center"/>
          </w:tcPr>
          <w:p w14:paraId="30B0BE3A"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4025" w:type="dxa"/>
            <w:vAlign w:val="center"/>
          </w:tcPr>
          <w:p w14:paraId="077E8094"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D22FBE">
              <w:rPr>
                <w:rFonts w:ascii="Calibri" w:eastAsia="Times New Roman" w:hAnsi="Calibri" w:cs="Times New Roman"/>
                <w:sz w:val="20"/>
                <w:szCs w:val="20"/>
              </w:rPr>
              <w:t xml:space="preserve"> x100 x 60%</w:t>
            </w:r>
          </w:p>
        </w:tc>
      </w:tr>
      <w:tr w:rsidR="00D22FBE" w:rsidRPr="00D22FBE" w14:paraId="3EDAB142" w14:textId="77777777" w:rsidTr="000040C7">
        <w:tc>
          <w:tcPr>
            <w:tcW w:w="2381" w:type="dxa"/>
            <w:vAlign w:val="center"/>
          </w:tcPr>
          <w:p w14:paraId="6C112CA6"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Ocena parametrów technicznych i użytkowych</w:t>
            </w:r>
          </w:p>
        </w:tc>
        <w:tc>
          <w:tcPr>
            <w:tcW w:w="1134" w:type="dxa"/>
            <w:vAlign w:val="center"/>
          </w:tcPr>
          <w:p w14:paraId="69EACBF2" w14:textId="3F962227" w:rsidR="00D22FBE" w:rsidRPr="00D22FBE" w:rsidRDefault="00A966A2"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30</w:t>
            </w:r>
          </w:p>
        </w:tc>
        <w:tc>
          <w:tcPr>
            <w:tcW w:w="1134" w:type="dxa"/>
            <w:vAlign w:val="center"/>
          </w:tcPr>
          <w:p w14:paraId="6F9EF5A0" w14:textId="3438AF75" w:rsidR="00D22FBE" w:rsidRPr="00D22FBE" w:rsidRDefault="00D96993"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3</w:t>
            </w:r>
            <w:r w:rsidR="00D22FBE">
              <w:rPr>
                <w:rFonts w:ascii="Calibri" w:eastAsia="Calibri" w:hAnsi="Calibri" w:cs="Times New Roman"/>
                <w:sz w:val="20"/>
                <w:szCs w:val="20"/>
              </w:rPr>
              <w:t>0</w:t>
            </w:r>
          </w:p>
        </w:tc>
        <w:tc>
          <w:tcPr>
            <w:tcW w:w="4025" w:type="dxa"/>
            <w:vAlign w:val="center"/>
          </w:tcPr>
          <w:p w14:paraId="4041FED9" w14:textId="433C5CC6" w:rsidR="00D22FBE" w:rsidRPr="00D22FBE" w:rsidRDefault="006E673A"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Na podstawie załącznika nr 3 do SWZ</w:t>
            </w:r>
          </w:p>
        </w:tc>
      </w:tr>
      <w:tr w:rsidR="00D96993" w:rsidRPr="00D22FBE" w14:paraId="6C5EBB46" w14:textId="77777777" w:rsidTr="00A966A2">
        <w:tc>
          <w:tcPr>
            <w:tcW w:w="2381" w:type="dxa"/>
            <w:vAlign w:val="center"/>
          </w:tcPr>
          <w:p w14:paraId="3C5E8B2A" w14:textId="08226B6F" w:rsidR="00D96993" w:rsidRPr="00D22FBE" w:rsidRDefault="00D96993" w:rsidP="00D96993">
            <w:pPr>
              <w:spacing w:line="360" w:lineRule="auto"/>
              <w:rPr>
                <w:rFonts w:ascii="Calibri" w:eastAsia="Calibri" w:hAnsi="Calibri" w:cs="Times New Roman"/>
                <w:sz w:val="20"/>
                <w:szCs w:val="20"/>
              </w:rPr>
            </w:pPr>
            <w:r w:rsidRPr="00E53DF8">
              <w:rPr>
                <w:rFonts w:ascii="Calibri" w:eastAsia="Calibri" w:hAnsi="Calibri" w:cs="Times New Roman"/>
                <w:sz w:val="20"/>
                <w:szCs w:val="20"/>
              </w:rPr>
              <w:t>Termin dostawy odczynników</w:t>
            </w:r>
          </w:p>
        </w:tc>
        <w:tc>
          <w:tcPr>
            <w:tcW w:w="1134" w:type="dxa"/>
            <w:vAlign w:val="center"/>
          </w:tcPr>
          <w:p w14:paraId="120D938A" w14:textId="2B80363A" w:rsidR="00D96993"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1134" w:type="dxa"/>
            <w:vAlign w:val="center"/>
          </w:tcPr>
          <w:p w14:paraId="2DE1E156" w14:textId="70AD0BAF" w:rsidR="00D96993"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4025" w:type="dxa"/>
            <w:tcBorders>
              <w:bottom w:val="single" w:sz="4" w:space="0" w:color="auto"/>
            </w:tcBorders>
            <w:vAlign w:val="center"/>
          </w:tcPr>
          <w:p w14:paraId="4D8E6FAA" w14:textId="39A636C1" w:rsidR="00D96993" w:rsidRPr="00D22FBE"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 xml:space="preserve">T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E53DF8">
              <w:rPr>
                <w:rFonts w:ascii="Calibri" w:eastAsia="Times New Roman" w:hAnsi="Calibri" w:cs="Times New Roman"/>
                <w:sz w:val="20"/>
                <w:szCs w:val="20"/>
              </w:rPr>
              <w:t xml:space="preserve"> x 100 x 10%</w:t>
            </w:r>
          </w:p>
        </w:tc>
      </w:tr>
      <w:tr w:rsidR="00D22FBE" w:rsidRPr="00D22FBE" w14:paraId="2272826B" w14:textId="77777777" w:rsidTr="00A966A2">
        <w:tc>
          <w:tcPr>
            <w:tcW w:w="2381" w:type="dxa"/>
            <w:vAlign w:val="center"/>
          </w:tcPr>
          <w:p w14:paraId="57F2F6FD"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Razem</w:t>
            </w:r>
          </w:p>
        </w:tc>
        <w:tc>
          <w:tcPr>
            <w:tcW w:w="1134" w:type="dxa"/>
            <w:vAlign w:val="center"/>
          </w:tcPr>
          <w:p w14:paraId="1EFA3E99"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1134" w:type="dxa"/>
            <w:vAlign w:val="center"/>
          </w:tcPr>
          <w:p w14:paraId="014042A3"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4025" w:type="dxa"/>
            <w:tcBorders>
              <w:bottom w:val="nil"/>
              <w:right w:val="nil"/>
              <w:tl2br w:val="nil"/>
              <w:tr2bl w:val="nil"/>
            </w:tcBorders>
            <w:vAlign w:val="center"/>
          </w:tcPr>
          <w:p w14:paraId="19490C88" w14:textId="77777777" w:rsidR="00D22FBE" w:rsidRPr="00D22FBE" w:rsidRDefault="00D22FBE" w:rsidP="00436E80">
            <w:pPr>
              <w:spacing w:line="360" w:lineRule="auto"/>
              <w:jc w:val="center"/>
              <w:rPr>
                <w:rFonts w:ascii="Calibri" w:eastAsia="Calibri" w:hAnsi="Calibri" w:cs="Times New Roman"/>
                <w:sz w:val="20"/>
                <w:szCs w:val="20"/>
              </w:rPr>
            </w:pPr>
          </w:p>
        </w:tc>
      </w:tr>
    </w:tbl>
    <w:p w14:paraId="1E020D04" w14:textId="77777777" w:rsidR="00D22FBE" w:rsidRPr="00D22FBE" w:rsidRDefault="00D22FBE" w:rsidP="00436E80">
      <w:pPr>
        <w:spacing w:after="0" w:line="360" w:lineRule="auto"/>
        <w:ind w:left="360"/>
        <w:contextualSpacing/>
        <w:jc w:val="both"/>
        <w:rPr>
          <w:rFonts w:ascii="Calibri" w:eastAsia="Calibri" w:hAnsi="Calibri" w:cs="Times New Roman"/>
        </w:rPr>
      </w:pPr>
    </w:p>
    <w:p w14:paraId="4FBA0EE2"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14:paraId="2FD9CDAE" w14:textId="1C861B97" w:rsid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Sposób oceny parametrów technicznych i użytkowych (kryterium nr 2) nastąpi na podstawie kryteriów i punktacji określonych w Załączniku nr 3 do Specyfikacji. </w:t>
      </w:r>
    </w:p>
    <w:p w14:paraId="558775F6" w14:textId="7FD87122" w:rsidR="00D96993" w:rsidRPr="00E53DF8" w:rsidRDefault="00D96993" w:rsidP="00D96993">
      <w:pPr>
        <w:numPr>
          <w:ilvl w:val="0"/>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lastRenderedPageBreak/>
        <w:t>Przy obliczaniu liczby punktów w kryterium nr 3 „termin dostawy odczynników”, Zamawiający  zastosuje następujące wyliczenie:</w:t>
      </w:r>
    </w:p>
    <w:p w14:paraId="48C54DC9"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5 dni roboczych</w:t>
      </w:r>
      <w:r w:rsidRPr="00E53DF8">
        <w:rPr>
          <w:rFonts w:ascii="Calibri" w:eastAsia="Calibri" w:hAnsi="Calibri" w:cs="Times New Roman"/>
        </w:rPr>
        <w:t xml:space="preserve"> (maksymalny termin graniczny) – </w:t>
      </w:r>
      <w:r w:rsidRPr="00E53DF8">
        <w:rPr>
          <w:rFonts w:ascii="Calibri" w:eastAsia="Calibri" w:hAnsi="Calibri" w:cs="Times New Roman"/>
          <w:b/>
          <w:bCs/>
        </w:rPr>
        <w:t>0 pkt</w:t>
      </w:r>
      <w:r w:rsidRPr="00E53DF8">
        <w:rPr>
          <w:rFonts w:ascii="Calibri" w:eastAsia="Calibri" w:hAnsi="Calibri" w:cs="Times New Roman"/>
        </w:rPr>
        <w:t>;</w:t>
      </w:r>
    </w:p>
    <w:p w14:paraId="5445F5AE"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4 dni robocze</w:t>
      </w:r>
      <w:r w:rsidRPr="00E53DF8">
        <w:rPr>
          <w:rFonts w:ascii="Calibri" w:eastAsia="Calibri" w:hAnsi="Calibri" w:cs="Times New Roman"/>
        </w:rPr>
        <w:t xml:space="preserve"> – </w:t>
      </w:r>
      <w:r w:rsidRPr="00E53DF8">
        <w:rPr>
          <w:rFonts w:ascii="Calibri" w:eastAsia="Calibri" w:hAnsi="Calibri" w:cs="Times New Roman"/>
          <w:b/>
          <w:bCs/>
        </w:rPr>
        <w:t>2 pkt</w:t>
      </w:r>
      <w:r w:rsidRPr="00E53DF8">
        <w:rPr>
          <w:rFonts w:ascii="Calibri" w:eastAsia="Calibri" w:hAnsi="Calibri" w:cs="Times New Roman"/>
        </w:rPr>
        <w:t>;</w:t>
      </w:r>
    </w:p>
    <w:p w14:paraId="1AEEF000"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3 dni  robocze</w:t>
      </w:r>
      <w:r w:rsidRPr="00E53DF8">
        <w:rPr>
          <w:rFonts w:ascii="Calibri" w:eastAsia="Calibri" w:hAnsi="Calibri" w:cs="Times New Roman"/>
        </w:rPr>
        <w:t xml:space="preserve"> – </w:t>
      </w:r>
      <w:r w:rsidRPr="00E53DF8">
        <w:rPr>
          <w:rFonts w:ascii="Calibri" w:eastAsia="Calibri" w:hAnsi="Calibri" w:cs="Times New Roman"/>
          <w:b/>
          <w:bCs/>
        </w:rPr>
        <w:t>3 pkt</w:t>
      </w:r>
      <w:r w:rsidRPr="00E53DF8">
        <w:rPr>
          <w:rFonts w:ascii="Calibri" w:eastAsia="Calibri" w:hAnsi="Calibri" w:cs="Times New Roman"/>
        </w:rPr>
        <w:t>;</w:t>
      </w:r>
    </w:p>
    <w:p w14:paraId="5B79F708"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2 dni robocze</w:t>
      </w:r>
      <w:r w:rsidRPr="00E53DF8">
        <w:rPr>
          <w:rFonts w:ascii="Calibri" w:eastAsia="Calibri" w:hAnsi="Calibri" w:cs="Times New Roman"/>
        </w:rPr>
        <w:t xml:space="preserve">  (minimalny termin graniczny) – </w:t>
      </w:r>
      <w:r w:rsidRPr="00E53DF8">
        <w:rPr>
          <w:rFonts w:ascii="Calibri" w:eastAsia="Calibri" w:hAnsi="Calibri" w:cs="Times New Roman"/>
          <w:b/>
          <w:bCs/>
        </w:rPr>
        <w:t>5 pkt</w:t>
      </w:r>
      <w:r w:rsidRPr="00E53DF8">
        <w:rPr>
          <w:rFonts w:ascii="Calibri" w:eastAsia="Calibri" w:hAnsi="Calibri" w:cs="Times New Roman"/>
        </w:rPr>
        <w:t>.</w:t>
      </w:r>
    </w:p>
    <w:p w14:paraId="7106CF3C" w14:textId="1A12FC3D" w:rsidR="00D96993" w:rsidRPr="00E53DF8" w:rsidRDefault="00D96993" w:rsidP="00D96993">
      <w:pPr>
        <w:spacing w:after="0" w:line="360" w:lineRule="auto"/>
        <w:ind w:left="360"/>
        <w:contextualSpacing/>
        <w:jc w:val="both"/>
        <w:rPr>
          <w:rFonts w:ascii="Calibri" w:eastAsia="Calibri" w:hAnsi="Calibri" w:cs="Times New Roman"/>
        </w:rPr>
      </w:pPr>
      <w:r w:rsidRPr="00E53DF8">
        <w:rPr>
          <w:rFonts w:ascii="Calibri" w:eastAsia="Calibri" w:hAnsi="Calibri" w:cs="Times New Roman"/>
        </w:rPr>
        <w:t xml:space="preserve">Zgodnie z warunkami SIWZ maksymalny termin dostawy zamówionego towaru  wynosi 5 dni  roboczych. Jeżeli Wykonawca w formularzu ofertowym nie wskaże terminu dostawy  zamówionego towaru, Zamawiający uzna, że Wykonawca zrealizuje dostawę przedmiotu zamówienia  w terminie  wymaganym przez  Zamawiającego wynoszącym 5 dni roboczych. </w:t>
      </w:r>
    </w:p>
    <w:p w14:paraId="5FDD2008" w14:textId="0CEFFA8D" w:rsidR="00D96993" w:rsidRPr="00D96993" w:rsidRDefault="00D96993" w:rsidP="00D96993">
      <w:pPr>
        <w:numPr>
          <w:ilvl w:val="0"/>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Ocena wg kryterium „termin realizacji zamówienia” dokonana zostanie w oparciu o informację zawartą w formularzu ofertowym</w:t>
      </w:r>
      <w:r>
        <w:rPr>
          <w:rFonts w:ascii="Calibri" w:eastAsia="Calibri" w:hAnsi="Calibri" w:cs="Times New Roman"/>
        </w:rPr>
        <w:t>.</w:t>
      </w:r>
    </w:p>
    <w:p w14:paraId="5C10F670"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Punktacja przyznawana ofertom w poszczególnych kryteriach będzie liczona  z dokładnością do dwóch miejsc po przecinku. </w:t>
      </w:r>
    </w:p>
    <w:p w14:paraId="11CB1450" w14:textId="0A7105E5"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w:t>
      </w:r>
      <w:r w:rsidR="002C1F55">
        <w:rPr>
          <w:rFonts w:ascii="Calibri" w:eastAsia="Calibri" w:hAnsi="Calibri" w:cs="Times New Roman"/>
        </w:rPr>
        <w:t xml:space="preserve">, w </w:t>
      </w:r>
      <w:r w:rsidRPr="00D22FBE">
        <w:rPr>
          <w:rFonts w:ascii="Calibri" w:eastAsia="Calibri" w:hAnsi="Calibri" w:cs="Times New Roman"/>
        </w:rPr>
        <w:t xml:space="preserve">kryterium nr </w:t>
      </w:r>
      <w:r w:rsidR="00EA3F81">
        <w:rPr>
          <w:rFonts w:ascii="Calibri" w:eastAsia="Calibri" w:hAnsi="Calibri" w:cs="Times New Roman"/>
        </w:rPr>
        <w:t>2</w:t>
      </w:r>
      <w:r w:rsidRPr="00D22FBE">
        <w:rPr>
          <w:rFonts w:ascii="Calibri" w:eastAsia="Calibri" w:hAnsi="Calibri" w:cs="Times New Roman"/>
        </w:rPr>
        <w:t xml:space="preserve"> (cena</w:t>
      </w:r>
      <w:r w:rsidR="00EA3F81">
        <w:rPr>
          <w:rFonts w:ascii="Calibri" w:eastAsia="Calibri" w:hAnsi="Calibri" w:cs="Times New Roman"/>
        </w:rPr>
        <w:t xml:space="preserve"> i </w:t>
      </w:r>
      <w:r w:rsidR="002C1F55">
        <w:rPr>
          <w:rFonts w:ascii="Calibri" w:eastAsia="Calibri" w:hAnsi="Calibri" w:cs="Times New Roman"/>
        </w:rPr>
        <w:t>ocena parametrów technicznych) oraz w kryterium 3 (termin dostawy odczynników)</w:t>
      </w:r>
      <w:r w:rsidR="0025662E">
        <w:rPr>
          <w:rFonts w:ascii="Calibri" w:eastAsia="Calibri" w:hAnsi="Calibri" w:cs="Times New Roman"/>
        </w:rPr>
        <w:t>.</w:t>
      </w:r>
    </w:p>
    <w:p w14:paraId="36D6EA93"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Jeżeli zaoferowana cena lub koszt, lub ich istotne części składowe, wydają się rażąco niskie </w:t>
      </w:r>
      <w:r w:rsidRPr="00D22FBE">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6DF1D501" w14:textId="52179C16"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w:t>
      </w:r>
      <w:r w:rsidR="008E55F8">
        <w:rPr>
          <w:rFonts w:ascii="Calibri" w:eastAsia="Calibri" w:hAnsi="Calibri" w:cs="Times New Roman"/>
        </w:rPr>
        <w:t xml:space="preserve"> podst. art. 226 ust. 1 pkt 1</w:t>
      </w:r>
      <w:r w:rsidRPr="00D22FBE">
        <w:rPr>
          <w:rFonts w:ascii="Calibri" w:eastAsia="Calibri" w:hAnsi="Calibri" w:cs="Times New Roman"/>
        </w:rPr>
        <w:t xml:space="preserve"> i 10, zamawiający zwraca się o udzielenie wyjaśnień, o których mowa w ust. 1, chyba że rozbieżność wynika z okoliczności oczywistych, które nie wymagają wyjaśnienia;</w:t>
      </w:r>
    </w:p>
    <w:p w14:paraId="71856BC4"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wartości zamówienia powiększonej o należny podatek od towarów i usług, zaktualizowanej </w:t>
      </w:r>
      <w:r w:rsidRPr="00D22FBE">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26842754" w14:textId="77777777" w:rsidR="00D22FBE" w:rsidRPr="00D22FBE" w:rsidRDefault="00D22FBE" w:rsidP="00436E80">
      <w:pPr>
        <w:numPr>
          <w:ilvl w:val="0"/>
          <w:numId w:val="39"/>
        </w:numPr>
        <w:spacing w:after="0" w:line="360" w:lineRule="auto"/>
        <w:contextualSpacing/>
        <w:jc w:val="both"/>
      </w:pPr>
      <w:r w:rsidRPr="00D22FBE">
        <w:lastRenderedPageBreak/>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D22FBE">
        <w:rPr>
          <w:b/>
        </w:rPr>
        <w:t>Wykonawcy,  składając  oferty dodatkowe, nie mogą zaoferować cen wyższych niż zaoferowane w uprzednio złożonych przez nich ofertach</w:t>
      </w:r>
      <w:r w:rsidRPr="00D22FBE">
        <w:t xml:space="preserve">. </w:t>
      </w:r>
    </w:p>
    <w:p w14:paraId="36E5955C" w14:textId="77777777" w:rsidR="00D22FBE" w:rsidRPr="00D22FBE" w:rsidRDefault="00D22FBE" w:rsidP="00436E80">
      <w:pPr>
        <w:numPr>
          <w:ilvl w:val="0"/>
          <w:numId w:val="39"/>
        </w:numPr>
        <w:spacing w:after="0" w:line="360" w:lineRule="auto"/>
        <w:contextualSpacing/>
        <w:jc w:val="both"/>
      </w:pPr>
      <w:r w:rsidRPr="00D22FBE">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9FCE14" w14:textId="77777777" w:rsidR="00D22FBE" w:rsidRPr="00D22FBE" w:rsidRDefault="00D22FBE" w:rsidP="00436E80">
      <w:pPr>
        <w:numPr>
          <w:ilvl w:val="0"/>
          <w:numId w:val="39"/>
        </w:numPr>
        <w:spacing w:after="0" w:line="360" w:lineRule="auto"/>
        <w:contextualSpacing/>
        <w:jc w:val="both"/>
      </w:pPr>
      <w:r w:rsidRPr="00D22FBE">
        <w:t>Zamawiający wybiera najkorzystniejszą ofertę w terminie związania ofertą określonym w SWZ.</w:t>
      </w:r>
    </w:p>
    <w:p w14:paraId="2DB19F12" w14:textId="77777777" w:rsidR="00D22FBE" w:rsidRPr="00D22FBE" w:rsidRDefault="00D22FBE" w:rsidP="00436E80">
      <w:pPr>
        <w:numPr>
          <w:ilvl w:val="0"/>
          <w:numId w:val="39"/>
        </w:numPr>
        <w:spacing w:after="0" w:line="360" w:lineRule="auto"/>
        <w:contextualSpacing/>
        <w:jc w:val="both"/>
      </w:pPr>
      <w:r w:rsidRPr="00D22FBE">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12304C29" w14:textId="77777777" w:rsidR="00D22FBE" w:rsidRPr="00D22FBE" w:rsidRDefault="00D22FBE" w:rsidP="00436E80">
      <w:pPr>
        <w:numPr>
          <w:ilvl w:val="0"/>
          <w:numId w:val="39"/>
        </w:numPr>
        <w:spacing w:after="0" w:line="360" w:lineRule="auto"/>
        <w:contextualSpacing/>
        <w:jc w:val="both"/>
      </w:pPr>
      <w:r w:rsidRPr="00D22FBE">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3EF89085"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8E55F8">
        <w:t>7</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lastRenderedPageBreak/>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404F0EFA"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8E55F8">
        <w:rPr>
          <w:b/>
        </w:rPr>
        <w:t>7</w:t>
      </w:r>
      <w:r w:rsidR="00EA3F81">
        <w:rPr>
          <w:b/>
        </w:rPr>
        <w:t xml:space="preserve">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1870FF66" w14:textId="0EC380B2" w:rsidR="006649A2" w:rsidRDefault="006649A2"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6D4B3163" w14:textId="076FC7D1" w:rsidR="00FB2A6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039C8010" w14:textId="591E0836" w:rsidR="00036E74" w:rsidRDefault="00036E74"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37D15D78"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75FB8C13" w14:textId="031B34E6" w:rsidR="008E55F8" w:rsidRDefault="008E55F8" w:rsidP="00436E80">
      <w:pPr>
        <w:spacing w:after="0" w:line="360" w:lineRule="auto"/>
        <w:jc w:val="both"/>
      </w:pPr>
    </w:p>
    <w:p w14:paraId="45C91208" w14:textId="77777777" w:rsidR="00036E74" w:rsidRDefault="00036E74" w:rsidP="00436E80">
      <w:pPr>
        <w:spacing w:after="0" w:line="360" w:lineRule="auto"/>
        <w:jc w:val="both"/>
      </w:pPr>
      <w:bookmarkStart w:id="0" w:name="_GoBack"/>
      <w:bookmarkEnd w:id="0"/>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lastRenderedPageBreak/>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15E42A6B" w14:textId="77777777"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6D3C1413" w14:textId="77777777" w:rsidR="00F17321" w:rsidRDefault="00F17321"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lastRenderedPageBreak/>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 xml:space="preserve">(w przypadku skorzystania przez osobę, której dane są przetwarzane przez zamawiającego z uprawnienia, o którym mowa w art. 15 ust. 1-3 RODO, zamawiający może zażądać od osoby </w:t>
      </w:r>
      <w:r w:rsidRPr="00D96993">
        <w:rPr>
          <w:rFonts w:eastAsia="Times New Roman" w:cstheme="minorHAnsi"/>
          <w:i/>
          <w:lang w:eastAsia="pl-PL"/>
        </w:rPr>
        <w:lastRenderedPageBreak/>
        <w:t>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02B55237" w14:textId="3155F503" w:rsidR="00E575F2" w:rsidRDefault="00E575F2" w:rsidP="00436E80">
      <w:pPr>
        <w:pStyle w:val="Akapitzlist"/>
        <w:spacing w:after="0" w:line="360" w:lineRule="auto"/>
        <w:ind w:left="113"/>
        <w:jc w:val="both"/>
      </w:pPr>
      <w:r>
        <w:t>Załącznik nr 2 – Formularz cenowy</w:t>
      </w:r>
    </w:p>
    <w:p w14:paraId="49A532CE" w14:textId="21669561" w:rsidR="003855A4" w:rsidRDefault="003855A4" w:rsidP="00436E80">
      <w:pPr>
        <w:pStyle w:val="Akapitzlist"/>
        <w:spacing w:after="0" w:line="360" w:lineRule="auto"/>
        <w:ind w:left="113"/>
        <w:jc w:val="both"/>
      </w:pPr>
      <w:r>
        <w:t>Załącznik nr 3 – Zestawienie parametrów technicznych i użytkowych</w:t>
      </w:r>
    </w:p>
    <w:p w14:paraId="011FC61A" w14:textId="20305F44" w:rsidR="00E575F2" w:rsidRDefault="00E575F2" w:rsidP="00436E80">
      <w:pPr>
        <w:pStyle w:val="Akapitzlist"/>
        <w:spacing w:after="0" w:line="360" w:lineRule="auto"/>
        <w:ind w:left="113"/>
        <w:jc w:val="both"/>
      </w:pPr>
      <w:r>
        <w:t xml:space="preserve">Załącznik nr </w:t>
      </w:r>
      <w:r w:rsidR="003855A4">
        <w:t>4</w:t>
      </w:r>
      <w:r>
        <w:t xml:space="preserve"> – Oświadczenie Wykonawcy art. 125 ust. 1 Pzp</w:t>
      </w:r>
    </w:p>
    <w:p w14:paraId="757DF035" w14:textId="642AAC17" w:rsidR="00E575F2" w:rsidRDefault="00E575F2" w:rsidP="00436E80">
      <w:pPr>
        <w:pStyle w:val="Akapitzlist"/>
        <w:spacing w:after="0" w:line="360" w:lineRule="auto"/>
        <w:ind w:left="113"/>
        <w:jc w:val="both"/>
      </w:pPr>
      <w:r>
        <w:t xml:space="preserve">Załącznik nr </w:t>
      </w:r>
      <w:r w:rsidR="003855A4">
        <w:t>5</w:t>
      </w:r>
      <w:r>
        <w:t xml:space="preserve"> – Oświadczenie Wykonawcy o braku przynależności do grupy kapitałowej</w:t>
      </w:r>
    </w:p>
    <w:p w14:paraId="13B5549D" w14:textId="77777777" w:rsidR="008E55F8" w:rsidRDefault="00E575F2" w:rsidP="00436E80">
      <w:pPr>
        <w:pStyle w:val="Akapitzlist"/>
        <w:spacing w:after="0" w:line="360" w:lineRule="auto"/>
        <w:ind w:left="113"/>
        <w:jc w:val="both"/>
      </w:pPr>
      <w:r>
        <w:t>Załącznik nr 6 –</w:t>
      </w:r>
      <w:r w:rsidR="003855A4">
        <w:t xml:space="preserve"> </w:t>
      </w:r>
      <w:r w:rsidR="008E55F8">
        <w:t>Oświadczenie o posiadaniu dokumentów</w:t>
      </w:r>
    </w:p>
    <w:p w14:paraId="423196A3" w14:textId="6B5D91A4" w:rsidR="00E575F2" w:rsidRPr="00F17321" w:rsidRDefault="008E55F8" w:rsidP="00436E80">
      <w:pPr>
        <w:pStyle w:val="Akapitzlist"/>
        <w:spacing w:after="0" w:line="360" w:lineRule="auto"/>
        <w:ind w:left="113"/>
        <w:jc w:val="both"/>
      </w:pPr>
      <w:r>
        <w:t xml:space="preserve">Załącznik nr 7 – </w:t>
      </w:r>
      <w:r w:rsidR="00E575F2">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BEFD" w14:textId="77777777" w:rsidR="00DA7F99" w:rsidRDefault="00DA7F99" w:rsidP="00B11AE7">
      <w:pPr>
        <w:spacing w:after="0" w:line="240" w:lineRule="auto"/>
      </w:pPr>
      <w:r>
        <w:separator/>
      </w:r>
    </w:p>
  </w:endnote>
  <w:endnote w:type="continuationSeparator" w:id="0">
    <w:p w14:paraId="1C180D41" w14:textId="77777777" w:rsidR="00DA7F99" w:rsidRDefault="00DA7F9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5A0112BC" w:rsidR="00E8009E" w:rsidRDefault="00E8009E">
        <w:pPr>
          <w:pStyle w:val="Stopka"/>
          <w:jc w:val="center"/>
        </w:pPr>
        <w:r>
          <w:fldChar w:fldCharType="begin"/>
        </w:r>
        <w:r>
          <w:instrText>PAGE   \* MERGEFORMAT</w:instrText>
        </w:r>
        <w:r>
          <w:fldChar w:fldCharType="separate"/>
        </w:r>
        <w:r w:rsidR="00036E74">
          <w:rPr>
            <w:noProof/>
          </w:rPr>
          <w:t>22</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1D74" w14:textId="77777777" w:rsidR="00DA7F99" w:rsidRDefault="00DA7F99" w:rsidP="00B11AE7">
      <w:pPr>
        <w:spacing w:after="0" w:line="240" w:lineRule="auto"/>
      </w:pPr>
      <w:r>
        <w:separator/>
      </w:r>
    </w:p>
  </w:footnote>
  <w:footnote w:type="continuationSeparator" w:id="0">
    <w:p w14:paraId="5DE7B4A1" w14:textId="77777777" w:rsidR="00DA7F99" w:rsidRDefault="00DA7F9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1"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5"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2D6B86"/>
    <w:multiLevelType w:val="multilevel"/>
    <w:tmpl w:val="9F10AB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
  </w:num>
  <w:num w:numId="3">
    <w:abstractNumId w:val="34"/>
  </w:num>
  <w:num w:numId="4">
    <w:abstractNumId w:val="43"/>
  </w:num>
  <w:num w:numId="5">
    <w:abstractNumId w:val="31"/>
  </w:num>
  <w:num w:numId="6">
    <w:abstractNumId w:val="22"/>
  </w:num>
  <w:num w:numId="7">
    <w:abstractNumId w:val="24"/>
  </w:num>
  <w:num w:numId="8">
    <w:abstractNumId w:val="20"/>
  </w:num>
  <w:num w:numId="9">
    <w:abstractNumId w:val="30"/>
  </w:num>
  <w:num w:numId="10">
    <w:abstractNumId w:val="1"/>
  </w:num>
  <w:num w:numId="11">
    <w:abstractNumId w:val="7"/>
  </w:num>
  <w:num w:numId="12">
    <w:abstractNumId w:val="2"/>
  </w:num>
  <w:num w:numId="13">
    <w:abstractNumId w:val="14"/>
  </w:num>
  <w:num w:numId="14">
    <w:abstractNumId w:val="37"/>
  </w:num>
  <w:num w:numId="15">
    <w:abstractNumId w:val="35"/>
  </w:num>
  <w:num w:numId="16">
    <w:abstractNumId w:val="23"/>
  </w:num>
  <w:num w:numId="17">
    <w:abstractNumId w:val="16"/>
  </w:num>
  <w:num w:numId="18">
    <w:abstractNumId w:val="4"/>
  </w:num>
  <w:num w:numId="19">
    <w:abstractNumId w:val="18"/>
  </w:num>
  <w:num w:numId="20">
    <w:abstractNumId w:val="25"/>
  </w:num>
  <w:num w:numId="21">
    <w:abstractNumId w:val="27"/>
  </w:num>
  <w:num w:numId="22">
    <w:abstractNumId w:val="41"/>
  </w:num>
  <w:num w:numId="23">
    <w:abstractNumId w:val="8"/>
  </w:num>
  <w:num w:numId="24">
    <w:abstractNumId w:val="26"/>
  </w:num>
  <w:num w:numId="25">
    <w:abstractNumId w:val="21"/>
  </w:num>
  <w:num w:numId="26">
    <w:abstractNumId w:val="33"/>
  </w:num>
  <w:num w:numId="27">
    <w:abstractNumId w:val="17"/>
  </w:num>
  <w:num w:numId="28">
    <w:abstractNumId w:val="39"/>
  </w:num>
  <w:num w:numId="29">
    <w:abstractNumId w:val="5"/>
  </w:num>
  <w:num w:numId="30">
    <w:abstractNumId w:val="28"/>
  </w:num>
  <w:num w:numId="31">
    <w:abstractNumId w:val="40"/>
  </w:num>
  <w:num w:numId="32">
    <w:abstractNumId w:val="38"/>
  </w:num>
  <w:num w:numId="33">
    <w:abstractNumId w:val="10"/>
  </w:num>
  <w:num w:numId="34">
    <w:abstractNumId w:val="11"/>
  </w:num>
  <w:num w:numId="35">
    <w:abstractNumId w:val="19"/>
  </w:num>
  <w:num w:numId="36">
    <w:abstractNumId w:val="0"/>
  </w:num>
  <w:num w:numId="37">
    <w:abstractNumId w:val="13"/>
  </w:num>
  <w:num w:numId="38">
    <w:abstractNumId w:val="9"/>
  </w:num>
  <w:num w:numId="39">
    <w:abstractNumId w:val="32"/>
  </w:num>
  <w:num w:numId="40">
    <w:abstractNumId w:val="15"/>
  </w:num>
  <w:num w:numId="41">
    <w:abstractNumId w:val="42"/>
  </w:num>
  <w:num w:numId="42">
    <w:abstractNumId w:val="12"/>
  </w:num>
  <w:num w:numId="43">
    <w:abstractNumId w:val="36"/>
  </w:num>
  <w:num w:numId="44">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36E74"/>
    <w:rsid w:val="00047B02"/>
    <w:rsid w:val="000508B2"/>
    <w:rsid w:val="000527AB"/>
    <w:rsid w:val="0008033A"/>
    <w:rsid w:val="00097534"/>
    <w:rsid w:val="000B113D"/>
    <w:rsid w:val="000B1424"/>
    <w:rsid w:val="000C5489"/>
    <w:rsid w:val="000C5E16"/>
    <w:rsid w:val="000E34F3"/>
    <w:rsid w:val="000F3D12"/>
    <w:rsid w:val="0012284E"/>
    <w:rsid w:val="0012321E"/>
    <w:rsid w:val="00124C80"/>
    <w:rsid w:val="00141023"/>
    <w:rsid w:val="00153B75"/>
    <w:rsid w:val="001613C0"/>
    <w:rsid w:val="001616FA"/>
    <w:rsid w:val="00163A16"/>
    <w:rsid w:val="00166002"/>
    <w:rsid w:val="001A250C"/>
    <w:rsid w:val="001A4B77"/>
    <w:rsid w:val="001B5439"/>
    <w:rsid w:val="001D171A"/>
    <w:rsid w:val="001D56DF"/>
    <w:rsid w:val="001D7525"/>
    <w:rsid w:val="00207653"/>
    <w:rsid w:val="00213377"/>
    <w:rsid w:val="00231AF0"/>
    <w:rsid w:val="00254B4E"/>
    <w:rsid w:val="0025662E"/>
    <w:rsid w:val="0026117C"/>
    <w:rsid w:val="00264229"/>
    <w:rsid w:val="002812EE"/>
    <w:rsid w:val="002923F9"/>
    <w:rsid w:val="00294743"/>
    <w:rsid w:val="0029771C"/>
    <w:rsid w:val="00297F04"/>
    <w:rsid w:val="002C1F55"/>
    <w:rsid w:val="002E15D5"/>
    <w:rsid w:val="002E3902"/>
    <w:rsid w:val="00303287"/>
    <w:rsid w:val="00310EA8"/>
    <w:rsid w:val="0035202D"/>
    <w:rsid w:val="0035347F"/>
    <w:rsid w:val="00363333"/>
    <w:rsid w:val="003855A4"/>
    <w:rsid w:val="003A28AE"/>
    <w:rsid w:val="003B1924"/>
    <w:rsid w:val="003E1E27"/>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3755"/>
    <w:rsid w:val="004C6FA3"/>
    <w:rsid w:val="004F10D7"/>
    <w:rsid w:val="005063D1"/>
    <w:rsid w:val="005066C6"/>
    <w:rsid w:val="00507BFF"/>
    <w:rsid w:val="005167F3"/>
    <w:rsid w:val="00532D08"/>
    <w:rsid w:val="00540739"/>
    <w:rsid w:val="005759B2"/>
    <w:rsid w:val="005873F0"/>
    <w:rsid w:val="0059069C"/>
    <w:rsid w:val="00590EC1"/>
    <w:rsid w:val="00592281"/>
    <w:rsid w:val="005A03F5"/>
    <w:rsid w:val="005B067A"/>
    <w:rsid w:val="005D36F2"/>
    <w:rsid w:val="005F3BE6"/>
    <w:rsid w:val="00631F11"/>
    <w:rsid w:val="006557C7"/>
    <w:rsid w:val="00657A9E"/>
    <w:rsid w:val="006649A2"/>
    <w:rsid w:val="006704DE"/>
    <w:rsid w:val="00676E98"/>
    <w:rsid w:val="00694E91"/>
    <w:rsid w:val="00695B46"/>
    <w:rsid w:val="006A2804"/>
    <w:rsid w:val="006A375C"/>
    <w:rsid w:val="006B0A77"/>
    <w:rsid w:val="006E673A"/>
    <w:rsid w:val="006F39F2"/>
    <w:rsid w:val="00743A64"/>
    <w:rsid w:val="0074424C"/>
    <w:rsid w:val="007455B0"/>
    <w:rsid w:val="00757AA9"/>
    <w:rsid w:val="007847B6"/>
    <w:rsid w:val="0079456E"/>
    <w:rsid w:val="007B030F"/>
    <w:rsid w:val="007B28FB"/>
    <w:rsid w:val="007B3EE9"/>
    <w:rsid w:val="007D3BCE"/>
    <w:rsid w:val="007D5946"/>
    <w:rsid w:val="007E0366"/>
    <w:rsid w:val="007F781F"/>
    <w:rsid w:val="008048AC"/>
    <w:rsid w:val="0082009C"/>
    <w:rsid w:val="00827298"/>
    <w:rsid w:val="008338BB"/>
    <w:rsid w:val="008745F2"/>
    <w:rsid w:val="00883879"/>
    <w:rsid w:val="00887E5C"/>
    <w:rsid w:val="008A1694"/>
    <w:rsid w:val="008C37D2"/>
    <w:rsid w:val="008C6FAA"/>
    <w:rsid w:val="008E06E5"/>
    <w:rsid w:val="008E405A"/>
    <w:rsid w:val="008E55F8"/>
    <w:rsid w:val="0092168A"/>
    <w:rsid w:val="00934EA0"/>
    <w:rsid w:val="00944E31"/>
    <w:rsid w:val="009529FF"/>
    <w:rsid w:val="0095602A"/>
    <w:rsid w:val="00964975"/>
    <w:rsid w:val="00964E29"/>
    <w:rsid w:val="00970B17"/>
    <w:rsid w:val="009B236A"/>
    <w:rsid w:val="009E02D0"/>
    <w:rsid w:val="00A06B4E"/>
    <w:rsid w:val="00A41A37"/>
    <w:rsid w:val="00A4673B"/>
    <w:rsid w:val="00A651D2"/>
    <w:rsid w:val="00A719D3"/>
    <w:rsid w:val="00A7343F"/>
    <w:rsid w:val="00A8258E"/>
    <w:rsid w:val="00A96203"/>
    <w:rsid w:val="00A966A2"/>
    <w:rsid w:val="00AC31BF"/>
    <w:rsid w:val="00AC63E7"/>
    <w:rsid w:val="00B017DA"/>
    <w:rsid w:val="00B020DC"/>
    <w:rsid w:val="00B03AA0"/>
    <w:rsid w:val="00B11AE7"/>
    <w:rsid w:val="00B33814"/>
    <w:rsid w:val="00B365A6"/>
    <w:rsid w:val="00B37C92"/>
    <w:rsid w:val="00B456DD"/>
    <w:rsid w:val="00BA1ED0"/>
    <w:rsid w:val="00BC08F6"/>
    <w:rsid w:val="00BC3748"/>
    <w:rsid w:val="00BC69F9"/>
    <w:rsid w:val="00BE1B57"/>
    <w:rsid w:val="00BF7320"/>
    <w:rsid w:val="00C0023D"/>
    <w:rsid w:val="00C31D3D"/>
    <w:rsid w:val="00C4607D"/>
    <w:rsid w:val="00C84272"/>
    <w:rsid w:val="00CE09F0"/>
    <w:rsid w:val="00CE1E52"/>
    <w:rsid w:val="00CE6B28"/>
    <w:rsid w:val="00D0017B"/>
    <w:rsid w:val="00D05C1F"/>
    <w:rsid w:val="00D06129"/>
    <w:rsid w:val="00D10A9F"/>
    <w:rsid w:val="00D157EC"/>
    <w:rsid w:val="00D16BED"/>
    <w:rsid w:val="00D22FBE"/>
    <w:rsid w:val="00D46DC3"/>
    <w:rsid w:val="00D7335D"/>
    <w:rsid w:val="00D7428A"/>
    <w:rsid w:val="00D9070F"/>
    <w:rsid w:val="00D907BE"/>
    <w:rsid w:val="00D91D3E"/>
    <w:rsid w:val="00D96993"/>
    <w:rsid w:val="00DA2272"/>
    <w:rsid w:val="00DA6F9C"/>
    <w:rsid w:val="00DA78C3"/>
    <w:rsid w:val="00DA7F99"/>
    <w:rsid w:val="00DB08F7"/>
    <w:rsid w:val="00DB16E1"/>
    <w:rsid w:val="00DE0771"/>
    <w:rsid w:val="00DE2F4A"/>
    <w:rsid w:val="00DF4059"/>
    <w:rsid w:val="00E05639"/>
    <w:rsid w:val="00E0679D"/>
    <w:rsid w:val="00E27856"/>
    <w:rsid w:val="00E359D1"/>
    <w:rsid w:val="00E40C26"/>
    <w:rsid w:val="00E50572"/>
    <w:rsid w:val="00E53D84"/>
    <w:rsid w:val="00E575F2"/>
    <w:rsid w:val="00E8009E"/>
    <w:rsid w:val="00E8281E"/>
    <w:rsid w:val="00E9595B"/>
    <w:rsid w:val="00EA3F81"/>
    <w:rsid w:val="00EA73EB"/>
    <w:rsid w:val="00EB398D"/>
    <w:rsid w:val="00ED2AD9"/>
    <w:rsid w:val="00EF6BB1"/>
    <w:rsid w:val="00F148DB"/>
    <w:rsid w:val="00F17321"/>
    <w:rsid w:val="00F241A8"/>
    <w:rsid w:val="00F3409B"/>
    <w:rsid w:val="00F529F4"/>
    <w:rsid w:val="00F64C1B"/>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026E-4AEA-4912-8706-CD149B18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24</Pages>
  <Words>7836</Words>
  <Characters>47018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27</cp:revision>
  <cp:lastPrinted>2022-09-15T09:04:00Z</cp:lastPrinted>
  <dcterms:created xsi:type="dcterms:W3CDTF">2022-09-13T12:16:00Z</dcterms:created>
  <dcterms:modified xsi:type="dcterms:W3CDTF">2023-09-19T10:10:00Z</dcterms:modified>
</cp:coreProperties>
</file>