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BA9" w14:textId="19D54C0A" w:rsidR="00F149AA" w:rsidRDefault="00A628DB" w:rsidP="009D122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Załącznik nr 1</w:t>
      </w:r>
    </w:p>
    <w:p w14:paraId="26D2E4B1" w14:textId="3BD3F4BB" w:rsidR="00A628DB" w:rsidRDefault="00A628DB" w:rsidP="009D1223">
      <w:pPr>
        <w:jc w:val="center"/>
        <w:rPr>
          <w:b/>
        </w:rPr>
      </w:pPr>
      <w:r>
        <w:rPr>
          <w:b/>
        </w:rPr>
        <w:t>OPIS PRZEDMIOTU ZAMÓWIENIA</w:t>
      </w:r>
    </w:p>
    <w:p w14:paraId="366E82AF" w14:textId="77777777" w:rsidR="005A0CC0" w:rsidRPr="005F52E5" w:rsidRDefault="00B2340C" w:rsidP="005F52E5">
      <w:pPr>
        <w:pStyle w:val="Akapitzlist"/>
        <w:numPr>
          <w:ilvl w:val="0"/>
          <w:numId w:val="12"/>
        </w:numPr>
        <w:jc w:val="center"/>
        <w:rPr>
          <w:b/>
        </w:rPr>
      </w:pPr>
      <w:r w:rsidRPr="005F52E5">
        <w:rPr>
          <w:b/>
        </w:rPr>
        <w:t xml:space="preserve">Zestaw </w:t>
      </w:r>
      <w:r w:rsidR="009D1223" w:rsidRPr="005F52E5">
        <w:rPr>
          <w:b/>
        </w:rPr>
        <w:t xml:space="preserve">zdalnego </w:t>
      </w:r>
      <w:r w:rsidRPr="005F52E5">
        <w:rPr>
          <w:b/>
        </w:rPr>
        <w:t xml:space="preserve">sterowania </w:t>
      </w:r>
      <w:r w:rsidR="00CD3969" w:rsidRPr="005F52E5">
        <w:rPr>
          <w:b/>
        </w:rPr>
        <w:t>radiotelefonem</w:t>
      </w:r>
      <w:r w:rsidR="003A0109">
        <w:rPr>
          <w:b/>
        </w:rPr>
        <w:t xml:space="preserve"> standardu DMR</w:t>
      </w:r>
      <w:r w:rsidR="00693AD5" w:rsidRPr="005F52E5">
        <w:rPr>
          <w:b/>
        </w:rPr>
        <w:t>– sztuk 3</w:t>
      </w:r>
    </w:p>
    <w:p w14:paraId="48984792" w14:textId="77777777" w:rsidR="00427332" w:rsidRDefault="00427332" w:rsidP="009D1223"/>
    <w:p w14:paraId="14FE7745" w14:textId="77777777" w:rsidR="00CD3969" w:rsidRDefault="005A0CC0" w:rsidP="00AD458D">
      <w:pPr>
        <w:spacing w:line="276" w:lineRule="auto"/>
        <w:jc w:val="both"/>
      </w:pPr>
      <w:r>
        <w:t>Zestaw</w:t>
      </w:r>
      <w:r w:rsidR="009D1223">
        <w:t xml:space="preserve"> służący </w:t>
      </w:r>
      <w:r w:rsidR="0025518E">
        <w:t xml:space="preserve">po rozdzielenia panelu przedniego od części nadawczo odbiorczej </w:t>
      </w:r>
      <w:r w:rsidR="009D1223">
        <w:t xml:space="preserve">do </w:t>
      </w:r>
      <w:r w:rsidR="0025518E">
        <w:t xml:space="preserve">zdalnego przewodowego sterowania </w:t>
      </w:r>
      <w:r w:rsidR="009D1223">
        <w:t xml:space="preserve">radiotelefonu </w:t>
      </w:r>
      <w:r w:rsidR="003A0109">
        <w:t>standardu DMR</w:t>
      </w:r>
      <w:r w:rsidR="00C055B2">
        <w:t>,</w:t>
      </w:r>
      <w:r w:rsidR="009D1223">
        <w:t xml:space="preserve"> </w:t>
      </w:r>
      <w:r w:rsidR="00AD458D">
        <w:t>protokołem IP w</w:t>
      </w:r>
      <w:r w:rsidR="009D1223">
        <w:t xml:space="preserve"> </w:t>
      </w:r>
      <w:r w:rsidR="0076782B">
        <w:t xml:space="preserve">sieci </w:t>
      </w:r>
      <w:r w:rsidR="00177C3A">
        <w:t>LAN/WAN</w:t>
      </w:r>
      <w:r w:rsidR="00427332">
        <w:t>.</w:t>
      </w:r>
    </w:p>
    <w:p w14:paraId="013253A2" w14:textId="77777777" w:rsidR="009D1223" w:rsidRPr="00CD3969" w:rsidRDefault="00427332" w:rsidP="00AD458D">
      <w:pPr>
        <w:spacing w:line="276" w:lineRule="auto"/>
        <w:rPr>
          <w:b/>
          <w:u w:val="single"/>
        </w:rPr>
      </w:pPr>
      <w:r w:rsidRPr="00CD3969">
        <w:rPr>
          <w:b/>
          <w:u w:val="single"/>
        </w:rPr>
        <w:t>Wymagania minimalne</w:t>
      </w:r>
      <w:r w:rsidR="00435AAA" w:rsidRPr="00CD3969">
        <w:rPr>
          <w:b/>
          <w:u w:val="single"/>
        </w:rPr>
        <w:t xml:space="preserve"> </w:t>
      </w:r>
      <w:proofErr w:type="spellStart"/>
      <w:r w:rsidR="00CE11E6">
        <w:rPr>
          <w:b/>
          <w:u w:val="single"/>
        </w:rPr>
        <w:t>funkcjonalno</w:t>
      </w:r>
      <w:proofErr w:type="spellEnd"/>
      <w:r w:rsidR="00CE11E6">
        <w:rPr>
          <w:b/>
          <w:u w:val="single"/>
        </w:rPr>
        <w:t xml:space="preserve"> - użytkowe </w:t>
      </w:r>
      <w:r w:rsidR="00435AAA" w:rsidRPr="00CD3969">
        <w:rPr>
          <w:b/>
          <w:u w:val="single"/>
        </w:rPr>
        <w:t>zestawu</w:t>
      </w:r>
      <w:r w:rsidR="00CD3969" w:rsidRPr="00CD3969">
        <w:rPr>
          <w:b/>
          <w:u w:val="single"/>
        </w:rPr>
        <w:t xml:space="preserve"> </w:t>
      </w:r>
      <w:r w:rsidR="00CD3969">
        <w:rPr>
          <w:b/>
          <w:u w:val="single"/>
        </w:rPr>
        <w:t>zdalnego sterowania radiotelefonem</w:t>
      </w:r>
    </w:p>
    <w:p w14:paraId="02BF1EDC" w14:textId="77777777" w:rsidR="0076782B" w:rsidRDefault="0076782B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Obsługa radiotelefonu za pomocą protokołu IP w sieci LAN bez potrzeby dokonywania zmian jego oprogramowania</w:t>
      </w:r>
    </w:p>
    <w:p w14:paraId="790F8974" w14:textId="77777777" w:rsidR="0076782B" w:rsidRDefault="0076782B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Sterowanie radiotelefonem poprzez panel przedni radiotelefonu podłączony do stacji klienckiej</w:t>
      </w:r>
      <w:r w:rsidR="00FD38FC">
        <w:t>,</w:t>
      </w:r>
    </w:p>
    <w:p w14:paraId="641920EF" w14:textId="77777777" w:rsidR="00427332" w:rsidRDefault="00427332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Zestaw </w:t>
      </w:r>
      <w:r w:rsidR="00247242">
        <w:t xml:space="preserve">po rozdzieleniu </w:t>
      </w:r>
      <w:r>
        <w:t>musi zapewniać pełną funkcjonalność radiotelefonu</w:t>
      </w:r>
      <w:r w:rsidR="001C2428">
        <w:t xml:space="preserve"> wraz z możliwością korzystania z przycisków radiotelefonu</w:t>
      </w:r>
      <w:r w:rsidR="0039186D">
        <w:t>,</w:t>
      </w:r>
    </w:p>
    <w:p w14:paraId="331150CF" w14:textId="77777777" w:rsidR="001C2428" w:rsidRDefault="00CD3969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sterowanie</w:t>
      </w:r>
      <w:r w:rsidR="00427332">
        <w:t xml:space="preserve"> </w:t>
      </w:r>
      <w:r>
        <w:t xml:space="preserve">częścią nadawczo odbiorczym </w:t>
      </w:r>
      <w:r w:rsidR="00427332">
        <w:t>poprzez rozdzielone dwa panele przednie</w:t>
      </w:r>
      <w:r w:rsidR="001C2428">
        <w:t xml:space="preserve"> radiotelefonu</w:t>
      </w:r>
      <w:r w:rsidR="0039186D">
        <w:t>,</w:t>
      </w:r>
      <w:r w:rsidR="001C2428">
        <w:t xml:space="preserve"> </w:t>
      </w:r>
    </w:p>
    <w:p w14:paraId="3A55E2D3" w14:textId="77777777" w:rsidR="00416268" w:rsidRDefault="00CD3969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niezależną regulację</w:t>
      </w:r>
      <w:r w:rsidR="00416268">
        <w:t xml:space="preserve"> poziomu dźwięku dla każdego rozdzielonego panelu przedniego</w:t>
      </w:r>
      <w:r w:rsidR="0039186D">
        <w:t>,</w:t>
      </w:r>
    </w:p>
    <w:p w14:paraId="0BEB9963" w14:textId="77777777" w:rsidR="00427332" w:rsidRDefault="001C2428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możliwość nadawania i odsłuchiwania sygnału audio z radia</w:t>
      </w:r>
      <w:r w:rsidR="0039186D">
        <w:t>,</w:t>
      </w:r>
    </w:p>
    <w:p w14:paraId="6868318C" w14:textId="77777777" w:rsidR="00C60345" w:rsidRDefault="00C60345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Monitorowanie zasilania zestawu wraz z </w:t>
      </w:r>
      <w:r w:rsidR="00043DCA">
        <w:t>sygnalizacją</w:t>
      </w:r>
      <w:r>
        <w:t xml:space="preserve"> o przekroczonych stanach zasilania</w:t>
      </w:r>
      <w:r w:rsidR="0039186D">
        <w:t>,</w:t>
      </w:r>
    </w:p>
    <w:p w14:paraId="0041A5C0" w14:textId="77777777" w:rsidR="006D47C1" w:rsidRDefault="006D47C1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D</w:t>
      </w:r>
      <w:r w:rsidR="00CD3969">
        <w:t xml:space="preserve">ostarczone urządzenia </w:t>
      </w:r>
      <w:r>
        <w:t xml:space="preserve">zasilane </w:t>
      </w:r>
      <w:r w:rsidR="0039186D">
        <w:t xml:space="preserve">będą </w:t>
      </w:r>
      <w:r>
        <w:t>z sieci 230V prądu przemiennego</w:t>
      </w:r>
      <w:r w:rsidR="00403CEE">
        <w:t>. W przypadku zaproponowania urządzenia zasilanego innym napięciem wymagane jest dostarczenie przez Wykonawcę odpowiedniego zasilacza</w:t>
      </w:r>
      <w:r w:rsidR="0039186D">
        <w:t>.</w:t>
      </w:r>
      <w:r>
        <w:t xml:space="preserve"> </w:t>
      </w:r>
    </w:p>
    <w:p w14:paraId="71805AB7" w14:textId="77777777" w:rsidR="00247242" w:rsidRDefault="00247242" w:rsidP="00247242">
      <w:pPr>
        <w:spacing w:after="0" w:line="276" w:lineRule="auto"/>
        <w:jc w:val="both"/>
        <w:rPr>
          <w:rFonts w:ascii="Calibri" w:hAnsi="Calibri" w:cs="Calibri"/>
          <w:b/>
          <w:u w:val="single"/>
        </w:rPr>
      </w:pPr>
      <w:r w:rsidRPr="00CD3969">
        <w:rPr>
          <w:rFonts w:ascii="Calibri" w:hAnsi="Calibri" w:cs="Calibri"/>
          <w:b/>
          <w:u w:val="single"/>
        </w:rPr>
        <w:t xml:space="preserve">Ogólne parametry techniczne Radiotelefonu </w:t>
      </w:r>
      <w:r w:rsidR="0087544A">
        <w:rPr>
          <w:rFonts w:ascii="Calibri" w:hAnsi="Calibri" w:cs="Calibri"/>
          <w:b/>
          <w:u w:val="single"/>
        </w:rPr>
        <w:t>standardu DMR</w:t>
      </w:r>
      <w:r w:rsidRPr="00CD3969">
        <w:rPr>
          <w:rFonts w:ascii="Calibri" w:hAnsi="Calibri" w:cs="Calibri"/>
          <w:b/>
          <w:u w:val="single"/>
        </w:rPr>
        <w:t xml:space="preserve"> </w:t>
      </w:r>
    </w:p>
    <w:p w14:paraId="6424FF83" w14:textId="77777777" w:rsidR="004570E7" w:rsidRPr="00CD3969" w:rsidRDefault="004570E7" w:rsidP="00247242">
      <w:pPr>
        <w:spacing w:after="0" w:line="276" w:lineRule="auto"/>
        <w:jc w:val="both"/>
        <w:rPr>
          <w:b/>
          <w:u w:val="single"/>
        </w:rPr>
      </w:pPr>
    </w:p>
    <w:p w14:paraId="7A6B3581" w14:textId="77777777" w:rsidR="004570E7" w:rsidRPr="00F61D63" w:rsidRDefault="004570E7" w:rsidP="004570E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61D63">
        <w:t>Minimalny zakres częstotliwości pracy 148÷174 MHz.</w:t>
      </w:r>
    </w:p>
    <w:p w14:paraId="7DF08BCC" w14:textId="77777777" w:rsidR="004570E7" w:rsidRPr="00F61D63" w:rsidRDefault="004570E7" w:rsidP="004570E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61D63">
        <w:t>Modulacja w trybie analogowym w kanale 12,5 kHz (F3E).</w:t>
      </w:r>
    </w:p>
    <w:p w14:paraId="10300DB8" w14:textId="77777777" w:rsidR="004570E7" w:rsidRPr="00F61D63" w:rsidRDefault="004570E7" w:rsidP="004570E7">
      <w:pPr>
        <w:pStyle w:val="Akapitzlist"/>
        <w:numPr>
          <w:ilvl w:val="0"/>
          <w:numId w:val="21"/>
        </w:numPr>
        <w:spacing w:after="0" w:line="276" w:lineRule="auto"/>
        <w:jc w:val="both"/>
      </w:pPr>
      <w:bookmarkStart w:id="0" w:name="_Hlk84328918"/>
      <w:r w:rsidRPr="00F61D63">
        <w:t>Protokół cyfrowy zgodny z ETSI TS 102 361, modulacja cyfrowa w kanale 12,5 kHz: szczeliny TDMA (7K60FXD dane, 7K60FXW dane i głos). Dopuszczalna jest transmisja z modulacjami 7K60F1D i 7K60FXD; transmisja głosu 12,5 kHz: 7K60F1E i 7K60FXE; kombinacja głos                       i dane 12,5 kHz: 7K60F1W, jako równoważna.</w:t>
      </w:r>
    </w:p>
    <w:bookmarkEnd w:id="0"/>
    <w:p w14:paraId="1E8B0205" w14:textId="77777777" w:rsidR="004570E7" w:rsidRPr="00F61D63" w:rsidRDefault="004570E7" w:rsidP="004570E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61D63">
        <w:t xml:space="preserve">Moc wyjściowa fali nośnej nadajnika programowana tylko w trybie serwisowym w całym zakresie częstotliwości w przedziale od 1W do </w:t>
      </w:r>
      <w:r w:rsidR="00F97A9B">
        <w:t>2</w:t>
      </w:r>
      <w:r w:rsidRPr="00F61D63">
        <w:t>5W.</w:t>
      </w:r>
    </w:p>
    <w:p w14:paraId="55D939CE" w14:textId="77777777" w:rsidR="004570E7" w:rsidRPr="001F3880" w:rsidRDefault="004570E7" w:rsidP="004570E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1F3880">
        <w:t>Maksymalna dopuszczalna dewiacja częstotliwości dla FM ± 2,5 kHz.</w:t>
      </w:r>
    </w:p>
    <w:p w14:paraId="098B7253" w14:textId="77777777" w:rsidR="004570E7" w:rsidRPr="001F3880" w:rsidRDefault="004570E7" w:rsidP="004570E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1F3880">
        <w:t xml:space="preserve">Maksymalna dopuszczalna odchyłka częstotliwości fali nośnej ± 0,5 </w:t>
      </w:r>
      <w:proofErr w:type="spellStart"/>
      <w:r w:rsidRPr="001F3880">
        <w:t>ppm</w:t>
      </w:r>
      <w:proofErr w:type="spellEnd"/>
      <w:r w:rsidRPr="001F3880">
        <w:t>.</w:t>
      </w:r>
    </w:p>
    <w:p w14:paraId="45AD8F80" w14:textId="77777777" w:rsidR="004570E7" w:rsidRPr="001F3880" w:rsidRDefault="004570E7" w:rsidP="004570E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1F3880">
        <w:t>Łączne zniekształcenia modulacji ≤ 3%, przy 1 kHz, dewiacja 60% wartości maksymalnej.</w:t>
      </w:r>
    </w:p>
    <w:p w14:paraId="2E6707EE" w14:textId="77777777" w:rsidR="004570E7" w:rsidRPr="001F3880" w:rsidRDefault="004570E7" w:rsidP="004570E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1F3880">
        <w:t xml:space="preserve">Czułość odbiornika w trybie analogowym: nie gorsza niż 0,25 </w:t>
      </w:r>
      <w:proofErr w:type="spellStart"/>
      <w:r w:rsidRPr="001F3880">
        <w:t>μV</w:t>
      </w:r>
      <w:proofErr w:type="spellEnd"/>
      <w:r w:rsidRPr="001F3880">
        <w:t xml:space="preserve"> dla SINAD 12 </w:t>
      </w:r>
      <w:proofErr w:type="spellStart"/>
      <w:r w:rsidRPr="001F3880">
        <w:t>dB</w:t>
      </w:r>
      <w:proofErr w:type="spellEnd"/>
      <w:r w:rsidRPr="001F3880">
        <w:t>.</w:t>
      </w:r>
    </w:p>
    <w:p w14:paraId="41A7F48D" w14:textId="77777777" w:rsidR="004570E7" w:rsidRPr="00F12910" w:rsidRDefault="004570E7" w:rsidP="004570E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1F3880">
        <w:t xml:space="preserve">Czułość odbiornika w trybie cyfrowym: nie gorsza </w:t>
      </w:r>
      <w:r w:rsidRPr="00F12910">
        <w:t xml:space="preserve">niż 0,25 </w:t>
      </w:r>
      <w:proofErr w:type="spellStart"/>
      <w:r w:rsidRPr="00F12910">
        <w:t>μV</w:t>
      </w:r>
      <w:proofErr w:type="spellEnd"/>
      <w:r w:rsidRPr="00F12910">
        <w:t xml:space="preserve"> przy 5% BER.</w:t>
      </w:r>
    </w:p>
    <w:p w14:paraId="635D9CD0" w14:textId="77777777" w:rsidR="004570E7" w:rsidRPr="00F12910" w:rsidRDefault="004570E7" w:rsidP="004570E7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F12910">
        <w:t xml:space="preserve">Selektywność sąsiedniokanałowa ≥ 60 </w:t>
      </w:r>
      <w:proofErr w:type="spellStart"/>
      <w:r w:rsidRPr="00F12910">
        <w:t>dB</w:t>
      </w:r>
      <w:proofErr w:type="spellEnd"/>
      <w:r w:rsidRPr="00F12910">
        <w:t xml:space="preserve"> dla kanału 12,5 kHz.</w:t>
      </w:r>
    </w:p>
    <w:p w14:paraId="1955BE5E" w14:textId="77777777" w:rsidR="00247242" w:rsidRDefault="00247242" w:rsidP="004570E7">
      <w:pPr>
        <w:pStyle w:val="Akapitzlist"/>
        <w:numPr>
          <w:ilvl w:val="0"/>
          <w:numId w:val="21"/>
        </w:numPr>
        <w:spacing w:line="276" w:lineRule="auto"/>
        <w:jc w:val="both"/>
      </w:pPr>
      <w:r w:rsidRPr="00CD3969">
        <w:t>zasilanie stałoprądowe 13,2 V ±20% minus na masie z zabezpieczeniem przepięciowym i przed odwrotnym podłączeniem biegunów zasilania, odporność obwodów zasilania na zaburzenia występujące w sieci elektrycznej pojazdu (stany przejściowe i udary) według wymagań ETSI EN 301 489-1 (ISO 7637-2),</w:t>
      </w:r>
    </w:p>
    <w:p w14:paraId="0974D7B8" w14:textId="77777777" w:rsidR="00A604B3" w:rsidRDefault="00A604B3" w:rsidP="00A604B3">
      <w:pPr>
        <w:pStyle w:val="Akapitzlist"/>
        <w:spacing w:line="276" w:lineRule="auto"/>
        <w:ind w:left="360"/>
      </w:pPr>
    </w:p>
    <w:p w14:paraId="628470D4" w14:textId="77777777" w:rsidR="00C60345" w:rsidRPr="00CD3969" w:rsidRDefault="00C60345" w:rsidP="00C60345">
      <w:pPr>
        <w:rPr>
          <w:b/>
          <w:u w:val="single"/>
        </w:rPr>
      </w:pPr>
      <w:r w:rsidRPr="00CD3969">
        <w:rPr>
          <w:b/>
          <w:u w:val="single"/>
        </w:rPr>
        <w:t xml:space="preserve">Ukompletowanie </w:t>
      </w:r>
      <w:r w:rsidR="003758D2">
        <w:rPr>
          <w:b/>
          <w:u w:val="single"/>
        </w:rPr>
        <w:t>pojedynczego zestawu do zdalnego sterowania radiotelefonem standardu DMR</w:t>
      </w:r>
    </w:p>
    <w:p w14:paraId="0DE95DB2" w14:textId="77777777" w:rsidR="00C60345" w:rsidRDefault="00C60345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Radiotelefon </w:t>
      </w:r>
      <w:r w:rsidR="00CE11E6">
        <w:t>standardu DMR</w:t>
      </w:r>
      <w:r w:rsidR="0076782B">
        <w:t xml:space="preserve"> </w:t>
      </w:r>
      <w:r w:rsidR="006D47C1">
        <w:t>– 1szt.</w:t>
      </w:r>
    </w:p>
    <w:p w14:paraId="4CBC1FA0" w14:textId="77777777" w:rsidR="00C60345" w:rsidRDefault="00C60345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</w:t>
      </w:r>
      <w:r w:rsidR="006D47C1">
        <w:t>rozdzielczy d</w:t>
      </w:r>
      <w:r w:rsidR="00FD38FC">
        <w:t>la</w:t>
      </w:r>
      <w:r w:rsidR="006D47C1">
        <w:t xml:space="preserve"> części nadawczo-odbiorczej </w:t>
      </w:r>
      <w:r w:rsidR="002C31CC">
        <w:t xml:space="preserve">radiotelefonu </w:t>
      </w:r>
      <w:r w:rsidR="00CE11E6">
        <w:t>standardu DMR</w:t>
      </w:r>
      <w:r w:rsidR="0076782B">
        <w:t xml:space="preserve"> w obudowie umożliwiającej montaż w szafie teletechnicznej RACK w</w:t>
      </w:r>
      <w:r w:rsidR="00A604B3">
        <w:t>raz z zasilaczem</w:t>
      </w:r>
      <w:r w:rsidR="00FF6186">
        <w:t xml:space="preserve"> oraz wyprowadzonym złączem antenowym typu N</w:t>
      </w:r>
      <w:r w:rsidR="0076782B">
        <w:t xml:space="preserve"> </w:t>
      </w:r>
      <w:r w:rsidR="002C31CC">
        <w:t xml:space="preserve"> </w:t>
      </w:r>
      <w:r w:rsidR="00820944">
        <w:t xml:space="preserve">- </w:t>
      </w:r>
      <w:r w:rsidR="006D47C1">
        <w:t xml:space="preserve">1 </w:t>
      </w:r>
      <w:proofErr w:type="spellStart"/>
      <w:r w:rsidR="006D47C1">
        <w:t>kpl</w:t>
      </w:r>
      <w:proofErr w:type="spellEnd"/>
      <w:r w:rsidR="006D47C1">
        <w:t>.</w:t>
      </w:r>
    </w:p>
    <w:p w14:paraId="68160C2C" w14:textId="77777777" w:rsidR="0076782B" w:rsidRDefault="0076782B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rozdzielczy </w:t>
      </w:r>
      <w:r w:rsidR="00FD38FC">
        <w:t>dla</w:t>
      </w:r>
      <w:r>
        <w:t xml:space="preserve"> panelu przedniego radiotelefonu </w:t>
      </w:r>
      <w:r w:rsidR="00CE11E6">
        <w:t>standardu DMR</w:t>
      </w:r>
      <w:r w:rsidR="00A604B3">
        <w:t xml:space="preserve"> wraz z panelem frontowym radiotelefonu </w:t>
      </w:r>
      <w:r w:rsidR="00CE11E6">
        <w:t xml:space="preserve">standardu DMR </w:t>
      </w:r>
      <w:r w:rsidR="00A604B3">
        <w:t>i mikrofonem</w:t>
      </w:r>
      <w:r w:rsidR="00DE35A1">
        <w:t xml:space="preserve"> biurkowym</w:t>
      </w:r>
      <w:r w:rsidR="00A604B3">
        <w:t xml:space="preserve"> z przyciskiem PTT,– 2 </w:t>
      </w:r>
      <w:proofErr w:type="spellStart"/>
      <w:r w:rsidR="00A604B3">
        <w:t>kpl</w:t>
      </w:r>
      <w:proofErr w:type="spellEnd"/>
    </w:p>
    <w:p w14:paraId="30DDE607" w14:textId="77777777" w:rsidR="00A604B3" w:rsidRDefault="00A604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Urządzenie sieciowe </w:t>
      </w:r>
      <w:proofErr w:type="spellStart"/>
      <w:r>
        <w:t>switch</w:t>
      </w:r>
      <w:proofErr w:type="spellEnd"/>
      <w:r>
        <w:t xml:space="preserve"> </w:t>
      </w:r>
      <w:r w:rsidR="009F46CD">
        <w:t>16</w:t>
      </w:r>
      <w:r w:rsidR="00177C3A">
        <w:t xml:space="preserve"> portowy </w:t>
      </w:r>
      <w:r w:rsidR="009F46CD">
        <w:t xml:space="preserve">zarządzany </w:t>
      </w:r>
      <w:r w:rsidR="00F70EFD">
        <w:t xml:space="preserve">w obudowie umożliwiającej montaż w szafie teletechnicznej RACK </w:t>
      </w:r>
      <w:r w:rsidR="00177C3A">
        <w:t>umożliwiający podłączenie zestawu rozdzielczego z siecią LAN zamawiającego – 1 szt.</w:t>
      </w:r>
    </w:p>
    <w:p w14:paraId="4BCE5F8D" w14:textId="77777777" w:rsidR="005F09C1" w:rsidRDefault="00C723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Komplet okablowania</w:t>
      </w:r>
      <w:r w:rsidR="00820944">
        <w:t xml:space="preserve">, niezbędnych uchwytów i elementów umożliwiających bezpieczne zamontowanie </w:t>
      </w:r>
      <w:r w:rsidR="002C31CC">
        <w:t xml:space="preserve">i podłączenie </w:t>
      </w:r>
      <w:r w:rsidR="00820944">
        <w:t>zestaw</w:t>
      </w:r>
      <w:r w:rsidR="0025518E">
        <w:t>ów</w:t>
      </w:r>
      <w:r w:rsidR="00820944">
        <w:t>.</w:t>
      </w:r>
      <w:r w:rsidR="00257979">
        <w:t xml:space="preserve"> – 1 </w:t>
      </w:r>
      <w:proofErr w:type="spellStart"/>
      <w:r w:rsidR="00257979">
        <w:t>kpl</w:t>
      </w:r>
      <w:proofErr w:type="spellEnd"/>
      <w:r w:rsidR="00257979">
        <w:t>.</w:t>
      </w:r>
    </w:p>
    <w:p w14:paraId="4734893A" w14:textId="77777777" w:rsidR="0076782B" w:rsidRDefault="0076782B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niezbędnego oprogramowania </w:t>
      </w:r>
      <w:r w:rsidR="00D86739">
        <w:t xml:space="preserve">wraz z zestawem kabli niezbędnych </w:t>
      </w:r>
      <w:r w:rsidR="00A604B3">
        <w:t xml:space="preserve">do wprowadzania zmian konfiguracyjnych </w:t>
      </w:r>
      <w:r w:rsidR="004762AE">
        <w:t xml:space="preserve">w oprogramowaniu </w:t>
      </w:r>
      <w:r w:rsidR="00D86739">
        <w:t xml:space="preserve">radiotelefonu </w:t>
      </w:r>
      <w:r w:rsidR="00A604B3">
        <w:t>i sterowania zestawem rozdzielczym</w:t>
      </w:r>
      <w:r>
        <w:t xml:space="preserve">– 1 </w:t>
      </w:r>
      <w:proofErr w:type="spellStart"/>
      <w:r>
        <w:t>kpl</w:t>
      </w:r>
      <w:proofErr w:type="spellEnd"/>
      <w:r>
        <w:t>.</w:t>
      </w:r>
    </w:p>
    <w:p w14:paraId="45814A37" w14:textId="77777777" w:rsidR="00820944" w:rsidRDefault="00A604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Instrukcja uruchomienia, programowania </w:t>
      </w:r>
      <w:r w:rsidR="00820944">
        <w:t>i obsługi zestawu zdalnego sterowania</w:t>
      </w:r>
      <w:r w:rsidR="00257979">
        <w:t xml:space="preserve"> – wersja elektroniczna na nośniku pamięci</w:t>
      </w:r>
      <w:r w:rsidR="00AB1379">
        <w:t xml:space="preserve"> – 1 </w:t>
      </w:r>
      <w:proofErr w:type="spellStart"/>
      <w:r w:rsidR="00AB1379">
        <w:t>kpl</w:t>
      </w:r>
      <w:proofErr w:type="spellEnd"/>
      <w:r w:rsidR="00AB1379">
        <w:t>.</w:t>
      </w:r>
    </w:p>
    <w:p w14:paraId="0C08F926" w14:textId="77777777" w:rsidR="00416268" w:rsidRDefault="00D86739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Wypełnione k</w:t>
      </w:r>
      <w:r w:rsidR="00416268">
        <w:t xml:space="preserve">arty gwarancyjne. </w:t>
      </w:r>
    </w:p>
    <w:p w14:paraId="4F4AE020" w14:textId="77777777" w:rsidR="00CE11E6" w:rsidRPr="001F3880" w:rsidRDefault="00CE11E6" w:rsidP="00CE11E6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1F3880">
        <w:t>Dostarczony sprzęt: – radiotelefony wraz z wyposażeniem dodatkowym, powinien być oznakowany zgodnie ze znajdującymi zastosowanie wymaganiami zasadniczymi w zakresie: bezpieczeństwa i ochrony zdrowia użytkowników, kompatybilności elektromagnetycznej oraz efektywnego wykorzystania widma częstotliwości radiowych określonymi w europejskich dyrektywach: 2014/30/UE, 2014/35/UE, 2014/53/UE.;</w:t>
      </w:r>
    </w:p>
    <w:p w14:paraId="068503BF" w14:textId="77777777" w:rsidR="00CE11E6" w:rsidRDefault="00CE11E6" w:rsidP="00CE11E6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1F3880">
        <w:t>Zgodność z odpowiednimi wymaganiami zasadniczymi powinna być potwierdzona w dostarczonej deklaracji zgodności wystawionej przez producenta lub jego upoważnionego przedstawiciela, mającego siedzibę na terenie UE.</w:t>
      </w:r>
    </w:p>
    <w:p w14:paraId="37ED5AE1" w14:textId="77777777" w:rsidR="008D1293" w:rsidRPr="001F3880" w:rsidRDefault="008D1293" w:rsidP="008D1293">
      <w:pPr>
        <w:pStyle w:val="Akapitzlist"/>
        <w:spacing w:after="0" w:line="276" w:lineRule="auto"/>
        <w:jc w:val="both"/>
      </w:pPr>
    </w:p>
    <w:p w14:paraId="27C42ED3" w14:textId="77777777" w:rsidR="005F52E5" w:rsidRPr="002D1CAA" w:rsidRDefault="005F52E5" w:rsidP="002D1CAA">
      <w:pPr>
        <w:pStyle w:val="Akapitzlist"/>
        <w:numPr>
          <w:ilvl w:val="0"/>
          <w:numId w:val="12"/>
        </w:numPr>
        <w:jc w:val="center"/>
        <w:rPr>
          <w:b/>
        </w:rPr>
      </w:pPr>
      <w:r w:rsidRPr="002D1CAA">
        <w:rPr>
          <w:b/>
        </w:rPr>
        <w:t xml:space="preserve">Zestaw zdalnego sterowania radiotelefonem </w:t>
      </w:r>
      <w:r w:rsidR="004570E7" w:rsidRPr="002D1CAA">
        <w:rPr>
          <w:b/>
        </w:rPr>
        <w:t>systemu TETRA TEA</w:t>
      </w:r>
      <w:r w:rsidR="003758D2" w:rsidRPr="002D1CAA">
        <w:rPr>
          <w:b/>
        </w:rPr>
        <w:t>1</w:t>
      </w:r>
      <w:r w:rsidRPr="002D1CAA">
        <w:rPr>
          <w:b/>
        </w:rPr>
        <w:t xml:space="preserve"> – sztuk </w:t>
      </w:r>
      <w:r w:rsidR="000131C5" w:rsidRPr="002D1CAA">
        <w:rPr>
          <w:b/>
        </w:rPr>
        <w:t>1</w:t>
      </w:r>
    </w:p>
    <w:p w14:paraId="2C451A43" w14:textId="77777777" w:rsidR="005F52E5" w:rsidRDefault="005F52E5" w:rsidP="005F52E5"/>
    <w:p w14:paraId="720D4C5C" w14:textId="77777777" w:rsidR="005F52E5" w:rsidRDefault="005F52E5" w:rsidP="005F52E5">
      <w:pPr>
        <w:spacing w:line="276" w:lineRule="auto"/>
        <w:jc w:val="both"/>
      </w:pPr>
      <w:r>
        <w:t xml:space="preserve">Zestaw służący po rozdzielenia panelu przedniego od części nadawczo odbiorczej do zdalnego przewodowego sterowania radiotelefonu </w:t>
      </w:r>
      <w:r w:rsidR="00D86739">
        <w:t>systemu TETRA TEA1</w:t>
      </w:r>
      <w:r>
        <w:t>, protokołem IP w sieci LAN/WAN.</w:t>
      </w:r>
    </w:p>
    <w:p w14:paraId="03376554" w14:textId="77777777" w:rsidR="005F52E5" w:rsidRPr="00CD3969" w:rsidRDefault="005F52E5" w:rsidP="005F52E5">
      <w:pPr>
        <w:spacing w:line="276" w:lineRule="auto"/>
        <w:rPr>
          <w:b/>
          <w:u w:val="single"/>
        </w:rPr>
      </w:pPr>
      <w:r w:rsidRPr="00CD3969">
        <w:rPr>
          <w:b/>
          <w:u w:val="single"/>
        </w:rPr>
        <w:t xml:space="preserve">Wymagania minimalne zestawu </w:t>
      </w:r>
      <w:r>
        <w:rPr>
          <w:b/>
          <w:u w:val="single"/>
        </w:rPr>
        <w:t>zdalnego sterowania radiotelefonem</w:t>
      </w:r>
    </w:p>
    <w:p w14:paraId="7F36FD63" w14:textId="77777777"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Obsługa radiotelefonu </w:t>
      </w:r>
      <w:r w:rsidR="00D86739">
        <w:t>systemu TETRA TEA1</w:t>
      </w:r>
      <w:r>
        <w:t>za pomocą protokołu IP w sieci LAN bez potrzeby dokonywania zmian jego oprogramowania</w:t>
      </w:r>
    </w:p>
    <w:p w14:paraId="7BA3AFCE" w14:textId="77777777"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>Sterowanie radiotelefonem poprzez panel przedni radiotelefonu podłączony do stacji klienckiej,</w:t>
      </w:r>
    </w:p>
    <w:p w14:paraId="519C77E2" w14:textId="77777777"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>Zestaw po rozdzieleniu musi zapewniać pełną funkcjonalność radiotelefonu wraz z możliwością korzystania z przycisków radiotelefonu,</w:t>
      </w:r>
    </w:p>
    <w:p w14:paraId="7AAFF14A" w14:textId="77777777"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Zestaw musi zapewniać sterowanie częścią nadawczo odbiorczym poprzez rozdzielone dwa panele przednie radiotelefonu, </w:t>
      </w:r>
    </w:p>
    <w:p w14:paraId="4AC89C11" w14:textId="77777777"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lastRenderedPageBreak/>
        <w:t>Zestaw musi zapewniać niezależną regulację poziomu dźwięku dla każdego rozdzielonego panelu przedniego,</w:t>
      </w:r>
    </w:p>
    <w:p w14:paraId="0D181F81" w14:textId="77777777"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>Zestaw musi zapewniać możliwość nadawania i odsłuchiwania sygnału audio z radia,</w:t>
      </w:r>
    </w:p>
    <w:p w14:paraId="717D5DD8" w14:textId="77777777"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>Monitorowanie zasilania zestawu wraz z sygnalizacją o przekroczonych stanach zasilania,</w:t>
      </w:r>
    </w:p>
    <w:p w14:paraId="71861A55" w14:textId="77777777" w:rsidR="005F09C1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>Dostarczone urządzenia zasilane będą z sieci 230V prądu przemiennego. W przypadku zaproponowania urządzenia zasilanego innym napięciem wymagane jest dostarczenie przez Wykonawcę odpowiedniego zasilacza</w:t>
      </w:r>
    </w:p>
    <w:p w14:paraId="40AD1A40" w14:textId="77777777" w:rsidR="00B62F82" w:rsidRPr="00F51708" w:rsidRDefault="00B62F82" w:rsidP="00B62F82">
      <w:pPr>
        <w:keepNext/>
        <w:suppressAutoHyphens/>
        <w:spacing w:before="240" w:after="60" w:line="276" w:lineRule="auto"/>
        <w:ind w:left="360"/>
        <w:jc w:val="both"/>
        <w:outlineLvl w:val="1"/>
        <w:rPr>
          <w:rFonts w:ascii="Calibri" w:eastAsia="Calibri" w:hAnsi="Calibri" w:cs="Calibri"/>
          <w:b/>
          <w:bCs/>
          <w:iCs/>
        </w:rPr>
      </w:pPr>
      <w:r w:rsidRPr="00F51708">
        <w:rPr>
          <w:rFonts w:ascii="Calibri" w:eastAsia="Calibri" w:hAnsi="Calibri" w:cs="Calibri"/>
          <w:b/>
          <w:bCs/>
          <w:iCs/>
        </w:rPr>
        <w:t xml:space="preserve">Parametry techniczne i ogólne cechy </w:t>
      </w:r>
      <w:proofErr w:type="spellStart"/>
      <w:r w:rsidRPr="00F51708">
        <w:rPr>
          <w:rFonts w:ascii="Calibri" w:eastAsia="Calibri" w:hAnsi="Calibri" w:cs="Calibri"/>
          <w:b/>
          <w:bCs/>
          <w:iCs/>
        </w:rPr>
        <w:t>funkcjonalno</w:t>
      </w:r>
      <w:proofErr w:type="spellEnd"/>
      <w:r w:rsidRPr="00F51708">
        <w:rPr>
          <w:rFonts w:ascii="Calibri" w:eastAsia="Calibri" w:hAnsi="Calibri" w:cs="Calibri"/>
          <w:b/>
          <w:bCs/>
          <w:iCs/>
        </w:rPr>
        <w:t xml:space="preserve"> użytkowe:</w:t>
      </w:r>
    </w:p>
    <w:p w14:paraId="4BD4EE54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zakres częstotliwości pracy w trybie TMO 380</w:t>
      </w:r>
      <w:r w:rsidRPr="00F51708">
        <w:rPr>
          <w:rFonts w:ascii="Calibri" w:eastAsia="Calibri" w:hAnsi="Calibri" w:cs="Calibri"/>
          <w:lang w:eastAsia="ar-SA"/>
        </w:rPr>
        <w:sym w:font="Symbol" w:char="F0B8"/>
      </w:r>
      <w:r w:rsidRPr="00F51708">
        <w:rPr>
          <w:rFonts w:ascii="Calibri" w:eastAsia="Calibri" w:hAnsi="Calibri" w:cs="Calibri"/>
          <w:lang w:eastAsia="ar-SA"/>
        </w:rPr>
        <w:t>400MHz i DMO 380</w:t>
      </w:r>
      <w:r w:rsidRPr="00F51708">
        <w:rPr>
          <w:rFonts w:ascii="Calibri" w:eastAsia="Calibri" w:hAnsi="Calibri" w:cs="Calibri"/>
          <w:lang w:eastAsia="ar-SA"/>
        </w:rPr>
        <w:sym w:font="Symbol" w:char="F0B8"/>
      </w:r>
      <w:r w:rsidRPr="00F51708">
        <w:rPr>
          <w:rFonts w:ascii="Calibri" w:eastAsia="Calibri" w:hAnsi="Calibri" w:cs="Calibri"/>
          <w:lang w:eastAsia="ar-SA"/>
        </w:rPr>
        <w:t>400MHz</w:t>
      </w:r>
    </w:p>
    <w:p w14:paraId="42C7E7A1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praca na dowolnej, z co najmniej 800 zaprogramowanych grup rozmownych TMO,</w:t>
      </w:r>
    </w:p>
    <w:p w14:paraId="0A0DE089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 xml:space="preserve">możliwość programowego podziału zaprogramowanych grup rozmownych na minimum 50 folderów po minimum 16 grup każdy, przy czym ta sama grupa może być przydzielona do dowolnej ilości folderów, </w:t>
      </w:r>
    </w:p>
    <w:p w14:paraId="516BA177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maskowanie korespondencji zgodne z aktualnie stosowanym w łódzkim policyjnym systemie TETRA (</w:t>
      </w:r>
      <w:proofErr w:type="spellStart"/>
      <w:r w:rsidRPr="00F51708">
        <w:rPr>
          <w:rFonts w:ascii="Calibri" w:eastAsia="Calibri" w:hAnsi="Calibri" w:cs="Calibri"/>
          <w:lang w:eastAsia="ar-SA"/>
        </w:rPr>
        <w:t>eXTRAS</w:t>
      </w:r>
      <w:proofErr w:type="spellEnd"/>
      <w:r w:rsidRPr="00F51708">
        <w:rPr>
          <w:rFonts w:ascii="Calibri" w:eastAsia="Calibri" w:hAnsi="Calibri" w:cs="Calibri"/>
          <w:lang w:eastAsia="ar-SA"/>
        </w:rPr>
        <w:t xml:space="preserve"> v. 5.1.130 TEA1) – SCK TEA1, z możliwością w przyszłości zmiany algorytmu szyfrowania do TEA2</w:t>
      </w:r>
      <w:r w:rsidR="00D92934">
        <w:rPr>
          <w:rFonts w:ascii="Calibri" w:eastAsia="Calibri" w:hAnsi="Calibri" w:cs="Calibri"/>
          <w:lang w:eastAsia="ar-SA"/>
        </w:rPr>
        <w:t xml:space="preserve"> poprzez doposażenie w przyszłości w dodatkowy moduł i/lub </w:t>
      </w:r>
      <w:proofErr w:type="spellStart"/>
      <w:r w:rsidR="00D92934">
        <w:rPr>
          <w:rFonts w:ascii="Calibri" w:eastAsia="Calibri" w:hAnsi="Calibri" w:cs="Calibri"/>
          <w:lang w:eastAsia="ar-SA"/>
        </w:rPr>
        <w:t>upgrade</w:t>
      </w:r>
      <w:proofErr w:type="spellEnd"/>
      <w:r w:rsidR="003E4668">
        <w:rPr>
          <w:rFonts w:ascii="Calibri" w:eastAsia="Calibri" w:hAnsi="Calibri" w:cs="Calibri"/>
          <w:lang w:eastAsia="ar-SA"/>
        </w:rPr>
        <w:t xml:space="preserve"> oprogramowania i/lub zakup licencji</w:t>
      </w:r>
      <w:r w:rsidRPr="00F51708">
        <w:rPr>
          <w:rFonts w:ascii="Calibri" w:eastAsia="Calibri" w:hAnsi="Calibri" w:cs="Calibri"/>
          <w:lang w:eastAsia="ar-SA"/>
        </w:rPr>
        <w:t xml:space="preserve"> oraz trybu przydziału klucza z SCK do DCK,</w:t>
      </w:r>
    </w:p>
    <w:p w14:paraId="291E26D4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możliwość pracy radiotelefonu zarówno w zakresie maskowanym, jak i jawnym, przy ISSI z zakresu maskowanego i zaimplementowanych kluczach maskujących SCK/DCK TEA1 oraz w zakresie jawnym, przy ISSI z zakresu jawnego bez zaimplementowanych kluczy maskujących</w:t>
      </w:r>
    </w:p>
    <w:p w14:paraId="04C44945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klucze maskujące nie mogą być przechowane w radiotelefonie w sposób jawny, ich odczyt lub przepisanie pomiędzy dwoma radiotelefonami muszą być niemożliwe,</w:t>
      </w:r>
    </w:p>
    <w:p w14:paraId="793B7CA8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 xml:space="preserve">realizacja </w:t>
      </w:r>
      <w:proofErr w:type="spellStart"/>
      <w:r w:rsidRPr="00F51708">
        <w:rPr>
          <w:rFonts w:ascii="Calibri" w:eastAsia="Calibri" w:hAnsi="Calibri" w:cs="Calibri"/>
          <w:lang w:eastAsia="ar-SA"/>
        </w:rPr>
        <w:t>wywołań</w:t>
      </w:r>
      <w:proofErr w:type="spellEnd"/>
      <w:r w:rsidRPr="00F51708">
        <w:rPr>
          <w:rFonts w:ascii="Calibri" w:eastAsia="Calibri" w:hAnsi="Calibri" w:cs="Calibri"/>
          <w:lang w:eastAsia="ar-SA"/>
        </w:rPr>
        <w:t>: alarmowych, grupowych, indywidualnych,</w:t>
      </w:r>
    </w:p>
    <w:p w14:paraId="7A2A39C1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transmisja danych pakietowych,</w:t>
      </w:r>
    </w:p>
    <w:p w14:paraId="40F6A3B7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wysyłanie i odbieranie krótkich wiadomości SDS,</w:t>
      </w:r>
    </w:p>
    <w:p w14:paraId="50F36E09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wysyłanie i odbieranie wiadomości statusowych,</w:t>
      </w:r>
    </w:p>
    <w:p w14:paraId="25D11ED8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 xml:space="preserve">możliwość programowego i ręcznego tworzenia przynajmniej 20 różnych list skanowania po przynajmniej 16 dowolnie wybranych grup ze wszystkich dostępnych folderów, które będą uaktywniane stosownie do potrzeb użytkownika. </w:t>
      </w:r>
    </w:p>
    <w:p w14:paraId="62991A8F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programowe i ręczne ustawianie grup rozmownych do pracy w skaningu (z możliwością nadawania priorytetu),</w:t>
      </w:r>
    </w:p>
    <w:p w14:paraId="269CD4D7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 xml:space="preserve">programowalny przycisk funkcyjny, umieszczony na obudowie umożliwiający szybki i łatwy dostęp do uprzednio zdefiniowanych funkcji, np. skanowanie </w:t>
      </w:r>
    </w:p>
    <w:p w14:paraId="699DFD5E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praca w trybie bezpośrednim DMO,</w:t>
      </w:r>
    </w:p>
    <w:p w14:paraId="6D0DE101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praca na dowolnym, z co najmniej 256 zaprogramowanych kanałów DMO,</w:t>
      </w:r>
    </w:p>
    <w:p w14:paraId="487DC5BE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możliwość programowego tworzenia wyświetlanej nazwy grupy TMO oraz kanału DMO (min. 12 znaków alfanumerycznych),</w:t>
      </w:r>
    </w:p>
    <w:p w14:paraId="1C17F6E6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programowe ograniczanie czasu nadawania,</w:t>
      </w:r>
    </w:p>
    <w:p w14:paraId="5E67861B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wyświetlacz kolorowy o min. przekątnej 2,5 ‘’(cala) o ilości kolorów nie mniejszej niż 65000 i rozdzielczości wyświetlacza nie mniejszej niż 320x240 piksel,</w:t>
      </w:r>
    </w:p>
    <w:p w14:paraId="4490AE9F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wybór grup rozmownych przełącznikiem obrotowym lub dedykowanymi do tego celu przyciskami,</w:t>
      </w:r>
    </w:p>
    <w:p w14:paraId="7D87EA6A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regulacja głośności przełącznikiem obrotowym lub dedykowanymi do tego celu przyciskami,</w:t>
      </w:r>
    </w:p>
    <w:p w14:paraId="6238F0D9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interfejs telefoniczny umożliwiający pracę w trybie pełny dupleks,</w:t>
      </w:r>
    </w:p>
    <w:p w14:paraId="3D7C96EA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lastRenderedPageBreak/>
        <w:t>klawiatura alfanumeryczna,</w:t>
      </w:r>
    </w:p>
    <w:p w14:paraId="6FB65FEE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sygnalizacja poziomu odbieranego sygnału,</w:t>
      </w:r>
    </w:p>
    <w:p w14:paraId="428B0DE5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sygnalizacja przebywania w zasięgu i poza zasięgiem sieci,</w:t>
      </w:r>
    </w:p>
    <w:p w14:paraId="6BA0DB56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sygnalizacja trybu pracy TMO/DMO,</w:t>
      </w:r>
    </w:p>
    <w:p w14:paraId="150B6795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interfejs użytkownika w języku polskim,</w:t>
      </w:r>
    </w:p>
    <w:p w14:paraId="719183FC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programowe i ręczne definiowanie listy kontaktów radiowych i telefonicznych o pojemności przynajmniej 256 pozycji,</w:t>
      </w:r>
    </w:p>
    <w:p w14:paraId="768157F9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 xml:space="preserve">wersja </w:t>
      </w:r>
      <w:proofErr w:type="spellStart"/>
      <w:r w:rsidRPr="00F51708">
        <w:rPr>
          <w:rFonts w:ascii="Calibri" w:eastAsia="Calibri" w:hAnsi="Calibri" w:cs="Calibri"/>
          <w:lang w:eastAsia="ar-SA"/>
        </w:rPr>
        <w:t>firmware</w:t>
      </w:r>
      <w:proofErr w:type="spellEnd"/>
      <w:r w:rsidRPr="00F51708">
        <w:rPr>
          <w:rFonts w:ascii="Calibri" w:eastAsia="Calibri" w:hAnsi="Calibri" w:cs="Calibri"/>
          <w:lang w:eastAsia="ar-SA"/>
        </w:rPr>
        <w:t xml:space="preserve"> (oprogramowanie wewnętrzne radiotelefonu) – najnowsza dostępna, współpracująca ze stosowanym w Łodzi systemem </w:t>
      </w:r>
      <w:proofErr w:type="spellStart"/>
      <w:r w:rsidRPr="00F51708">
        <w:rPr>
          <w:rFonts w:ascii="Calibri" w:eastAsia="Calibri" w:hAnsi="Calibri" w:cs="Calibri"/>
          <w:lang w:eastAsia="ar-SA"/>
        </w:rPr>
        <w:t>eXTRAS</w:t>
      </w:r>
      <w:proofErr w:type="spellEnd"/>
      <w:r w:rsidRPr="00F51708">
        <w:rPr>
          <w:rFonts w:ascii="Calibri" w:eastAsia="Calibri" w:hAnsi="Calibri" w:cs="Calibri"/>
          <w:lang w:eastAsia="ar-SA"/>
        </w:rPr>
        <w:t xml:space="preserve"> v. 5.1.130 TEA1 w zakresie standardu ETSI-EN300 392-1/2/3. Jednocześnie oferowany radiotelefon musi być w całości zgodny ze standardem ETSI-EN300 392-1/2/3</w:t>
      </w:r>
    </w:p>
    <w:p w14:paraId="5B18EE5B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możliwość programowego i ręcznego zdefiniowania przynajmniej jednego folderu o pojemności min. 16 grup TMO lub kanałów DMO, którego zawartość może być dynamicznie zmieniana przez użytkownika końcowego w zakresie grup/kanałów dostępnych w puli radiotelefonu</w:t>
      </w:r>
    </w:p>
    <w:p w14:paraId="667CFF7C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możliwość programowego podziału zaprogramowanych kanałów DMO na minimum 16 folderów o pojemności min. 16 pozycji każdy</w:t>
      </w:r>
    </w:p>
    <w:p w14:paraId="64621D7F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dedykowany przycisk funkcyjny w wyróżniającym się kolorze (np. pomarańczowy), umożliwiający włączenie trybu alarmowego, umieszczony na obudowie w sposób zapewniający szybki i łatwy dostęp</w:t>
      </w:r>
    </w:p>
    <w:p w14:paraId="23128F18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możliwość programowego zdefiniowania skróconych numerów wybierania ISSI</w:t>
      </w:r>
    </w:p>
    <w:p w14:paraId="1A084C29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 xml:space="preserve">wbudowany i uaktywniony moduł GPS (aplikacja do obsługi modułu GPS nie jest przedmiotem zamówienia). </w:t>
      </w:r>
    </w:p>
    <w:p w14:paraId="4B5E7C76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programowo definiowana opcja włączenia/wyłączenia odbiornika GPS w wariantach: stale włączony, stale wyłączony, działanie GPS zależne od użytkownika</w:t>
      </w:r>
    </w:p>
    <w:p w14:paraId="02D9A438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 xml:space="preserve">programowo definiowana opcja przesyłania danych lokalizacyjnych za pośrednictwem SDS, </w:t>
      </w:r>
      <w:proofErr w:type="spellStart"/>
      <w:r w:rsidRPr="00F51708">
        <w:rPr>
          <w:rFonts w:ascii="Calibri" w:eastAsia="Calibri" w:hAnsi="Calibri" w:cs="Calibri"/>
          <w:lang w:eastAsia="ar-SA"/>
        </w:rPr>
        <w:t>Packet</w:t>
      </w:r>
      <w:proofErr w:type="spellEnd"/>
      <w:r w:rsidRPr="00F51708">
        <w:rPr>
          <w:rFonts w:ascii="Calibri" w:eastAsia="Calibri" w:hAnsi="Calibri" w:cs="Calibri"/>
          <w:lang w:eastAsia="ar-SA"/>
        </w:rPr>
        <w:t xml:space="preserve"> Data lub innych technologii</w:t>
      </w:r>
    </w:p>
    <w:p w14:paraId="727DBAA7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programowo definiowane opcje zdarzeń wysyłania danych lokalizacyjnych, takie jak: wysyłanie okresowe, przy przemieszczeniu się o zadaną odległość, przy włączaniu radiotelefonu, przy wyłączaniu radiotelefonu, przy inicjacji wywołania alarmowego „</w:t>
      </w:r>
      <w:proofErr w:type="spellStart"/>
      <w:r w:rsidRPr="00F51708">
        <w:rPr>
          <w:rFonts w:ascii="Calibri" w:eastAsia="Calibri" w:hAnsi="Calibri" w:cs="Calibri"/>
          <w:lang w:eastAsia="ar-SA"/>
        </w:rPr>
        <w:t>emergency</w:t>
      </w:r>
      <w:proofErr w:type="spellEnd"/>
      <w:r w:rsidRPr="00F51708">
        <w:rPr>
          <w:rFonts w:ascii="Calibri" w:eastAsia="Calibri" w:hAnsi="Calibri" w:cs="Calibri"/>
          <w:lang w:eastAsia="ar-SA"/>
        </w:rPr>
        <w:t xml:space="preserve">”, przy wejściu w tryb TMO, przy wejściu w tryb DMO, przy krytycznym stanie akumulatora, przy utracie widoczności satelitów GPS </w:t>
      </w:r>
      <w:proofErr w:type="spellStart"/>
      <w:r w:rsidRPr="00F51708">
        <w:rPr>
          <w:rFonts w:ascii="Calibri" w:eastAsia="Calibri" w:hAnsi="Calibri" w:cs="Calibri"/>
          <w:lang w:eastAsia="ar-SA"/>
        </w:rPr>
        <w:t>itp</w:t>
      </w:r>
      <w:proofErr w:type="spellEnd"/>
    </w:p>
    <w:p w14:paraId="5C6E8F5B" w14:textId="77777777" w:rsidR="00B62F82" w:rsidRPr="00F51708" w:rsidRDefault="00B62F82" w:rsidP="00B62F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F51708">
        <w:rPr>
          <w:rFonts w:ascii="Calibri" w:eastAsia="Calibri" w:hAnsi="Calibri" w:cs="Calibri"/>
          <w:lang w:eastAsia="ar-SA"/>
        </w:rPr>
        <w:t>natychmiastowe logowanie się do właściwej strefy radiowej i grupy systemu, bez konieczności ingerencji ze strony użytkownika, niezwłocznie po spełnieniu warunków zasięgowo-autoryzacyjnych, także w sytuacji wcześniejszej odmowy logowania, niezależnie od przyczyny tej odmowy</w:t>
      </w:r>
    </w:p>
    <w:p w14:paraId="187E7C30" w14:textId="77777777" w:rsidR="00B62F82" w:rsidRPr="00CD3969" w:rsidRDefault="00B62F82" w:rsidP="00B62F82">
      <w:pPr>
        <w:rPr>
          <w:b/>
          <w:u w:val="single"/>
        </w:rPr>
      </w:pPr>
      <w:r w:rsidRPr="00CD3969">
        <w:rPr>
          <w:b/>
          <w:u w:val="single"/>
        </w:rPr>
        <w:t>Ukompletowanie zestawu</w:t>
      </w:r>
    </w:p>
    <w:p w14:paraId="476F0704" w14:textId="77777777" w:rsidR="00B62F82" w:rsidRDefault="00B62F82" w:rsidP="00B62F82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Radiotelefon </w:t>
      </w:r>
      <w:r w:rsidR="00DE35A1">
        <w:t>systemu TETRA TEA1</w:t>
      </w:r>
      <w:r>
        <w:t>– 1szt.</w:t>
      </w:r>
    </w:p>
    <w:p w14:paraId="096D0C88" w14:textId="77777777" w:rsidR="00B62F82" w:rsidRDefault="00B62F82" w:rsidP="00B62F82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Zestaw rozdzielczy dla części nadawczo-odbiorczej radiotelefonu </w:t>
      </w:r>
      <w:r w:rsidR="00DE35A1">
        <w:t xml:space="preserve">systemu TETRA TEA1 </w:t>
      </w:r>
      <w:r>
        <w:t xml:space="preserve">w obudowie umożliwiającej montaż w szafie teletechnicznej RACK wraz z zasilaczem oraz wyprowadzonym złączem antenowym typu N  - 1 </w:t>
      </w:r>
      <w:proofErr w:type="spellStart"/>
      <w:r>
        <w:t>kpl</w:t>
      </w:r>
      <w:proofErr w:type="spellEnd"/>
      <w:r>
        <w:t>.</w:t>
      </w:r>
    </w:p>
    <w:p w14:paraId="37867C59" w14:textId="77777777" w:rsidR="00B62F82" w:rsidRDefault="00B62F82" w:rsidP="00B62F82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Zestaw rozdzielczy dla panelu przedniego radiotelefonu </w:t>
      </w:r>
      <w:r w:rsidR="00DE35A1">
        <w:t xml:space="preserve">systemu TETRA TEA1 </w:t>
      </w:r>
      <w:r>
        <w:t xml:space="preserve">wraz z panelem frontowym radiotelefonu </w:t>
      </w:r>
      <w:r w:rsidR="00DE35A1">
        <w:t xml:space="preserve">systemu TETRA TEA1 </w:t>
      </w:r>
      <w:r>
        <w:t xml:space="preserve">i mikrofonem </w:t>
      </w:r>
      <w:r w:rsidR="00DE35A1">
        <w:t xml:space="preserve">biurkowym </w:t>
      </w:r>
      <w:r>
        <w:t xml:space="preserve">z przyciskiem PTT,– 1 </w:t>
      </w:r>
      <w:proofErr w:type="spellStart"/>
      <w:r>
        <w:t>kpl</w:t>
      </w:r>
      <w:proofErr w:type="spellEnd"/>
    </w:p>
    <w:p w14:paraId="3D5D2BFD" w14:textId="77777777" w:rsidR="00B62F82" w:rsidRDefault="00B62F82" w:rsidP="00B62F82">
      <w:pPr>
        <w:pStyle w:val="Akapitzlist"/>
        <w:numPr>
          <w:ilvl w:val="0"/>
          <w:numId w:val="17"/>
        </w:numPr>
        <w:spacing w:line="276" w:lineRule="auto"/>
        <w:jc w:val="both"/>
      </w:pPr>
      <w:r>
        <w:lastRenderedPageBreak/>
        <w:t xml:space="preserve">Urządzenie sieciowe </w:t>
      </w:r>
      <w:proofErr w:type="spellStart"/>
      <w:r>
        <w:t>switch</w:t>
      </w:r>
      <w:proofErr w:type="spellEnd"/>
      <w:r>
        <w:t xml:space="preserve">  16 portowy zarządzany w obudowie umożliwiającej montaż w szafie teletechnicznej RACK umożliwiający podłączenie zestawu rozdzielczego z siecią LAN zamawiającego – 1 szt.</w:t>
      </w:r>
    </w:p>
    <w:p w14:paraId="3A6D5197" w14:textId="77777777" w:rsidR="00B62F82" w:rsidRDefault="00B62F82" w:rsidP="00B62F82">
      <w:pPr>
        <w:pStyle w:val="Akapitzlist"/>
        <w:numPr>
          <w:ilvl w:val="0"/>
          <w:numId w:val="17"/>
        </w:numPr>
        <w:spacing w:line="276" w:lineRule="auto"/>
        <w:jc w:val="both"/>
      </w:pPr>
      <w:r>
        <w:t>Komplet okablowania, niezbędnych uchwytów i elementów umożliwiających bezpieczne zamontowanie i podłączenie zesta</w:t>
      </w:r>
      <w:r w:rsidR="00DE35A1">
        <w:t>wu</w:t>
      </w:r>
      <w:r>
        <w:t xml:space="preserve">. – 1 </w:t>
      </w:r>
      <w:proofErr w:type="spellStart"/>
      <w:r>
        <w:t>kpl</w:t>
      </w:r>
      <w:proofErr w:type="spellEnd"/>
      <w:r>
        <w:t>.</w:t>
      </w:r>
    </w:p>
    <w:p w14:paraId="0EDFEF0A" w14:textId="77777777" w:rsidR="00DE35A1" w:rsidRDefault="00DE35A1" w:rsidP="00DE35A1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Zestaw niezbędnego oprogramowania wraz z zestawem kabli niezbędnych do wprowadzania zmian konfiguracyjnych w oprogramowaniu radiotelefonu i sterowania zestawem rozdzielczym– 1 </w:t>
      </w:r>
      <w:proofErr w:type="spellStart"/>
      <w:r>
        <w:t>kpl</w:t>
      </w:r>
      <w:proofErr w:type="spellEnd"/>
      <w:r>
        <w:t>.</w:t>
      </w:r>
    </w:p>
    <w:p w14:paraId="3FE21CAA" w14:textId="77777777" w:rsidR="00DE35A1" w:rsidRDefault="00DE35A1" w:rsidP="00DE35A1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Instrukcja uruchomienia, programowania i obsługi zestawu zdalnego sterowania – wersja elektroniczna na nośniku pamięci – 1 </w:t>
      </w:r>
      <w:proofErr w:type="spellStart"/>
      <w:r>
        <w:t>kpl</w:t>
      </w:r>
      <w:proofErr w:type="spellEnd"/>
      <w:r>
        <w:t>.</w:t>
      </w:r>
    </w:p>
    <w:p w14:paraId="60726AEA" w14:textId="77777777" w:rsidR="00DE35A1" w:rsidRDefault="00DE35A1" w:rsidP="00DE35A1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Wypełnione karty gwarancyjne. </w:t>
      </w:r>
    </w:p>
    <w:p w14:paraId="207C85F3" w14:textId="77777777" w:rsidR="00DE35A1" w:rsidRPr="001F3880" w:rsidRDefault="00DE35A1" w:rsidP="00DE35A1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1F3880">
        <w:t>Dostarczony sprzęt: – radiotelefony wraz z wyposażeniem dodatkowym, powinien być oznakowany zgodnie ze znajdującymi zastosowanie wymaganiami zasadniczymi w zakresie: bezpieczeństwa i ochrony zdrowia użytkowników, kompatybilności elektromagnetycznej oraz efektywnego wykorzystania widma częstotliwości radiowych określonymi w europejskich dyrektywach: 2014/30/UE, 2014/35/UE, 2014/53/UE.;</w:t>
      </w:r>
    </w:p>
    <w:p w14:paraId="642B872E" w14:textId="77777777" w:rsidR="00DE35A1" w:rsidRDefault="00DE35A1" w:rsidP="00DE35A1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1F3880">
        <w:t>Zgodność z odpowiednimi wymaganiami zasadniczymi powinna być potwierdzona w dostarczonej deklaracji zgodności wystawionej przez producenta lub jego upoważnionego przedstawiciela, mającego siedzibę na terenie UE.</w:t>
      </w:r>
    </w:p>
    <w:p w14:paraId="74EDC99F" w14:textId="47AEC764" w:rsidR="00B62F82" w:rsidRDefault="00B62F82" w:rsidP="00B62F82">
      <w:pPr>
        <w:spacing w:line="276" w:lineRule="auto"/>
        <w:jc w:val="both"/>
      </w:pPr>
    </w:p>
    <w:p w14:paraId="17242EF5" w14:textId="622A287F" w:rsidR="006E40CD" w:rsidRDefault="006E40CD" w:rsidP="00B62F82">
      <w:pPr>
        <w:spacing w:line="276" w:lineRule="auto"/>
        <w:jc w:val="both"/>
      </w:pPr>
    </w:p>
    <w:p w14:paraId="06607285" w14:textId="3D161EC0" w:rsidR="006E40CD" w:rsidRDefault="006E40CD" w:rsidP="00B62F82">
      <w:pPr>
        <w:spacing w:line="276" w:lineRule="auto"/>
        <w:jc w:val="both"/>
      </w:pPr>
    </w:p>
    <w:p w14:paraId="14A67BB4" w14:textId="51E45499" w:rsidR="006E40CD" w:rsidRDefault="006E40CD" w:rsidP="00B62F82">
      <w:pPr>
        <w:spacing w:line="276" w:lineRule="auto"/>
        <w:jc w:val="both"/>
      </w:pPr>
    </w:p>
    <w:p w14:paraId="3F8E51DE" w14:textId="51E774C9" w:rsidR="006E40CD" w:rsidRDefault="006E40CD" w:rsidP="00B62F82">
      <w:pPr>
        <w:spacing w:line="276" w:lineRule="auto"/>
        <w:jc w:val="both"/>
      </w:pPr>
    </w:p>
    <w:p w14:paraId="353D91F2" w14:textId="77777777" w:rsidR="006E40CD" w:rsidRDefault="006E40CD" w:rsidP="006E40CD">
      <w:pPr>
        <w:spacing w:line="276" w:lineRule="auto"/>
        <w:jc w:val="both"/>
      </w:pPr>
    </w:p>
    <w:p w14:paraId="1614B314" w14:textId="77777777" w:rsidR="006E40CD" w:rsidRPr="00700FC1" w:rsidRDefault="006E40CD" w:rsidP="006E40CD">
      <w:pPr>
        <w:suppressAutoHyphens/>
        <w:spacing w:after="0" w:line="240" w:lineRule="auto"/>
        <w:jc w:val="both"/>
        <w:rPr>
          <w:rFonts w:eastAsia="Calibri" w:cstheme="minorHAnsi"/>
          <w:b/>
          <w:u w:val="single"/>
          <w:lang w:eastAsia="ar-SA"/>
        </w:rPr>
      </w:pPr>
      <w:r w:rsidRPr="00700FC1">
        <w:rPr>
          <w:rFonts w:eastAsia="Calibri" w:cstheme="minorHAnsi"/>
          <w:b/>
          <w:u w:val="single"/>
          <w:lang w:eastAsia="ar-SA"/>
        </w:rPr>
        <w:t xml:space="preserve"> Okres gwarancji:</w:t>
      </w:r>
    </w:p>
    <w:p w14:paraId="3326C8A7" w14:textId="77777777" w:rsidR="006E40CD" w:rsidRPr="00700FC1" w:rsidRDefault="006E40CD" w:rsidP="006E40CD">
      <w:pPr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  <w:r w:rsidRPr="00700FC1">
        <w:rPr>
          <w:rFonts w:eastAsia="Calibri" w:cstheme="minorHAnsi"/>
          <w:lang w:eastAsia="ar-SA"/>
        </w:rPr>
        <w:t xml:space="preserve">- </w:t>
      </w:r>
      <w:r w:rsidRPr="00700FC1">
        <w:rPr>
          <w:rFonts w:eastAsia="Calibri" w:cstheme="minorHAnsi"/>
          <w:b/>
          <w:lang w:eastAsia="ar-SA"/>
        </w:rPr>
        <w:t>radiotelefony</w:t>
      </w:r>
      <w:r>
        <w:rPr>
          <w:rFonts w:eastAsia="Calibri" w:cstheme="minorHAnsi"/>
          <w:b/>
          <w:lang w:eastAsia="ar-SA"/>
        </w:rPr>
        <w:t xml:space="preserve"> -</w:t>
      </w:r>
      <w:r w:rsidRPr="00700FC1">
        <w:rPr>
          <w:rFonts w:eastAsia="Calibri" w:cstheme="minorHAnsi"/>
          <w:b/>
          <w:lang w:eastAsia="ar-SA"/>
        </w:rPr>
        <w:t xml:space="preserve">   24 miesiące, jednak nie krócej niż gwarancja producenta</w:t>
      </w:r>
    </w:p>
    <w:p w14:paraId="71EC85F5" w14:textId="4D607DA1" w:rsidR="006E40CD" w:rsidRPr="00700FC1" w:rsidRDefault="006E40CD" w:rsidP="006E40CD">
      <w:pPr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14:paraId="37781345" w14:textId="14880627" w:rsidR="006E40CD" w:rsidRDefault="006E40CD" w:rsidP="00B62F82">
      <w:pPr>
        <w:spacing w:line="276" w:lineRule="auto"/>
        <w:jc w:val="both"/>
      </w:pPr>
    </w:p>
    <w:p w14:paraId="4160AF9B" w14:textId="77777777" w:rsidR="006E40CD" w:rsidRDefault="006E40CD" w:rsidP="00B62F82">
      <w:pPr>
        <w:spacing w:line="276" w:lineRule="auto"/>
        <w:jc w:val="both"/>
      </w:pPr>
    </w:p>
    <w:sectPr w:rsidR="006E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AE4"/>
    <w:multiLevelType w:val="hybridMultilevel"/>
    <w:tmpl w:val="9E9A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5BCE"/>
    <w:multiLevelType w:val="hybridMultilevel"/>
    <w:tmpl w:val="7CEC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6DF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770"/>
    <w:multiLevelType w:val="hybridMultilevel"/>
    <w:tmpl w:val="CCF2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49D"/>
    <w:multiLevelType w:val="hybridMultilevel"/>
    <w:tmpl w:val="D7E8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054A"/>
    <w:multiLevelType w:val="multilevel"/>
    <w:tmpl w:val="4876370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1" w:hanging="357"/>
      </w:pPr>
      <w:rPr>
        <w:rFonts w:ascii="Calibri" w:hAnsi="Calibri" w:cs="Calibri" w:hint="default"/>
        <w:color w:val="auto"/>
        <w:sz w:val="22"/>
      </w:rPr>
    </w:lvl>
    <w:lvl w:ilvl="2">
      <w:start w:val="1"/>
      <w:numFmt w:val="decimal"/>
      <w:suff w:val="space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6" w15:restartNumberingAfterBreak="0">
    <w:nsid w:val="1D934AAB"/>
    <w:multiLevelType w:val="hybridMultilevel"/>
    <w:tmpl w:val="BC187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7444"/>
    <w:multiLevelType w:val="multilevel"/>
    <w:tmpl w:val="5E1A84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CE299D"/>
    <w:multiLevelType w:val="hybridMultilevel"/>
    <w:tmpl w:val="07582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23498"/>
    <w:multiLevelType w:val="hybridMultilevel"/>
    <w:tmpl w:val="F2A8DB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632B"/>
    <w:multiLevelType w:val="hybridMultilevel"/>
    <w:tmpl w:val="8E9A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52"/>
    <w:multiLevelType w:val="hybridMultilevel"/>
    <w:tmpl w:val="9E70B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34528"/>
    <w:multiLevelType w:val="hybridMultilevel"/>
    <w:tmpl w:val="ABF0A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0A7D"/>
    <w:multiLevelType w:val="multilevel"/>
    <w:tmpl w:val="64E4E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A65273"/>
    <w:multiLevelType w:val="hybridMultilevel"/>
    <w:tmpl w:val="AC06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5770D"/>
    <w:multiLevelType w:val="hybridMultilevel"/>
    <w:tmpl w:val="1F3200E6"/>
    <w:lvl w:ilvl="0" w:tplc="E1E4808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9577200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77351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44CC1"/>
    <w:multiLevelType w:val="hybridMultilevel"/>
    <w:tmpl w:val="F3A2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C7DD1"/>
    <w:multiLevelType w:val="hybridMultilevel"/>
    <w:tmpl w:val="FD78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E1A14"/>
    <w:multiLevelType w:val="hybridMultilevel"/>
    <w:tmpl w:val="F3326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9"/>
  </w:num>
  <w:num w:numId="5">
    <w:abstractNumId w:val="11"/>
  </w:num>
  <w:num w:numId="6">
    <w:abstractNumId w:val="20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17"/>
  </w:num>
  <w:num w:numId="12">
    <w:abstractNumId w:val="12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18"/>
  </w:num>
  <w:num w:numId="18">
    <w:abstractNumId w:val="15"/>
  </w:num>
  <w:num w:numId="19">
    <w:abstractNumId w:val="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C0"/>
    <w:rsid w:val="000131C5"/>
    <w:rsid w:val="00043DCA"/>
    <w:rsid w:val="00065149"/>
    <w:rsid w:val="00074CBA"/>
    <w:rsid w:val="000C1778"/>
    <w:rsid w:val="000D4CB8"/>
    <w:rsid w:val="000E7326"/>
    <w:rsid w:val="00177C3A"/>
    <w:rsid w:val="001C2428"/>
    <w:rsid w:val="002000B6"/>
    <w:rsid w:val="00247242"/>
    <w:rsid w:val="00252A7A"/>
    <w:rsid w:val="0025518E"/>
    <w:rsid w:val="00257979"/>
    <w:rsid w:val="002C31CC"/>
    <w:rsid w:val="002D1CAA"/>
    <w:rsid w:val="003758D2"/>
    <w:rsid w:val="003764B9"/>
    <w:rsid w:val="003823B1"/>
    <w:rsid w:val="0039186D"/>
    <w:rsid w:val="003A0109"/>
    <w:rsid w:val="003A355B"/>
    <w:rsid w:val="003E4668"/>
    <w:rsid w:val="00403CEE"/>
    <w:rsid w:val="00416268"/>
    <w:rsid w:val="00427332"/>
    <w:rsid w:val="00435AAA"/>
    <w:rsid w:val="004570E7"/>
    <w:rsid w:val="004762AE"/>
    <w:rsid w:val="005A0CC0"/>
    <w:rsid w:val="005F09C1"/>
    <w:rsid w:val="005F52E5"/>
    <w:rsid w:val="00693AD5"/>
    <w:rsid w:val="006D47C1"/>
    <w:rsid w:val="006E40CD"/>
    <w:rsid w:val="007335A4"/>
    <w:rsid w:val="0076782B"/>
    <w:rsid w:val="007E680D"/>
    <w:rsid w:val="00820944"/>
    <w:rsid w:val="0087544A"/>
    <w:rsid w:val="008C2ED9"/>
    <w:rsid w:val="008D1293"/>
    <w:rsid w:val="009B584B"/>
    <w:rsid w:val="009D1223"/>
    <w:rsid w:val="009F46CD"/>
    <w:rsid w:val="00A02344"/>
    <w:rsid w:val="00A604B3"/>
    <w:rsid w:val="00A628DB"/>
    <w:rsid w:val="00AB1379"/>
    <w:rsid w:val="00AD458D"/>
    <w:rsid w:val="00B2340C"/>
    <w:rsid w:val="00B30FA5"/>
    <w:rsid w:val="00B44969"/>
    <w:rsid w:val="00B62F82"/>
    <w:rsid w:val="00C055B2"/>
    <w:rsid w:val="00C60345"/>
    <w:rsid w:val="00C723B3"/>
    <w:rsid w:val="00CC1ECF"/>
    <w:rsid w:val="00CD3969"/>
    <w:rsid w:val="00CE11E6"/>
    <w:rsid w:val="00CE4634"/>
    <w:rsid w:val="00D761B4"/>
    <w:rsid w:val="00D86739"/>
    <w:rsid w:val="00D92934"/>
    <w:rsid w:val="00DB45EB"/>
    <w:rsid w:val="00DD5FA0"/>
    <w:rsid w:val="00DE35A1"/>
    <w:rsid w:val="00E05E08"/>
    <w:rsid w:val="00E6381A"/>
    <w:rsid w:val="00F149AA"/>
    <w:rsid w:val="00F70EFD"/>
    <w:rsid w:val="00F777FE"/>
    <w:rsid w:val="00F97A9B"/>
    <w:rsid w:val="00FD38FC"/>
    <w:rsid w:val="00FE274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4F8C"/>
  <w15:chartTrackingRefBased/>
  <w15:docId w15:val="{C284031F-7620-4F3F-AC7E-E71727E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List Paragraph,Akapit z listą2,Akapit z listą8,Akapit z listą BS,Numeracja 1 poziom"/>
    <w:basedOn w:val="Normalny"/>
    <w:link w:val="AkapitzlistZnak"/>
    <w:uiPriority w:val="34"/>
    <w:qFormat/>
    <w:rsid w:val="005A0C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7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E68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5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L1 Znak,Numerowanie Znak,Preambuła Znak,List Paragraph Znak,Akapit z listą2 Znak,Akapit z listą8 Znak,Akapit z listą BS Znak,Numeracja 1 poziom Znak"/>
    <w:link w:val="Akapitzlist"/>
    <w:uiPriority w:val="34"/>
    <w:qFormat/>
    <w:locked/>
    <w:rsid w:val="003A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Rogalski</dc:creator>
  <cp:keywords/>
  <dc:description/>
  <cp:lastModifiedBy>JuliaGalusińska</cp:lastModifiedBy>
  <cp:revision>4</cp:revision>
  <cp:lastPrinted>2021-10-25T11:21:00Z</cp:lastPrinted>
  <dcterms:created xsi:type="dcterms:W3CDTF">2021-10-06T09:17:00Z</dcterms:created>
  <dcterms:modified xsi:type="dcterms:W3CDTF">2021-10-25T12:22:00Z</dcterms:modified>
</cp:coreProperties>
</file>