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CA44" w14:textId="77777777" w:rsidR="008A4B00" w:rsidRPr="00AD71FE" w:rsidRDefault="008A4B00" w:rsidP="008C2391">
      <w:pPr>
        <w:autoSpaceDE w:val="0"/>
        <w:autoSpaceDN w:val="0"/>
        <w:adjustRightInd w:val="0"/>
        <w:jc w:val="right"/>
        <w:rPr>
          <w:rFonts w:ascii="Acumin Pro" w:hAnsi="Acumin Pro" w:cs="Arial-BoldMT"/>
          <w:b/>
          <w:bCs/>
        </w:rPr>
      </w:pPr>
    </w:p>
    <w:p w14:paraId="019CF1B1" w14:textId="77777777" w:rsidR="008A4B00" w:rsidRPr="00AD71FE" w:rsidRDefault="008A4B00" w:rsidP="008C2391">
      <w:pPr>
        <w:autoSpaceDE w:val="0"/>
        <w:autoSpaceDN w:val="0"/>
        <w:adjustRightInd w:val="0"/>
        <w:jc w:val="right"/>
        <w:rPr>
          <w:rFonts w:ascii="Acumin Pro" w:hAnsi="Acumin Pro" w:cs="Arial-BoldMT"/>
          <w:b/>
          <w:bCs/>
        </w:rPr>
      </w:pPr>
    </w:p>
    <w:p w14:paraId="09C804A2" w14:textId="032934A3" w:rsidR="00C81050" w:rsidRPr="00AD71FE" w:rsidRDefault="00C81050" w:rsidP="008C2391">
      <w:pPr>
        <w:autoSpaceDE w:val="0"/>
        <w:autoSpaceDN w:val="0"/>
        <w:adjustRightInd w:val="0"/>
        <w:jc w:val="right"/>
        <w:rPr>
          <w:rFonts w:ascii="Acumin Pro" w:hAnsi="Acumin Pro" w:cs="Arial-BoldMT"/>
          <w:b/>
          <w:bCs/>
        </w:rPr>
      </w:pPr>
      <w:r w:rsidRPr="00AD71FE">
        <w:rPr>
          <w:rFonts w:ascii="Acumin Pro" w:hAnsi="Acumin Pro" w:cs="Arial-BoldMT"/>
          <w:b/>
          <w:bCs/>
        </w:rPr>
        <w:t xml:space="preserve">Załącznik nr </w:t>
      </w:r>
      <w:r w:rsidRPr="00237502">
        <w:rPr>
          <w:rFonts w:ascii="Acumin Pro" w:hAnsi="Acumin Pro" w:cs="Arial-BoldMT"/>
          <w:b/>
          <w:bCs/>
        </w:rPr>
        <w:t>1</w:t>
      </w:r>
      <w:r w:rsidR="00886228" w:rsidRPr="00237502">
        <w:rPr>
          <w:rFonts w:ascii="Acumin Pro" w:hAnsi="Acumin Pro" w:cs="Arial-BoldMT"/>
          <w:b/>
          <w:bCs/>
        </w:rPr>
        <w:t>4</w:t>
      </w:r>
      <w:r w:rsidR="000F13AE" w:rsidRPr="00AD71FE">
        <w:rPr>
          <w:rFonts w:ascii="Acumin Pro" w:hAnsi="Acumin Pro" w:cs="Arial-BoldMT"/>
          <w:b/>
          <w:bCs/>
        </w:rPr>
        <w:t xml:space="preserve"> </w:t>
      </w:r>
      <w:r w:rsidRPr="00AD71FE">
        <w:rPr>
          <w:rFonts w:ascii="Acumin Pro" w:hAnsi="Acumin Pro" w:cs="Arial-BoldMT"/>
          <w:b/>
          <w:bCs/>
        </w:rPr>
        <w:t>do SWZ</w:t>
      </w:r>
    </w:p>
    <w:p w14:paraId="5966620A" w14:textId="77777777" w:rsidR="00C81050" w:rsidRPr="00AD71FE" w:rsidRDefault="00C81050" w:rsidP="008C2391">
      <w:pPr>
        <w:autoSpaceDE w:val="0"/>
        <w:autoSpaceDN w:val="0"/>
        <w:adjustRightInd w:val="0"/>
        <w:jc w:val="center"/>
        <w:rPr>
          <w:rFonts w:ascii="Acumin Pro" w:hAnsi="Acumin Pro" w:cs="Arial-BoldMT"/>
          <w:b/>
          <w:bCs/>
        </w:rPr>
      </w:pPr>
    </w:p>
    <w:p w14:paraId="0D213EDB" w14:textId="77777777" w:rsidR="0007658D" w:rsidRPr="00AD71FE" w:rsidRDefault="00C81050" w:rsidP="008C2391">
      <w:pPr>
        <w:tabs>
          <w:tab w:val="center" w:pos="4535"/>
          <w:tab w:val="left" w:pos="7356"/>
        </w:tabs>
        <w:autoSpaceDE w:val="0"/>
        <w:autoSpaceDN w:val="0"/>
        <w:adjustRightInd w:val="0"/>
        <w:rPr>
          <w:rFonts w:ascii="Acumin Pro" w:hAnsi="Acumin Pro" w:cs="Arial-BoldMT"/>
          <w:b/>
          <w:bCs/>
        </w:rPr>
      </w:pPr>
      <w:r w:rsidRPr="00AD71FE">
        <w:rPr>
          <w:rFonts w:ascii="Acumin Pro" w:hAnsi="Acumin Pro" w:cs="Arial-BoldMT"/>
          <w:b/>
          <w:bCs/>
        </w:rPr>
        <w:tab/>
      </w:r>
    </w:p>
    <w:p w14:paraId="5A5FF0FB" w14:textId="77777777" w:rsidR="0007658D" w:rsidRPr="00AD71FE" w:rsidRDefault="0007658D" w:rsidP="008C2391">
      <w:pPr>
        <w:tabs>
          <w:tab w:val="center" w:pos="4535"/>
          <w:tab w:val="left" w:pos="7356"/>
        </w:tabs>
        <w:autoSpaceDE w:val="0"/>
        <w:autoSpaceDN w:val="0"/>
        <w:adjustRightInd w:val="0"/>
        <w:rPr>
          <w:rFonts w:ascii="Acumin Pro" w:hAnsi="Acumin Pro" w:cs="Arial-BoldMT"/>
          <w:b/>
          <w:bCs/>
        </w:rPr>
      </w:pPr>
    </w:p>
    <w:p w14:paraId="47CBF366" w14:textId="2DACB0D7" w:rsidR="00C81050" w:rsidRPr="00AD71FE" w:rsidRDefault="00C81050" w:rsidP="008C2391">
      <w:pPr>
        <w:tabs>
          <w:tab w:val="center" w:pos="4535"/>
          <w:tab w:val="left" w:pos="7356"/>
        </w:tabs>
        <w:autoSpaceDE w:val="0"/>
        <w:autoSpaceDN w:val="0"/>
        <w:adjustRightInd w:val="0"/>
        <w:jc w:val="center"/>
        <w:rPr>
          <w:rFonts w:ascii="Acumin Pro" w:hAnsi="Acumin Pro" w:cs="Arial-BoldMT"/>
          <w:b/>
          <w:bCs/>
          <w:sz w:val="28"/>
          <w:szCs w:val="28"/>
        </w:rPr>
      </w:pPr>
      <w:r w:rsidRPr="00AD71FE">
        <w:rPr>
          <w:rFonts w:ascii="Acumin Pro" w:hAnsi="Acumin Pro" w:cs="Arial-BoldMT"/>
          <w:b/>
          <w:bCs/>
          <w:sz w:val="28"/>
          <w:szCs w:val="28"/>
        </w:rPr>
        <w:t>OPIS PRZEDMIOTU ZAMÓWIENIA</w:t>
      </w:r>
    </w:p>
    <w:p w14:paraId="76455AC1" w14:textId="77777777" w:rsidR="00C81050" w:rsidRPr="00AD71FE" w:rsidRDefault="00C81050" w:rsidP="008C2391">
      <w:pPr>
        <w:autoSpaceDE w:val="0"/>
        <w:autoSpaceDN w:val="0"/>
        <w:adjustRightInd w:val="0"/>
        <w:rPr>
          <w:rFonts w:ascii="Acumin Pro" w:hAnsi="Acumin Pro" w:cs="Arial-BoldMT"/>
          <w:sz w:val="28"/>
          <w:szCs w:val="28"/>
        </w:rPr>
      </w:pPr>
    </w:p>
    <w:p w14:paraId="5DB7A1FC" w14:textId="099505A8" w:rsidR="00C81050" w:rsidRPr="00AD71FE" w:rsidRDefault="00C81050" w:rsidP="008C2391">
      <w:pPr>
        <w:autoSpaceDE w:val="0"/>
        <w:autoSpaceDN w:val="0"/>
        <w:adjustRightInd w:val="0"/>
        <w:jc w:val="center"/>
        <w:rPr>
          <w:rFonts w:ascii="Acumin Pro" w:hAnsi="Acumin Pro" w:cs="Arial-BoldMT"/>
          <w:sz w:val="28"/>
          <w:szCs w:val="28"/>
        </w:rPr>
      </w:pPr>
      <w:r w:rsidRPr="00AD71FE">
        <w:rPr>
          <w:rFonts w:ascii="Acumin Pro" w:hAnsi="Acumin Pro" w:cs="Arial-BoldMT"/>
          <w:sz w:val="28"/>
          <w:szCs w:val="28"/>
        </w:rPr>
        <w:t>w zamówieniu publicznym pn.</w:t>
      </w:r>
    </w:p>
    <w:p w14:paraId="68CE34C2" w14:textId="77777777" w:rsidR="00C81050" w:rsidRPr="00AD71FE" w:rsidRDefault="00C81050" w:rsidP="008C2391">
      <w:pPr>
        <w:autoSpaceDE w:val="0"/>
        <w:autoSpaceDN w:val="0"/>
        <w:adjustRightInd w:val="0"/>
        <w:jc w:val="center"/>
        <w:rPr>
          <w:rFonts w:ascii="Acumin Pro" w:hAnsi="Acumin Pro" w:cs="Arial-BoldMT"/>
          <w:b/>
          <w:bCs/>
          <w:sz w:val="28"/>
          <w:szCs w:val="28"/>
        </w:rPr>
      </w:pPr>
    </w:p>
    <w:p w14:paraId="6F874213" w14:textId="0F3F5EBD" w:rsidR="007E2D14" w:rsidRPr="007E2D14" w:rsidRDefault="007E2D14" w:rsidP="007E2D14">
      <w:pPr>
        <w:shd w:val="clear" w:color="auto" w:fill="FFFFFF"/>
        <w:jc w:val="center"/>
        <w:rPr>
          <w:rFonts w:ascii="Acumin Pro" w:hAnsi="Acumin Pro"/>
          <w:b/>
          <w:bCs/>
          <w:sz w:val="24"/>
          <w:szCs w:val="24"/>
        </w:rPr>
      </w:pPr>
      <w:bookmarkStart w:id="0" w:name="_Hlk179020779"/>
      <w:r w:rsidRPr="007E2D14">
        <w:rPr>
          <w:rFonts w:ascii="Acumin Pro" w:hAnsi="Acumin Pro"/>
          <w:b/>
          <w:bCs/>
          <w:sz w:val="24"/>
          <w:szCs w:val="24"/>
        </w:rPr>
        <w:t>Remont i przebudowa kamienic nr 42 i 43 przy Starym Rynku i kamienic</w:t>
      </w:r>
      <w:r w:rsidR="0024611E">
        <w:rPr>
          <w:rFonts w:ascii="Acumin Pro" w:hAnsi="Acumin Pro"/>
          <w:b/>
          <w:bCs/>
          <w:sz w:val="24"/>
          <w:szCs w:val="24"/>
        </w:rPr>
        <w:t>y</w:t>
      </w:r>
      <w:r w:rsidRPr="007E2D14">
        <w:rPr>
          <w:rFonts w:ascii="Acumin Pro" w:hAnsi="Acumin Pro"/>
          <w:b/>
          <w:bCs/>
          <w:sz w:val="24"/>
          <w:szCs w:val="24"/>
        </w:rPr>
        <w:t xml:space="preserve"> </w:t>
      </w:r>
      <w:r>
        <w:rPr>
          <w:rFonts w:ascii="Acumin Pro" w:hAnsi="Acumin Pro"/>
          <w:b/>
          <w:bCs/>
          <w:sz w:val="24"/>
          <w:szCs w:val="24"/>
        </w:rPr>
        <w:t xml:space="preserve">                                   </w:t>
      </w:r>
      <w:r w:rsidRPr="007E2D14">
        <w:rPr>
          <w:rFonts w:ascii="Acumin Pro" w:hAnsi="Acumin Pro"/>
          <w:b/>
          <w:bCs/>
          <w:sz w:val="24"/>
          <w:szCs w:val="24"/>
        </w:rPr>
        <w:t xml:space="preserve"> przy ul. Klasztornej 22/23</w:t>
      </w:r>
    </w:p>
    <w:p w14:paraId="283401AB" w14:textId="4085B231" w:rsidR="00B6446C" w:rsidRPr="00AD71FE" w:rsidRDefault="00B6446C" w:rsidP="008C2391">
      <w:pPr>
        <w:shd w:val="clear" w:color="auto" w:fill="FFFFFF"/>
        <w:jc w:val="center"/>
        <w:rPr>
          <w:rFonts w:ascii="Acumin Pro" w:hAnsi="Acumin Pro" w:cstheme="minorHAnsi"/>
          <w:b/>
          <w:bCs/>
          <w:color w:val="000000" w:themeColor="text1"/>
          <w:sz w:val="28"/>
          <w:szCs w:val="28"/>
        </w:rPr>
      </w:pPr>
    </w:p>
    <w:p w14:paraId="6411E035" w14:textId="1CD34C5D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1254FF8" w14:textId="3F79C22C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D1AED2C" w14:textId="4D098CFF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272EE94" w14:textId="0E375260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B5FDF9A" w14:textId="281206AA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6967B01" w14:textId="65F9A7A2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5A0DCA0" w14:textId="773CB9BE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6FAEA322" w14:textId="19B54BF6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B2FD28A" w14:textId="54ACDE7C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6E01989" w14:textId="5E40521E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649B2F53" w14:textId="3073689B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680D9E6" w14:textId="2834335C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5A30BFD" w14:textId="0B0FD243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90216CC" w14:textId="603194BB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6923B740" w14:textId="1A3A12FB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0F6DCE8" w14:textId="5985932F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46C6948" w14:textId="7E0FEEFB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4500EE4" w14:textId="4E581678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2462EB0A" w14:textId="01DF9243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8FACD95" w14:textId="48ADC4A4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D5DAD8E" w14:textId="1DD80298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2E84B2D" w14:textId="2498BB8A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125F6DD6" w14:textId="720566E8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449CD03" w14:textId="2E4ADA50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8A5E9F6" w14:textId="600D2D00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4844066" w14:textId="10A77C5F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45B10F9" w14:textId="34A6C65F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D1500E7" w14:textId="29D08851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00A6291" w14:textId="69743807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2A965F34" w14:textId="65CF0EA0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3710DEE" w14:textId="33303C54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C872653" w14:textId="4806FEF1" w:rsidR="00B6446C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F6F46FB" w14:textId="7B02E671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94F8665" w14:textId="3AE3A895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AC73871" w14:textId="57CD187F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231AAFB" w14:textId="76796022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2969E96C" w14:textId="5F2C8B74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AEEDC53" w14:textId="4887274E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3FBBC4C" w14:textId="6B7364BB" w:rsidR="007E2D14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4EC51D2" w14:textId="77777777" w:rsidR="007E2D14" w:rsidRPr="00AD71FE" w:rsidRDefault="007E2D14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D998377" w14:textId="055565C5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82DDBA8" w14:textId="5250927F" w:rsidR="00B6446C" w:rsidRPr="00AD71FE" w:rsidRDefault="00B6446C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sdt>
      <w:sdtPr>
        <w:rPr>
          <w:rFonts w:ascii="Acumin Pro" w:eastAsia="Times New Roman" w:hAnsi="Acumin Pro" w:cs="Times New Roman"/>
          <w:color w:val="auto"/>
          <w:sz w:val="20"/>
          <w:szCs w:val="20"/>
        </w:rPr>
        <w:id w:val="-869682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FCB8DC" w14:textId="01E3C377" w:rsidR="00CD3753" w:rsidRPr="00AD71FE" w:rsidRDefault="00C1647B" w:rsidP="008C2391">
          <w:pPr>
            <w:pStyle w:val="Nagwekspisutreci"/>
            <w:spacing w:before="0" w:line="240" w:lineRule="auto"/>
            <w:rPr>
              <w:rFonts w:ascii="Acumin Pro" w:hAnsi="Acumin Pro"/>
              <w:b/>
              <w:color w:val="auto"/>
              <w:sz w:val="28"/>
            </w:rPr>
          </w:pPr>
          <w:r w:rsidRPr="00AD71FE">
            <w:rPr>
              <w:rFonts w:ascii="Acumin Pro" w:hAnsi="Acumin Pro"/>
              <w:b/>
              <w:color w:val="auto"/>
              <w:sz w:val="28"/>
            </w:rPr>
            <w:t>Spis treści</w:t>
          </w:r>
        </w:p>
        <w:p w14:paraId="752BE292" w14:textId="6E62CBA2" w:rsidR="009F3F24" w:rsidRDefault="00CD3753">
          <w:pPr>
            <w:pStyle w:val="Spistreci1"/>
            <w:tabs>
              <w:tab w:val="left" w:pos="400"/>
              <w:tab w:val="right" w:leader="dot" w:pos="9060"/>
            </w:tabs>
            <w:rPr>
              <w:rFonts w:cstheme="minorBidi"/>
              <w:noProof/>
            </w:rPr>
          </w:pPr>
          <w:r w:rsidRPr="00AD71FE">
            <w:rPr>
              <w:rFonts w:ascii="Acumin Pro" w:hAnsi="Acumin Pro"/>
            </w:rPr>
            <w:fldChar w:fldCharType="begin"/>
          </w:r>
          <w:r w:rsidRPr="00AD71FE">
            <w:rPr>
              <w:rFonts w:ascii="Acumin Pro" w:hAnsi="Acumin Pro"/>
            </w:rPr>
            <w:instrText xml:space="preserve"> TOC \o "1-3" \h \z \u </w:instrText>
          </w:r>
          <w:r w:rsidRPr="00AD71FE">
            <w:rPr>
              <w:rFonts w:ascii="Acumin Pro" w:hAnsi="Acumin Pro"/>
            </w:rPr>
            <w:fldChar w:fldCharType="separate"/>
          </w:r>
          <w:hyperlink w:anchor="_Toc182297741" w:history="1">
            <w:r w:rsidR="009F3F24" w:rsidRPr="00956D83">
              <w:rPr>
                <w:rStyle w:val="Hipercze"/>
                <w:rFonts w:ascii="Acumin Pro" w:hAnsi="Acumin Pro"/>
                <w:b/>
                <w:bCs/>
                <w:noProof/>
              </w:rPr>
              <w:t>I.</w:t>
            </w:r>
            <w:r w:rsidR="009F3F24">
              <w:rPr>
                <w:rFonts w:cstheme="minorBidi"/>
                <w:noProof/>
              </w:rPr>
              <w:tab/>
            </w:r>
            <w:r w:rsidR="009F3F24" w:rsidRPr="00956D83">
              <w:rPr>
                <w:rStyle w:val="Hipercze"/>
                <w:rFonts w:ascii="Acumin Pro" w:hAnsi="Acumin Pro"/>
                <w:b/>
                <w:bCs/>
                <w:noProof/>
              </w:rPr>
              <w:t>SŁOWNICZEK</w:t>
            </w:r>
            <w:r w:rsidR="009F3F24">
              <w:rPr>
                <w:noProof/>
                <w:webHidden/>
              </w:rPr>
              <w:tab/>
            </w:r>
            <w:r w:rsidR="009F3F24">
              <w:rPr>
                <w:noProof/>
                <w:webHidden/>
              </w:rPr>
              <w:fldChar w:fldCharType="begin"/>
            </w:r>
            <w:r w:rsidR="009F3F24">
              <w:rPr>
                <w:noProof/>
                <w:webHidden/>
              </w:rPr>
              <w:instrText xml:space="preserve"> PAGEREF _Toc182297741 \h </w:instrText>
            </w:r>
            <w:r w:rsidR="009F3F24">
              <w:rPr>
                <w:noProof/>
                <w:webHidden/>
              </w:rPr>
            </w:r>
            <w:r w:rsidR="009F3F24">
              <w:rPr>
                <w:noProof/>
                <w:webHidden/>
              </w:rPr>
              <w:fldChar w:fldCharType="separate"/>
            </w:r>
            <w:r w:rsidR="009F3F24">
              <w:rPr>
                <w:noProof/>
                <w:webHidden/>
              </w:rPr>
              <w:t>3</w:t>
            </w:r>
            <w:r w:rsidR="009F3F24">
              <w:rPr>
                <w:noProof/>
                <w:webHidden/>
              </w:rPr>
              <w:fldChar w:fldCharType="end"/>
            </w:r>
          </w:hyperlink>
        </w:p>
        <w:p w14:paraId="2F9FDFF8" w14:textId="57374397" w:rsidR="009F3F24" w:rsidRDefault="00556A08">
          <w:pPr>
            <w:pStyle w:val="Spistreci1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82297742" w:history="1"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II.</w:t>
            </w:r>
            <w:r w:rsidR="009F3F24">
              <w:rPr>
                <w:rFonts w:cstheme="minorBidi"/>
                <w:noProof/>
              </w:rPr>
              <w:tab/>
            </w:r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INFORMACJE PODSTAWOWE O PROJEKCIE</w:t>
            </w:r>
            <w:r w:rsidR="009F3F24">
              <w:rPr>
                <w:noProof/>
                <w:webHidden/>
              </w:rPr>
              <w:tab/>
            </w:r>
            <w:r w:rsidR="009F3F24">
              <w:rPr>
                <w:noProof/>
                <w:webHidden/>
              </w:rPr>
              <w:fldChar w:fldCharType="begin"/>
            </w:r>
            <w:r w:rsidR="009F3F24">
              <w:rPr>
                <w:noProof/>
                <w:webHidden/>
              </w:rPr>
              <w:instrText xml:space="preserve"> PAGEREF _Toc182297742 \h </w:instrText>
            </w:r>
            <w:r w:rsidR="009F3F24">
              <w:rPr>
                <w:noProof/>
                <w:webHidden/>
              </w:rPr>
            </w:r>
            <w:r w:rsidR="009F3F24">
              <w:rPr>
                <w:noProof/>
                <w:webHidden/>
              </w:rPr>
              <w:fldChar w:fldCharType="separate"/>
            </w:r>
            <w:r w:rsidR="009F3F24">
              <w:rPr>
                <w:noProof/>
                <w:webHidden/>
              </w:rPr>
              <w:t>3</w:t>
            </w:r>
            <w:r w:rsidR="009F3F24">
              <w:rPr>
                <w:noProof/>
                <w:webHidden/>
              </w:rPr>
              <w:fldChar w:fldCharType="end"/>
            </w:r>
          </w:hyperlink>
        </w:p>
        <w:p w14:paraId="235FFA59" w14:textId="5F7E892A" w:rsidR="009F3F24" w:rsidRDefault="00556A08">
          <w:pPr>
            <w:pStyle w:val="Spistreci1"/>
            <w:tabs>
              <w:tab w:val="left" w:pos="660"/>
              <w:tab w:val="right" w:leader="dot" w:pos="9060"/>
            </w:tabs>
            <w:rPr>
              <w:rFonts w:cstheme="minorBidi"/>
              <w:noProof/>
            </w:rPr>
          </w:pPr>
          <w:hyperlink w:anchor="_Toc182297743" w:history="1"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III.</w:t>
            </w:r>
            <w:r w:rsidR="009F3F24">
              <w:rPr>
                <w:rFonts w:cstheme="minorBidi"/>
                <w:noProof/>
              </w:rPr>
              <w:tab/>
            </w:r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PRZEDMIOT ZAMÓWIENIA</w:t>
            </w:r>
            <w:r w:rsidR="009F3F24">
              <w:rPr>
                <w:noProof/>
                <w:webHidden/>
              </w:rPr>
              <w:tab/>
            </w:r>
            <w:r w:rsidR="009F3F24">
              <w:rPr>
                <w:noProof/>
                <w:webHidden/>
              </w:rPr>
              <w:fldChar w:fldCharType="begin"/>
            </w:r>
            <w:r w:rsidR="009F3F24">
              <w:rPr>
                <w:noProof/>
                <w:webHidden/>
              </w:rPr>
              <w:instrText xml:space="preserve"> PAGEREF _Toc182297743 \h </w:instrText>
            </w:r>
            <w:r w:rsidR="009F3F24">
              <w:rPr>
                <w:noProof/>
                <w:webHidden/>
              </w:rPr>
            </w:r>
            <w:r w:rsidR="009F3F24">
              <w:rPr>
                <w:noProof/>
                <w:webHidden/>
              </w:rPr>
              <w:fldChar w:fldCharType="separate"/>
            </w:r>
            <w:r w:rsidR="009F3F24">
              <w:rPr>
                <w:noProof/>
                <w:webHidden/>
              </w:rPr>
              <w:t>3</w:t>
            </w:r>
            <w:r w:rsidR="009F3F24">
              <w:rPr>
                <w:noProof/>
                <w:webHidden/>
              </w:rPr>
              <w:fldChar w:fldCharType="end"/>
            </w:r>
          </w:hyperlink>
        </w:p>
        <w:p w14:paraId="764CAB7C" w14:textId="3413E639" w:rsidR="00CD3753" w:rsidRPr="00AD71FE" w:rsidRDefault="00CD3753" w:rsidP="008C2391">
          <w:pPr>
            <w:rPr>
              <w:rFonts w:ascii="Acumin Pro" w:hAnsi="Acumin Pro"/>
            </w:rPr>
          </w:pPr>
          <w:r w:rsidRPr="00AD71FE">
            <w:rPr>
              <w:rFonts w:ascii="Acumin Pro" w:hAnsi="Acumin Pro"/>
              <w:b/>
              <w:bCs/>
            </w:rPr>
            <w:fldChar w:fldCharType="end"/>
          </w:r>
        </w:p>
      </w:sdtContent>
    </w:sdt>
    <w:p w14:paraId="5E6F25E7" w14:textId="77777777" w:rsidR="00CD3753" w:rsidRPr="00AD71FE" w:rsidRDefault="00CD3753" w:rsidP="008C2391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099D5DF" w14:textId="77777777" w:rsidR="00B6446C" w:rsidRPr="00AD71FE" w:rsidRDefault="00B6446C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4EEF7D42" w14:textId="0738A938" w:rsidR="00B6446C" w:rsidRPr="00AD71FE" w:rsidRDefault="00B6446C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23C088BC" w14:textId="62617F92" w:rsidR="00B6446C" w:rsidRPr="00AD71FE" w:rsidRDefault="00B6446C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5167E033" w14:textId="1910EE67" w:rsidR="009E7A9D" w:rsidRPr="00AD71FE" w:rsidRDefault="009E7A9D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3996B225" w14:textId="653D0F47" w:rsidR="009E7A9D" w:rsidRPr="00AD71FE" w:rsidRDefault="009E7A9D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72800ED3" w14:textId="35C5B468" w:rsidR="009E7A9D" w:rsidRPr="00AD71FE" w:rsidRDefault="009E7A9D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7CA6C814" w14:textId="2556A05A" w:rsidR="009E7A9D" w:rsidRPr="00AD71FE" w:rsidRDefault="009E7A9D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0752648E" w14:textId="7EE8567A" w:rsidR="009E7A9D" w:rsidRPr="00AD71FE" w:rsidRDefault="009E7A9D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324A7DAF" w14:textId="02F15DC8" w:rsidR="00B87AA1" w:rsidRPr="00AD71FE" w:rsidRDefault="00B87AA1">
      <w:pPr>
        <w:rPr>
          <w:rFonts w:ascii="Acumin Pro" w:hAnsi="Acumin Pro"/>
          <w:b/>
          <w:bCs/>
        </w:rPr>
      </w:pPr>
      <w:r w:rsidRPr="00AD71FE">
        <w:rPr>
          <w:rFonts w:ascii="Acumin Pro" w:hAnsi="Acumin Pro"/>
          <w:b/>
          <w:bCs/>
        </w:rPr>
        <w:br w:type="page"/>
      </w:r>
    </w:p>
    <w:p w14:paraId="00A76B65" w14:textId="77777777" w:rsidR="009E7A9D" w:rsidRPr="00AD71FE" w:rsidRDefault="009E7A9D" w:rsidP="008C2391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00159F38" w14:textId="4EECE991" w:rsidR="0007658D" w:rsidRPr="00AD71FE" w:rsidRDefault="00262C9D" w:rsidP="00AE3FF6">
      <w:pPr>
        <w:pStyle w:val="Nagwek1"/>
        <w:numPr>
          <w:ilvl w:val="0"/>
          <w:numId w:val="5"/>
        </w:numPr>
        <w:spacing w:before="0"/>
        <w:rPr>
          <w:rFonts w:ascii="Acumin Pro" w:hAnsi="Acumin Pro"/>
          <w:b/>
          <w:bCs/>
          <w:color w:val="auto"/>
          <w:sz w:val="20"/>
          <w:szCs w:val="20"/>
        </w:rPr>
      </w:pPr>
      <w:bookmarkStart w:id="1" w:name="_Toc182297741"/>
      <w:bookmarkEnd w:id="0"/>
      <w:r w:rsidRPr="00AD71FE">
        <w:rPr>
          <w:rFonts w:ascii="Acumin Pro" w:hAnsi="Acumin Pro"/>
          <w:b/>
          <w:bCs/>
          <w:color w:val="auto"/>
          <w:sz w:val="20"/>
          <w:szCs w:val="20"/>
        </w:rPr>
        <w:t>SŁOWNICZEK</w:t>
      </w:r>
      <w:bookmarkEnd w:id="1"/>
    </w:p>
    <w:p w14:paraId="0D302956" w14:textId="77777777" w:rsidR="00137F93" w:rsidRPr="00674FD6" w:rsidRDefault="00137F93" w:rsidP="008C2391">
      <w:pPr>
        <w:rPr>
          <w:rFonts w:ascii="Acumin Pro" w:hAnsi="Acumin Pro"/>
        </w:rPr>
      </w:pPr>
    </w:p>
    <w:p w14:paraId="130A6143" w14:textId="577AE1AC" w:rsidR="00137F93" w:rsidRPr="00AD71FE" w:rsidRDefault="00B63645" w:rsidP="00AE3FF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cumin Pro" w:hAnsi="Acumin Pro" w:cs="ArialMT"/>
          <w:b/>
          <w:bCs/>
        </w:rPr>
      </w:pPr>
      <w:r w:rsidRPr="00AD71FE">
        <w:rPr>
          <w:rFonts w:ascii="Acumin Pro" w:hAnsi="Acumin Pro" w:cs="ArialMT"/>
          <w:b/>
          <w:bCs/>
        </w:rPr>
        <w:t>Projekt</w:t>
      </w:r>
      <w:r w:rsidR="00137F93" w:rsidRPr="00AD71FE">
        <w:rPr>
          <w:rFonts w:ascii="Acumin Pro" w:hAnsi="Acumin Pro" w:cs="ArialMT"/>
          <w:b/>
          <w:bCs/>
        </w:rPr>
        <w:t xml:space="preserve"> – </w:t>
      </w:r>
      <w:r w:rsidR="00137F93" w:rsidRPr="00AD71FE">
        <w:rPr>
          <w:rFonts w:ascii="Acumin Pro" w:hAnsi="Acumin Pro" w:cs="ArialMT"/>
        </w:rPr>
        <w:t>„</w:t>
      </w:r>
      <w:r w:rsidRPr="00AD71FE">
        <w:rPr>
          <w:rFonts w:ascii="Acumin Pro" w:hAnsi="Acumin Pro" w:cstheme="minorHAnsi"/>
          <w:color w:val="000000" w:themeColor="text1"/>
        </w:rPr>
        <w:t>Muzeum Poznania – rozbudowa, konserwacja i udostępnianie najcenniejszych zabytków renesansowych miasta” w ramach Działania FENX.07.01 Infrastruktura kultury i turystyki kulturowej priorytet FENX.07 Kultura Programu Fundusze Europejskie na Infrastrukturę, Klimat i Środowisko 2021 – 2027”,</w:t>
      </w:r>
    </w:p>
    <w:p w14:paraId="20306D10" w14:textId="77777777" w:rsidR="00F83023" w:rsidRPr="00AD71FE" w:rsidRDefault="00F83023" w:rsidP="00F83023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cumin Pro" w:hAnsi="Acumin Pro" w:cs="ArialMT"/>
          <w:b/>
          <w:bCs/>
        </w:rPr>
      </w:pPr>
    </w:p>
    <w:p w14:paraId="6B482836" w14:textId="1017612B" w:rsidR="00137F93" w:rsidRPr="00AD71FE" w:rsidRDefault="00B63645" w:rsidP="00AE3FF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cumin Pro" w:hAnsi="Acumin Pro" w:cs="ArialMT"/>
          <w:b/>
          <w:bCs/>
        </w:rPr>
      </w:pPr>
      <w:r w:rsidRPr="00AD71FE">
        <w:rPr>
          <w:rFonts w:ascii="Acumin Pro" w:hAnsi="Acumin Pro" w:cs="ArialMT"/>
          <w:b/>
          <w:bCs/>
        </w:rPr>
        <w:t xml:space="preserve">Zamawiający – </w:t>
      </w:r>
      <w:r w:rsidRPr="00AD71FE">
        <w:rPr>
          <w:rFonts w:ascii="Acumin Pro" w:hAnsi="Acumin Pro" w:cs="ArialMT"/>
        </w:rPr>
        <w:t>Muzeum Narodowe w Poznaniu</w:t>
      </w:r>
      <w:r w:rsidR="0038478E">
        <w:rPr>
          <w:rFonts w:ascii="Acumin Pro" w:hAnsi="Acumin Pro" w:cs="ArialMT"/>
          <w:b/>
          <w:bCs/>
        </w:rPr>
        <w:t>.</w:t>
      </w:r>
    </w:p>
    <w:p w14:paraId="71AFF074" w14:textId="77777777" w:rsidR="007E2D14" w:rsidRDefault="007E2D14" w:rsidP="00BC6A6C">
      <w:pPr>
        <w:ind w:left="360"/>
        <w:jc w:val="both"/>
        <w:rPr>
          <w:rFonts w:ascii="Acumin Pro" w:hAnsi="Acumin Pro" w:cs="ArialMT"/>
          <w:szCs w:val="22"/>
        </w:rPr>
      </w:pPr>
    </w:p>
    <w:p w14:paraId="13E8AF6C" w14:textId="2D3CE027" w:rsidR="00D16CDD" w:rsidRPr="00BC6A6C" w:rsidRDefault="000451DB" w:rsidP="00BC6A6C">
      <w:pPr>
        <w:ind w:left="360"/>
        <w:jc w:val="both"/>
        <w:rPr>
          <w:rFonts w:ascii="Acumin Pro" w:hAnsi="Acumin Pro" w:cs="ArialMT"/>
          <w:b/>
          <w:bCs/>
        </w:rPr>
      </w:pPr>
      <w:r>
        <w:rPr>
          <w:rFonts w:ascii="Acumin Pro" w:hAnsi="Acumin Pro" w:cs="ArialMT"/>
          <w:szCs w:val="22"/>
        </w:rPr>
        <w:t xml:space="preserve">Inne niż wymienione w Słowniczku </w:t>
      </w:r>
      <w:r w:rsidR="0049219D">
        <w:rPr>
          <w:rFonts w:ascii="Acumin Pro" w:hAnsi="Acumin Pro" w:cs="ArialMT"/>
          <w:szCs w:val="22"/>
        </w:rPr>
        <w:t xml:space="preserve">- </w:t>
      </w:r>
      <w:r>
        <w:rPr>
          <w:rFonts w:ascii="Acumin Pro" w:hAnsi="Acumin Pro" w:cs="ArialMT"/>
          <w:szCs w:val="22"/>
        </w:rPr>
        <w:t>u</w:t>
      </w:r>
      <w:r w:rsidR="00D16CDD" w:rsidRPr="00BC6A6C">
        <w:rPr>
          <w:rFonts w:ascii="Acumin Pro" w:hAnsi="Acumin Pro" w:cs="ArialMT"/>
          <w:szCs w:val="22"/>
        </w:rPr>
        <w:t xml:space="preserve">żywane w dalszej części OPZ wyrazy i wyrażenia pisane wielką literą (o ile nie są nazwą własną) należy rozumieć zgodnie z definicjami podanymi w Komparycji § 1 </w:t>
      </w:r>
      <w:r w:rsidR="0049219D">
        <w:rPr>
          <w:rFonts w:ascii="Acumin Pro" w:hAnsi="Acumin Pro" w:cs="ArialMT"/>
          <w:szCs w:val="22"/>
        </w:rPr>
        <w:t>PPU</w:t>
      </w:r>
      <w:r w:rsidR="00D16CDD" w:rsidRPr="00BC6A6C">
        <w:rPr>
          <w:rFonts w:ascii="Acumin Pro" w:hAnsi="Acumin Pro" w:cs="ArialMT"/>
          <w:szCs w:val="22"/>
        </w:rPr>
        <w:t>.</w:t>
      </w:r>
    </w:p>
    <w:p w14:paraId="443516D5" w14:textId="77777777" w:rsidR="009E7A9D" w:rsidRPr="00AD71FE" w:rsidRDefault="009E7A9D" w:rsidP="009E7A9D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cumin Pro" w:hAnsi="Acumin Pro" w:cs="ArialMT"/>
        </w:rPr>
      </w:pPr>
    </w:p>
    <w:p w14:paraId="53585EE8" w14:textId="7CAD1244" w:rsidR="00C81050" w:rsidRPr="00AD71FE" w:rsidRDefault="00262C9D" w:rsidP="00AE3FF6">
      <w:pPr>
        <w:pStyle w:val="Nagwek1"/>
        <w:numPr>
          <w:ilvl w:val="0"/>
          <w:numId w:val="5"/>
        </w:numPr>
        <w:spacing w:before="0"/>
        <w:rPr>
          <w:rFonts w:ascii="Acumin Pro" w:hAnsi="Acumin Pro"/>
          <w:b/>
        </w:rPr>
      </w:pPr>
      <w:bookmarkStart w:id="2" w:name="_Toc182297742"/>
      <w:r w:rsidRPr="00AD71FE">
        <w:rPr>
          <w:rFonts w:ascii="Acumin Pro" w:hAnsi="Acumin Pro"/>
          <w:b/>
          <w:color w:val="auto"/>
          <w:sz w:val="20"/>
        </w:rPr>
        <w:t>INFORMACJE PODSTAWOWE O PROJEKCIE</w:t>
      </w:r>
      <w:bookmarkEnd w:id="2"/>
    </w:p>
    <w:p w14:paraId="003DD06A" w14:textId="77777777" w:rsidR="00C81050" w:rsidRPr="00AD71FE" w:rsidRDefault="00C81050" w:rsidP="008C2391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cumin Pro" w:hAnsi="Acumin Pro" w:cs="ArialMT"/>
          <w:b/>
          <w:bCs/>
          <w:szCs w:val="20"/>
        </w:rPr>
      </w:pPr>
    </w:p>
    <w:p w14:paraId="5E7115B9" w14:textId="3BE2198A" w:rsidR="00C81050" w:rsidRPr="00AD71FE" w:rsidRDefault="00C81050" w:rsidP="00AE3F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Dzięki realizacji Projektu powstanie nowoczesna infrastruktura kultury, odpowiadająca na potrzeby współczesnych odbiorców, zapewniająca użytkownikom komfortowe i bezpieczne warunki korzystania z oferty, sprzyjająca włączeniu społecznemu i edukacji kulturalnej, również poprzez eliminację barier w dostępie do kultury dla osób ze szczególnymi potrzebami. </w:t>
      </w:r>
    </w:p>
    <w:p w14:paraId="335B4249" w14:textId="77777777" w:rsidR="00C81050" w:rsidRPr="00AD71FE" w:rsidRDefault="00C81050" w:rsidP="008C2391">
      <w:pPr>
        <w:pStyle w:val="Akapitzlist"/>
        <w:spacing w:after="0" w:line="240" w:lineRule="auto"/>
        <w:ind w:left="360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Powstanie rozbudowane, nowoczesne Muzeum Poznania obejmujące Ratusz prezentujący dzieje miasta i historię budynku, Muzeum Mieszkańców w kamienicach nr 42 i 43 przy Starym Rynku, zaplecze dla Muzeum w kamienicy przy ul. Klasztornej 22/23. </w:t>
      </w:r>
    </w:p>
    <w:p w14:paraId="4F0AB7D8" w14:textId="77777777" w:rsidR="00C81050" w:rsidRPr="00AD71FE" w:rsidRDefault="00C81050" w:rsidP="008C2391">
      <w:pPr>
        <w:pStyle w:val="Akapitzlist"/>
        <w:spacing w:after="0" w:line="240" w:lineRule="auto"/>
        <w:ind w:left="360"/>
        <w:jc w:val="both"/>
        <w:rPr>
          <w:rFonts w:ascii="Acumin Pro" w:hAnsi="Acumin Pro" w:cstheme="minorHAnsi"/>
          <w:color w:val="000000" w:themeColor="text1"/>
          <w:szCs w:val="20"/>
        </w:rPr>
      </w:pPr>
    </w:p>
    <w:p w14:paraId="693BC4B0" w14:textId="5BA5ABD3" w:rsidR="00C81050" w:rsidRPr="00AD71FE" w:rsidRDefault="00C81050" w:rsidP="00AE3F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Zakres rzeczowy Projektu obejmuje</w:t>
      </w:r>
      <w:r w:rsidR="00CF261A" w:rsidRPr="00AD71FE">
        <w:rPr>
          <w:rFonts w:ascii="Acumin Pro" w:hAnsi="Acumin Pro" w:cstheme="minorHAnsi"/>
          <w:color w:val="000000" w:themeColor="text1"/>
          <w:szCs w:val="20"/>
        </w:rPr>
        <w:t xml:space="preserve"> następujące zadania</w:t>
      </w:r>
      <w:r w:rsidRPr="00AD71FE">
        <w:rPr>
          <w:rFonts w:ascii="Acumin Pro" w:hAnsi="Acumin Pro" w:cstheme="minorHAnsi"/>
          <w:color w:val="000000" w:themeColor="text1"/>
          <w:szCs w:val="20"/>
        </w:rPr>
        <w:t xml:space="preserve">: </w:t>
      </w:r>
    </w:p>
    <w:p w14:paraId="34F5915E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remont i przebudowę kamienic nr 42 i 43 przy Starym Rynku i kamienicy przy ul. Klasztornej 22/23,</w:t>
      </w:r>
    </w:p>
    <w:p w14:paraId="4BD69F89" w14:textId="366D93D2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remont pomieszczeń Ratusza – parteru, I i II piętra, poddasza oraz przebudow</w:t>
      </w:r>
      <w:r w:rsidR="00A95C17" w:rsidRPr="00AD71FE">
        <w:rPr>
          <w:rFonts w:ascii="Acumin Pro" w:hAnsi="Acumin Pro" w:cstheme="minorHAnsi"/>
          <w:color w:val="000000" w:themeColor="text1"/>
          <w:szCs w:val="20"/>
        </w:rPr>
        <w:t>ę</w:t>
      </w:r>
      <w:r w:rsidRPr="00AD71FE">
        <w:rPr>
          <w:rFonts w:ascii="Acumin Pro" w:hAnsi="Acumin Pro" w:cstheme="minorHAnsi"/>
          <w:color w:val="000000" w:themeColor="text1"/>
          <w:szCs w:val="20"/>
        </w:rPr>
        <w:t xml:space="preserve"> w zakresie dostosowania do potrzeb osób z niepełnosprawnościami,</w:t>
      </w:r>
    </w:p>
    <w:p w14:paraId="03B32330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odnowienie elewacji Ratusza,</w:t>
      </w:r>
    </w:p>
    <w:p w14:paraId="0A59A8CE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nadzór,</w:t>
      </w:r>
    </w:p>
    <w:p w14:paraId="2CAD9B70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działania </w:t>
      </w:r>
      <w:proofErr w:type="spellStart"/>
      <w:r w:rsidRPr="00AD71FE">
        <w:rPr>
          <w:rFonts w:ascii="Acumin Pro" w:hAnsi="Acumin Pro" w:cstheme="minorHAnsi"/>
          <w:color w:val="000000" w:themeColor="text1"/>
          <w:szCs w:val="20"/>
        </w:rPr>
        <w:t>informacyjno</w:t>
      </w:r>
      <w:proofErr w:type="spellEnd"/>
      <w:r w:rsidRPr="00AD71FE">
        <w:rPr>
          <w:rFonts w:ascii="Acumin Pro" w:hAnsi="Acumin Pro" w:cstheme="minorHAnsi"/>
          <w:color w:val="000000" w:themeColor="text1"/>
          <w:szCs w:val="20"/>
        </w:rPr>
        <w:t xml:space="preserve"> – promocyjne,</w:t>
      </w:r>
    </w:p>
    <w:p w14:paraId="1B30DECC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zakup sprzętu lub wyposażenia,</w:t>
      </w:r>
    </w:p>
    <w:p w14:paraId="3CDFFA0C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konserwację zabytków ruchomych, księgozbiorów lub muzealiów,</w:t>
      </w:r>
    </w:p>
    <w:p w14:paraId="77887233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digitalizację archiwalnych zdjęć,</w:t>
      </w:r>
    </w:p>
    <w:p w14:paraId="4892188C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szkolenia,</w:t>
      </w:r>
    </w:p>
    <w:p w14:paraId="27C47CD1" w14:textId="77777777" w:rsidR="00C81050" w:rsidRPr="00AD71FE" w:rsidRDefault="00C81050" w:rsidP="00AE3F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edukację ekologiczną.</w:t>
      </w:r>
    </w:p>
    <w:p w14:paraId="37F51C1E" w14:textId="77777777" w:rsidR="00C81050" w:rsidRPr="00AD71FE" w:rsidRDefault="00C81050" w:rsidP="008C2391">
      <w:pPr>
        <w:shd w:val="clear" w:color="auto" w:fill="FFFFFF"/>
        <w:rPr>
          <w:rFonts w:ascii="Acumin Pro" w:hAnsi="Acumin Pro" w:cstheme="minorHAnsi"/>
          <w:color w:val="000000" w:themeColor="text1"/>
        </w:rPr>
      </w:pPr>
    </w:p>
    <w:p w14:paraId="51447B98" w14:textId="77777777" w:rsidR="00C81050" w:rsidRPr="00AD71FE" w:rsidRDefault="00C81050" w:rsidP="00AE3FF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Okres realizacji Projektu: 08.09.2022 r. - 30.06.2029 r. </w:t>
      </w:r>
    </w:p>
    <w:p w14:paraId="4B46681C" w14:textId="77777777" w:rsidR="00C81050" w:rsidRPr="00AD71FE" w:rsidRDefault="00C81050" w:rsidP="008C2391">
      <w:pPr>
        <w:pStyle w:val="Akapitzlist"/>
        <w:shd w:val="clear" w:color="auto" w:fill="FFFFFF"/>
        <w:spacing w:after="0" w:line="240" w:lineRule="auto"/>
        <w:ind w:left="360"/>
        <w:rPr>
          <w:rFonts w:ascii="Acumin Pro" w:hAnsi="Acumin Pro" w:cstheme="minorHAnsi"/>
          <w:color w:val="000000" w:themeColor="text1"/>
          <w:szCs w:val="20"/>
        </w:rPr>
      </w:pPr>
    </w:p>
    <w:p w14:paraId="6714D79B" w14:textId="050C7B15" w:rsidR="00C81050" w:rsidRPr="00AD71FE" w:rsidRDefault="009E42F5" w:rsidP="00AE3FF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Planowany całkowity koszt realizacji Projektu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 xml:space="preserve">: </w:t>
      </w:r>
      <w:r w:rsidRPr="00AD71FE">
        <w:rPr>
          <w:rFonts w:ascii="Acumin Pro" w:hAnsi="Acumin Pro" w:cstheme="minorHAnsi"/>
          <w:color w:val="000000" w:themeColor="text1"/>
          <w:szCs w:val="20"/>
        </w:rPr>
        <w:t>88 102 424,87 zł.</w:t>
      </w:r>
    </w:p>
    <w:p w14:paraId="25A0428E" w14:textId="77777777" w:rsidR="00C81050" w:rsidRPr="00AD71FE" w:rsidRDefault="00C81050" w:rsidP="008C2391">
      <w:pPr>
        <w:pStyle w:val="Akapitzlist"/>
        <w:shd w:val="clear" w:color="auto" w:fill="FFFFFF"/>
        <w:spacing w:after="0" w:line="240" w:lineRule="auto"/>
        <w:ind w:left="360"/>
        <w:rPr>
          <w:rFonts w:ascii="Acumin Pro" w:hAnsi="Acumin Pro" w:cstheme="minorHAnsi"/>
          <w:color w:val="000000" w:themeColor="text1"/>
          <w:szCs w:val="20"/>
        </w:rPr>
      </w:pPr>
    </w:p>
    <w:p w14:paraId="102614FC" w14:textId="77777777" w:rsidR="00C81050" w:rsidRPr="00AD71FE" w:rsidRDefault="00C81050" w:rsidP="00AE3FF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Instytucja Zarządzająca:</w:t>
      </w:r>
      <w:r w:rsidRPr="00AD71FE">
        <w:rPr>
          <w:rFonts w:ascii="Acumin Pro" w:hAnsi="Acumin Pro" w:cstheme="minorHAnsi"/>
          <w:b/>
          <w:bCs/>
          <w:color w:val="000000" w:themeColor="text1"/>
          <w:szCs w:val="20"/>
        </w:rPr>
        <w:t xml:space="preserve"> Ministerstwo Funduszy i Polityki Regionalnej.</w:t>
      </w:r>
    </w:p>
    <w:p w14:paraId="1FFFC165" w14:textId="77777777" w:rsidR="00C81050" w:rsidRPr="00AD71FE" w:rsidRDefault="00C81050" w:rsidP="008C2391">
      <w:pPr>
        <w:pStyle w:val="Akapitzlist"/>
        <w:spacing w:after="0" w:line="240" w:lineRule="auto"/>
        <w:rPr>
          <w:rFonts w:ascii="Acumin Pro" w:hAnsi="Acumin Pro" w:cstheme="minorHAnsi"/>
          <w:color w:val="000000" w:themeColor="text1"/>
          <w:szCs w:val="20"/>
        </w:rPr>
      </w:pPr>
    </w:p>
    <w:p w14:paraId="31AAFBDC" w14:textId="7CF0C221" w:rsidR="00C81050" w:rsidRPr="00AD71FE" w:rsidRDefault="00C81050" w:rsidP="00AE3FF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Instytucja Pośrednicząca: </w:t>
      </w:r>
      <w:r w:rsidRPr="00AD71FE">
        <w:rPr>
          <w:rFonts w:ascii="Acumin Pro" w:hAnsi="Acumin Pro" w:cstheme="minorHAnsi"/>
          <w:b/>
          <w:bCs/>
          <w:color w:val="000000" w:themeColor="text1"/>
          <w:szCs w:val="20"/>
        </w:rPr>
        <w:t>Ministerstwo Kultury i Dziedzictwa Narodowego</w:t>
      </w:r>
      <w:r w:rsidRPr="00AD71FE">
        <w:rPr>
          <w:rFonts w:ascii="Acumin Pro" w:hAnsi="Acumin Pro" w:cstheme="minorHAnsi"/>
          <w:color w:val="000000" w:themeColor="text1"/>
          <w:szCs w:val="20"/>
        </w:rPr>
        <w:t>.</w:t>
      </w:r>
    </w:p>
    <w:p w14:paraId="2E0CF070" w14:textId="77777777" w:rsidR="008A4B00" w:rsidRPr="00AD71FE" w:rsidRDefault="008A4B00" w:rsidP="008C2391">
      <w:pPr>
        <w:pStyle w:val="Akapitzlist"/>
        <w:spacing w:after="0" w:line="240" w:lineRule="auto"/>
        <w:rPr>
          <w:rFonts w:ascii="Acumin Pro" w:hAnsi="Acumin Pro" w:cstheme="minorHAnsi"/>
          <w:color w:val="000000" w:themeColor="text1"/>
          <w:szCs w:val="20"/>
        </w:rPr>
      </w:pPr>
    </w:p>
    <w:p w14:paraId="29A07FC2" w14:textId="35CD2678" w:rsidR="00C81050" w:rsidRPr="00AD71FE" w:rsidRDefault="00AE3FF6" w:rsidP="00AE3FF6">
      <w:pPr>
        <w:pStyle w:val="Nagwek1"/>
        <w:numPr>
          <w:ilvl w:val="0"/>
          <w:numId w:val="5"/>
        </w:numPr>
        <w:spacing w:before="0"/>
        <w:rPr>
          <w:rFonts w:ascii="Acumin Pro" w:hAnsi="Acumin Pro"/>
          <w:b/>
          <w:color w:val="auto"/>
          <w:sz w:val="20"/>
        </w:rPr>
      </w:pPr>
      <w:bookmarkStart w:id="3" w:name="_Toc182297743"/>
      <w:r>
        <w:rPr>
          <w:rFonts w:ascii="Acumin Pro" w:hAnsi="Acumin Pro"/>
          <w:b/>
          <w:color w:val="auto"/>
          <w:sz w:val="20"/>
        </w:rPr>
        <w:t>PRZEDMIOT ZAMÓWIENIA</w:t>
      </w:r>
      <w:bookmarkEnd w:id="3"/>
    </w:p>
    <w:p w14:paraId="7A343BAF" w14:textId="77777777" w:rsidR="00137F93" w:rsidRPr="00674FD6" w:rsidRDefault="00137F93" w:rsidP="008C2391">
      <w:pPr>
        <w:rPr>
          <w:rFonts w:ascii="Acumin Pro" w:hAnsi="Acumin Pro"/>
        </w:rPr>
      </w:pPr>
    </w:p>
    <w:p w14:paraId="68C9D030" w14:textId="343F41D1" w:rsidR="00AE3FF6" w:rsidRPr="00AE3FF6" w:rsidRDefault="0038478E" w:rsidP="00AE3FF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cumin Pro" w:hAnsi="Acumin Pro"/>
          <w:b/>
          <w:bCs/>
          <w:szCs w:val="20"/>
        </w:rPr>
      </w:pPr>
      <w:r w:rsidRPr="00DB149D">
        <w:rPr>
          <w:rFonts w:ascii="Acumin Pro" w:hAnsi="Acumin Pro"/>
          <w:szCs w:val="20"/>
        </w:rPr>
        <w:t xml:space="preserve">Przedmiotem zamówienia jest </w:t>
      </w:r>
      <w:r>
        <w:rPr>
          <w:rFonts w:ascii="Acumin Pro" w:hAnsi="Acumin Pro"/>
          <w:szCs w:val="20"/>
        </w:rPr>
        <w:t xml:space="preserve">wykonanie robót budowlanych w ramach zadania pn.: </w:t>
      </w:r>
      <w:r w:rsidRPr="00A9044A">
        <w:rPr>
          <w:rFonts w:ascii="Acumin Pro" w:hAnsi="Acumin Pro"/>
          <w:b/>
          <w:bCs/>
          <w:szCs w:val="20"/>
        </w:rPr>
        <w:t>Remont i przebudow</w:t>
      </w:r>
      <w:r>
        <w:rPr>
          <w:rFonts w:ascii="Acumin Pro" w:hAnsi="Acumin Pro"/>
          <w:b/>
          <w:bCs/>
          <w:szCs w:val="20"/>
        </w:rPr>
        <w:t>a</w:t>
      </w:r>
      <w:r w:rsidRPr="00A9044A">
        <w:rPr>
          <w:rFonts w:ascii="Acumin Pro" w:hAnsi="Acumin Pro"/>
          <w:b/>
          <w:bCs/>
          <w:szCs w:val="20"/>
        </w:rPr>
        <w:t xml:space="preserve"> kamienic nr 42 i 43 przy Starym Rynku i kamienic przy ul. Klasztornej 22/</w:t>
      </w:r>
      <w:r w:rsidR="00206DAC">
        <w:rPr>
          <w:rFonts w:ascii="Acumin Pro" w:hAnsi="Acumin Pro" w:cstheme="minorHAnsi"/>
          <w:color w:val="000000" w:themeColor="text1"/>
          <w:szCs w:val="20"/>
        </w:rPr>
        <w:t>23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 zgodnie z Opisem Przedmiotu Zamówienia stanowiącym </w:t>
      </w:r>
      <w:r w:rsidRPr="00A9044A">
        <w:rPr>
          <w:rFonts w:ascii="Acumin Pro" w:hAnsi="Acumin Pro" w:cstheme="minorHAnsi"/>
          <w:b/>
          <w:bCs/>
          <w:color w:val="000000" w:themeColor="text1"/>
          <w:szCs w:val="20"/>
        </w:rPr>
        <w:t xml:space="preserve">Załącznik nr 14 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 do SWZ</w:t>
      </w:r>
      <w:r>
        <w:rPr>
          <w:rFonts w:ascii="Acumin Pro" w:hAnsi="Acumin Pro" w:cstheme="minorHAnsi"/>
          <w:color w:val="000000" w:themeColor="text1"/>
          <w:szCs w:val="20"/>
        </w:rPr>
        <w:t xml:space="preserve">, Dokumentacją Projektowa i Specyfikacją Techniczną Wykonania i Odbioru Robót, stanowiącymi </w:t>
      </w:r>
      <w:r w:rsidRPr="00A9044A">
        <w:rPr>
          <w:rFonts w:ascii="Acumin Pro" w:hAnsi="Acumin Pro" w:cstheme="minorHAnsi"/>
          <w:b/>
          <w:bCs/>
          <w:color w:val="000000" w:themeColor="text1"/>
          <w:szCs w:val="20"/>
        </w:rPr>
        <w:t>Załącznik nr 15</w:t>
      </w:r>
      <w:r>
        <w:rPr>
          <w:rFonts w:ascii="Acumin Pro" w:hAnsi="Acumin Pro" w:cstheme="minorHAnsi"/>
          <w:color w:val="000000" w:themeColor="text1"/>
          <w:szCs w:val="20"/>
        </w:rPr>
        <w:t xml:space="preserve"> do SWZ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 oraz zgodnie z </w:t>
      </w:r>
      <w:r>
        <w:rPr>
          <w:rFonts w:ascii="Acumin Pro" w:hAnsi="Acumin Pro" w:cstheme="minorHAnsi"/>
          <w:color w:val="000000" w:themeColor="text1"/>
          <w:szCs w:val="20"/>
        </w:rPr>
        <w:t>P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rojektowanymi </w:t>
      </w:r>
      <w:r>
        <w:rPr>
          <w:rFonts w:ascii="Acumin Pro" w:hAnsi="Acumin Pro" w:cstheme="minorHAnsi"/>
          <w:color w:val="000000" w:themeColor="text1"/>
          <w:szCs w:val="20"/>
        </w:rPr>
        <w:t>P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ostanowieniami </w:t>
      </w:r>
      <w:r>
        <w:rPr>
          <w:rFonts w:ascii="Acumin Pro" w:hAnsi="Acumin Pro" w:cstheme="minorHAnsi"/>
          <w:color w:val="000000" w:themeColor="text1"/>
          <w:szCs w:val="20"/>
        </w:rPr>
        <w:t>U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mowy (dalej „PPU”) stanowiącymi </w:t>
      </w:r>
      <w:r w:rsidRPr="00A9044A">
        <w:rPr>
          <w:rFonts w:ascii="Acumin Pro" w:hAnsi="Acumin Pro" w:cstheme="minorHAnsi"/>
          <w:b/>
          <w:bCs/>
          <w:color w:val="000000" w:themeColor="text1"/>
          <w:szCs w:val="20"/>
        </w:rPr>
        <w:t>Załącznik nr 5</w:t>
      </w:r>
      <w:r w:rsidRPr="00A9044A">
        <w:rPr>
          <w:rFonts w:ascii="Acumin Pro" w:hAnsi="Acumin Pro" w:cstheme="minorHAnsi"/>
          <w:color w:val="000000" w:themeColor="text1"/>
          <w:szCs w:val="20"/>
        </w:rPr>
        <w:t xml:space="preserve"> do SWZ.</w:t>
      </w:r>
      <w:bookmarkStart w:id="4" w:name="_Hlk178245164"/>
      <w:bookmarkStart w:id="5" w:name="_Hlk178244142"/>
    </w:p>
    <w:p w14:paraId="60F459BB" w14:textId="77777777" w:rsidR="00AE3FF6" w:rsidRPr="00AE3FF6" w:rsidRDefault="00AE3FF6" w:rsidP="00AE3FF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Acumin Pro" w:hAnsi="Acumin Pro"/>
          <w:b/>
          <w:bCs/>
          <w:szCs w:val="20"/>
        </w:rPr>
      </w:pPr>
    </w:p>
    <w:p w14:paraId="1A945166" w14:textId="5F78B9B4" w:rsidR="00C81050" w:rsidRPr="00AE3FF6" w:rsidRDefault="00C81050" w:rsidP="00AE3FF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cumin Pro" w:hAnsi="Acumin Pro"/>
          <w:b/>
          <w:bCs/>
          <w:szCs w:val="20"/>
        </w:rPr>
      </w:pPr>
      <w:r w:rsidRPr="00AE3FF6">
        <w:rPr>
          <w:rFonts w:ascii="Acumin Pro" w:hAnsi="Acumin Pro" w:cs="ArialMT"/>
          <w:b/>
          <w:bCs/>
        </w:rPr>
        <w:t>Ogólna charakterystyka</w:t>
      </w:r>
      <w:bookmarkEnd w:id="4"/>
      <w:r w:rsidR="00AE3FF6">
        <w:rPr>
          <w:rFonts w:ascii="Acumin Pro" w:hAnsi="Acumin Pro" w:cs="ArialMT"/>
          <w:b/>
          <w:bCs/>
        </w:rPr>
        <w:t>.</w:t>
      </w:r>
    </w:p>
    <w:p w14:paraId="4703893A" w14:textId="77777777" w:rsidR="00C81050" w:rsidRPr="00AD71FE" w:rsidRDefault="00C81050" w:rsidP="008C239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cumin Pro" w:hAnsi="Acumin Pro" w:cs="ArialMT"/>
          <w:szCs w:val="20"/>
        </w:rPr>
      </w:pPr>
    </w:p>
    <w:p w14:paraId="6DB4415F" w14:textId="77777777" w:rsidR="00C81050" w:rsidRPr="00AD71FE" w:rsidRDefault="00C81050" w:rsidP="00AE3F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Obiekty: kamienice - Stary Rynek nr 42 i 43 w Poznaniu, kamienica - ul. Klasztorna 22/23  w Poznaniu.</w:t>
      </w:r>
    </w:p>
    <w:p w14:paraId="373CC868" w14:textId="77777777" w:rsidR="00C81050" w:rsidRPr="00AD71FE" w:rsidRDefault="00C81050" w:rsidP="008C239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</w:p>
    <w:p w14:paraId="03FFA2CE" w14:textId="4A7B99C8" w:rsidR="00B87CD7" w:rsidRDefault="00C81050" w:rsidP="00B87C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Zadanie obejmuje wykonanie prac konserwatorskich, prac restauratorskich oraz robót budowlanych. W ramach zadania przeprowadzony zostanie generalny remont kamienic</w:t>
      </w:r>
      <w:r w:rsidR="00A53BD9">
        <w:rPr>
          <w:rFonts w:ascii="Acumin Pro" w:hAnsi="Acumin Pro" w:cs="ArialMT"/>
          <w:szCs w:val="20"/>
        </w:rPr>
        <w:t xml:space="preserve"> oraz ich przebudowa</w:t>
      </w:r>
      <w:r w:rsidR="00471E5C">
        <w:rPr>
          <w:rFonts w:ascii="Acumin Pro" w:hAnsi="Acumin Pro" w:cs="ArialMT"/>
          <w:szCs w:val="20"/>
        </w:rPr>
        <w:t xml:space="preserve"> i nadbudowa o lukarnę i szyb windowy</w:t>
      </w:r>
      <w:r w:rsidR="00237502">
        <w:rPr>
          <w:rFonts w:ascii="Acumin Pro" w:hAnsi="Acumin Pro" w:cs="ArialMT"/>
          <w:szCs w:val="20"/>
        </w:rPr>
        <w:t>,</w:t>
      </w:r>
      <w:r w:rsidRPr="00AD71FE">
        <w:rPr>
          <w:rFonts w:ascii="Acumin Pro" w:hAnsi="Acumin Pro" w:cs="ArialMT"/>
          <w:szCs w:val="20"/>
        </w:rPr>
        <w:t xml:space="preserve"> w tym prace o charakterze konstrukcyjnym (wzmacnianie i częściowa wymiana stropów i ścian, naprawa i częściowa wymiana więźby dachowej i pokrycia dachów)</w:t>
      </w:r>
      <w:r w:rsidR="00237502">
        <w:rPr>
          <w:rFonts w:ascii="Acumin Pro" w:hAnsi="Acumin Pro" w:cs="ArialMT"/>
          <w:szCs w:val="20"/>
        </w:rPr>
        <w:t xml:space="preserve"> </w:t>
      </w:r>
      <w:r w:rsidRPr="00AD71FE">
        <w:rPr>
          <w:rFonts w:ascii="Acumin Pro" w:hAnsi="Acumin Pro" w:cs="ArialMT"/>
          <w:szCs w:val="20"/>
        </w:rPr>
        <w:t>oraz prace budowlane prowadzące do usunięcia przyczyn zawilgocenia ścian zarówno na elewacji, jak i we wnętrzach budynków (rozpoznanie stanu izolacji murów, odcięcie dostępu wód gruntowych, prace prowadzące do ich osuszenia i</w:t>
      </w:r>
      <w:r w:rsidR="00551B7C">
        <w:rPr>
          <w:rFonts w:ascii="Acumin Pro" w:hAnsi="Acumin Pro" w:cs="ArialMT"/>
          <w:szCs w:val="20"/>
        </w:rPr>
        <w:t> </w:t>
      </w:r>
      <w:r w:rsidRPr="00AD71FE">
        <w:rPr>
          <w:rFonts w:ascii="Acumin Pro" w:hAnsi="Acumin Pro" w:cs="ArialMT"/>
          <w:szCs w:val="20"/>
        </w:rPr>
        <w:t>właściwego odprowadzenia wód opadowych) oraz prace budowlane związane z</w:t>
      </w:r>
      <w:r w:rsidR="00551B7C">
        <w:rPr>
          <w:rFonts w:ascii="Acumin Pro" w:hAnsi="Acumin Pro" w:cs="ArialMT"/>
          <w:szCs w:val="20"/>
        </w:rPr>
        <w:t> </w:t>
      </w:r>
      <w:r w:rsidRPr="00AD71FE">
        <w:rPr>
          <w:rFonts w:ascii="Acumin Pro" w:hAnsi="Acumin Pro" w:cs="ArialMT"/>
          <w:szCs w:val="20"/>
        </w:rPr>
        <w:t xml:space="preserve">przystosowaniem wnętrz do nowych funkcji.    </w:t>
      </w:r>
    </w:p>
    <w:p w14:paraId="54000E08" w14:textId="77777777" w:rsidR="0021786A" w:rsidRPr="00E860B7" w:rsidRDefault="0021786A" w:rsidP="00E860B7">
      <w:pPr>
        <w:pStyle w:val="Akapitzlist"/>
        <w:rPr>
          <w:rFonts w:ascii="Acumin Pro" w:hAnsi="Acumin Pro" w:cs="ArialMT"/>
          <w:szCs w:val="20"/>
        </w:rPr>
      </w:pPr>
    </w:p>
    <w:p w14:paraId="1308C1A5" w14:textId="5581DF92" w:rsidR="008F6EE4" w:rsidRPr="00E860B7" w:rsidRDefault="008F6EE4" w:rsidP="00EB286B">
      <w:pPr>
        <w:pStyle w:val="Tekstpodstawowy2"/>
        <w:numPr>
          <w:ilvl w:val="0"/>
          <w:numId w:val="7"/>
        </w:numPr>
        <w:suppressAutoHyphens/>
        <w:spacing w:after="0" w:line="240" w:lineRule="auto"/>
        <w:jc w:val="both"/>
        <w:rPr>
          <w:rFonts w:ascii="Acumin Pro" w:eastAsia="Arial Unicode MS" w:hAnsi="Acumin Pro"/>
          <w:b/>
          <w:bCs/>
        </w:rPr>
      </w:pPr>
      <w:r>
        <w:rPr>
          <w:rFonts w:ascii="Acumin Pro" w:eastAsia="Arial Unicode MS" w:hAnsi="Acumin Pro"/>
          <w:b/>
          <w:bCs/>
        </w:rPr>
        <w:t>Zakres zamówienia</w:t>
      </w:r>
    </w:p>
    <w:p w14:paraId="34EACA8E" w14:textId="77777777" w:rsidR="00B654E6" w:rsidRDefault="00B654E6" w:rsidP="00B654E6">
      <w:pPr>
        <w:pStyle w:val="Tekstpodstawowy2"/>
        <w:suppressAutoHyphens/>
        <w:spacing w:after="0" w:line="240" w:lineRule="auto"/>
        <w:jc w:val="both"/>
        <w:rPr>
          <w:rFonts w:ascii="Acumin Pro" w:eastAsia="Arial Unicode MS" w:hAnsi="Acumin Pro"/>
        </w:rPr>
      </w:pPr>
    </w:p>
    <w:p w14:paraId="7C5889DD" w14:textId="69197EA5" w:rsidR="00EB286B" w:rsidRPr="00E460BA" w:rsidRDefault="00EB286B" w:rsidP="00B654E6">
      <w:pPr>
        <w:pStyle w:val="Tekstpodstawowy2"/>
        <w:numPr>
          <w:ilvl w:val="0"/>
          <w:numId w:val="37"/>
        </w:numPr>
        <w:suppressAutoHyphens/>
        <w:spacing w:after="0" w:line="240" w:lineRule="auto"/>
        <w:jc w:val="both"/>
        <w:rPr>
          <w:rFonts w:ascii="Acumin Pro" w:eastAsia="Arial Unicode MS" w:hAnsi="Acumin Pro"/>
          <w:b/>
          <w:bCs/>
        </w:rPr>
      </w:pPr>
      <w:r w:rsidRPr="00E460BA">
        <w:rPr>
          <w:rFonts w:ascii="Acumin Pro" w:eastAsia="Arial Unicode MS" w:hAnsi="Acumin Pro"/>
        </w:rPr>
        <w:t>zakres podstawowy (</w:t>
      </w:r>
      <w:r w:rsidRPr="00E460BA">
        <w:rPr>
          <w:rFonts w:ascii="Acumin Pro" w:eastAsia="Arial Unicode MS" w:hAnsi="Acumin Pro"/>
          <w:b/>
          <w:bCs/>
        </w:rPr>
        <w:t>minimalny gwarantowany zakres</w:t>
      </w:r>
      <w:r w:rsidRPr="00E460BA">
        <w:rPr>
          <w:rFonts w:ascii="Acumin Pro" w:eastAsia="Arial Unicode MS" w:hAnsi="Acumin Pro"/>
        </w:rPr>
        <w:t xml:space="preserve"> przedmiotu zamówienia) obejmuje: roboty budowlane określone w Dokumentacji Projektowej – </w:t>
      </w:r>
      <w:r w:rsidRPr="00E460BA">
        <w:rPr>
          <w:rFonts w:ascii="Acumin Pro" w:eastAsia="Arial Unicode MS" w:hAnsi="Acumin Pro"/>
          <w:b/>
          <w:bCs/>
        </w:rPr>
        <w:t>Załącznik nr 15</w:t>
      </w:r>
      <w:r>
        <w:rPr>
          <w:rFonts w:ascii="Acumin Pro" w:eastAsia="Arial Unicode MS" w:hAnsi="Acumin Pro"/>
          <w:b/>
          <w:bCs/>
        </w:rPr>
        <w:t>.1 – 15.4</w:t>
      </w:r>
      <w:r w:rsidRPr="00E460BA">
        <w:rPr>
          <w:rFonts w:ascii="Acumin Pro" w:eastAsia="Arial Unicode MS" w:hAnsi="Acumin Pro"/>
        </w:rPr>
        <w:t xml:space="preserve"> do SWZ,</w:t>
      </w:r>
    </w:p>
    <w:p w14:paraId="44813A9F" w14:textId="7632B0C3" w:rsidR="005877A4" w:rsidRPr="00B654E6" w:rsidRDefault="00EB286B" w:rsidP="00B654E6">
      <w:pPr>
        <w:pStyle w:val="Akapitzlist"/>
        <w:numPr>
          <w:ilvl w:val="0"/>
          <w:numId w:val="37"/>
        </w:numPr>
        <w:jc w:val="both"/>
        <w:rPr>
          <w:rFonts w:ascii="Acumin Pro" w:hAnsi="Acumin Pro" w:cs="ArialMT"/>
        </w:rPr>
      </w:pPr>
      <w:r w:rsidRPr="00B654E6">
        <w:rPr>
          <w:rFonts w:ascii="Acumin Pro" w:hAnsi="Acumin Pro" w:cs="ArialMT"/>
        </w:rPr>
        <w:t xml:space="preserve">zakres objęty prawem opcji obejmuje roboty budowlane określone w Dokumentacji Projektowej – </w:t>
      </w:r>
      <w:r w:rsidRPr="00B654E6">
        <w:rPr>
          <w:rFonts w:ascii="Acumin Pro" w:hAnsi="Acumin Pro" w:cs="ArialMT"/>
          <w:b/>
          <w:bCs/>
        </w:rPr>
        <w:t>Załączniku nr 15.5</w:t>
      </w:r>
      <w:r w:rsidRPr="00B654E6">
        <w:rPr>
          <w:rFonts w:ascii="Acumin Pro" w:hAnsi="Acumin Pro" w:cs="ArialMT"/>
        </w:rPr>
        <w:t xml:space="preserve"> do SWZ</w:t>
      </w:r>
      <w:r w:rsidR="008935E8" w:rsidRPr="00B654E6">
        <w:rPr>
          <w:rFonts w:ascii="Acumin Pro" w:hAnsi="Acumin Pro" w:cs="ArialMT"/>
        </w:rPr>
        <w:t xml:space="preserve"> - </w:t>
      </w:r>
      <w:r w:rsidR="00BE4294" w:rsidRPr="00B654E6">
        <w:rPr>
          <w:rFonts w:ascii="Acumin Pro" w:hAnsi="Acumin Pro" w:cs="ArialMT"/>
        </w:rPr>
        <w:t xml:space="preserve">(zakres </w:t>
      </w:r>
      <w:r w:rsidR="000C0FCD" w:rsidRPr="00B654E6">
        <w:rPr>
          <w:rFonts w:ascii="Acumin Pro" w:hAnsi="Acumin Pro" w:cs="ArialMT"/>
        </w:rPr>
        <w:t xml:space="preserve">przedmiotu zamówienia </w:t>
      </w:r>
      <w:r w:rsidR="00127F25" w:rsidRPr="00B654E6">
        <w:rPr>
          <w:rFonts w:ascii="Acumin Pro" w:hAnsi="Acumin Pro" w:cs="ArialMT"/>
        </w:rPr>
        <w:t>podlegający realizacji pod warunkiem skorzystania przez Zamawiającego z prawa opcji)</w:t>
      </w:r>
      <w:r w:rsidR="00B87CD7" w:rsidRPr="00B654E6">
        <w:rPr>
          <w:rFonts w:ascii="Acumin Pro" w:hAnsi="Acumin Pro" w:cs="ArialMT"/>
        </w:rPr>
        <w:t xml:space="preserve">: </w:t>
      </w:r>
      <w:r w:rsidR="005877A4" w:rsidRPr="00B654E6">
        <w:rPr>
          <w:rFonts w:ascii="Acumin Pro" w:hAnsi="Acumin Pro" w:cs="ArialMT"/>
        </w:rPr>
        <w:t>roboty budowlane polegające na:</w:t>
      </w:r>
    </w:p>
    <w:p w14:paraId="51FA8E36" w14:textId="34F8D669" w:rsidR="008335AF" w:rsidRDefault="00237502" w:rsidP="00B654E6">
      <w:pPr>
        <w:pStyle w:val="Akapitzlist"/>
        <w:numPr>
          <w:ilvl w:val="0"/>
          <w:numId w:val="38"/>
        </w:numPr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w</w:t>
      </w:r>
      <w:r w:rsidR="00896DB5">
        <w:rPr>
          <w:rFonts w:ascii="Acumin Pro" w:hAnsi="Acumin Pro" w:cs="ArialMT"/>
        </w:rPr>
        <w:t xml:space="preserve">ykonaniu </w:t>
      </w:r>
      <w:r w:rsidR="00B87CD7" w:rsidRPr="00B87CD7">
        <w:rPr>
          <w:rFonts w:ascii="Acumin Pro" w:hAnsi="Acumin Pro" w:cs="ArialMT"/>
        </w:rPr>
        <w:t xml:space="preserve"> </w:t>
      </w:r>
      <w:r w:rsidR="008335AF">
        <w:rPr>
          <w:rFonts w:ascii="Acumin Pro" w:hAnsi="Acumin Pro" w:cs="ArialMT"/>
        </w:rPr>
        <w:t xml:space="preserve">3 </w:t>
      </w:r>
      <w:r w:rsidR="00B87CD7" w:rsidRPr="00B87CD7">
        <w:rPr>
          <w:rFonts w:ascii="Acumin Pro" w:hAnsi="Acumin Pro" w:cs="ArialMT"/>
        </w:rPr>
        <w:t>otworów w ścianach</w:t>
      </w:r>
      <w:r w:rsidR="008335AF">
        <w:rPr>
          <w:rFonts w:ascii="Acumin Pro" w:hAnsi="Acumin Pro" w:cs="ArialMT"/>
        </w:rPr>
        <w:t xml:space="preserve"> </w:t>
      </w:r>
      <w:r w:rsidR="00896DB5">
        <w:rPr>
          <w:rFonts w:ascii="Acumin Pro" w:hAnsi="Acumin Pro" w:cs="ArialMT"/>
        </w:rPr>
        <w:t>na przejście</w:t>
      </w:r>
      <w:r w:rsidR="00B87CD7" w:rsidRPr="00B87CD7">
        <w:rPr>
          <w:rFonts w:ascii="Acumin Pro" w:hAnsi="Acumin Pro" w:cs="ArialMT"/>
        </w:rPr>
        <w:t xml:space="preserve"> </w:t>
      </w:r>
      <w:r w:rsidR="008335AF">
        <w:rPr>
          <w:rFonts w:ascii="Acumin Pro" w:hAnsi="Acumin Pro" w:cs="ArialMT"/>
        </w:rPr>
        <w:t>(</w:t>
      </w:r>
      <w:r w:rsidR="00FB502A">
        <w:rPr>
          <w:rFonts w:ascii="Acumin Pro" w:hAnsi="Acumin Pro" w:cs="ArialMT"/>
        </w:rPr>
        <w:t>2</w:t>
      </w:r>
      <w:r w:rsidR="008335AF">
        <w:rPr>
          <w:rFonts w:ascii="Acumin Pro" w:hAnsi="Acumin Pro" w:cs="ArialMT"/>
        </w:rPr>
        <w:t xml:space="preserve"> przejści</w:t>
      </w:r>
      <w:r w:rsidR="00FB502A">
        <w:rPr>
          <w:rFonts w:ascii="Acumin Pro" w:hAnsi="Acumin Pro" w:cs="ArialMT"/>
        </w:rPr>
        <w:t>a</w:t>
      </w:r>
      <w:r w:rsidR="008335AF">
        <w:rPr>
          <w:rFonts w:ascii="Acumin Pro" w:hAnsi="Acumin Pro" w:cs="ArialMT"/>
        </w:rPr>
        <w:t xml:space="preserve"> na I piętrze i </w:t>
      </w:r>
      <w:r w:rsidR="00FB502A">
        <w:rPr>
          <w:rFonts w:ascii="Acumin Pro" w:hAnsi="Acumin Pro" w:cs="ArialMT"/>
        </w:rPr>
        <w:t>1</w:t>
      </w:r>
      <w:r w:rsidR="008335AF">
        <w:rPr>
          <w:rFonts w:ascii="Acumin Pro" w:hAnsi="Acumin Pro" w:cs="ArialMT"/>
        </w:rPr>
        <w:t xml:space="preserve"> przejści</w:t>
      </w:r>
      <w:r w:rsidR="00FB502A">
        <w:rPr>
          <w:rFonts w:ascii="Acumin Pro" w:hAnsi="Acumin Pro" w:cs="ArialMT"/>
        </w:rPr>
        <w:t>e</w:t>
      </w:r>
      <w:r w:rsidR="008335AF">
        <w:rPr>
          <w:rFonts w:ascii="Acumin Pro" w:hAnsi="Acumin Pro" w:cs="ArialMT"/>
        </w:rPr>
        <w:t xml:space="preserve"> na II</w:t>
      </w:r>
      <w:r w:rsidR="00551B7C">
        <w:rPr>
          <w:rFonts w:ascii="Acumin Pro" w:hAnsi="Acumin Pro" w:cs="ArialMT"/>
        </w:rPr>
        <w:t> </w:t>
      </w:r>
      <w:r w:rsidR="008335AF">
        <w:rPr>
          <w:rFonts w:ascii="Acumin Pro" w:hAnsi="Acumin Pro" w:cs="ArialMT"/>
        </w:rPr>
        <w:t xml:space="preserve">piętrze) </w:t>
      </w:r>
      <w:r w:rsidR="0056545A">
        <w:rPr>
          <w:rFonts w:ascii="Acumin Pro" w:hAnsi="Acumin Pro" w:cs="ArialMT"/>
        </w:rPr>
        <w:t>,</w:t>
      </w:r>
    </w:p>
    <w:p w14:paraId="65E4D05A" w14:textId="0D904526" w:rsidR="005877A4" w:rsidRDefault="00237502" w:rsidP="00B654E6">
      <w:pPr>
        <w:pStyle w:val="Akapitzlist"/>
        <w:numPr>
          <w:ilvl w:val="0"/>
          <w:numId w:val="38"/>
        </w:numPr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m</w:t>
      </w:r>
      <w:r w:rsidR="00B87CD7" w:rsidRPr="00B87CD7">
        <w:rPr>
          <w:rFonts w:ascii="Acumin Pro" w:hAnsi="Acumin Pro" w:cs="ArialMT"/>
        </w:rPr>
        <w:t>ontaż</w:t>
      </w:r>
      <w:r w:rsidR="008335AF">
        <w:rPr>
          <w:rFonts w:ascii="Acumin Pro" w:hAnsi="Acumin Pro" w:cs="ArialMT"/>
        </w:rPr>
        <w:t>u</w:t>
      </w:r>
      <w:r w:rsidR="00B87CD7" w:rsidRPr="00B87CD7">
        <w:rPr>
          <w:rFonts w:ascii="Acumin Pro" w:hAnsi="Acumin Pro" w:cs="ArialMT"/>
        </w:rPr>
        <w:t xml:space="preserve"> </w:t>
      </w:r>
      <w:r w:rsidR="003324BC">
        <w:rPr>
          <w:rFonts w:ascii="Acumin Pro" w:hAnsi="Acumin Pro" w:cs="ArialMT"/>
        </w:rPr>
        <w:t>2</w:t>
      </w:r>
      <w:r w:rsidR="00B87CD7" w:rsidRPr="00B87CD7">
        <w:rPr>
          <w:rFonts w:ascii="Acumin Pro" w:hAnsi="Acumin Pro" w:cs="ArialMT"/>
        </w:rPr>
        <w:t xml:space="preserve"> </w:t>
      </w:r>
      <w:proofErr w:type="spellStart"/>
      <w:r w:rsidR="00B87CD7" w:rsidRPr="00B87CD7">
        <w:rPr>
          <w:rFonts w:ascii="Acumin Pro" w:hAnsi="Acumin Pro" w:cs="ArialMT"/>
        </w:rPr>
        <w:t>schodo</w:t>
      </w:r>
      <w:proofErr w:type="spellEnd"/>
      <w:r w:rsidR="00302FD6">
        <w:rPr>
          <w:rFonts w:ascii="Acumin Pro" w:hAnsi="Acumin Pro" w:cs="ArialMT"/>
        </w:rPr>
        <w:t xml:space="preserve">- podnośników </w:t>
      </w:r>
      <w:r w:rsidR="00B87CD7" w:rsidRPr="00B87CD7">
        <w:rPr>
          <w:rFonts w:ascii="Acumin Pro" w:hAnsi="Acumin Pro" w:cs="ArialMT"/>
        </w:rPr>
        <w:t>oraz</w:t>
      </w:r>
      <w:r w:rsidR="00FB502A">
        <w:rPr>
          <w:rFonts w:ascii="Acumin Pro" w:hAnsi="Acumin Pro" w:cs="ArialMT"/>
        </w:rPr>
        <w:t xml:space="preserve"> 1</w:t>
      </w:r>
      <w:r w:rsidR="00B87CD7" w:rsidRPr="00B87CD7">
        <w:rPr>
          <w:rFonts w:ascii="Acumin Pro" w:hAnsi="Acumin Pro" w:cs="ArialMT"/>
        </w:rPr>
        <w:t xml:space="preserve"> </w:t>
      </w:r>
      <w:r w:rsidR="003324BC">
        <w:rPr>
          <w:rFonts w:ascii="Acumin Pro" w:hAnsi="Acumin Pro" w:cs="ArialMT"/>
        </w:rPr>
        <w:t>pochylni dla niepełnosprawnych</w:t>
      </w:r>
      <w:r w:rsidR="0056545A">
        <w:rPr>
          <w:rFonts w:ascii="Acumin Pro" w:hAnsi="Acumin Pro" w:cs="ArialMT"/>
        </w:rPr>
        <w:t>,</w:t>
      </w:r>
    </w:p>
    <w:p w14:paraId="011562BA" w14:textId="563148CB" w:rsidR="00B87CD7" w:rsidRPr="00B87CD7" w:rsidRDefault="005877A4" w:rsidP="00B654E6">
      <w:pPr>
        <w:pStyle w:val="Akapitzlist"/>
        <w:numPr>
          <w:ilvl w:val="0"/>
          <w:numId w:val="38"/>
        </w:numPr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 xml:space="preserve">wykonaniu pomieszczenia - toalety dla osób niepełnosprawnych na II piętrze w kamienicy Stary Rynek 43 </w:t>
      </w:r>
      <w:r w:rsidR="00B87CD7" w:rsidRPr="00B87CD7">
        <w:rPr>
          <w:rFonts w:ascii="Acumin Pro" w:hAnsi="Acumin Pro" w:cs="ArialMT"/>
        </w:rPr>
        <w:t xml:space="preserve">zgodnie z załączoną dokumentacją projektową - po uzyskaniu zamiennego pozwolenia na budowę.  </w:t>
      </w:r>
    </w:p>
    <w:p w14:paraId="2F02732F" w14:textId="2E71D7DB" w:rsidR="00C55687" w:rsidRDefault="00C55687" w:rsidP="002375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</w:rPr>
      </w:pPr>
    </w:p>
    <w:p w14:paraId="006D1557" w14:textId="77777777" w:rsidR="00C81050" w:rsidRPr="00AD71FE" w:rsidRDefault="00C81050" w:rsidP="00AE3F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W ramach modernizacji planuje się w szczególności: </w:t>
      </w:r>
    </w:p>
    <w:p w14:paraId="73D857DC" w14:textId="7E3C5FDF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prace konserwatorskie ścian, stropów, sklepień, polichromii, posadzek, </w:t>
      </w:r>
      <w:r w:rsidR="00BB59DB">
        <w:rPr>
          <w:rFonts w:ascii="Acumin Pro" w:hAnsi="Acumin Pro" w:cs="ArialMT"/>
          <w:szCs w:val="20"/>
        </w:rPr>
        <w:t>schodów</w:t>
      </w:r>
      <w:r w:rsidR="00E01644">
        <w:rPr>
          <w:rFonts w:ascii="Acumin Pro" w:hAnsi="Acumin Pro" w:cs="ArialMT"/>
          <w:szCs w:val="20"/>
        </w:rPr>
        <w:t xml:space="preserve">. </w:t>
      </w:r>
      <w:r w:rsidR="00BB59DB">
        <w:rPr>
          <w:rFonts w:ascii="Acumin Pro" w:hAnsi="Acumin Pro" w:cs="ArialMT"/>
          <w:szCs w:val="20"/>
        </w:rPr>
        <w:t xml:space="preserve">Zakres prac opisany w programie prac konserwatorskich . Załącznik nr 15 </w:t>
      </w:r>
      <w:r w:rsidR="00E01644" w:rsidRPr="00E01644">
        <w:rPr>
          <w:rFonts w:ascii="Acumin Pro" w:hAnsi="Acumin Pro" w:cs="ArialMT"/>
          <w:szCs w:val="20"/>
        </w:rPr>
        <w:t xml:space="preserve">DT </w:t>
      </w:r>
    </w:p>
    <w:p w14:paraId="4DAF8809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wykonanie/odtworzenie posadzek, stropów ,</w:t>
      </w:r>
    </w:p>
    <w:p w14:paraId="6202A30D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remont/odtworzenie/wykonanie stolarki okiennej i drzwiowej,</w:t>
      </w:r>
    </w:p>
    <w:p w14:paraId="1A360523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rekonstrukcję ścian i stropów oraz sklepień,</w:t>
      </w:r>
    </w:p>
    <w:p w14:paraId="256FDA45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wykonanie instalacji elektrycznych wraz z oświetleniem,</w:t>
      </w:r>
    </w:p>
    <w:p w14:paraId="4F1558A4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wykonanie instalacji sanitarnych,</w:t>
      </w:r>
    </w:p>
    <w:p w14:paraId="00F661AD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wykonanie instalacji NP,</w:t>
      </w:r>
    </w:p>
    <w:p w14:paraId="070DD203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remont i zabiegi konserwatorskie elewacji,</w:t>
      </w:r>
    </w:p>
    <w:p w14:paraId="383E7E5B" w14:textId="77777777" w:rsidR="00C81050" w:rsidRPr="00AD71FE" w:rsidRDefault="00C81050" w:rsidP="00AE3F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zainstalowanie dwóch wind dla osób z niepełnosprawnościami.</w:t>
      </w:r>
    </w:p>
    <w:p w14:paraId="5082300D" w14:textId="77777777" w:rsidR="00C81050" w:rsidRPr="00AD71FE" w:rsidRDefault="00C81050" w:rsidP="008C2391">
      <w:pPr>
        <w:pStyle w:val="Akapitzlist"/>
        <w:autoSpaceDE w:val="0"/>
        <w:autoSpaceDN w:val="0"/>
        <w:adjustRightInd w:val="0"/>
        <w:spacing w:after="0" w:line="240" w:lineRule="auto"/>
        <w:ind w:firstLine="8904"/>
        <w:rPr>
          <w:rFonts w:ascii="Acumin Pro" w:hAnsi="Acumin Pro" w:cs="ArialMT"/>
          <w:szCs w:val="20"/>
        </w:rPr>
      </w:pPr>
    </w:p>
    <w:p w14:paraId="2D7A53B7" w14:textId="77777777" w:rsidR="00C81050" w:rsidRPr="00AD71FE" w:rsidRDefault="00C81050" w:rsidP="00AE3F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Kamienice zostaną wyposażone w instalacje:</w:t>
      </w:r>
    </w:p>
    <w:p w14:paraId="48EA6A06" w14:textId="3A68A6D5" w:rsidR="00C81050" w:rsidRPr="00AD71FE" w:rsidRDefault="0069630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g</w:t>
      </w:r>
      <w:r w:rsidRPr="00AD71FE">
        <w:rPr>
          <w:rFonts w:ascii="Acumin Pro" w:hAnsi="Acumin Pro" w:cs="ArialMT"/>
          <w:szCs w:val="20"/>
        </w:rPr>
        <w:t>rzewczą</w:t>
      </w:r>
      <w:r w:rsidR="00286E25">
        <w:rPr>
          <w:rFonts w:ascii="Acumin Pro" w:hAnsi="Acumin Pro" w:cs="ArialMT"/>
          <w:szCs w:val="20"/>
        </w:rPr>
        <w:t>,</w:t>
      </w:r>
    </w:p>
    <w:p w14:paraId="63F23A26" w14:textId="428463E2" w:rsidR="00C81050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</w:t>
      </w:r>
      <w:proofErr w:type="spellStart"/>
      <w:r w:rsidRPr="00AD71FE">
        <w:rPr>
          <w:rFonts w:ascii="Acumin Pro" w:hAnsi="Acumin Pro" w:cs="ArialMT"/>
          <w:szCs w:val="20"/>
        </w:rPr>
        <w:t>wod-kan</w:t>
      </w:r>
      <w:proofErr w:type="spellEnd"/>
      <w:r w:rsidRPr="00AD71FE">
        <w:rPr>
          <w:rFonts w:ascii="Acumin Pro" w:hAnsi="Acumin Pro" w:cs="ArialMT"/>
          <w:szCs w:val="20"/>
        </w:rPr>
        <w:t>,</w:t>
      </w:r>
    </w:p>
    <w:p w14:paraId="6BF8A74C" w14:textId="5FCA3B58" w:rsidR="00215262" w:rsidRPr="00AD71FE" w:rsidRDefault="00215262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deszczową – odwodnienie dachów i dziedzińca</w:t>
      </w:r>
      <w:r w:rsidR="00286E25">
        <w:rPr>
          <w:rFonts w:ascii="Acumin Pro" w:hAnsi="Acumin Pro" w:cs="ArialMT"/>
          <w:szCs w:val="20"/>
        </w:rPr>
        <w:t>,</w:t>
      </w:r>
    </w:p>
    <w:p w14:paraId="5EADB911" w14:textId="3224FE2F" w:rsidR="00C81050" w:rsidRPr="00AD71FE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</w:t>
      </w:r>
      <w:r w:rsidR="00696300">
        <w:rPr>
          <w:rFonts w:ascii="Acumin Pro" w:hAnsi="Acumin Pro" w:cs="ArialMT"/>
          <w:szCs w:val="20"/>
        </w:rPr>
        <w:t>w</w:t>
      </w:r>
      <w:r w:rsidR="00696300" w:rsidRPr="00AD71FE">
        <w:rPr>
          <w:rFonts w:ascii="Acumin Pro" w:hAnsi="Acumin Pro" w:cs="ArialMT"/>
          <w:szCs w:val="20"/>
        </w:rPr>
        <w:t>entylacji</w:t>
      </w:r>
      <w:r w:rsidR="00696300">
        <w:rPr>
          <w:rFonts w:ascii="Acumin Pro" w:hAnsi="Acumin Pro" w:cs="ArialMT"/>
          <w:szCs w:val="20"/>
        </w:rPr>
        <w:t xml:space="preserve"> </w:t>
      </w:r>
      <w:r w:rsidR="007F711E">
        <w:rPr>
          <w:rFonts w:ascii="Acumin Pro" w:hAnsi="Acumin Pro" w:cs="ArialMT"/>
          <w:szCs w:val="20"/>
        </w:rPr>
        <w:t xml:space="preserve">mechanicznej </w:t>
      </w:r>
      <w:proofErr w:type="spellStart"/>
      <w:r w:rsidR="007F711E">
        <w:rPr>
          <w:rFonts w:ascii="Acumin Pro" w:hAnsi="Acumin Pro" w:cs="ArialMT"/>
          <w:szCs w:val="20"/>
        </w:rPr>
        <w:t>nawiewno</w:t>
      </w:r>
      <w:proofErr w:type="spellEnd"/>
      <w:r w:rsidR="00286E25">
        <w:rPr>
          <w:rFonts w:ascii="Acumin Pro" w:hAnsi="Acumin Pro" w:cs="ArialMT"/>
          <w:szCs w:val="20"/>
        </w:rPr>
        <w:t xml:space="preserve"> -</w:t>
      </w:r>
      <w:r w:rsidR="007F711E">
        <w:rPr>
          <w:rFonts w:ascii="Acumin Pro" w:hAnsi="Acumin Pro" w:cs="ArialMT"/>
          <w:szCs w:val="20"/>
        </w:rPr>
        <w:t xml:space="preserve"> wywiewnej ze sterowaniem klimatem</w:t>
      </w:r>
      <w:r w:rsidR="00286E25">
        <w:rPr>
          <w:rFonts w:ascii="Acumin Pro" w:hAnsi="Acumin Pro" w:cs="ArialMT"/>
          <w:szCs w:val="20"/>
        </w:rPr>
        <w:t>,</w:t>
      </w:r>
    </w:p>
    <w:p w14:paraId="49A1A548" w14:textId="5ADDFCE5" w:rsidR="00C81050" w:rsidRPr="00AD71FE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 chłodzenia,</w:t>
      </w:r>
      <w:r w:rsidR="007F711E">
        <w:rPr>
          <w:rFonts w:ascii="Acumin Pro" w:hAnsi="Acumin Pro" w:cs="ArialMT"/>
          <w:szCs w:val="20"/>
        </w:rPr>
        <w:t xml:space="preserve"> na potrzeby wentylacji i klimatu</w:t>
      </w:r>
      <w:r w:rsidR="00286E25">
        <w:rPr>
          <w:rFonts w:ascii="Acumin Pro" w:hAnsi="Acumin Pro" w:cs="ArialMT"/>
          <w:szCs w:val="20"/>
        </w:rPr>
        <w:t>,</w:t>
      </w:r>
    </w:p>
    <w:p w14:paraId="594E8868" w14:textId="50382FEF" w:rsidR="00C81050" w:rsidRPr="00AD71FE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źródła ciepła</w:t>
      </w:r>
      <w:r w:rsidR="00696300">
        <w:rPr>
          <w:rFonts w:ascii="Acumin Pro" w:hAnsi="Acumin Pro" w:cs="ArialMT"/>
          <w:szCs w:val="20"/>
        </w:rPr>
        <w:t xml:space="preserve"> (pompa ciepła)</w:t>
      </w:r>
      <w:r w:rsidR="00286E25">
        <w:rPr>
          <w:rFonts w:ascii="Acumin Pro" w:hAnsi="Acumin Pro" w:cs="ArialMT"/>
          <w:szCs w:val="20"/>
        </w:rPr>
        <w:t>,</w:t>
      </w:r>
    </w:p>
    <w:p w14:paraId="34D3E209" w14:textId="35CBDB76" w:rsidR="00C81050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gaszenia</w:t>
      </w:r>
      <w:r w:rsidR="00215262">
        <w:rPr>
          <w:rFonts w:ascii="Acumin Pro" w:hAnsi="Acumin Pro" w:cs="ArialMT"/>
          <w:szCs w:val="20"/>
        </w:rPr>
        <w:t xml:space="preserve"> pożaru</w:t>
      </w:r>
      <w:r w:rsidR="002F2975">
        <w:rPr>
          <w:rFonts w:ascii="Acumin Pro" w:hAnsi="Acumin Pro" w:cs="ArialMT"/>
          <w:szCs w:val="20"/>
        </w:rPr>
        <w:t xml:space="preserve"> gazem (magazyn</w:t>
      </w:r>
      <w:r w:rsidR="00215262">
        <w:rPr>
          <w:rFonts w:ascii="Acumin Pro" w:hAnsi="Acumin Pro" w:cs="ArialMT"/>
          <w:szCs w:val="20"/>
        </w:rPr>
        <w:t xml:space="preserve"> obiektów)</w:t>
      </w:r>
      <w:r w:rsidR="00286E25">
        <w:rPr>
          <w:rFonts w:ascii="Acumin Pro" w:hAnsi="Acumin Pro" w:cs="ArialMT"/>
          <w:szCs w:val="20"/>
        </w:rPr>
        <w:t>,</w:t>
      </w:r>
    </w:p>
    <w:p w14:paraId="254ACC00" w14:textId="16F72D9C" w:rsidR="002F2975" w:rsidRPr="00237502" w:rsidRDefault="002F2975" w:rsidP="00D759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</w:rPr>
      </w:pPr>
      <w:r>
        <w:rPr>
          <w:rFonts w:ascii="Acumin Pro" w:hAnsi="Acumin Pro" w:cs="ArialMT"/>
          <w:szCs w:val="20"/>
        </w:rPr>
        <w:t xml:space="preserve">hydrantowa– kamienica od </w:t>
      </w:r>
      <w:r w:rsidR="00215262">
        <w:rPr>
          <w:rFonts w:ascii="Acumin Pro" w:hAnsi="Acumin Pro" w:cs="ArialMT"/>
          <w:szCs w:val="20"/>
        </w:rPr>
        <w:t>K</w:t>
      </w:r>
      <w:r>
        <w:rPr>
          <w:rFonts w:ascii="Acumin Pro" w:hAnsi="Acumin Pro" w:cs="ArialMT"/>
          <w:szCs w:val="20"/>
        </w:rPr>
        <w:t>lasztornej</w:t>
      </w:r>
      <w:r w:rsidR="00286E25">
        <w:rPr>
          <w:rFonts w:ascii="Acumin Pro" w:hAnsi="Acumin Pro" w:cs="ArialMT"/>
          <w:szCs w:val="20"/>
        </w:rPr>
        <w:t>,</w:t>
      </w:r>
    </w:p>
    <w:p w14:paraId="7F00095A" w14:textId="239D81AE" w:rsidR="008E48CD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elektryczne,</w:t>
      </w:r>
      <w:r w:rsidR="007F711E">
        <w:rPr>
          <w:rFonts w:ascii="Acumin Pro" w:hAnsi="Acumin Pro" w:cs="ArialMT"/>
          <w:szCs w:val="20"/>
        </w:rPr>
        <w:t xml:space="preserve"> w tym</w:t>
      </w:r>
      <w:r w:rsidR="008E48CD">
        <w:rPr>
          <w:rFonts w:ascii="Acumin Pro" w:hAnsi="Acumin Pro" w:cs="ArialMT"/>
          <w:szCs w:val="20"/>
        </w:rPr>
        <w:t>:</w:t>
      </w:r>
    </w:p>
    <w:p w14:paraId="3F934E75" w14:textId="23C358EE" w:rsidR="00C81050" w:rsidRDefault="008E48C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instalację</w:t>
      </w:r>
      <w:r w:rsidR="007F711E">
        <w:rPr>
          <w:rFonts w:ascii="Acumin Pro" w:hAnsi="Acumin Pro" w:cs="ArialMT"/>
          <w:szCs w:val="20"/>
        </w:rPr>
        <w:t xml:space="preserve"> oświetlenia</w:t>
      </w:r>
      <w:r>
        <w:rPr>
          <w:rFonts w:ascii="Acumin Pro" w:hAnsi="Acumin Pro" w:cs="ArialMT"/>
          <w:szCs w:val="20"/>
        </w:rPr>
        <w:t xml:space="preserve"> podstawowego:</w:t>
      </w:r>
      <w:r w:rsidR="007F711E">
        <w:rPr>
          <w:rFonts w:ascii="Acumin Pro" w:hAnsi="Acumin Pro" w:cs="ArialMT"/>
          <w:szCs w:val="20"/>
        </w:rPr>
        <w:t xml:space="preserve"> ogólnego, ekspozycyjnego</w:t>
      </w:r>
      <w:r>
        <w:rPr>
          <w:rFonts w:ascii="Acumin Pro" w:hAnsi="Acumin Pro" w:cs="ArialMT"/>
          <w:szCs w:val="20"/>
        </w:rPr>
        <w:t xml:space="preserve"> </w:t>
      </w:r>
      <w:r w:rsidR="007F711E">
        <w:rPr>
          <w:rFonts w:ascii="Acumin Pro" w:hAnsi="Acumin Pro" w:cs="ArialMT"/>
          <w:szCs w:val="20"/>
        </w:rPr>
        <w:t xml:space="preserve">(wyłączając </w:t>
      </w:r>
      <w:r>
        <w:rPr>
          <w:rFonts w:ascii="Acumin Pro" w:hAnsi="Acumin Pro" w:cs="ArialMT"/>
          <w:szCs w:val="20"/>
        </w:rPr>
        <w:t>z zadania</w:t>
      </w:r>
      <w:r w:rsidR="00551B7C">
        <w:rPr>
          <w:rFonts w:ascii="Acumin Pro" w:hAnsi="Acumin Pro" w:cs="ArialMT"/>
          <w:szCs w:val="20"/>
        </w:rPr>
        <w:t xml:space="preserve"> </w:t>
      </w:r>
      <w:r>
        <w:rPr>
          <w:rFonts w:ascii="Acumin Pro" w:hAnsi="Acumin Pro" w:cs="ArialMT"/>
          <w:szCs w:val="20"/>
        </w:rPr>
        <w:t>zaku</w:t>
      </w:r>
      <w:r w:rsidR="00637454">
        <w:rPr>
          <w:rFonts w:ascii="Acumin Pro" w:hAnsi="Acumin Pro" w:cs="ArialMT"/>
          <w:szCs w:val="20"/>
        </w:rPr>
        <w:t>p</w:t>
      </w:r>
      <w:r>
        <w:rPr>
          <w:rFonts w:ascii="Acumin Pro" w:hAnsi="Acumin Pro" w:cs="ArialMT"/>
          <w:szCs w:val="20"/>
        </w:rPr>
        <w:t xml:space="preserve"> i montaż </w:t>
      </w:r>
      <w:r w:rsidR="007F711E">
        <w:rPr>
          <w:rFonts w:ascii="Acumin Pro" w:hAnsi="Acumin Pro" w:cs="ArialMT"/>
          <w:szCs w:val="20"/>
        </w:rPr>
        <w:t>opraw oświetleniow</w:t>
      </w:r>
      <w:r w:rsidR="00606F8D">
        <w:rPr>
          <w:rFonts w:ascii="Acumin Pro" w:hAnsi="Acumin Pro" w:cs="ArialMT"/>
          <w:szCs w:val="20"/>
        </w:rPr>
        <w:t>ych</w:t>
      </w:r>
      <w:r w:rsidR="007F711E">
        <w:rPr>
          <w:rFonts w:ascii="Acumin Pro" w:hAnsi="Acumin Pro" w:cs="ArialMT"/>
          <w:szCs w:val="20"/>
        </w:rPr>
        <w:t xml:space="preserve"> ogóln</w:t>
      </w:r>
      <w:r w:rsidR="00606F8D">
        <w:rPr>
          <w:rFonts w:ascii="Acumin Pro" w:hAnsi="Acumin Pro" w:cs="ArialMT"/>
          <w:szCs w:val="20"/>
        </w:rPr>
        <w:t xml:space="preserve">ych </w:t>
      </w:r>
      <w:r w:rsidR="007F711E">
        <w:rPr>
          <w:rFonts w:ascii="Acumin Pro" w:hAnsi="Acumin Pro" w:cs="ArialMT"/>
          <w:szCs w:val="20"/>
        </w:rPr>
        <w:t xml:space="preserve"> i ekspozycyjn</w:t>
      </w:r>
      <w:r w:rsidR="00606F8D">
        <w:rPr>
          <w:rFonts w:ascii="Acumin Pro" w:hAnsi="Acumin Pro" w:cs="ArialMT"/>
          <w:szCs w:val="20"/>
        </w:rPr>
        <w:t>ych</w:t>
      </w:r>
      <w:r w:rsidR="007F711E">
        <w:rPr>
          <w:rFonts w:ascii="Acumin Pro" w:hAnsi="Acumin Pro" w:cs="ArialMT"/>
          <w:szCs w:val="20"/>
        </w:rPr>
        <w:t>)</w:t>
      </w:r>
      <w:r w:rsidR="00551B7C">
        <w:rPr>
          <w:rFonts w:ascii="Acumin Pro" w:hAnsi="Acumin Pro" w:cs="ArialMT"/>
          <w:szCs w:val="20"/>
        </w:rPr>
        <w:t>,</w:t>
      </w:r>
    </w:p>
    <w:p w14:paraId="45070A79" w14:textId="1E44A5B9" w:rsidR="008E48CD" w:rsidRDefault="008E48C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oświetlenia awaryjnego</w:t>
      </w:r>
      <w:r w:rsidR="00215262">
        <w:rPr>
          <w:rFonts w:ascii="Acumin Pro" w:hAnsi="Acumin Pro" w:cs="ArialMT"/>
          <w:szCs w:val="20"/>
        </w:rPr>
        <w:t>, ewakuacyjnego</w:t>
      </w:r>
      <w:r w:rsidR="00551B7C">
        <w:rPr>
          <w:rFonts w:ascii="Acumin Pro" w:hAnsi="Acumin Pro" w:cs="ArialMT"/>
          <w:szCs w:val="20"/>
        </w:rPr>
        <w:t>,</w:t>
      </w:r>
    </w:p>
    <w:p w14:paraId="353C00BB" w14:textId="08BF6FC8" w:rsidR="008E48CD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instalację siły</w:t>
      </w:r>
      <w:r w:rsidR="00551B7C">
        <w:rPr>
          <w:rFonts w:ascii="Acumin Pro" w:hAnsi="Acumin Pro" w:cs="ArialMT"/>
          <w:szCs w:val="20"/>
        </w:rPr>
        <w:t>,</w:t>
      </w:r>
    </w:p>
    <w:p w14:paraId="7B37AE46" w14:textId="519B2133" w:rsidR="00606F8D" w:rsidRPr="00237502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237502">
        <w:rPr>
          <w:rFonts w:ascii="Acumin Pro" w:hAnsi="Acumin Pro" w:cs="ArialMT"/>
          <w:szCs w:val="20"/>
        </w:rPr>
        <w:t>instalację zasilania odbiorników technologicznych</w:t>
      </w:r>
      <w:r w:rsidR="00286E25">
        <w:rPr>
          <w:rFonts w:ascii="Acumin Pro" w:hAnsi="Acumin Pro" w:cs="ArialMT"/>
          <w:szCs w:val="20"/>
        </w:rPr>
        <w:t>,</w:t>
      </w:r>
    </w:p>
    <w:p w14:paraId="663D21AC" w14:textId="33F4E7A2" w:rsidR="00606F8D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połączenia wyrównawcze główne i miejscowe</w:t>
      </w:r>
      <w:r w:rsidR="00551B7C">
        <w:rPr>
          <w:rFonts w:ascii="Acumin Pro" w:hAnsi="Acumin Pro" w:cs="ArialMT"/>
          <w:szCs w:val="20"/>
        </w:rPr>
        <w:t>,</w:t>
      </w:r>
    </w:p>
    <w:p w14:paraId="370C9C0D" w14:textId="6CF35A13" w:rsidR="00606F8D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instalację odgromową</w:t>
      </w:r>
      <w:r w:rsidR="00551B7C">
        <w:rPr>
          <w:rFonts w:ascii="Acumin Pro" w:hAnsi="Acumin Pro" w:cs="ArialMT"/>
          <w:szCs w:val="20"/>
        </w:rPr>
        <w:t>,</w:t>
      </w:r>
    </w:p>
    <w:p w14:paraId="634E26BF" w14:textId="220E3945" w:rsidR="00606F8D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ochronę przeciwpora</w:t>
      </w:r>
      <w:r w:rsidR="00696300">
        <w:rPr>
          <w:rFonts w:ascii="Acumin Pro" w:hAnsi="Acumin Pro" w:cs="ArialMT"/>
          <w:szCs w:val="20"/>
        </w:rPr>
        <w:t>ż</w:t>
      </w:r>
      <w:r>
        <w:rPr>
          <w:rFonts w:ascii="Acumin Pro" w:hAnsi="Acumin Pro" w:cs="ArialMT"/>
          <w:szCs w:val="20"/>
        </w:rPr>
        <w:t>eniową</w:t>
      </w:r>
      <w:r w:rsidR="00551B7C">
        <w:rPr>
          <w:rFonts w:ascii="Acumin Pro" w:hAnsi="Acumin Pro" w:cs="ArialMT"/>
          <w:szCs w:val="20"/>
        </w:rPr>
        <w:t>,</w:t>
      </w:r>
    </w:p>
    <w:p w14:paraId="7C4C27E2" w14:textId="2255E802" w:rsidR="00606F8D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lastRenderedPageBreak/>
        <w:t>ochronę przeciwprzepięciową</w:t>
      </w:r>
      <w:r w:rsidR="00551B7C">
        <w:rPr>
          <w:rFonts w:ascii="Acumin Pro" w:hAnsi="Acumin Pro" w:cs="ArialMT"/>
          <w:szCs w:val="20"/>
        </w:rPr>
        <w:t>,</w:t>
      </w:r>
    </w:p>
    <w:p w14:paraId="6C21444F" w14:textId="56A86324" w:rsidR="00551B7C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przeciwpożarowy wyłącznik prądu</w:t>
      </w:r>
      <w:r w:rsidR="00551B7C">
        <w:rPr>
          <w:rFonts w:ascii="Acumin Pro" w:hAnsi="Acumin Pro" w:cs="ArialMT"/>
          <w:szCs w:val="20"/>
        </w:rPr>
        <w:t>,</w:t>
      </w:r>
    </w:p>
    <w:p w14:paraId="40D4C3B5" w14:textId="5D34B6D8" w:rsidR="00696300" w:rsidRPr="00237502" w:rsidRDefault="00606F8D" w:rsidP="00EE27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rozdzielnicę główną PG</w:t>
      </w:r>
      <w:r w:rsidR="002209B2">
        <w:rPr>
          <w:rFonts w:ascii="Acumin Pro" w:hAnsi="Acumin Pro" w:cs="ArialMT"/>
          <w:szCs w:val="20"/>
        </w:rPr>
        <w:t xml:space="preserve"> i </w:t>
      </w:r>
      <w:r w:rsidRPr="00237502">
        <w:rPr>
          <w:rFonts w:ascii="Acumin Pro" w:hAnsi="Acumin Pro" w:cs="ArialMT"/>
          <w:szCs w:val="20"/>
        </w:rPr>
        <w:t>rozdzielnice oddziałowe</w:t>
      </w:r>
      <w:r w:rsidR="00551B7C">
        <w:rPr>
          <w:rFonts w:ascii="Acumin Pro" w:hAnsi="Acumin Pro" w:cs="ArialMT"/>
          <w:szCs w:val="20"/>
        </w:rPr>
        <w:t>,</w:t>
      </w:r>
    </w:p>
    <w:p w14:paraId="1135BA85" w14:textId="6AAE17B2" w:rsidR="00C81050" w:rsidRDefault="00C81050" w:rsidP="00AE3F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teletechniczne,</w:t>
      </w:r>
      <w:r w:rsidR="00696300">
        <w:rPr>
          <w:rFonts w:ascii="Acumin Pro" w:hAnsi="Acumin Pro" w:cs="ArialMT"/>
          <w:szCs w:val="20"/>
        </w:rPr>
        <w:t xml:space="preserve"> </w:t>
      </w:r>
      <w:r w:rsidR="002209B2">
        <w:rPr>
          <w:rFonts w:ascii="Acumin Pro" w:hAnsi="Acumin Pro" w:cs="ArialMT"/>
          <w:szCs w:val="20"/>
        </w:rPr>
        <w:t>w tym:</w:t>
      </w:r>
    </w:p>
    <w:p w14:paraId="1008B5E1" w14:textId="095723DE" w:rsidR="002209B2" w:rsidRDefault="002209B2" w:rsidP="00EE27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instalacja strukturalna</w:t>
      </w:r>
      <w:r w:rsidR="00696300">
        <w:rPr>
          <w:rFonts w:ascii="Acumin Pro" w:hAnsi="Acumin Pro" w:cs="ArialMT"/>
          <w:szCs w:val="20"/>
        </w:rPr>
        <w:t xml:space="preserve"> (LAN i </w:t>
      </w:r>
      <w:proofErr w:type="spellStart"/>
      <w:r w:rsidR="00696300">
        <w:rPr>
          <w:rFonts w:ascii="Acumin Pro" w:hAnsi="Acumin Pro" w:cs="ArialMT"/>
          <w:szCs w:val="20"/>
        </w:rPr>
        <w:t>WiFi</w:t>
      </w:r>
      <w:proofErr w:type="spellEnd"/>
      <w:r w:rsidR="00696300">
        <w:rPr>
          <w:rFonts w:ascii="Acumin Pro" w:hAnsi="Acumin Pro" w:cs="ArialMT"/>
          <w:szCs w:val="20"/>
        </w:rPr>
        <w:t>)</w:t>
      </w:r>
      <w:r w:rsidR="00551B7C">
        <w:rPr>
          <w:rFonts w:ascii="Acumin Pro" w:hAnsi="Acumin Pro" w:cs="ArialMT"/>
          <w:szCs w:val="20"/>
        </w:rPr>
        <w:t>,</w:t>
      </w:r>
    </w:p>
    <w:p w14:paraId="43BA9732" w14:textId="1523CCCF" w:rsidR="002209B2" w:rsidRDefault="002209B2" w:rsidP="00EE27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 xml:space="preserve">instalacja </w:t>
      </w:r>
      <w:proofErr w:type="spellStart"/>
      <w:r>
        <w:rPr>
          <w:rFonts w:ascii="Acumin Pro" w:hAnsi="Acumin Pro" w:cs="ArialMT"/>
          <w:szCs w:val="20"/>
        </w:rPr>
        <w:t>wideodomofonowa</w:t>
      </w:r>
      <w:proofErr w:type="spellEnd"/>
      <w:r w:rsidR="00551B7C">
        <w:rPr>
          <w:rFonts w:ascii="Acumin Pro" w:hAnsi="Acumin Pro" w:cs="ArialMT"/>
          <w:szCs w:val="20"/>
        </w:rPr>
        <w:t>,</w:t>
      </w:r>
    </w:p>
    <w:p w14:paraId="30F912B8" w14:textId="3293FC92" w:rsidR="002209B2" w:rsidRDefault="002209B2" w:rsidP="00EE27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instalacja audio-wideo</w:t>
      </w:r>
      <w:r w:rsidR="00551B7C">
        <w:rPr>
          <w:rFonts w:ascii="Acumin Pro" w:hAnsi="Acumin Pro" w:cs="ArialMT"/>
          <w:szCs w:val="20"/>
        </w:rPr>
        <w:t>,</w:t>
      </w:r>
    </w:p>
    <w:p w14:paraId="602DDA84" w14:textId="19E9F44F" w:rsidR="002209B2" w:rsidRDefault="002209B2" w:rsidP="00EE27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instalacja sygnalizacji pożaru- przebudowa i rozbudowa istniejącego systemu</w:t>
      </w:r>
      <w:r w:rsidR="00551B7C">
        <w:rPr>
          <w:rFonts w:ascii="Acumin Pro" w:hAnsi="Acumin Pro" w:cs="ArialMT"/>
          <w:szCs w:val="20"/>
        </w:rPr>
        <w:t>,</w:t>
      </w:r>
    </w:p>
    <w:p w14:paraId="7D078182" w14:textId="37AFAA9A" w:rsidR="002209B2" w:rsidRPr="00237502" w:rsidRDefault="002209B2" w:rsidP="00EE27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instalacja oddymiania klatki schodowej</w:t>
      </w:r>
      <w:r w:rsidR="00286E25">
        <w:rPr>
          <w:rFonts w:ascii="Acumin Pro" w:hAnsi="Acumin Pro" w:cs="ArialMT"/>
          <w:szCs w:val="20"/>
        </w:rPr>
        <w:t>,</w:t>
      </w:r>
    </w:p>
    <w:p w14:paraId="41BD40CC" w14:textId="4B218B7B" w:rsidR="00C81050" w:rsidRPr="00D75934" w:rsidRDefault="00C81050" w:rsidP="008456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237502">
        <w:rPr>
          <w:rFonts w:ascii="Acumin Pro" w:hAnsi="Acumin Pro" w:cs="ArialMT"/>
          <w:szCs w:val="20"/>
        </w:rPr>
        <w:t>systemów zabezpieczeń muzealnych, w tym: systemu sygnalizacji włamania i napadu oraz kontroli dostępu (</w:t>
      </w:r>
      <w:proofErr w:type="spellStart"/>
      <w:r w:rsidRPr="00237502">
        <w:rPr>
          <w:rFonts w:ascii="Acumin Pro" w:hAnsi="Acumin Pro" w:cs="ArialMT"/>
          <w:szCs w:val="20"/>
        </w:rPr>
        <w:t>SSWiN</w:t>
      </w:r>
      <w:proofErr w:type="spellEnd"/>
      <w:r w:rsidRPr="00237502">
        <w:rPr>
          <w:rFonts w:ascii="Acumin Pro" w:hAnsi="Acumin Pro" w:cs="ArialMT"/>
          <w:szCs w:val="20"/>
        </w:rPr>
        <w:t>, KD), systemu telewizji dozorowej (CCTV), elektromechanicznych depozytorów kluczy,</w:t>
      </w:r>
      <w:r w:rsidR="008456CA" w:rsidRPr="00237502">
        <w:rPr>
          <w:rFonts w:ascii="Acumin Pro" w:hAnsi="Acumin Pro" w:cs="ArialMT"/>
          <w:szCs w:val="20"/>
        </w:rPr>
        <w:t xml:space="preserve"> </w:t>
      </w:r>
      <w:r w:rsidRPr="008456CA">
        <w:rPr>
          <w:rFonts w:ascii="Acumin Pro" w:hAnsi="Acumin Pro" w:cs="ArialMT"/>
        </w:rPr>
        <w:t>zapewniające precyzyjną kontrolę klimatu, zgodną z wytycznymi z zakresu technologii muzealnej dla pomieszczeń związanych z funkcją wystawienniczą, magazynową i konserwacji</w:t>
      </w:r>
      <w:r w:rsidR="00551B7C">
        <w:rPr>
          <w:rFonts w:ascii="Acumin Pro" w:hAnsi="Acumin Pro" w:cs="ArialMT"/>
        </w:rPr>
        <w:t>,</w:t>
      </w:r>
    </w:p>
    <w:p w14:paraId="2C9FC07A" w14:textId="60F0C7D2" w:rsidR="00215262" w:rsidRPr="00D75934" w:rsidRDefault="00551B7C" w:rsidP="008456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</w:rPr>
        <w:t>z</w:t>
      </w:r>
      <w:r w:rsidR="00215262">
        <w:rPr>
          <w:rFonts w:ascii="Acumin Pro" w:hAnsi="Acumin Pro" w:cs="ArialMT"/>
        </w:rPr>
        <w:t>arządzania klimatem BMS</w:t>
      </w:r>
      <w:r>
        <w:rPr>
          <w:rFonts w:ascii="Acumin Pro" w:hAnsi="Acumin Pro" w:cs="ArialMT"/>
        </w:rPr>
        <w:t>,</w:t>
      </w:r>
    </w:p>
    <w:p w14:paraId="23C1A994" w14:textId="03717A94" w:rsidR="00286E25" w:rsidRPr="00C37EF6" w:rsidRDefault="0056545A" w:rsidP="00C37E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</w:rPr>
        <w:t>p</w:t>
      </w:r>
      <w:r w:rsidR="00D75934" w:rsidRPr="00C37EF6">
        <w:rPr>
          <w:rFonts w:ascii="Acumin Pro" w:hAnsi="Acumin Pro" w:cs="ArialMT"/>
        </w:rPr>
        <w:t>ętli indukcyjnych</w:t>
      </w:r>
      <w:r w:rsidR="00551B7C">
        <w:rPr>
          <w:rFonts w:ascii="Acumin Pro" w:hAnsi="Acumin Pro" w:cs="ArialMT"/>
        </w:rPr>
        <w:t>.</w:t>
      </w:r>
    </w:p>
    <w:p w14:paraId="146BAB34" w14:textId="77777777" w:rsidR="00C81050" w:rsidRPr="00237502" w:rsidRDefault="00C81050" w:rsidP="00237502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cumin Pro" w:hAnsi="Acumin Pro" w:cs="ArialMT"/>
        </w:rPr>
      </w:pPr>
    </w:p>
    <w:p w14:paraId="01939C3F" w14:textId="4FD9B4C7" w:rsidR="00C81050" w:rsidRPr="00AD71FE" w:rsidRDefault="00C81050" w:rsidP="00AE3F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Dodatkowe elementy wyposażenia: </w:t>
      </w:r>
    </w:p>
    <w:p w14:paraId="1F9CE0EB" w14:textId="797EBDD2" w:rsidR="00F579A5" w:rsidRDefault="00C81050" w:rsidP="00237502">
      <w:pPr>
        <w:autoSpaceDE w:val="0"/>
        <w:autoSpaceDN w:val="0"/>
        <w:adjustRightInd w:val="0"/>
        <w:ind w:left="709"/>
        <w:jc w:val="both"/>
        <w:rPr>
          <w:rFonts w:ascii="Acumin Pro" w:hAnsi="Acumin Pro" w:cs="ArialMT"/>
        </w:rPr>
      </w:pPr>
      <w:r w:rsidRPr="00AD71FE">
        <w:rPr>
          <w:rFonts w:ascii="Acumin Pro" w:hAnsi="Acumin Pro" w:cs="ArialMT"/>
        </w:rPr>
        <w:t>Wyposażenie obiektów:</w:t>
      </w:r>
      <w:r w:rsidR="00734B55">
        <w:rPr>
          <w:rFonts w:ascii="Acumin Pro" w:hAnsi="Acumin Pro" w:cs="ArialMT"/>
        </w:rPr>
        <w:t xml:space="preserve"> </w:t>
      </w:r>
      <w:r w:rsidR="00CF795A">
        <w:rPr>
          <w:rFonts w:ascii="Acumin Pro" w:hAnsi="Acumin Pro" w:cs="ArialMT"/>
        </w:rPr>
        <w:t>Wykonawca wyposaży budynek w oprawy oświetleniowe awaryjne, ewakuacyjne</w:t>
      </w:r>
      <w:r w:rsidR="00F579A5">
        <w:rPr>
          <w:rFonts w:ascii="Acumin Pro" w:hAnsi="Acumin Pro" w:cs="ArialMT"/>
        </w:rPr>
        <w:t xml:space="preserve">. </w:t>
      </w:r>
      <w:r w:rsidR="0056545A">
        <w:rPr>
          <w:rFonts w:ascii="Acumin Pro" w:hAnsi="Acumin Pro" w:cs="ArialMT"/>
        </w:rPr>
        <w:t>W ramach przedmiotu zamówienia jest wykonanie pętli indukcyjnych  we wszystkich salach ekspozycyjnych oraz w pomieszczeniu biblioteki od ul. Klasztornej.</w:t>
      </w:r>
      <w:r w:rsidR="00F579A5">
        <w:rPr>
          <w:rFonts w:ascii="Acumin Pro" w:hAnsi="Acumin Pro" w:cs="ArialMT"/>
        </w:rPr>
        <w:t xml:space="preserve"> Materiały wykończeniowe każdorazowo należy uzgadniać z Zamawiającym. </w:t>
      </w:r>
    </w:p>
    <w:p w14:paraId="3D7DBE2E" w14:textId="241A6DD6" w:rsidR="00551B7C" w:rsidRDefault="00F579A5" w:rsidP="00237502">
      <w:pPr>
        <w:autoSpaceDE w:val="0"/>
        <w:autoSpaceDN w:val="0"/>
        <w:adjustRightInd w:val="0"/>
        <w:ind w:left="709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 xml:space="preserve">Poza zakresem </w:t>
      </w:r>
      <w:r w:rsidR="009120E4">
        <w:rPr>
          <w:rFonts w:ascii="Acumin Pro" w:hAnsi="Acumin Pro" w:cs="ArialMT"/>
        </w:rPr>
        <w:t xml:space="preserve">Przedmiotu </w:t>
      </w:r>
      <w:r>
        <w:rPr>
          <w:rFonts w:ascii="Acumin Pro" w:hAnsi="Acumin Pro" w:cs="ArialMT"/>
        </w:rPr>
        <w:t>Zamówienia :</w:t>
      </w:r>
    </w:p>
    <w:p w14:paraId="5C4EBB6C" w14:textId="5A963195" w:rsidR="00F579A5" w:rsidRPr="00EE278B" w:rsidRDefault="001C633A" w:rsidP="00EE278B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d</w:t>
      </w:r>
      <w:r w:rsidR="00F579A5" w:rsidRPr="00EE278B">
        <w:rPr>
          <w:rFonts w:ascii="Acumin Pro" w:hAnsi="Acumin Pro" w:cs="ArialMT"/>
        </w:rPr>
        <w:t>ostawa i montaż pozostałych opraw oświetleniowych</w:t>
      </w:r>
      <w:r w:rsidRPr="00EE278B">
        <w:rPr>
          <w:rFonts w:ascii="Acumin Pro" w:hAnsi="Acumin Pro" w:cs="ArialMT"/>
        </w:rPr>
        <w:t>,</w:t>
      </w:r>
    </w:p>
    <w:p w14:paraId="184B3743" w14:textId="436FCEDB" w:rsidR="00551B7C" w:rsidRPr="00EE278B" w:rsidRDefault="00F579A5" w:rsidP="00EE278B">
      <w:pPr>
        <w:pStyle w:val="Akapitzlist"/>
        <w:numPr>
          <w:ilvl w:val="0"/>
          <w:numId w:val="27"/>
        </w:numPr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wyposażenie ekspozycyjne, usługowe( punkt informacyjny, kasa, sklep, szatnia, biblioteka, czytelnia),</w:t>
      </w:r>
      <w:r w:rsidR="00286E25" w:rsidRPr="00EE278B">
        <w:rPr>
          <w:rFonts w:ascii="Acumin Pro" w:hAnsi="Acumin Pro" w:cs="ArialMT"/>
        </w:rPr>
        <w:t xml:space="preserve"> </w:t>
      </w:r>
      <w:r w:rsidRPr="00EE278B">
        <w:rPr>
          <w:rFonts w:ascii="Acumin Pro" w:hAnsi="Acumin Pro" w:cs="ArialMT"/>
        </w:rPr>
        <w:t>edukacyjne, biurowe, socjalne (w tym aneks kuchenny)</w:t>
      </w:r>
      <w:r w:rsidR="001C633A" w:rsidRPr="00EE278B">
        <w:rPr>
          <w:rFonts w:ascii="Acumin Pro" w:hAnsi="Acumin Pro" w:cs="ArialMT"/>
        </w:rPr>
        <w:t>,</w:t>
      </w:r>
    </w:p>
    <w:p w14:paraId="5450F148" w14:textId="73C2C2E7" w:rsidR="00551B7C" w:rsidRPr="00EE278B" w:rsidRDefault="00F579A5" w:rsidP="00EE278B">
      <w:pPr>
        <w:pStyle w:val="Akapitzlist"/>
        <w:numPr>
          <w:ilvl w:val="0"/>
          <w:numId w:val="27"/>
        </w:numPr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wyposażenie pracowni konserwacji, magazynu zbiorów muzealnych i magazynów technicznych</w:t>
      </w:r>
      <w:r w:rsidR="001C633A" w:rsidRPr="00EE278B">
        <w:rPr>
          <w:rFonts w:ascii="Acumin Pro" w:hAnsi="Acumin Pro" w:cs="ArialMT"/>
        </w:rPr>
        <w:t>,</w:t>
      </w:r>
    </w:p>
    <w:p w14:paraId="261792DE" w14:textId="7632E362" w:rsidR="00734B55" w:rsidRPr="00EE278B" w:rsidRDefault="00F579A5" w:rsidP="00EE278B">
      <w:pPr>
        <w:pStyle w:val="Akapitzlist"/>
        <w:numPr>
          <w:ilvl w:val="0"/>
          <w:numId w:val="27"/>
        </w:numPr>
        <w:jc w:val="both"/>
        <w:rPr>
          <w:rFonts w:ascii="Acumin Pro" w:hAnsi="Acumin Pro" w:cs="ArialMT"/>
          <w:szCs w:val="20"/>
        </w:rPr>
      </w:pPr>
      <w:r w:rsidRPr="00EE278B">
        <w:rPr>
          <w:rFonts w:ascii="Acumin Pro" w:hAnsi="Acumin Pro" w:cs="ArialMT"/>
        </w:rPr>
        <w:t>wykończenie wszystkich toalet (</w:t>
      </w:r>
      <w:r w:rsidR="00286E25" w:rsidRPr="00EE278B">
        <w:rPr>
          <w:rFonts w:ascii="Acumin Pro" w:hAnsi="Acumin Pro" w:cs="ArialMT"/>
        </w:rPr>
        <w:t>płytki podłogowe i ścienne, armatura sanitarna</w:t>
      </w:r>
      <w:r w:rsidRPr="00EE278B">
        <w:rPr>
          <w:rFonts w:ascii="Acumin Pro" w:hAnsi="Acumin Pro" w:cs="ArialMT"/>
        </w:rPr>
        <w:t>)</w:t>
      </w:r>
      <w:r w:rsidR="00286E25" w:rsidRPr="00EE278B">
        <w:rPr>
          <w:rFonts w:ascii="Acumin Pro" w:hAnsi="Acumin Pro" w:cs="ArialMT"/>
        </w:rPr>
        <w:t>.</w:t>
      </w:r>
    </w:p>
    <w:p w14:paraId="3B7C2EAE" w14:textId="4506431A" w:rsidR="00734B55" w:rsidRPr="00237502" w:rsidRDefault="00734B55" w:rsidP="00237502">
      <w:pPr>
        <w:autoSpaceDE w:val="0"/>
        <w:autoSpaceDN w:val="0"/>
        <w:adjustRightInd w:val="0"/>
        <w:ind w:left="709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 xml:space="preserve">Budynki zostaną wyposażone zgodnie z planowanym projektem wnętrz. Całość wyposażenia poza zakresem </w:t>
      </w:r>
      <w:r w:rsidR="00680537">
        <w:rPr>
          <w:rFonts w:ascii="Acumin Pro" w:hAnsi="Acumin Pro" w:cs="ArialMT"/>
        </w:rPr>
        <w:t xml:space="preserve">przedmiotu zamówienia </w:t>
      </w:r>
      <w:r>
        <w:rPr>
          <w:rFonts w:ascii="Acumin Pro" w:hAnsi="Acumin Pro" w:cs="ArialMT"/>
        </w:rPr>
        <w:t xml:space="preserve">Wykonawcy. </w:t>
      </w:r>
    </w:p>
    <w:p w14:paraId="17353818" w14:textId="77777777" w:rsidR="00C81050" w:rsidRPr="00AD71FE" w:rsidRDefault="00C81050" w:rsidP="001C633A">
      <w:pPr>
        <w:autoSpaceDE w:val="0"/>
        <w:autoSpaceDN w:val="0"/>
        <w:adjustRightInd w:val="0"/>
        <w:jc w:val="both"/>
        <w:rPr>
          <w:rFonts w:ascii="Acumin Pro" w:hAnsi="Acumin Pro" w:cs="ArialMT"/>
        </w:rPr>
      </w:pPr>
    </w:p>
    <w:p w14:paraId="741C6541" w14:textId="2283F40E" w:rsidR="008456CA" w:rsidRDefault="008456CA" w:rsidP="00AE3F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Zasady organizacyjne:</w:t>
      </w:r>
    </w:p>
    <w:p w14:paraId="3B3673DC" w14:textId="02C771D7" w:rsidR="008456CA" w:rsidRPr="00237502" w:rsidRDefault="008456CA" w:rsidP="0023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 xml:space="preserve">zgody sąsiadów: </w:t>
      </w:r>
      <w:r w:rsidR="00B87CD7" w:rsidRPr="00B87CD7">
        <w:rPr>
          <w:rFonts w:ascii="Acumin Pro" w:hAnsi="Acumin Pro" w:cs="ArialMT"/>
          <w:szCs w:val="20"/>
        </w:rPr>
        <w:t>zakłada się konieczność uzyskania przez Wykonawcę zgód sąsiadów w związku z prowadzeniem robót na styku z działkami nr 108, 110 i 113</w:t>
      </w:r>
      <w:r w:rsidR="001C59A7">
        <w:rPr>
          <w:rFonts w:ascii="Acumin Pro" w:hAnsi="Acumin Pro" w:cs="ArialMT"/>
        </w:rPr>
        <w:t xml:space="preserve"> W tym zgoda właściciela działki nr</w:t>
      </w:r>
      <w:r w:rsidR="00DA6674">
        <w:rPr>
          <w:rFonts w:ascii="Acumin Pro" w:hAnsi="Acumin Pro" w:cs="ArialMT"/>
        </w:rPr>
        <w:t xml:space="preserve"> 113 </w:t>
      </w:r>
      <w:r w:rsidR="001C59A7">
        <w:rPr>
          <w:rFonts w:ascii="Acumin Pro" w:hAnsi="Acumin Pro" w:cs="ArialMT"/>
        </w:rPr>
        <w:t>na przeprowadzenie</w:t>
      </w:r>
      <w:r w:rsidR="00DA6674">
        <w:rPr>
          <w:rFonts w:ascii="Acumin Pro" w:hAnsi="Acumin Pro" w:cs="ArialMT"/>
        </w:rPr>
        <w:t xml:space="preserve"> m.in.</w:t>
      </w:r>
      <w:r w:rsidR="001C59A7">
        <w:rPr>
          <w:rFonts w:ascii="Acumin Pro" w:hAnsi="Acumin Pro" w:cs="ArialMT"/>
        </w:rPr>
        <w:t xml:space="preserve"> dostaw na dziedziniec od ul. Klasztornej</w:t>
      </w:r>
      <w:r w:rsidR="00237502">
        <w:rPr>
          <w:rFonts w:ascii="Acumin Pro" w:hAnsi="Acumin Pro" w:cs="ArialMT"/>
        </w:rPr>
        <w:t>,</w:t>
      </w:r>
    </w:p>
    <w:p w14:paraId="2E55038C" w14:textId="4D4A7799" w:rsidR="00734B55" w:rsidRPr="00237502" w:rsidRDefault="008456CA" w:rsidP="0023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biuro budowy:</w:t>
      </w:r>
      <w:r w:rsidR="001C59A7">
        <w:rPr>
          <w:rFonts w:ascii="Acumin Pro" w:hAnsi="Acumin Pro" w:cs="ArialMT"/>
          <w:szCs w:val="20"/>
        </w:rPr>
        <w:t xml:space="preserve"> wykonawca w ramach </w:t>
      </w:r>
      <w:r w:rsidR="00237502">
        <w:rPr>
          <w:rFonts w:ascii="Acumin Pro" w:hAnsi="Acumin Pro" w:cs="ArialMT"/>
          <w:szCs w:val="20"/>
        </w:rPr>
        <w:t>r</w:t>
      </w:r>
      <w:r w:rsidR="001C59A7">
        <w:rPr>
          <w:rFonts w:ascii="Acumin Pro" w:hAnsi="Acumin Pro" w:cs="ArialMT"/>
          <w:szCs w:val="20"/>
        </w:rPr>
        <w:t xml:space="preserve">ealizacji </w:t>
      </w:r>
      <w:r w:rsidR="00237502">
        <w:rPr>
          <w:rFonts w:ascii="Acumin Pro" w:hAnsi="Acumin Pro" w:cs="ArialMT"/>
          <w:szCs w:val="20"/>
        </w:rPr>
        <w:t>z</w:t>
      </w:r>
      <w:r w:rsidR="001C59A7">
        <w:rPr>
          <w:rFonts w:ascii="Acumin Pro" w:hAnsi="Acumin Pro" w:cs="ArialMT"/>
          <w:szCs w:val="20"/>
        </w:rPr>
        <w:t>amówienia zorganizuje we własnym zakresie i na własny koszt</w:t>
      </w:r>
      <w:r w:rsidR="00A71DAD">
        <w:rPr>
          <w:rFonts w:ascii="Acumin Pro" w:hAnsi="Acumin Pro" w:cs="ArialMT"/>
          <w:szCs w:val="20"/>
        </w:rPr>
        <w:t xml:space="preserve"> zaplecze budowy. Biuro budowy </w:t>
      </w:r>
      <w:r>
        <w:rPr>
          <w:rFonts w:ascii="Acumin Pro" w:hAnsi="Acumin Pro" w:cs="ArialMT"/>
          <w:szCs w:val="20"/>
        </w:rPr>
        <w:t xml:space="preserve"> </w:t>
      </w:r>
      <w:r w:rsidR="00A71DAD">
        <w:rPr>
          <w:rFonts w:ascii="Acumin Pro" w:hAnsi="Acumin Pro" w:cs="ArialMT"/>
          <w:szCs w:val="20"/>
        </w:rPr>
        <w:t xml:space="preserve">w odległości </w:t>
      </w:r>
      <w:r w:rsidR="00B87CD7" w:rsidRPr="00B87CD7">
        <w:rPr>
          <w:rFonts w:ascii="Acumin Pro" w:hAnsi="Acumin Pro" w:cs="ArialMT"/>
          <w:szCs w:val="20"/>
        </w:rPr>
        <w:t>do 2</w:t>
      </w:r>
      <w:r w:rsidR="00A71DAD">
        <w:rPr>
          <w:rFonts w:ascii="Acumin Pro" w:hAnsi="Acumin Pro" w:cs="ArialMT"/>
          <w:szCs w:val="20"/>
        </w:rPr>
        <w:t>5</w:t>
      </w:r>
      <w:r w:rsidR="00B87CD7" w:rsidRPr="00B87CD7">
        <w:rPr>
          <w:rFonts w:ascii="Acumin Pro" w:hAnsi="Acumin Pro" w:cs="ArialMT"/>
          <w:szCs w:val="20"/>
        </w:rPr>
        <w:t>0m od placu budowy</w:t>
      </w:r>
      <w:r w:rsidR="00B87CD7" w:rsidRPr="00B87CD7" w:rsidDel="00B87CD7">
        <w:rPr>
          <w:rFonts w:ascii="Acumin Pro" w:hAnsi="Acumin Pro" w:cs="ArialMT"/>
          <w:szCs w:val="20"/>
        </w:rPr>
        <w:t xml:space="preserve"> </w:t>
      </w:r>
      <w:r w:rsidR="00286E25">
        <w:rPr>
          <w:rFonts w:ascii="Acumin Pro" w:hAnsi="Acumin Pro" w:cs="ArialMT"/>
          <w:szCs w:val="20"/>
        </w:rPr>
        <w:t>,</w:t>
      </w:r>
    </w:p>
    <w:p w14:paraId="6D328D5F" w14:textId="27557F77" w:rsidR="008456CA" w:rsidRDefault="008456CA" w:rsidP="0023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 xml:space="preserve">do której godziny mają być wykonywane roboty: </w:t>
      </w:r>
      <w:r w:rsidR="00077C47">
        <w:rPr>
          <w:rFonts w:ascii="Acumin Pro" w:hAnsi="Acumin Pro" w:cs="ArialMT"/>
          <w:szCs w:val="20"/>
        </w:rPr>
        <w:t xml:space="preserve">Realizacja Robót Budowlanych może się odbywać w godzinach od: </w:t>
      </w:r>
      <w:r w:rsidR="00B87CD7" w:rsidRPr="00B87CD7">
        <w:rPr>
          <w:rFonts w:ascii="Acumin Pro" w:hAnsi="Acumin Pro" w:cs="ArialMT"/>
          <w:szCs w:val="20"/>
        </w:rPr>
        <w:t>6.00 – 22.00</w:t>
      </w:r>
      <w:r w:rsidR="00077C47">
        <w:rPr>
          <w:rFonts w:ascii="Acumin Pro" w:hAnsi="Acumin Pro" w:cs="ArialMT"/>
          <w:szCs w:val="20"/>
        </w:rPr>
        <w:t xml:space="preserve"> w każdy dzień tygodnia </w:t>
      </w:r>
      <w:r w:rsidR="00C55687">
        <w:rPr>
          <w:rFonts w:ascii="Acumin Pro" w:hAnsi="Acumin Pro" w:cs="ArialMT"/>
          <w:szCs w:val="20"/>
        </w:rPr>
        <w:t xml:space="preserve">wyłączając niedziele i święta. </w:t>
      </w:r>
    </w:p>
    <w:p w14:paraId="6069AB7C" w14:textId="18A29D80" w:rsidR="008456CA" w:rsidRDefault="008456CA" w:rsidP="0023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 xml:space="preserve">kolejność wykonywania robót: </w:t>
      </w:r>
      <w:r w:rsidR="00077C47">
        <w:rPr>
          <w:rFonts w:ascii="Acumin Pro" w:hAnsi="Acumin Pro" w:cs="ArialMT"/>
          <w:szCs w:val="20"/>
        </w:rPr>
        <w:t xml:space="preserve">Wykonawca przedstawi harmonogram kolejności wykonywania Robót Budowlanych do akceptacji Zamawiającego. </w:t>
      </w:r>
      <w:r w:rsidR="00C55687" w:rsidRPr="00B87CD7">
        <w:rPr>
          <w:rFonts w:ascii="Acumin Pro" w:hAnsi="Acumin Pro" w:cs="ArialMT"/>
          <w:szCs w:val="20"/>
        </w:rPr>
        <w:t>D</w:t>
      </w:r>
      <w:r w:rsidR="00B87CD7" w:rsidRPr="00B87CD7">
        <w:rPr>
          <w:rFonts w:ascii="Acumin Pro" w:hAnsi="Acumin Pro" w:cs="ArialMT"/>
          <w:szCs w:val="20"/>
        </w:rPr>
        <w:t>owolna</w:t>
      </w:r>
      <w:r w:rsidR="00C55687">
        <w:rPr>
          <w:rFonts w:ascii="Acumin Pro" w:hAnsi="Acumin Pro" w:cs="ArialMT"/>
          <w:szCs w:val="20"/>
        </w:rPr>
        <w:t xml:space="preserve">. Z uwagi na </w:t>
      </w:r>
      <w:r w:rsidR="00E01644">
        <w:rPr>
          <w:rFonts w:ascii="Acumin Pro" w:hAnsi="Acumin Pro" w:cs="ArialMT"/>
          <w:szCs w:val="20"/>
        </w:rPr>
        <w:t xml:space="preserve">procedowane </w:t>
      </w:r>
      <w:r w:rsidR="00C55687">
        <w:rPr>
          <w:rFonts w:ascii="Acumin Pro" w:hAnsi="Acumin Pro" w:cs="ArialMT"/>
          <w:szCs w:val="20"/>
        </w:rPr>
        <w:t xml:space="preserve">pozwolenie budowlane zamienne </w:t>
      </w:r>
      <w:r w:rsidR="00E01644">
        <w:rPr>
          <w:rFonts w:ascii="Acumin Pro" w:hAnsi="Acumin Pro" w:cs="ArialMT"/>
          <w:szCs w:val="20"/>
        </w:rPr>
        <w:t xml:space="preserve">na roboty </w:t>
      </w:r>
      <w:r w:rsidR="00C55687">
        <w:rPr>
          <w:rFonts w:ascii="Acumin Pro" w:hAnsi="Acumin Pro" w:cs="ArialMT"/>
          <w:szCs w:val="20"/>
        </w:rPr>
        <w:t xml:space="preserve">nieobjęte zamówieniem </w:t>
      </w:r>
      <w:r w:rsidR="00E01644">
        <w:rPr>
          <w:rFonts w:ascii="Acumin Pro" w:hAnsi="Acumin Pro" w:cs="ArialMT"/>
          <w:szCs w:val="20"/>
        </w:rPr>
        <w:t>podstawowym (opcja i zmiana elewacji od ul. Klasztornej),</w:t>
      </w:r>
      <w:r w:rsidR="00C55687">
        <w:rPr>
          <w:rFonts w:ascii="Acumin Pro" w:hAnsi="Acumin Pro" w:cs="ArialMT"/>
          <w:szCs w:val="20"/>
        </w:rPr>
        <w:t xml:space="preserve"> należy przewidzieć przebudowę elewacji</w:t>
      </w:r>
      <w:r w:rsidR="00E01644">
        <w:rPr>
          <w:rFonts w:ascii="Acumin Pro" w:hAnsi="Acumin Pro" w:cs="ArialMT"/>
          <w:szCs w:val="20"/>
        </w:rPr>
        <w:t xml:space="preserve"> </w:t>
      </w:r>
      <w:r w:rsidR="00C55687">
        <w:rPr>
          <w:rFonts w:ascii="Acumin Pro" w:hAnsi="Acumin Pro" w:cs="ArialMT"/>
          <w:szCs w:val="20"/>
        </w:rPr>
        <w:t xml:space="preserve">od ul. Klasztornej w terminie </w:t>
      </w:r>
      <w:r w:rsidR="00893B5B">
        <w:rPr>
          <w:rFonts w:ascii="Acumin Pro" w:hAnsi="Acumin Pro" w:cs="ArialMT"/>
          <w:szCs w:val="20"/>
        </w:rPr>
        <w:t xml:space="preserve">po </w:t>
      </w:r>
      <w:r w:rsidR="00C55687">
        <w:rPr>
          <w:rFonts w:ascii="Acumin Pro" w:hAnsi="Acumin Pro" w:cs="ArialMT"/>
          <w:szCs w:val="20"/>
        </w:rPr>
        <w:t xml:space="preserve">9 </w:t>
      </w:r>
      <w:r w:rsidR="00E860B7">
        <w:rPr>
          <w:rFonts w:ascii="Acumin Pro" w:hAnsi="Acumin Pro" w:cs="ArialMT"/>
          <w:szCs w:val="20"/>
        </w:rPr>
        <w:t>miesiącach</w:t>
      </w:r>
      <w:r w:rsidR="00E01644">
        <w:rPr>
          <w:rFonts w:ascii="Acumin Pro" w:hAnsi="Acumin Pro" w:cs="ArialMT"/>
          <w:szCs w:val="20"/>
        </w:rPr>
        <w:t xml:space="preserve"> od zawarcia </w:t>
      </w:r>
      <w:r w:rsidR="00E860B7">
        <w:rPr>
          <w:rFonts w:ascii="Acumin Pro" w:hAnsi="Acumin Pro" w:cs="ArialMT"/>
          <w:szCs w:val="20"/>
        </w:rPr>
        <w:t>U</w:t>
      </w:r>
      <w:r w:rsidR="00E01644">
        <w:rPr>
          <w:rFonts w:ascii="Acumin Pro" w:hAnsi="Acumin Pro" w:cs="ArialMT"/>
          <w:szCs w:val="20"/>
        </w:rPr>
        <w:t>mowy</w:t>
      </w:r>
      <w:r w:rsidR="00C55687">
        <w:rPr>
          <w:rFonts w:ascii="Acumin Pro" w:hAnsi="Acumin Pro" w:cs="ArialMT"/>
          <w:szCs w:val="20"/>
        </w:rPr>
        <w:t xml:space="preserve">. </w:t>
      </w:r>
      <w:r w:rsidR="00E01644">
        <w:rPr>
          <w:rFonts w:ascii="Acumin Pro" w:hAnsi="Acumin Pro" w:cs="ArialMT"/>
          <w:szCs w:val="20"/>
        </w:rPr>
        <w:t xml:space="preserve"> </w:t>
      </w:r>
      <w:r w:rsidR="00210B9F">
        <w:rPr>
          <w:rFonts w:ascii="Acumin Pro" w:hAnsi="Acumin Pro" w:cs="ArialMT"/>
          <w:szCs w:val="20"/>
        </w:rPr>
        <w:t xml:space="preserve">Zakres robót objętych </w:t>
      </w:r>
      <w:r w:rsidR="00E01644">
        <w:rPr>
          <w:rFonts w:ascii="Acumin Pro" w:hAnsi="Acumin Pro" w:cs="ArialMT"/>
          <w:szCs w:val="20"/>
        </w:rPr>
        <w:t>Opcj</w:t>
      </w:r>
      <w:r w:rsidR="00210B9F">
        <w:rPr>
          <w:rFonts w:ascii="Acumin Pro" w:hAnsi="Acumin Pro" w:cs="ArialMT"/>
          <w:szCs w:val="20"/>
        </w:rPr>
        <w:t>ą</w:t>
      </w:r>
      <w:r w:rsidR="00E01644">
        <w:rPr>
          <w:rFonts w:ascii="Acumin Pro" w:hAnsi="Acumin Pro" w:cs="ArialMT"/>
          <w:szCs w:val="20"/>
        </w:rPr>
        <w:t xml:space="preserve"> </w:t>
      </w:r>
      <w:r w:rsidR="00210B9F">
        <w:rPr>
          <w:rFonts w:ascii="Acumin Pro" w:hAnsi="Acumin Pro" w:cs="ArialMT"/>
          <w:szCs w:val="20"/>
        </w:rPr>
        <w:t>(</w:t>
      </w:r>
      <w:r w:rsidR="00210B9F" w:rsidRPr="00A110B6">
        <w:rPr>
          <w:rFonts w:ascii="Acumin Pro" w:hAnsi="Acumin Pro" w:cs="ArialMT"/>
        </w:rPr>
        <w:t>pod warunkiem skorzystania przez Zamawiającego z prawa opcji</w:t>
      </w:r>
      <w:r w:rsidR="00210B9F">
        <w:rPr>
          <w:rFonts w:ascii="Acumin Pro" w:hAnsi="Acumin Pro" w:cs="ArialMT"/>
          <w:szCs w:val="20"/>
        </w:rPr>
        <w:t xml:space="preserve">) </w:t>
      </w:r>
      <w:r w:rsidR="00E01644">
        <w:rPr>
          <w:rFonts w:ascii="Acumin Pro" w:hAnsi="Acumin Pro" w:cs="ArialMT"/>
          <w:szCs w:val="20"/>
        </w:rPr>
        <w:t xml:space="preserve">będzie </w:t>
      </w:r>
      <w:r w:rsidR="00210B9F">
        <w:rPr>
          <w:rFonts w:ascii="Acumin Pro" w:hAnsi="Acumin Pro" w:cs="ArialMT"/>
          <w:szCs w:val="20"/>
        </w:rPr>
        <w:t xml:space="preserve">możliwy </w:t>
      </w:r>
      <w:r w:rsidR="00E01644">
        <w:rPr>
          <w:rFonts w:ascii="Acumin Pro" w:hAnsi="Acumin Pro" w:cs="ArialMT"/>
          <w:szCs w:val="20"/>
        </w:rPr>
        <w:t xml:space="preserve">do realizacji w terminie od 9 miesięcy od zawarcia </w:t>
      </w:r>
      <w:r w:rsidR="00E860B7">
        <w:rPr>
          <w:rFonts w:ascii="Acumin Pro" w:hAnsi="Acumin Pro" w:cs="ArialMT"/>
          <w:szCs w:val="20"/>
        </w:rPr>
        <w:t>U</w:t>
      </w:r>
      <w:r w:rsidR="00E01644">
        <w:rPr>
          <w:rFonts w:ascii="Acumin Pro" w:hAnsi="Acumin Pro" w:cs="ArialMT"/>
          <w:szCs w:val="20"/>
        </w:rPr>
        <w:t xml:space="preserve">mowy. </w:t>
      </w:r>
    </w:p>
    <w:p w14:paraId="5B508665" w14:textId="541C5E1B" w:rsidR="008456CA" w:rsidRDefault="008456CA" w:rsidP="002375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>
        <w:rPr>
          <w:rFonts w:ascii="Acumin Pro" w:hAnsi="Acumin Pro" w:cs="ArialMT"/>
          <w:szCs w:val="20"/>
        </w:rPr>
        <w:t>inne specyficzne warunki wykonywania robót</w:t>
      </w:r>
      <w:r w:rsidR="00286E25">
        <w:rPr>
          <w:rFonts w:ascii="Acumin Pro" w:hAnsi="Acumin Pro" w:cs="ArialMT"/>
          <w:szCs w:val="20"/>
        </w:rPr>
        <w:t xml:space="preserve">, </w:t>
      </w:r>
      <w:r w:rsidR="001C59A7">
        <w:rPr>
          <w:rFonts w:ascii="Acumin Pro" w:hAnsi="Acumin Pro" w:cs="ArialMT"/>
          <w:szCs w:val="20"/>
        </w:rPr>
        <w:t>w tym zakres obowiązków Wykonawcy</w:t>
      </w:r>
      <w:r w:rsidR="002E1CD5">
        <w:rPr>
          <w:rFonts w:ascii="Acumin Pro" w:hAnsi="Acumin Pro" w:cs="ArialMT"/>
          <w:szCs w:val="20"/>
        </w:rPr>
        <w:t xml:space="preserve"> i wymagań Zamawiające</w:t>
      </w:r>
      <w:r w:rsidR="00551B7C">
        <w:rPr>
          <w:rFonts w:ascii="Acumin Pro" w:hAnsi="Acumin Pro" w:cs="ArialMT"/>
          <w:szCs w:val="20"/>
        </w:rPr>
        <w:t>g</w:t>
      </w:r>
      <w:r w:rsidR="002E1CD5">
        <w:rPr>
          <w:rFonts w:ascii="Acumin Pro" w:hAnsi="Acumin Pro" w:cs="ArialMT"/>
          <w:szCs w:val="20"/>
        </w:rPr>
        <w:t>o</w:t>
      </w:r>
      <w:r w:rsidR="00286E25">
        <w:rPr>
          <w:rFonts w:ascii="Acumin Pro" w:hAnsi="Acumin Pro" w:cs="ArialMT"/>
          <w:szCs w:val="20"/>
        </w:rPr>
        <w:t>:</w:t>
      </w:r>
    </w:p>
    <w:p w14:paraId="2CE02CBA" w14:textId="77777777" w:rsidR="00EE278B" w:rsidRDefault="00B87CD7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wykonanie deratyzacji w całym kompleksie,</w:t>
      </w:r>
    </w:p>
    <w:p w14:paraId="524C2346" w14:textId="434E6911" w:rsidR="00EE278B" w:rsidRDefault="001E123D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kompleksowe usunięci</w:t>
      </w:r>
      <w:r w:rsidR="005612CC">
        <w:rPr>
          <w:rFonts w:ascii="Acumin Pro" w:hAnsi="Acumin Pro" w:cs="ArialMT"/>
        </w:rPr>
        <w:t>e</w:t>
      </w:r>
      <w:r w:rsidRPr="00EE278B">
        <w:rPr>
          <w:rFonts w:ascii="Acumin Pro" w:hAnsi="Acumin Pro" w:cs="ArialMT"/>
        </w:rPr>
        <w:t xml:space="preserve"> oraz zutylizowanie wszystkich odpadów</w:t>
      </w:r>
      <w:r w:rsidR="002E1CD5" w:rsidRPr="00EE278B">
        <w:rPr>
          <w:rFonts w:ascii="Acumin Pro" w:hAnsi="Acumin Pro" w:cs="ArialMT"/>
        </w:rPr>
        <w:t xml:space="preserve">, </w:t>
      </w:r>
      <w:r w:rsidRPr="00EE278B">
        <w:rPr>
          <w:rFonts w:ascii="Acumin Pro" w:hAnsi="Acumin Pro" w:cs="ArialMT"/>
        </w:rPr>
        <w:t xml:space="preserve">w tym </w:t>
      </w:r>
      <w:r w:rsidR="00B87CD7" w:rsidRPr="00EE278B">
        <w:rPr>
          <w:rFonts w:ascii="Acumin Pro" w:hAnsi="Acumin Pro" w:cs="ArialMT"/>
        </w:rPr>
        <w:t xml:space="preserve"> </w:t>
      </w:r>
      <w:r w:rsidRPr="00EE278B">
        <w:rPr>
          <w:rFonts w:ascii="Acumin Pro" w:hAnsi="Acumin Pro" w:cs="ArialMT"/>
        </w:rPr>
        <w:t xml:space="preserve">odpadów </w:t>
      </w:r>
      <w:r w:rsidR="002E1CD5" w:rsidRPr="00EE278B">
        <w:rPr>
          <w:rFonts w:ascii="Acumin Pro" w:hAnsi="Acumin Pro" w:cs="ArialMT"/>
        </w:rPr>
        <w:t xml:space="preserve">w </w:t>
      </w:r>
      <w:r w:rsidR="00B87CD7" w:rsidRPr="00EE278B">
        <w:rPr>
          <w:rFonts w:ascii="Acumin Pro" w:hAnsi="Acumin Pro" w:cs="ArialMT"/>
        </w:rPr>
        <w:t>postaci gruzu, cegieł, skamieniałych worków cementu,</w:t>
      </w:r>
      <w:r w:rsidRPr="00EE278B">
        <w:rPr>
          <w:rFonts w:ascii="Acumin Pro" w:hAnsi="Acumin Pro" w:cs="ArialMT"/>
        </w:rPr>
        <w:t xml:space="preserve"> odpadów wielkogabarytowych takich jak:</w:t>
      </w:r>
      <w:r w:rsidR="00B87CD7" w:rsidRPr="00EE278B">
        <w:rPr>
          <w:rFonts w:ascii="Acumin Pro" w:hAnsi="Acumin Pro" w:cs="ArialMT"/>
        </w:rPr>
        <w:t xml:space="preserve"> des</w:t>
      </w:r>
      <w:r w:rsidRPr="00EE278B">
        <w:rPr>
          <w:rFonts w:ascii="Acumin Pro" w:hAnsi="Acumin Pro" w:cs="ArialMT"/>
        </w:rPr>
        <w:t>ki</w:t>
      </w:r>
      <w:r w:rsidR="00B87CD7" w:rsidRPr="00EE278B">
        <w:rPr>
          <w:rFonts w:ascii="Acumin Pro" w:hAnsi="Acumin Pro" w:cs="ArialMT"/>
        </w:rPr>
        <w:t>, futryn</w:t>
      </w:r>
      <w:r w:rsidRPr="00EE278B">
        <w:rPr>
          <w:rFonts w:ascii="Acumin Pro" w:hAnsi="Acumin Pro" w:cs="ArialMT"/>
        </w:rPr>
        <w:t>y</w:t>
      </w:r>
      <w:r w:rsidR="00B87CD7" w:rsidRPr="00EE278B">
        <w:rPr>
          <w:rFonts w:ascii="Acumin Pro" w:hAnsi="Acumin Pro" w:cs="ArialMT"/>
        </w:rPr>
        <w:t>, drzwi, ok</w:t>
      </w:r>
      <w:r w:rsidRPr="00EE278B">
        <w:rPr>
          <w:rFonts w:ascii="Acumin Pro" w:hAnsi="Acumin Pro" w:cs="ArialMT"/>
        </w:rPr>
        <w:t>na</w:t>
      </w:r>
      <w:r w:rsidR="00B87CD7" w:rsidRPr="00EE278B">
        <w:rPr>
          <w:rFonts w:ascii="Acumin Pro" w:hAnsi="Acumin Pro" w:cs="ArialMT"/>
        </w:rPr>
        <w:t>, podest</w:t>
      </w:r>
      <w:r w:rsidRPr="00EE278B">
        <w:rPr>
          <w:rFonts w:ascii="Acumin Pro" w:hAnsi="Acumin Pro" w:cs="ArialMT"/>
        </w:rPr>
        <w:t>y</w:t>
      </w:r>
      <w:r w:rsidR="00B87CD7" w:rsidRPr="00EE278B">
        <w:rPr>
          <w:rFonts w:ascii="Acumin Pro" w:hAnsi="Acumin Pro" w:cs="ArialMT"/>
        </w:rPr>
        <w:t>, regał</w:t>
      </w:r>
      <w:r w:rsidRPr="00EE278B">
        <w:rPr>
          <w:rFonts w:ascii="Acumin Pro" w:hAnsi="Acumin Pro" w:cs="ArialMT"/>
        </w:rPr>
        <w:t>y</w:t>
      </w:r>
      <w:r w:rsidR="002E1CD5" w:rsidRPr="00EE278B">
        <w:rPr>
          <w:rFonts w:ascii="Acumin Pro" w:hAnsi="Acumin Pro" w:cs="ArialMT"/>
        </w:rPr>
        <w:t>;</w:t>
      </w:r>
      <w:r w:rsidR="00B87CD7" w:rsidRPr="00EE278B">
        <w:rPr>
          <w:rFonts w:ascii="Acumin Pro" w:hAnsi="Acumin Pro" w:cs="ArialMT"/>
        </w:rPr>
        <w:t xml:space="preserve"> butli szklanych z nieznanym płynem, beczek z nieznaną cieczą</w:t>
      </w:r>
      <w:r w:rsidR="002E1CD5" w:rsidRPr="00EE278B">
        <w:rPr>
          <w:rFonts w:ascii="Acumin Pro" w:hAnsi="Acumin Pro" w:cs="ArialMT"/>
        </w:rPr>
        <w:t xml:space="preserve">; itp. </w:t>
      </w:r>
    </w:p>
    <w:p w14:paraId="5FCD1FD9" w14:textId="77777777" w:rsidR="00EE278B" w:rsidRDefault="00206DAC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lastRenderedPageBreak/>
        <w:t xml:space="preserve">wykonanie ekspertyzy ornitologicznej i </w:t>
      </w:r>
      <w:proofErr w:type="spellStart"/>
      <w:r w:rsidRPr="00EE278B">
        <w:rPr>
          <w:rFonts w:ascii="Acumin Pro" w:hAnsi="Acumin Pro" w:cs="ArialMT"/>
        </w:rPr>
        <w:t>chiropterologicznej</w:t>
      </w:r>
      <w:proofErr w:type="spellEnd"/>
      <w:r w:rsidRPr="00EE278B">
        <w:rPr>
          <w:rFonts w:ascii="Acumin Pro" w:hAnsi="Acumin Pro" w:cs="ArialMT"/>
        </w:rPr>
        <w:t xml:space="preserve"> oraz uzyskanie decyzji administracyjnej Regionalnej Dyrekcji Ochrony Środowiska zezwalającej na prowadzenie robót elewacyjnych [podstawa prawna: art. 56 ust.2 pkt 2 i ust. 4 pkt 3, w związku z art. 52 ust. 1 pkt 7 i 8 ustawy z dnia 16 kwietnia 2004 r. o ochronie przyrody,</w:t>
      </w:r>
    </w:p>
    <w:p w14:paraId="642EB5BA" w14:textId="77777777" w:rsidR="00EE278B" w:rsidRDefault="00206DAC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stosowanie się do wszystkich warunków określonych w ww. decyzji RDOŚ</w:t>
      </w:r>
      <w:r w:rsidR="00EE278B">
        <w:rPr>
          <w:rFonts w:ascii="Acumin Pro" w:hAnsi="Acumin Pro" w:cs="ArialMT"/>
        </w:rPr>
        <w:t>,</w:t>
      </w:r>
    </w:p>
    <w:p w14:paraId="54052BDF" w14:textId="77777777" w:rsidR="00EE278B" w:rsidRDefault="00286E25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u</w:t>
      </w:r>
      <w:r w:rsidR="00EA77D5" w:rsidRPr="00EE278B">
        <w:rPr>
          <w:rFonts w:ascii="Acumin Pro" w:hAnsi="Acumin Pro" w:cs="ArialMT"/>
        </w:rPr>
        <w:t>zyskanie</w:t>
      </w:r>
      <w:r w:rsidR="001C59A7" w:rsidRPr="00EE278B">
        <w:rPr>
          <w:rFonts w:ascii="Acumin Pro" w:hAnsi="Acumin Pro" w:cs="ArialMT"/>
        </w:rPr>
        <w:t xml:space="preserve"> lub przedłużenie ważności </w:t>
      </w:r>
      <w:r w:rsidR="00EA77D5" w:rsidRPr="00EE278B">
        <w:rPr>
          <w:rFonts w:ascii="Acumin Pro" w:hAnsi="Acumin Pro" w:cs="ArialMT"/>
        </w:rPr>
        <w:t xml:space="preserve"> wszystkich niezbędnych zgód, pozwoleń, opinii, decyzji od właściwych organów lub zarządców, które są niezbędne do realizacji Robót Budowlanych</w:t>
      </w:r>
      <w:r w:rsidR="00EE278B">
        <w:rPr>
          <w:rFonts w:ascii="Acumin Pro" w:hAnsi="Acumin Pro" w:cs="ArialMT"/>
        </w:rPr>
        <w:t>,</w:t>
      </w:r>
      <w:r w:rsidR="00EA77D5" w:rsidRPr="00EE278B">
        <w:rPr>
          <w:rFonts w:ascii="Acumin Pro" w:hAnsi="Acumin Pro" w:cs="ArialMT"/>
        </w:rPr>
        <w:t xml:space="preserve"> </w:t>
      </w:r>
    </w:p>
    <w:p w14:paraId="0995A4CF" w14:textId="77777777" w:rsidR="00EE278B" w:rsidRDefault="00286E25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s</w:t>
      </w:r>
      <w:r w:rsidR="00EA77D5" w:rsidRPr="00EE278B">
        <w:rPr>
          <w:rFonts w:ascii="Acumin Pro" w:hAnsi="Acumin Pro" w:cs="ArialMT"/>
        </w:rPr>
        <w:t>porządzenie instrukcji bezpieczeństwa pożarowego</w:t>
      </w:r>
      <w:r w:rsidR="00EE278B">
        <w:rPr>
          <w:rFonts w:ascii="Acumin Pro" w:hAnsi="Acumin Pro" w:cs="ArialMT"/>
        </w:rPr>
        <w:t>,</w:t>
      </w:r>
      <w:r w:rsidR="00EA77D5" w:rsidRPr="00EE278B">
        <w:rPr>
          <w:rFonts w:ascii="Acumin Pro" w:hAnsi="Acumin Pro" w:cs="ArialMT"/>
        </w:rPr>
        <w:t xml:space="preserve"> </w:t>
      </w:r>
    </w:p>
    <w:p w14:paraId="2DA5EF11" w14:textId="77777777" w:rsidR="00EE278B" w:rsidRDefault="00EA77D5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sporządzenie instrukcji obsługi i eksploatacji dla ukończonej Inwestycji</w:t>
      </w:r>
      <w:r w:rsidR="00EE278B">
        <w:rPr>
          <w:rFonts w:ascii="Acumin Pro" w:hAnsi="Acumin Pro" w:cs="ArialMT"/>
        </w:rPr>
        <w:t>,</w:t>
      </w:r>
    </w:p>
    <w:p w14:paraId="261F860E" w14:textId="77777777" w:rsidR="00EE278B" w:rsidRDefault="00EA77D5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sporządzeniu dokumentacji powykonawczej</w:t>
      </w:r>
      <w:r w:rsidR="00EE278B" w:rsidRPr="00EE278B">
        <w:rPr>
          <w:rFonts w:ascii="Acumin Pro" w:hAnsi="Acumin Pro" w:cs="ArialMT"/>
        </w:rPr>
        <w:t>,</w:t>
      </w:r>
    </w:p>
    <w:p w14:paraId="1FA69C60" w14:textId="77777777" w:rsidR="00EE278B" w:rsidRDefault="00EA77D5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przeprowadzenie odbiorów koń</w:t>
      </w:r>
      <w:r w:rsidR="001C59A7" w:rsidRPr="00EE278B">
        <w:rPr>
          <w:rFonts w:ascii="Acumin Pro" w:hAnsi="Acumin Pro" w:cs="ArialMT"/>
        </w:rPr>
        <w:t>c</w:t>
      </w:r>
      <w:r w:rsidRPr="00EE278B">
        <w:rPr>
          <w:rFonts w:ascii="Acumin Pro" w:hAnsi="Acumin Pro" w:cs="ArialMT"/>
        </w:rPr>
        <w:t>owych oraz uzyskanie Pozwolenia na U</w:t>
      </w:r>
      <w:r w:rsidR="001C59A7" w:rsidRPr="00EE278B">
        <w:rPr>
          <w:rFonts w:ascii="Acumin Pro" w:hAnsi="Acumin Pro" w:cs="ArialMT"/>
        </w:rPr>
        <w:t>ż</w:t>
      </w:r>
      <w:r w:rsidRPr="00EE278B">
        <w:rPr>
          <w:rFonts w:ascii="Acumin Pro" w:hAnsi="Acumin Pro" w:cs="ArialMT"/>
        </w:rPr>
        <w:t>ytkowanie</w:t>
      </w:r>
      <w:r w:rsidR="00EE278B">
        <w:rPr>
          <w:rFonts w:ascii="Acumin Pro" w:hAnsi="Acumin Pro" w:cs="ArialMT"/>
        </w:rPr>
        <w:t>,</w:t>
      </w:r>
    </w:p>
    <w:p w14:paraId="0969E7B4" w14:textId="77777777" w:rsidR="00EE278B" w:rsidRDefault="00693369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uwzględnienie  prze</w:t>
      </w:r>
      <w:r w:rsidR="00551B7C" w:rsidRPr="00EE278B">
        <w:rPr>
          <w:rFonts w:ascii="Acumin Pro" w:hAnsi="Acumin Pro" w:cs="ArialMT"/>
        </w:rPr>
        <w:t>z</w:t>
      </w:r>
      <w:r w:rsidRPr="00EE278B">
        <w:rPr>
          <w:rFonts w:ascii="Acumin Pro" w:hAnsi="Acumin Pro" w:cs="ArialMT"/>
        </w:rPr>
        <w:t xml:space="preserve"> Wykonawcę możliwości realizacji przez Zamawiającego zakresów wyłączonych z przedmiotu zamówienia przed zakończeniem robót budowlanych, </w:t>
      </w:r>
    </w:p>
    <w:p w14:paraId="5D223692" w14:textId="4874F575" w:rsidR="00EA77D5" w:rsidRDefault="002E1CD5" w:rsidP="00EE278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EE278B">
        <w:rPr>
          <w:rFonts w:ascii="Acumin Pro" w:hAnsi="Acumin Pro" w:cs="ArialMT"/>
        </w:rPr>
        <w:t>wykonanie szczegółowego projektu instalacji gaszenia gazem w oparciu o technologię konkretnego producenta systemu</w:t>
      </w:r>
      <w:r w:rsidR="00EE278B">
        <w:rPr>
          <w:rFonts w:ascii="Acumin Pro" w:hAnsi="Acumin Pro" w:cs="ArialMT"/>
        </w:rPr>
        <w:t>.</w:t>
      </w:r>
    </w:p>
    <w:p w14:paraId="49F973AD" w14:textId="77777777" w:rsidR="00EE278B" w:rsidRPr="00EE278B" w:rsidRDefault="00EE278B" w:rsidP="00EE278B">
      <w:pPr>
        <w:pStyle w:val="Akapitzlist"/>
        <w:autoSpaceDE w:val="0"/>
        <w:autoSpaceDN w:val="0"/>
        <w:adjustRightInd w:val="0"/>
        <w:ind w:left="1440"/>
        <w:jc w:val="both"/>
        <w:rPr>
          <w:rFonts w:ascii="Acumin Pro" w:hAnsi="Acumin Pro" w:cs="ArialMT"/>
        </w:rPr>
      </w:pPr>
    </w:p>
    <w:p w14:paraId="2F4A5872" w14:textId="27206441" w:rsidR="0090449D" w:rsidRPr="00237502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735D90">
        <w:rPr>
          <w:rFonts w:ascii="Acumin Pro" w:hAnsi="Acumin Pro" w:cs="ArialMT"/>
          <w:szCs w:val="20"/>
        </w:rPr>
        <w:t xml:space="preserve">Uwarunkowania ogólne: </w:t>
      </w:r>
      <w:r w:rsidR="00EE05F9">
        <w:rPr>
          <w:rFonts w:ascii="Acumin Pro" w:hAnsi="Acumin Pro" w:cs="ArialMT"/>
          <w:szCs w:val="20"/>
        </w:rPr>
        <w:t xml:space="preserve">Kamienice przy Starym Rynku 42 i 43 oraz Klasztorna 22/23 w Poznaniu są wpisane do rejestru zabytków pod nr A081 i A082. </w:t>
      </w:r>
      <w:r w:rsidR="00EE05F9" w:rsidRPr="00EE05F9">
        <w:rPr>
          <w:rFonts w:ascii="Acumin Pro" w:hAnsi="Acumin Pro" w:cs="ArialMT"/>
        </w:rPr>
        <w:t xml:space="preserve"> </w:t>
      </w:r>
      <w:r w:rsidR="00B87CD7" w:rsidRPr="00237502">
        <w:rPr>
          <w:rFonts w:ascii="Acumin Pro" w:hAnsi="Acumin Pro" w:cs="ArialMT"/>
        </w:rPr>
        <w:t>Zakłada się konieczność wystąpienia do zarządców dróg o zajęcie pasa drogi od Starego Rynku i od ul. Klasztornej. Stary Rynek i ul Klasztorna znajdują się w strefach ograniczonego ruchu.</w:t>
      </w:r>
      <w:r w:rsidR="00735D90" w:rsidRPr="00237502">
        <w:rPr>
          <w:rFonts w:ascii="Acumin Pro" w:hAnsi="Acumin Pro" w:cs="ArialMT"/>
        </w:rPr>
        <w:t xml:space="preserve">  </w:t>
      </w:r>
      <w:r w:rsidR="0090449D" w:rsidRPr="00237502">
        <w:rPr>
          <w:rFonts w:ascii="Acumin Pro" w:hAnsi="Acumin Pro" w:cs="ArialMT"/>
        </w:rPr>
        <w:t xml:space="preserve"> </w:t>
      </w:r>
    </w:p>
    <w:p w14:paraId="281DD02E" w14:textId="77777777" w:rsidR="00C81050" w:rsidRPr="00735D90" w:rsidRDefault="00C81050" w:rsidP="00237502">
      <w:pPr>
        <w:autoSpaceDE w:val="0"/>
        <w:autoSpaceDN w:val="0"/>
        <w:adjustRightInd w:val="0"/>
        <w:jc w:val="both"/>
        <w:rPr>
          <w:rFonts w:ascii="Acumin Pro" w:hAnsi="Acumin Pro" w:cs="ArialMT"/>
        </w:rPr>
      </w:pPr>
    </w:p>
    <w:p w14:paraId="1AC841AA" w14:textId="77777777" w:rsidR="00C81050" w:rsidRPr="00AD71FE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Uzbrojenie terenu:</w:t>
      </w:r>
    </w:p>
    <w:p w14:paraId="30DCA74C" w14:textId="77777777" w:rsidR="00B769D3" w:rsidRDefault="00C81050" w:rsidP="00286E25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  <w:r w:rsidRPr="00AE3FF6">
        <w:rPr>
          <w:rFonts w:ascii="Acumin Pro" w:hAnsi="Acumin Pro" w:cs="ArialMT"/>
        </w:rPr>
        <w:t>Teren pod inwestycję posiada czynne przyłącza wodociągowe, kanalizacji sanitarnej oraz deszczowej, ogólnospławne, gazowe, elektryczne, światłowodowe</w:t>
      </w:r>
      <w:r w:rsidR="00B769D3">
        <w:rPr>
          <w:rFonts w:ascii="Acumin Pro" w:hAnsi="Acumin Pro" w:cs="ArialMT"/>
        </w:rPr>
        <w:t>, w tym:</w:t>
      </w:r>
    </w:p>
    <w:p w14:paraId="55573D3B" w14:textId="20B2E490" w:rsidR="00B769D3" w:rsidRPr="00B769D3" w:rsidRDefault="00B769D3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k</w:t>
      </w:r>
      <w:r w:rsidRPr="00B769D3">
        <w:rPr>
          <w:rFonts w:ascii="Acumin Pro" w:hAnsi="Acumin Pro" w:cs="ArialMT"/>
        </w:rPr>
        <w:t>analizacja:</w:t>
      </w:r>
    </w:p>
    <w:p w14:paraId="0ED4F121" w14:textId="3A0FB366" w:rsidR="00B769D3" w:rsidRPr="00B769D3" w:rsidRDefault="00B769D3" w:rsidP="00EE27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42 – deszczowa i sanitarna</w:t>
      </w:r>
      <w:r w:rsidR="00EE278B">
        <w:rPr>
          <w:rFonts w:ascii="Acumin Pro" w:hAnsi="Acumin Pro" w:cs="ArialMT"/>
        </w:rPr>
        <w:t>,</w:t>
      </w:r>
    </w:p>
    <w:p w14:paraId="1A3339A9" w14:textId="07621165" w:rsidR="00B769D3" w:rsidRPr="00B769D3" w:rsidRDefault="00B769D3" w:rsidP="00EE27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43 – deszczowa i sanitarna</w:t>
      </w:r>
      <w:r w:rsidR="00EE278B">
        <w:rPr>
          <w:rFonts w:ascii="Acumin Pro" w:hAnsi="Acumin Pro" w:cs="ArialMT"/>
        </w:rPr>
        <w:t>,</w:t>
      </w:r>
    </w:p>
    <w:p w14:paraId="3A37C47D" w14:textId="58421227" w:rsidR="00B769D3" w:rsidRDefault="00B769D3" w:rsidP="00EE27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Ul. Klasztorna 22/23 – ogólnospławna</w:t>
      </w:r>
      <w:r w:rsidR="00EE278B">
        <w:rPr>
          <w:rFonts w:ascii="Acumin Pro" w:hAnsi="Acumin Pro" w:cs="ArialMT"/>
        </w:rPr>
        <w:t>.</w:t>
      </w:r>
    </w:p>
    <w:p w14:paraId="41E770EC" w14:textId="77777777" w:rsidR="00B769D3" w:rsidRPr="00B769D3" w:rsidRDefault="00B769D3" w:rsidP="00237502">
      <w:pPr>
        <w:autoSpaceDE w:val="0"/>
        <w:autoSpaceDN w:val="0"/>
        <w:adjustRightInd w:val="0"/>
        <w:ind w:left="720"/>
        <w:jc w:val="both"/>
        <w:rPr>
          <w:rFonts w:ascii="Acumin Pro" w:hAnsi="Acumin Pro" w:cs="ArialMT"/>
        </w:rPr>
      </w:pPr>
    </w:p>
    <w:p w14:paraId="0879BCD1" w14:textId="673DBB53" w:rsidR="00B769D3" w:rsidRPr="00B769D3" w:rsidRDefault="00B769D3" w:rsidP="00286E25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p</w:t>
      </w:r>
      <w:r w:rsidRPr="00B769D3">
        <w:rPr>
          <w:rFonts w:ascii="Acumin Pro" w:hAnsi="Acumin Pro" w:cs="ArialMT"/>
        </w:rPr>
        <w:t>rzyłącze gazowe:</w:t>
      </w:r>
    </w:p>
    <w:p w14:paraId="414D4364" w14:textId="78583478" w:rsidR="00B769D3" w:rsidRDefault="00B769D3" w:rsidP="00EE27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43 (nieczynne – zdemontowany licznik)</w:t>
      </w:r>
    </w:p>
    <w:p w14:paraId="6AE1CEB6" w14:textId="77777777" w:rsidR="00B769D3" w:rsidRPr="00B769D3" w:rsidRDefault="00B769D3" w:rsidP="00237502">
      <w:pPr>
        <w:autoSpaceDE w:val="0"/>
        <w:autoSpaceDN w:val="0"/>
        <w:adjustRightInd w:val="0"/>
        <w:ind w:left="720"/>
        <w:jc w:val="both"/>
        <w:rPr>
          <w:rFonts w:ascii="Acumin Pro" w:hAnsi="Acumin Pro" w:cs="ArialMT"/>
        </w:rPr>
      </w:pPr>
    </w:p>
    <w:p w14:paraId="4C1F2646" w14:textId="5E03DFD2" w:rsidR="00B769D3" w:rsidRPr="00B769D3" w:rsidRDefault="00B769D3" w:rsidP="00286E25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p</w:t>
      </w:r>
      <w:r w:rsidRPr="00B769D3">
        <w:rPr>
          <w:rFonts w:ascii="Acumin Pro" w:hAnsi="Acumin Pro" w:cs="ArialMT"/>
        </w:rPr>
        <w:t>rzyłącze wody:</w:t>
      </w:r>
    </w:p>
    <w:p w14:paraId="620C2830" w14:textId="77777777" w:rsidR="00B769D3" w:rsidRPr="00B769D3" w:rsidRDefault="00B769D3" w:rsidP="00EE27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43</w:t>
      </w:r>
    </w:p>
    <w:p w14:paraId="076EB4B3" w14:textId="39E2F89A" w:rsidR="00B769D3" w:rsidRDefault="00B769D3" w:rsidP="00EE27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Ul. Klasztorna 22/23</w:t>
      </w:r>
    </w:p>
    <w:p w14:paraId="53680B41" w14:textId="77777777" w:rsidR="00B769D3" w:rsidRPr="00B769D3" w:rsidRDefault="00B769D3" w:rsidP="00237502">
      <w:pPr>
        <w:autoSpaceDE w:val="0"/>
        <w:autoSpaceDN w:val="0"/>
        <w:adjustRightInd w:val="0"/>
        <w:ind w:left="720"/>
        <w:jc w:val="both"/>
        <w:rPr>
          <w:rFonts w:ascii="Acumin Pro" w:hAnsi="Acumin Pro" w:cs="ArialMT"/>
        </w:rPr>
      </w:pPr>
    </w:p>
    <w:p w14:paraId="3D16E2C9" w14:textId="77777777" w:rsidR="00B769D3" w:rsidRPr="00B769D3" w:rsidRDefault="00B769D3" w:rsidP="00286E25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PPE:</w:t>
      </w:r>
    </w:p>
    <w:p w14:paraId="320715DB" w14:textId="77777777" w:rsidR="00B769D3" w:rsidRPr="00B769D3" w:rsidRDefault="00B769D3" w:rsidP="00EE278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42 z mocą przyłączeniową i zamówieniową 32 kW</w:t>
      </w:r>
    </w:p>
    <w:p w14:paraId="54DE4E6B" w14:textId="77777777" w:rsidR="00B769D3" w:rsidRPr="00B769D3" w:rsidRDefault="00B769D3" w:rsidP="00EE278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43 z mocą przyłączeniową 16 kW</w:t>
      </w:r>
    </w:p>
    <w:p w14:paraId="6F73533B" w14:textId="77777777" w:rsidR="00B769D3" w:rsidRPr="00B769D3" w:rsidRDefault="00B769D3" w:rsidP="00286E25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</w:p>
    <w:p w14:paraId="364D0202" w14:textId="1DAE1186" w:rsidR="00B769D3" w:rsidRPr="00B769D3" w:rsidRDefault="00B769D3">
      <w:pPr>
        <w:autoSpaceDE w:val="0"/>
        <w:autoSpaceDN w:val="0"/>
        <w:adjustRightInd w:val="0"/>
        <w:ind w:left="708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ś</w:t>
      </w:r>
      <w:r w:rsidRPr="00B769D3">
        <w:rPr>
          <w:rFonts w:ascii="Acumin Pro" w:hAnsi="Acumin Pro" w:cs="ArialMT"/>
        </w:rPr>
        <w:t>wiatłowód</w:t>
      </w:r>
    </w:p>
    <w:p w14:paraId="0F8BDF24" w14:textId="68620102" w:rsidR="00C81050" w:rsidRPr="00286E25" w:rsidRDefault="00B769D3" w:rsidP="00EE278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769D3">
        <w:rPr>
          <w:rFonts w:ascii="Acumin Pro" w:hAnsi="Acumin Pro" w:cs="ArialMT"/>
        </w:rPr>
        <w:t>Stary Rynek 4</w:t>
      </w:r>
    </w:p>
    <w:p w14:paraId="03FC2D64" w14:textId="77777777" w:rsidR="00C81050" w:rsidRPr="00AD71FE" w:rsidRDefault="00C81050" w:rsidP="00286E25">
      <w:pPr>
        <w:autoSpaceDE w:val="0"/>
        <w:autoSpaceDN w:val="0"/>
        <w:adjustRightInd w:val="0"/>
        <w:jc w:val="both"/>
        <w:rPr>
          <w:rFonts w:ascii="Acumin Pro" w:hAnsi="Acumin Pro" w:cs="ArialMT"/>
        </w:rPr>
      </w:pPr>
    </w:p>
    <w:p w14:paraId="7C66097A" w14:textId="77777777" w:rsidR="00C81050" w:rsidRPr="00AD71FE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Komunikacja: </w:t>
      </w:r>
    </w:p>
    <w:p w14:paraId="45B5E587" w14:textId="00011402" w:rsidR="00286E25" w:rsidRPr="00B87CD7" w:rsidRDefault="00B87CD7" w:rsidP="00237502">
      <w:pPr>
        <w:pStyle w:val="Akapitzlist"/>
        <w:autoSpaceDE w:val="0"/>
        <w:autoSpaceDN w:val="0"/>
        <w:adjustRightInd w:val="0"/>
        <w:jc w:val="both"/>
        <w:rPr>
          <w:rFonts w:ascii="Acumin Pro" w:hAnsi="Acumin Pro" w:cs="ArialMT"/>
        </w:rPr>
      </w:pPr>
      <w:r w:rsidRPr="00B87CD7">
        <w:rPr>
          <w:rFonts w:ascii="Acumin Pro" w:hAnsi="Acumin Pro" w:cs="ArialMT"/>
          <w:szCs w:val="20"/>
        </w:rPr>
        <w:t>Dostęp do posesji możliwy od Starego Rynku i od ul. Klasztornej. Brak możliwości wjazdu na działki objęte robotami budowlanymi. Możliwy dojazd do wewnętrznego dziedzińca od ul. Klasztornej. Wymagane uzyskanie zgody właściciela posesji St. Rynek 41.</w:t>
      </w:r>
      <w:r w:rsidR="001E123D">
        <w:rPr>
          <w:rFonts w:ascii="Acumin Pro" w:hAnsi="Acumin Pro" w:cs="ArialMT"/>
        </w:rPr>
        <w:t>”</w:t>
      </w:r>
      <w:r w:rsidR="00A71DAD" w:rsidRPr="00A71DAD">
        <w:rPr>
          <w:rFonts w:ascii="Acumin Pro" w:hAnsi="Acumin Pro" w:cs="ArialMT"/>
        </w:rPr>
        <w:t xml:space="preserve"> </w:t>
      </w:r>
      <w:r w:rsidR="00A71DAD" w:rsidRPr="001C59A7">
        <w:rPr>
          <w:rFonts w:ascii="Acumin Pro" w:hAnsi="Acumin Pro" w:cs="ArialMT"/>
        </w:rPr>
        <w:t>Warunki w</w:t>
      </w:r>
      <w:r w:rsidR="00A71DAD" w:rsidRPr="00013F4D">
        <w:rPr>
          <w:rFonts w:ascii="Acumin Pro" w:hAnsi="Acumin Pro" w:cs="ArialMT"/>
        </w:rPr>
        <w:t>j</w:t>
      </w:r>
      <w:r w:rsidR="00A71DAD">
        <w:rPr>
          <w:rFonts w:ascii="Acumin Pro" w:hAnsi="Acumin Pro" w:cs="ArialMT"/>
        </w:rPr>
        <w:t>azdu</w:t>
      </w:r>
      <w:r w:rsidR="001E123D">
        <w:rPr>
          <w:rFonts w:ascii="Acumin Pro" w:hAnsi="Acumin Pro" w:cs="ArialMT"/>
        </w:rPr>
        <w:t>”</w:t>
      </w:r>
      <w:r w:rsidR="00A71DAD">
        <w:rPr>
          <w:rFonts w:ascii="Acumin Pro" w:hAnsi="Acumin Pro" w:cs="ArialMT"/>
        </w:rPr>
        <w:t xml:space="preserve"> Wykonawca winien pozyskać zgodnie </w:t>
      </w:r>
      <w:r w:rsidR="00A71DAD" w:rsidRPr="0090449D">
        <w:rPr>
          <w:rFonts w:ascii="Acumin Pro" w:hAnsi="Acumin Pro" w:cs="ArialMT"/>
        </w:rPr>
        <w:t xml:space="preserve"> z regulaminem </w:t>
      </w:r>
      <w:r w:rsidR="00A71DAD">
        <w:rPr>
          <w:rFonts w:ascii="Acumin Pro" w:hAnsi="Acumin Pro" w:cs="ArialMT"/>
        </w:rPr>
        <w:t>Zarząd</w:t>
      </w:r>
      <w:r w:rsidR="0076118F">
        <w:rPr>
          <w:rFonts w:ascii="Acumin Pro" w:hAnsi="Acumin Pro" w:cs="ArialMT"/>
        </w:rPr>
        <w:t>cy Drogi</w:t>
      </w:r>
      <w:r w:rsidR="00A71DAD">
        <w:rPr>
          <w:rFonts w:ascii="Acumin Pro" w:hAnsi="Acumin Pro" w:cs="ArialMT"/>
        </w:rPr>
        <w:t xml:space="preserve">. </w:t>
      </w:r>
      <w:r w:rsidR="001E123D">
        <w:rPr>
          <w:rFonts w:ascii="Acumin Pro" w:hAnsi="Acumin Pro" w:cs="ArialMT"/>
        </w:rPr>
        <w:t xml:space="preserve">Obszar w którym realizowana jest inwestycja znajduje się w Strefie Płatnego Parkowania. </w:t>
      </w:r>
    </w:p>
    <w:p w14:paraId="4E9D45B5" w14:textId="77777777" w:rsidR="00C81050" w:rsidRPr="00AD71FE" w:rsidRDefault="00C81050" w:rsidP="00237502">
      <w:pPr>
        <w:pStyle w:val="Akapitzlist"/>
        <w:autoSpaceDE w:val="0"/>
        <w:autoSpaceDN w:val="0"/>
        <w:adjustRightInd w:val="0"/>
        <w:jc w:val="both"/>
      </w:pPr>
    </w:p>
    <w:p w14:paraId="02880966" w14:textId="44693883" w:rsidR="00C81050" w:rsidRPr="00AD71FE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Zagospodarowanie terenu: </w:t>
      </w:r>
      <w:r w:rsidR="00EE05F9">
        <w:rPr>
          <w:rFonts w:ascii="Acumin Pro" w:hAnsi="Acumin Pro" w:cs="ArialMT"/>
          <w:szCs w:val="20"/>
        </w:rPr>
        <w:t xml:space="preserve">Nie zmienia się zagospodarowanie terenu i elementów zagospodarowania terenu. </w:t>
      </w:r>
    </w:p>
    <w:p w14:paraId="37DD3CF6" w14:textId="77777777" w:rsidR="00C81050" w:rsidRPr="00AD71FE" w:rsidRDefault="00C81050" w:rsidP="00237502">
      <w:pPr>
        <w:autoSpaceDE w:val="0"/>
        <w:autoSpaceDN w:val="0"/>
        <w:adjustRightInd w:val="0"/>
        <w:jc w:val="both"/>
        <w:rPr>
          <w:rFonts w:ascii="Acumin Pro" w:hAnsi="Acumin Pro" w:cs="ArialMT"/>
        </w:rPr>
      </w:pPr>
    </w:p>
    <w:p w14:paraId="3D7877F8" w14:textId="77777777" w:rsidR="00C81050" w:rsidRPr="00AD71FE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>Rozbiórki: nie dotyczy.</w:t>
      </w:r>
    </w:p>
    <w:p w14:paraId="519F4454" w14:textId="77777777" w:rsidR="00C81050" w:rsidRPr="00AD71FE" w:rsidRDefault="00C81050" w:rsidP="00237502">
      <w:pPr>
        <w:autoSpaceDE w:val="0"/>
        <w:autoSpaceDN w:val="0"/>
        <w:adjustRightInd w:val="0"/>
        <w:jc w:val="both"/>
        <w:rPr>
          <w:rFonts w:ascii="Acumin Pro" w:hAnsi="Acumin Pro" w:cs="ArialMT"/>
        </w:rPr>
      </w:pPr>
    </w:p>
    <w:p w14:paraId="660D1F2F" w14:textId="77777777" w:rsidR="00C81050" w:rsidRPr="00AD71FE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Wykaz Dokumentacji Projektowej: </w:t>
      </w:r>
    </w:p>
    <w:p w14:paraId="207231A8" w14:textId="2A5E49F8" w:rsidR="00C81050" w:rsidRDefault="00C81050" w:rsidP="00286E25">
      <w:pPr>
        <w:ind w:left="708"/>
        <w:jc w:val="both"/>
        <w:rPr>
          <w:rFonts w:ascii="Acumin Pro" w:hAnsi="Acumin Pro" w:cs="ArialMT"/>
        </w:rPr>
      </w:pPr>
      <w:r w:rsidRPr="00AE3FF6">
        <w:rPr>
          <w:rFonts w:ascii="Acumin Pro" w:hAnsi="Acumin Pro" w:cs="ArialMT"/>
        </w:rPr>
        <w:t>REMONT I PRZEBUDOWA KAMIENIC NR 42 i 43 PRZY STARYM RYNKU I REMONT, PRZEBUDOWA I NADBUDOWA O LUKARNĘ I SZYB WINDY W POŁACI DACHU KAMIENIC PRZY UL.KLASZTORNEJ 22/23 ORAZ ZMIANA SPOSOBU UŻYTKOWANIA LOKALU APTEKI NA LOKAL USŁUGI KULTURY W KAMIENICY NR 42 – "MUZEUM MIESZKAŃCÓW" MUZEUM POZNANIA ODDZIAŁ MUZEUM NARODOWEGO W POZNANIU; autor: mgr inż. arch. Piotr Staszewski</w:t>
      </w:r>
      <w:r w:rsidR="00931E34" w:rsidRPr="00AE3FF6">
        <w:rPr>
          <w:rFonts w:ascii="Acumin Pro" w:hAnsi="Acumin Pro" w:cs="ArialMT"/>
        </w:rPr>
        <w:t xml:space="preserve"> </w:t>
      </w:r>
      <w:r w:rsidR="00470902" w:rsidRPr="00AE3FF6">
        <w:rPr>
          <w:rFonts w:ascii="Acumin Pro" w:hAnsi="Acumin Pro" w:cs="ArialMT"/>
        </w:rPr>
        <w:t>–</w:t>
      </w:r>
      <w:r w:rsidR="00931E34" w:rsidRPr="00AE3FF6">
        <w:rPr>
          <w:rFonts w:ascii="Acumin Pro" w:hAnsi="Acumin Pro" w:cs="ArialMT"/>
        </w:rPr>
        <w:t xml:space="preserve"> </w:t>
      </w:r>
      <w:r w:rsidR="00556A08" w:rsidRPr="00556A08">
        <w:rPr>
          <w:rFonts w:ascii="Acumin Pro" w:hAnsi="Acumin Pro" w:cs="ArialMT"/>
          <w:b/>
          <w:bCs/>
        </w:rPr>
        <w:t>Z</w:t>
      </w:r>
      <w:r w:rsidR="00470902" w:rsidRPr="00556A08">
        <w:rPr>
          <w:rFonts w:ascii="Acumin Pro" w:hAnsi="Acumin Pro" w:cs="ArialMT"/>
          <w:b/>
          <w:bCs/>
        </w:rPr>
        <w:t>ałącznik nr 15</w:t>
      </w:r>
      <w:r w:rsidR="00470902" w:rsidRPr="00556A08">
        <w:rPr>
          <w:rFonts w:ascii="Acumin Pro" w:hAnsi="Acumin Pro" w:cs="ArialMT"/>
        </w:rPr>
        <w:t xml:space="preserve"> do SWZ.</w:t>
      </w:r>
    </w:p>
    <w:p w14:paraId="49957580" w14:textId="3AEE5BF9" w:rsidR="00D75934" w:rsidRDefault="00CA7CDA" w:rsidP="001C633A">
      <w:pPr>
        <w:ind w:left="708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Dokumentacja rysunkowa w zakresie systemów bezpieczeństwa (</w:t>
      </w:r>
      <w:proofErr w:type="spellStart"/>
      <w:r>
        <w:rPr>
          <w:rFonts w:ascii="Acumin Pro" w:hAnsi="Acumin Pro" w:cs="ArialMT"/>
        </w:rPr>
        <w:t>SSWiN</w:t>
      </w:r>
      <w:proofErr w:type="spellEnd"/>
      <w:r>
        <w:rPr>
          <w:rFonts w:ascii="Acumin Pro" w:hAnsi="Acumin Pro" w:cs="ArialMT"/>
        </w:rPr>
        <w:t>, KD i CCTV),  jako informacja poufna zostanie przekazana wyłonionemu w przetargu Wykonawcy</w:t>
      </w:r>
      <w:r w:rsidR="00E01644">
        <w:rPr>
          <w:rFonts w:ascii="Acumin Pro" w:hAnsi="Acumin Pro" w:cs="ArialMT"/>
        </w:rPr>
        <w:t xml:space="preserve"> </w:t>
      </w:r>
      <w:r>
        <w:rPr>
          <w:rFonts w:ascii="Acumin Pro" w:hAnsi="Acumin Pro" w:cs="ArialMT"/>
        </w:rPr>
        <w:t xml:space="preserve">po podpisaniu klauzuli poufności. </w:t>
      </w:r>
    </w:p>
    <w:p w14:paraId="0BF0FF75" w14:textId="11BF9F00" w:rsidR="00D75934" w:rsidRDefault="00D75934">
      <w:pPr>
        <w:ind w:left="708"/>
        <w:jc w:val="both"/>
        <w:rPr>
          <w:rFonts w:ascii="Acumin Pro" w:hAnsi="Acumin Pro" w:cs="ArialMT"/>
        </w:rPr>
      </w:pPr>
    </w:p>
    <w:tbl>
      <w:tblPr>
        <w:tblW w:w="8382" w:type="dxa"/>
        <w:tblInd w:w="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542"/>
      </w:tblGrid>
      <w:tr w:rsidR="00243C0D" w:rsidRPr="00243C0D" w14:paraId="70AB8D6F" w14:textId="77777777" w:rsidTr="00237502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CA5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T01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3E8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 – schemat blokowy </w:t>
            </w:r>
          </w:p>
        </w:tc>
      </w:tr>
      <w:tr w:rsidR="00243C0D" w:rsidRPr="00243C0D" w14:paraId="242DB396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995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F27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piwnic, kamienice nr 42 i 43, Klasztorna 22/23 </w:t>
            </w:r>
          </w:p>
        </w:tc>
      </w:tr>
      <w:tr w:rsidR="00243C0D" w:rsidRPr="00243C0D" w14:paraId="7F46CBCA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03F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0B0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parteru, kamienice nr 42 i 43, Klasztorna 22/23 </w:t>
            </w:r>
          </w:p>
        </w:tc>
      </w:tr>
      <w:tr w:rsidR="00243C0D" w:rsidRPr="00243C0D" w14:paraId="238D408B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E40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F7C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1 piętra, kamienice nr 42 i 43 </w:t>
            </w:r>
          </w:p>
        </w:tc>
      </w:tr>
      <w:tr w:rsidR="00243C0D" w:rsidRPr="00243C0D" w14:paraId="12DB12CE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CAF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DC2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2 piętra, kamienice nr 42 i 43 </w:t>
            </w:r>
          </w:p>
        </w:tc>
      </w:tr>
      <w:tr w:rsidR="00243C0D" w:rsidRPr="00243C0D" w14:paraId="500702C1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ED1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FACA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poddasza, kamienice nr 42 i 43 </w:t>
            </w:r>
          </w:p>
        </w:tc>
      </w:tr>
      <w:tr w:rsidR="00243C0D" w:rsidRPr="00243C0D" w14:paraId="42C7330D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B31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1EA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1 piętra, Klasztorna 22/23 </w:t>
            </w:r>
          </w:p>
        </w:tc>
      </w:tr>
      <w:tr w:rsidR="00243C0D" w:rsidRPr="00243C0D" w14:paraId="2879CDF0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9C7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240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2 piętra, Klasztorna 22/23 </w:t>
            </w:r>
          </w:p>
        </w:tc>
      </w:tr>
      <w:tr w:rsidR="00243C0D" w:rsidRPr="00243C0D" w14:paraId="3C8112C1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3E1C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T09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4C7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</w:t>
            </w:r>
            <w:proofErr w:type="spellStart"/>
            <w:r w:rsidRPr="00EE278B">
              <w:rPr>
                <w:rFonts w:ascii="Acumin Pro" w:hAnsi="Acumin Pro" w:cs="Calibri"/>
                <w:color w:val="000000"/>
              </w:rPr>
              <w:t>SSWiN</w:t>
            </w:r>
            <w:proofErr w:type="spellEnd"/>
            <w:r w:rsidRPr="00EE278B">
              <w:rPr>
                <w:rFonts w:ascii="Acumin Pro" w:hAnsi="Acumin Pro" w:cs="Calibri"/>
                <w:color w:val="000000"/>
              </w:rPr>
              <w:t xml:space="preserve">, KD, rzut 2 poddasza, Klasztorna 22/23 </w:t>
            </w:r>
          </w:p>
        </w:tc>
      </w:tr>
      <w:tr w:rsidR="00243C0D" w:rsidRPr="00243C0D" w14:paraId="30C2135D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557F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BBE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Instalacja CCTV – schemat blokowy </w:t>
            </w:r>
          </w:p>
        </w:tc>
      </w:tr>
      <w:tr w:rsidR="00243C0D" w:rsidRPr="00243C0D" w14:paraId="3F0980F9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A5F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235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piwnicy </w:t>
            </w:r>
          </w:p>
        </w:tc>
      </w:tr>
      <w:tr w:rsidR="00243C0D" w:rsidRPr="00243C0D" w14:paraId="1EBA59EB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A280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4BB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parteru </w:t>
            </w:r>
          </w:p>
        </w:tc>
      </w:tr>
      <w:tr w:rsidR="00243C0D" w:rsidRPr="00243C0D" w14:paraId="522DA8FC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A12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C3E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1 piętra </w:t>
            </w:r>
          </w:p>
        </w:tc>
      </w:tr>
      <w:tr w:rsidR="00243C0D" w:rsidRPr="00243C0D" w14:paraId="12FFE628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A9CF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102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2 piętra </w:t>
            </w:r>
          </w:p>
        </w:tc>
      </w:tr>
      <w:tr w:rsidR="00243C0D" w:rsidRPr="00243C0D" w14:paraId="699D3149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4A7E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CC4B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poddasza </w:t>
            </w:r>
          </w:p>
        </w:tc>
      </w:tr>
      <w:tr w:rsidR="00243C0D" w:rsidRPr="00243C0D" w14:paraId="0A22E62B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7C4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T16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9C6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1 piętra kamienica </w:t>
            </w:r>
          </w:p>
        </w:tc>
      </w:tr>
      <w:tr w:rsidR="00243C0D" w:rsidRPr="00243C0D" w14:paraId="3E2AE1D6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ACCD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29F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2 piętra kamienica </w:t>
            </w:r>
          </w:p>
        </w:tc>
      </w:tr>
      <w:tr w:rsidR="00243C0D" w:rsidRPr="00243C0D" w14:paraId="28A4CB6A" w14:textId="77777777" w:rsidTr="00237502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1CD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>T18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DE4" w14:textId="77777777" w:rsidR="00243C0D" w:rsidRPr="00EE278B" w:rsidRDefault="00243C0D" w:rsidP="00237502">
            <w:pPr>
              <w:jc w:val="both"/>
              <w:rPr>
                <w:rFonts w:ascii="Acumin Pro" w:hAnsi="Acumin Pro" w:cs="Calibri"/>
                <w:color w:val="000000"/>
              </w:rPr>
            </w:pPr>
            <w:r w:rsidRPr="00EE278B">
              <w:rPr>
                <w:rFonts w:ascii="Acumin Pro" w:hAnsi="Acumin Pro" w:cs="Calibri"/>
                <w:color w:val="000000"/>
              </w:rPr>
              <w:t xml:space="preserve">Plan instalacji CCTV, rzut  poddasza kamienica </w:t>
            </w:r>
          </w:p>
        </w:tc>
      </w:tr>
    </w:tbl>
    <w:p w14:paraId="7F438B3A" w14:textId="67E13B27" w:rsidR="00243C0D" w:rsidRDefault="00243C0D" w:rsidP="00286E25">
      <w:pPr>
        <w:ind w:left="708"/>
        <w:jc w:val="both"/>
        <w:rPr>
          <w:rFonts w:ascii="Acumin Pro" w:hAnsi="Acumin Pro" w:cs="ArialMT"/>
        </w:rPr>
      </w:pPr>
    </w:p>
    <w:p w14:paraId="57E7BCDE" w14:textId="77777777" w:rsidR="00C81050" w:rsidRPr="00AD71FE" w:rsidRDefault="00C81050" w:rsidP="00237502">
      <w:pPr>
        <w:autoSpaceDE w:val="0"/>
        <w:autoSpaceDN w:val="0"/>
        <w:adjustRightInd w:val="0"/>
        <w:jc w:val="both"/>
        <w:rPr>
          <w:rFonts w:ascii="Acumin Pro" w:hAnsi="Acumin Pro" w:cs="ArialMT"/>
        </w:rPr>
      </w:pPr>
    </w:p>
    <w:p w14:paraId="70456B62" w14:textId="77777777" w:rsidR="00C81050" w:rsidRPr="00AD71FE" w:rsidRDefault="00C81050" w:rsidP="002375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MT"/>
          <w:szCs w:val="20"/>
        </w:rPr>
        <w:t xml:space="preserve">Pozwolenia: </w:t>
      </w:r>
    </w:p>
    <w:p w14:paraId="32358D88" w14:textId="0FF31910" w:rsidR="00C81050" w:rsidRPr="00AE3FF6" w:rsidRDefault="00551B7C" w:rsidP="00237502">
      <w:pPr>
        <w:pStyle w:val="Akapitzlist"/>
        <w:numPr>
          <w:ilvl w:val="1"/>
          <w:numId w:val="10"/>
        </w:numPr>
        <w:autoSpaceDE w:val="0"/>
        <w:autoSpaceDN w:val="0"/>
        <w:adjustRightInd w:val="0"/>
        <w:ind w:left="1080"/>
        <w:jc w:val="both"/>
        <w:rPr>
          <w:rFonts w:ascii="Acumin Pro" w:hAnsi="Acumin Pro" w:cs="Arial-BoldMT"/>
        </w:rPr>
      </w:pPr>
      <w:r>
        <w:rPr>
          <w:rFonts w:ascii="Acumin Pro" w:hAnsi="Acumin Pro" w:cs="Arial-BoldMT"/>
        </w:rPr>
        <w:t>P</w:t>
      </w:r>
      <w:r w:rsidR="00C81050" w:rsidRPr="00AE3FF6">
        <w:rPr>
          <w:rFonts w:ascii="Acumin Pro" w:hAnsi="Acumin Pro" w:cs="Arial-BoldMT"/>
        </w:rPr>
        <w:t>ozwolenie konserwatorskie nr 405/2023</w:t>
      </w:r>
      <w:r>
        <w:rPr>
          <w:rFonts w:ascii="Acumin Pro" w:hAnsi="Acumin Pro" w:cs="Arial-BoldMT"/>
        </w:rPr>
        <w:t xml:space="preserve">  na prowadzenie prac konserwatorskich, restauratorskich i robót budowlanych, prowadzenia badań konserwatorskich i architektonicznych w obiekcie wpisanym do rejestru zabytków z dn. 20.04.2023 r.  wydane przez miejskiego Konserwatora Zabytków w Poznaniu. </w:t>
      </w:r>
    </w:p>
    <w:p w14:paraId="4B8368DB" w14:textId="78441B8F" w:rsidR="00C81050" w:rsidRDefault="00551B7C" w:rsidP="0023750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cumin Pro" w:hAnsi="Acumin Pro" w:cs="Arial-BoldMT"/>
          <w:szCs w:val="20"/>
        </w:rPr>
      </w:pPr>
      <w:r>
        <w:rPr>
          <w:rFonts w:ascii="Acumin Pro" w:hAnsi="Acumin Pro" w:cs="Arial-BoldMT"/>
          <w:szCs w:val="20"/>
        </w:rPr>
        <w:t>P</w:t>
      </w:r>
      <w:r w:rsidR="00C81050" w:rsidRPr="00AD71FE">
        <w:rPr>
          <w:rFonts w:ascii="Acumin Pro" w:hAnsi="Acumin Pro" w:cs="Arial-BoldMT"/>
          <w:szCs w:val="20"/>
        </w:rPr>
        <w:t>ozwolenie na budowę – decyzja nr 679/2023</w:t>
      </w:r>
      <w:r w:rsidR="00EE05F9">
        <w:rPr>
          <w:rFonts w:ascii="Acumin Pro" w:hAnsi="Acumin Pro" w:cs="Arial-BoldMT"/>
          <w:szCs w:val="20"/>
        </w:rPr>
        <w:t xml:space="preserve"> z dn. 25.08.2023 r</w:t>
      </w:r>
      <w:r>
        <w:rPr>
          <w:rFonts w:ascii="Acumin Pro" w:hAnsi="Acumin Pro" w:cs="Arial-BoldMT"/>
          <w:szCs w:val="20"/>
        </w:rPr>
        <w:t xml:space="preserve"> wydane przez Prezydenta Miasta Poznania</w:t>
      </w:r>
    </w:p>
    <w:p w14:paraId="02D3895D" w14:textId="7D1F7B28" w:rsidR="00EE05F9" w:rsidRPr="00AD71FE" w:rsidRDefault="00EE05F9" w:rsidP="0023750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cumin Pro" w:hAnsi="Acumin Pro" w:cs="Arial-BoldMT"/>
          <w:szCs w:val="20"/>
        </w:rPr>
      </w:pPr>
      <w:r>
        <w:rPr>
          <w:rFonts w:ascii="Acumin Pro" w:hAnsi="Acumin Pro" w:cs="Arial-BoldMT"/>
          <w:szCs w:val="20"/>
        </w:rPr>
        <w:t xml:space="preserve"> Postanowienie Wielkopolskiego Komendanta Państwowej  Straży Pożarnej  z dn</w:t>
      </w:r>
      <w:r w:rsidR="00EE278B">
        <w:rPr>
          <w:rFonts w:ascii="Acumin Pro" w:hAnsi="Acumin Pro" w:cs="Arial-BoldMT"/>
          <w:szCs w:val="20"/>
        </w:rPr>
        <w:t>ia</w:t>
      </w:r>
      <w:r>
        <w:rPr>
          <w:rFonts w:ascii="Acumin Pro" w:hAnsi="Acumin Pro" w:cs="Arial-BoldMT"/>
          <w:szCs w:val="20"/>
        </w:rPr>
        <w:t xml:space="preserve"> 14.04.2023r.</w:t>
      </w:r>
    </w:p>
    <w:p w14:paraId="0B5A7A38" w14:textId="1DC80A83" w:rsidR="00C81050" w:rsidRDefault="00C81050" w:rsidP="00286E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ArialMT"/>
          <w:szCs w:val="20"/>
        </w:rPr>
      </w:pPr>
    </w:p>
    <w:p w14:paraId="1E480A40" w14:textId="2C385DDB" w:rsidR="0090449D" w:rsidRPr="00AD71FE" w:rsidRDefault="0090449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ArialMT"/>
          <w:szCs w:val="20"/>
        </w:rPr>
      </w:pPr>
    </w:p>
    <w:bookmarkEnd w:id="5"/>
    <w:p w14:paraId="00E57039" w14:textId="77777777" w:rsidR="004923E7" w:rsidRPr="00AD71FE" w:rsidRDefault="004923E7" w:rsidP="008C2391">
      <w:pPr>
        <w:ind w:left="7080"/>
        <w:rPr>
          <w:rFonts w:ascii="Acumin Pro" w:hAnsi="Acumin Pro"/>
          <w:b/>
        </w:rPr>
      </w:pPr>
    </w:p>
    <w:sectPr w:rsidR="004923E7" w:rsidRPr="00AD71FE" w:rsidSect="008A4B00">
      <w:footerReference w:type="even" r:id="rId10"/>
      <w:footerReference w:type="default" r:id="rId11"/>
      <w:headerReference w:type="first" r:id="rId12"/>
      <w:pgSz w:w="11906" w:h="16838"/>
      <w:pgMar w:top="1418" w:right="1418" w:bottom="1135" w:left="1418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1280" w14:textId="77777777" w:rsidR="00CC6C17" w:rsidRDefault="00CC6C17">
      <w:r>
        <w:separator/>
      </w:r>
    </w:p>
  </w:endnote>
  <w:endnote w:type="continuationSeparator" w:id="0">
    <w:p w14:paraId="550C66E3" w14:textId="77777777" w:rsidR="00CC6C17" w:rsidRDefault="00CC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6A9" w14:textId="77777777" w:rsidR="00B6446C" w:rsidRDefault="00B6446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255B3" w14:textId="77777777" w:rsidR="00B6446C" w:rsidRDefault="00B6446C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701265"/>
      <w:docPartObj>
        <w:docPartGallery w:val="Page Numbers (Bottom of Page)"/>
        <w:docPartUnique/>
      </w:docPartObj>
    </w:sdtPr>
    <w:sdtEndPr>
      <w:rPr>
        <w:rFonts w:ascii="Acumin Pro" w:hAnsi="Acumin Pro"/>
      </w:rPr>
    </w:sdtEndPr>
    <w:sdtContent>
      <w:p w14:paraId="7D13D4F4" w14:textId="5DB4DC6B" w:rsidR="00B6446C" w:rsidRPr="00AD71FE" w:rsidRDefault="00B6446C">
        <w:pPr>
          <w:pStyle w:val="Stopka"/>
          <w:jc w:val="right"/>
          <w:rPr>
            <w:rFonts w:ascii="Acumin Pro" w:hAnsi="Acumin Pro"/>
          </w:rPr>
        </w:pPr>
        <w:r w:rsidRPr="00E84D20">
          <w:rPr>
            <w:rFonts w:ascii="Acumin Pro" w:hAnsi="Acumin Pro"/>
          </w:rPr>
          <w:fldChar w:fldCharType="begin"/>
        </w:r>
        <w:r w:rsidRPr="00AD71FE">
          <w:rPr>
            <w:rFonts w:ascii="Acumin Pro" w:hAnsi="Acumin Pro"/>
          </w:rPr>
          <w:instrText>PAGE   \* MERGEFORMAT</w:instrText>
        </w:r>
        <w:r w:rsidRPr="00E84D20">
          <w:rPr>
            <w:rFonts w:ascii="Acumin Pro" w:hAnsi="Acumin Pro"/>
          </w:rPr>
          <w:fldChar w:fldCharType="separate"/>
        </w:r>
        <w:r w:rsidRPr="00AD71FE">
          <w:rPr>
            <w:rFonts w:ascii="Acumin Pro" w:hAnsi="Acumin Pro"/>
          </w:rPr>
          <w:t>2</w:t>
        </w:r>
        <w:r w:rsidRPr="00E84D20">
          <w:rPr>
            <w:rFonts w:ascii="Acumin Pro" w:hAnsi="Acumin Pro"/>
          </w:rPr>
          <w:fldChar w:fldCharType="end"/>
        </w:r>
      </w:p>
    </w:sdtContent>
  </w:sdt>
  <w:p w14:paraId="43495FC3" w14:textId="77777777" w:rsidR="00B6446C" w:rsidRDefault="00B6446C" w:rsidP="002F64A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DD22" w14:textId="77777777" w:rsidR="00CC6C17" w:rsidRDefault="00CC6C17">
      <w:r>
        <w:separator/>
      </w:r>
    </w:p>
  </w:footnote>
  <w:footnote w:type="continuationSeparator" w:id="0">
    <w:p w14:paraId="6C3B48E1" w14:textId="77777777" w:rsidR="00CC6C17" w:rsidRDefault="00CC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F7FE" w14:textId="46FA11CC" w:rsidR="00B6446C" w:rsidRPr="008A4B00" w:rsidRDefault="00B6446C" w:rsidP="008A4B00">
    <w:pPr>
      <w:pStyle w:val="Nagwek"/>
    </w:pPr>
    <w:r>
      <w:rPr>
        <w:noProof/>
      </w:rPr>
      <w:drawing>
        <wp:inline distT="0" distB="0" distL="0" distR="0" wp14:anchorId="02899E46" wp14:editId="6C593164">
          <wp:extent cx="5759450" cy="57023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61CC1"/>
    <w:multiLevelType w:val="hybridMultilevel"/>
    <w:tmpl w:val="B8E83B5C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D86835"/>
    <w:multiLevelType w:val="hybridMultilevel"/>
    <w:tmpl w:val="06E02C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61A51"/>
    <w:multiLevelType w:val="hybridMultilevel"/>
    <w:tmpl w:val="A9383398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743A1D"/>
    <w:multiLevelType w:val="hybridMultilevel"/>
    <w:tmpl w:val="768C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7E6B"/>
    <w:multiLevelType w:val="hybridMultilevel"/>
    <w:tmpl w:val="3F10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75E5"/>
    <w:multiLevelType w:val="hybridMultilevel"/>
    <w:tmpl w:val="41FA6DD2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7306D"/>
    <w:multiLevelType w:val="hybridMultilevel"/>
    <w:tmpl w:val="20DA9900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D3650C"/>
    <w:multiLevelType w:val="hybridMultilevel"/>
    <w:tmpl w:val="02A6DC34"/>
    <w:lvl w:ilvl="0" w:tplc="74623E94">
      <w:start w:val="1"/>
      <w:numFmt w:val="decimal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64EDF"/>
    <w:multiLevelType w:val="hybridMultilevel"/>
    <w:tmpl w:val="80CCA1F4"/>
    <w:lvl w:ilvl="0" w:tplc="C0AC16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11F9"/>
    <w:multiLevelType w:val="hybridMultilevel"/>
    <w:tmpl w:val="AA70FC4E"/>
    <w:lvl w:ilvl="0" w:tplc="CCFEA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4508AE4">
      <w:numFmt w:val="bullet"/>
      <w:lvlText w:val="•"/>
      <w:lvlJc w:val="left"/>
      <w:pPr>
        <w:ind w:left="1800" w:hanging="360"/>
      </w:pPr>
      <w:rPr>
        <w:rFonts w:ascii="Acumin Pro" w:eastAsia="Times New Roman" w:hAnsi="Acumin Pro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5C64FC"/>
    <w:multiLevelType w:val="hybridMultilevel"/>
    <w:tmpl w:val="A11E8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D275E"/>
    <w:multiLevelType w:val="hybridMultilevel"/>
    <w:tmpl w:val="D92602D0"/>
    <w:lvl w:ilvl="0" w:tplc="497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702B"/>
    <w:multiLevelType w:val="hybridMultilevel"/>
    <w:tmpl w:val="0234E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F84BDF"/>
    <w:multiLevelType w:val="hybridMultilevel"/>
    <w:tmpl w:val="BEE29E5E"/>
    <w:lvl w:ilvl="0" w:tplc="37D0AC40">
      <w:numFmt w:val="bullet"/>
      <w:lvlText w:val="•"/>
      <w:lvlJc w:val="left"/>
      <w:pPr>
        <w:ind w:left="180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D56B70"/>
    <w:multiLevelType w:val="hybridMultilevel"/>
    <w:tmpl w:val="ED2093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2CE102F"/>
    <w:multiLevelType w:val="hybridMultilevel"/>
    <w:tmpl w:val="20FE083A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5F6"/>
    <w:multiLevelType w:val="hybridMultilevel"/>
    <w:tmpl w:val="A244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63D"/>
    <w:multiLevelType w:val="hybridMultilevel"/>
    <w:tmpl w:val="59C0B8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6A430C"/>
    <w:multiLevelType w:val="hybridMultilevel"/>
    <w:tmpl w:val="382071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7F6127E">
      <w:start w:val="1"/>
      <w:numFmt w:val="lowerLetter"/>
      <w:lvlText w:val="%2)"/>
      <w:lvlJc w:val="left"/>
      <w:pPr>
        <w:ind w:left="1788" w:hanging="360"/>
      </w:pPr>
      <w:rPr>
        <w:rFonts w:ascii="Acumin Pro" w:eastAsia="Times New Roman" w:hAnsi="Acumin Pro" w:cs="Arial-BoldM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537502"/>
    <w:multiLevelType w:val="hybridMultilevel"/>
    <w:tmpl w:val="3102930C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31363A"/>
    <w:multiLevelType w:val="hybridMultilevel"/>
    <w:tmpl w:val="40569382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5D0935"/>
    <w:multiLevelType w:val="hybridMultilevel"/>
    <w:tmpl w:val="C8806308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AB328B"/>
    <w:multiLevelType w:val="hybridMultilevel"/>
    <w:tmpl w:val="7C52B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1F03"/>
    <w:multiLevelType w:val="hybridMultilevel"/>
    <w:tmpl w:val="F6B4F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A4F"/>
    <w:multiLevelType w:val="hybridMultilevel"/>
    <w:tmpl w:val="19D2E83A"/>
    <w:lvl w:ilvl="0" w:tplc="497A3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510798"/>
    <w:multiLevelType w:val="hybridMultilevel"/>
    <w:tmpl w:val="1916AA4A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9424F5C"/>
    <w:multiLevelType w:val="hybridMultilevel"/>
    <w:tmpl w:val="3702948E"/>
    <w:lvl w:ilvl="0" w:tplc="8BEE8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37D82"/>
    <w:multiLevelType w:val="hybridMultilevel"/>
    <w:tmpl w:val="885EE1C0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85E79"/>
    <w:multiLevelType w:val="hybridMultilevel"/>
    <w:tmpl w:val="3AA05FA2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C9E"/>
    <w:multiLevelType w:val="hybridMultilevel"/>
    <w:tmpl w:val="8222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528C"/>
    <w:multiLevelType w:val="hybridMultilevel"/>
    <w:tmpl w:val="FE78D70E"/>
    <w:lvl w:ilvl="0" w:tplc="B2F6F54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22A89"/>
    <w:multiLevelType w:val="hybridMultilevel"/>
    <w:tmpl w:val="EB48D39E"/>
    <w:lvl w:ilvl="0" w:tplc="FEE8BE9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17079D"/>
    <w:multiLevelType w:val="hybridMultilevel"/>
    <w:tmpl w:val="6E7E6C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376EB1"/>
    <w:multiLevelType w:val="hybridMultilevel"/>
    <w:tmpl w:val="B4221D9A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E037B35"/>
    <w:multiLevelType w:val="hybridMultilevel"/>
    <w:tmpl w:val="EC1C741C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61539"/>
    <w:multiLevelType w:val="hybridMultilevel"/>
    <w:tmpl w:val="E41E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3165D"/>
    <w:multiLevelType w:val="hybridMultilevel"/>
    <w:tmpl w:val="4E1A92C0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27"/>
  </w:num>
  <w:num w:numId="5">
    <w:abstractNumId w:val="31"/>
  </w:num>
  <w:num w:numId="6">
    <w:abstractNumId w:val="9"/>
  </w:num>
  <w:num w:numId="7">
    <w:abstractNumId w:val="24"/>
  </w:num>
  <w:num w:numId="8">
    <w:abstractNumId w:val="13"/>
  </w:num>
  <w:num w:numId="9">
    <w:abstractNumId w:val="33"/>
  </w:num>
  <w:num w:numId="10">
    <w:abstractNumId w:val="19"/>
  </w:num>
  <w:num w:numId="11">
    <w:abstractNumId w:val="10"/>
  </w:num>
  <w:num w:numId="12">
    <w:abstractNumId w:val="14"/>
  </w:num>
  <w:num w:numId="13">
    <w:abstractNumId w:val="5"/>
  </w:num>
  <w:num w:numId="14">
    <w:abstractNumId w:val="23"/>
  </w:num>
  <w:num w:numId="15">
    <w:abstractNumId w:val="4"/>
  </w:num>
  <w:num w:numId="16">
    <w:abstractNumId w:val="17"/>
  </w:num>
  <w:num w:numId="17">
    <w:abstractNumId w:val="30"/>
  </w:num>
  <w:num w:numId="18">
    <w:abstractNumId w:val="35"/>
  </w:num>
  <w:num w:numId="19">
    <w:abstractNumId w:val="29"/>
  </w:num>
  <w:num w:numId="20">
    <w:abstractNumId w:val="16"/>
  </w:num>
  <w:num w:numId="21">
    <w:abstractNumId w:val="28"/>
  </w:num>
  <w:num w:numId="22">
    <w:abstractNumId w:val="37"/>
  </w:num>
  <w:num w:numId="23">
    <w:abstractNumId w:val="25"/>
  </w:num>
  <w:num w:numId="24">
    <w:abstractNumId w:val="2"/>
  </w:num>
  <w:num w:numId="25">
    <w:abstractNumId w:val="21"/>
  </w:num>
  <w:num w:numId="26">
    <w:abstractNumId w:val="3"/>
  </w:num>
  <w:num w:numId="27">
    <w:abstractNumId w:val="18"/>
  </w:num>
  <w:num w:numId="28">
    <w:abstractNumId w:val="12"/>
  </w:num>
  <w:num w:numId="29">
    <w:abstractNumId w:val="6"/>
  </w:num>
  <w:num w:numId="30">
    <w:abstractNumId w:val="15"/>
  </w:num>
  <w:num w:numId="31">
    <w:abstractNumId w:val="7"/>
  </w:num>
  <w:num w:numId="32">
    <w:abstractNumId w:val="1"/>
  </w:num>
  <w:num w:numId="33">
    <w:abstractNumId w:val="34"/>
  </w:num>
  <w:num w:numId="34">
    <w:abstractNumId w:val="20"/>
  </w:num>
  <w:num w:numId="35">
    <w:abstractNumId w:val="26"/>
  </w:num>
  <w:num w:numId="36">
    <w:abstractNumId w:val="8"/>
  </w:num>
  <w:num w:numId="37">
    <w:abstractNumId w:val="32"/>
  </w:num>
  <w:num w:numId="3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26"/>
    <w:rsid w:val="000004C6"/>
    <w:rsid w:val="0000184A"/>
    <w:rsid w:val="0000259B"/>
    <w:rsid w:val="000056D5"/>
    <w:rsid w:val="0001199B"/>
    <w:rsid w:val="00012997"/>
    <w:rsid w:val="00022D9D"/>
    <w:rsid w:val="00042EC3"/>
    <w:rsid w:val="000451DB"/>
    <w:rsid w:val="00045466"/>
    <w:rsid w:val="000463D0"/>
    <w:rsid w:val="0004685E"/>
    <w:rsid w:val="000500EA"/>
    <w:rsid w:val="00055939"/>
    <w:rsid w:val="00057C5A"/>
    <w:rsid w:val="000621A2"/>
    <w:rsid w:val="00063447"/>
    <w:rsid w:val="000667EC"/>
    <w:rsid w:val="000719DC"/>
    <w:rsid w:val="000746B0"/>
    <w:rsid w:val="00074B6B"/>
    <w:rsid w:val="00075975"/>
    <w:rsid w:val="00075CEC"/>
    <w:rsid w:val="0007658D"/>
    <w:rsid w:val="00076C65"/>
    <w:rsid w:val="00077C47"/>
    <w:rsid w:val="0009553E"/>
    <w:rsid w:val="000A0869"/>
    <w:rsid w:val="000A2B14"/>
    <w:rsid w:val="000A3CD2"/>
    <w:rsid w:val="000C052A"/>
    <w:rsid w:val="000C0FCD"/>
    <w:rsid w:val="000C1847"/>
    <w:rsid w:val="000D022E"/>
    <w:rsid w:val="000D3E74"/>
    <w:rsid w:val="000D4DDC"/>
    <w:rsid w:val="000E0467"/>
    <w:rsid w:val="000E3828"/>
    <w:rsid w:val="000F13AE"/>
    <w:rsid w:val="000F2F04"/>
    <w:rsid w:val="000F3109"/>
    <w:rsid w:val="000F662A"/>
    <w:rsid w:val="000F67B8"/>
    <w:rsid w:val="000F70BB"/>
    <w:rsid w:val="00106AC7"/>
    <w:rsid w:val="00107C8C"/>
    <w:rsid w:val="00111032"/>
    <w:rsid w:val="00111985"/>
    <w:rsid w:val="0011248A"/>
    <w:rsid w:val="0011253F"/>
    <w:rsid w:val="00122132"/>
    <w:rsid w:val="00127F25"/>
    <w:rsid w:val="00135CE4"/>
    <w:rsid w:val="00136EB0"/>
    <w:rsid w:val="00137F93"/>
    <w:rsid w:val="00141DD6"/>
    <w:rsid w:val="00147532"/>
    <w:rsid w:val="001506C7"/>
    <w:rsid w:val="00155703"/>
    <w:rsid w:val="00156123"/>
    <w:rsid w:val="001614BA"/>
    <w:rsid w:val="00165879"/>
    <w:rsid w:val="00172043"/>
    <w:rsid w:val="001723FA"/>
    <w:rsid w:val="00172D3A"/>
    <w:rsid w:val="00175833"/>
    <w:rsid w:val="00180485"/>
    <w:rsid w:val="00183B09"/>
    <w:rsid w:val="001A56C6"/>
    <w:rsid w:val="001A5C92"/>
    <w:rsid w:val="001B0753"/>
    <w:rsid w:val="001B35C9"/>
    <w:rsid w:val="001B4866"/>
    <w:rsid w:val="001C2E46"/>
    <w:rsid w:val="001C59A7"/>
    <w:rsid w:val="001C633A"/>
    <w:rsid w:val="001D11D8"/>
    <w:rsid w:val="001D275E"/>
    <w:rsid w:val="001D379E"/>
    <w:rsid w:val="001D6F85"/>
    <w:rsid w:val="001E123D"/>
    <w:rsid w:val="001E6C36"/>
    <w:rsid w:val="001E74DF"/>
    <w:rsid w:val="001E787D"/>
    <w:rsid w:val="001F02A4"/>
    <w:rsid w:val="001F5483"/>
    <w:rsid w:val="001F5D2A"/>
    <w:rsid w:val="00200918"/>
    <w:rsid w:val="00204613"/>
    <w:rsid w:val="00206DAC"/>
    <w:rsid w:val="00210B9F"/>
    <w:rsid w:val="00213463"/>
    <w:rsid w:val="00213829"/>
    <w:rsid w:val="00213D72"/>
    <w:rsid w:val="00215262"/>
    <w:rsid w:val="00216E69"/>
    <w:rsid w:val="0021786A"/>
    <w:rsid w:val="002209B2"/>
    <w:rsid w:val="00223650"/>
    <w:rsid w:val="002336D4"/>
    <w:rsid w:val="00233E0C"/>
    <w:rsid w:val="00237379"/>
    <w:rsid w:val="00237502"/>
    <w:rsid w:val="00243C0D"/>
    <w:rsid w:val="0024611E"/>
    <w:rsid w:val="00260895"/>
    <w:rsid w:val="00262891"/>
    <w:rsid w:val="00262C9D"/>
    <w:rsid w:val="00264482"/>
    <w:rsid w:val="00264EA0"/>
    <w:rsid w:val="002702D0"/>
    <w:rsid w:val="00273B8A"/>
    <w:rsid w:val="00282A45"/>
    <w:rsid w:val="0028411A"/>
    <w:rsid w:val="00286E25"/>
    <w:rsid w:val="00293312"/>
    <w:rsid w:val="00295EBA"/>
    <w:rsid w:val="002A1E6F"/>
    <w:rsid w:val="002B1CDD"/>
    <w:rsid w:val="002B1E07"/>
    <w:rsid w:val="002B1E54"/>
    <w:rsid w:val="002C2DE7"/>
    <w:rsid w:val="002D1502"/>
    <w:rsid w:val="002D160C"/>
    <w:rsid w:val="002D3BDF"/>
    <w:rsid w:val="002E0F78"/>
    <w:rsid w:val="002E1CD5"/>
    <w:rsid w:val="002E4A5A"/>
    <w:rsid w:val="002E506C"/>
    <w:rsid w:val="002E6230"/>
    <w:rsid w:val="002F0255"/>
    <w:rsid w:val="002F2975"/>
    <w:rsid w:val="002F64A8"/>
    <w:rsid w:val="00301BF0"/>
    <w:rsid w:val="003024A8"/>
    <w:rsid w:val="00302FD6"/>
    <w:rsid w:val="0030300A"/>
    <w:rsid w:val="00307E5F"/>
    <w:rsid w:val="00307F7C"/>
    <w:rsid w:val="00312A4F"/>
    <w:rsid w:val="00313BB9"/>
    <w:rsid w:val="00320A00"/>
    <w:rsid w:val="00322AF8"/>
    <w:rsid w:val="00324C03"/>
    <w:rsid w:val="0033168A"/>
    <w:rsid w:val="00331775"/>
    <w:rsid w:val="003324BC"/>
    <w:rsid w:val="00336EEB"/>
    <w:rsid w:val="003376F7"/>
    <w:rsid w:val="00343B09"/>
    <w:rsid w:val="00350C2E"/>
    <w:rsid w:val="003512FC"/>
    <w:rsid w:val="00352B1C"/>
    <w:rsid w:val="00353941"/>
    <w:rsid w:val="003562B6"/>
    <w:rsid w:val="00360BC3"/>
    <w:rsid w:val="00361897"/>
    <w:rsid w:val="003653E6"/>
    <w:rsid w:val="003709B1"/>
    <w:rsid w:val="003709B7"/>
    <w:rsid w:val="00372CD3"/>
    <w:rsid w:val="0038251D"/>
    <w:rsid w:val="0038478E"/>
    <w:rsid w:val="003A0090"/>
    <w:rsid w:val="003A2578"/>
    <w:rsid w:val="003A6C76"/>
    <w:rsid w:val="003A7D4D"/>
    <w:rsid w:val="003B2015"/>
    <w:rsid w:val="003B55DE"/>
    <w:rsid w:val="003B7E92"/>
    <w:rsid w:val="003C515D"/>
    <w:rsid w:val="003C65C2"/>
    <w:rsid w:val="003D078F"/>
    <w:rsid w:val="003D6F8A"/>
    <w:rsid w:val="003E5D20"/>
    <w:rsid w:val="003E7F69"/>
    <w:rsid w:val="003F47A1"/>
    <w:rsid w:val="003F6927"/>
    <w:rsid w:val="003F6FC7"/>
    <w:rsid w:val="003F755B"/>
    <w:rsid w:val="0040303E"/>
    <w:rsid w:val="0040668A"/>
    <w:rsid w:val="00415097"/>
    <w:rsid w:val="00417657"/>
    <w:rsid w:val="00421DA9"/>
    <w:rsid w:val="00422381"/>
    <w:rsid w:val="00426F19"/>
    <w:rsid w:val="0043102D"/>
    <w:rsid w:val="00437EC1"/>
    <w:rsid w:val="00442010"/>
    <w:rsid w:val="00452BA2"/>
    <w:rsid w:val="004541ED"/>
    <w:rsid w:val="00460820"/>
    <w:rsid w:val="00460B2C"/>
    <w:rsid w:val="00464CB4"/>
    <w:rsid w:val="00467B6E"/>
    <w:rsid w:val="004704CB"/>
    <w:rsid w:val="00470902"/>
    <w:rsid w:val="00471E5C"/>
    <w:rsid w:val="00472E46"/>
    <w:rsid w:val="004769A3"/>
    <w:rsid w:val="004861A8"/>
    <w:rsid w:val="00490301"/>
    <w:rsid w:val="00491295"/>
    <w:rsid w:val="0049219D"/>
    <w:rsid w:val="004923E7"/>
    <w:rsid w:val="004A0E67"/>
    <w:rsid w:val="004A19D2"/>
    <w:rsid w:val="004A3D45"/>
    <w:rsid w:val="004A71C7"/>
    <w:rsid w:val="004A7E0F"/>
    <w:rsid w:val="004B3C74"/>
    <w:rsid w:val="004B45BF"/>
    <w:rsid w:val="004B5F9A"/>
    <w:rsid w:val="004C52BC"/>
    <w:rsid w:val="004C55DE"/>
    <w:rsid w:val="004D5C77"/>
    <w:rsid w:val="004D71AA"/>
    <w:rsid w:val="004E734C"/>
    <w:rsid w:val="004F118E"/>
    <w:rsid w:val="004F2898"/>
    <w:rsid w:val="004F5FB8"/>
    <w:rsid w:val="00500626"/>
    <w:rsid w:val="0050146F"/>
    <w:rsid w:val="00501E7E"/>
    <w:rsid w:val="00504B8B"/>
    <w:rsid w:val="005053FF"/>
    <w:rsid w:val="00506F28"/>
    <w:rsid w:val="0050772E"/>
    <w:rsid w:val="00514DB2"/>
    <w:rsid w:val="00515C3C"/>
    <w:rsid w:val="00517DAD"/>
    <w:rsid w:val="00521D96"/>
    <w:rsid w:val="005241B2"/>
    <w:rsid w:val="0053349A"/>
    <w:rsid w:val="0053373E"/>
    <w:rsid w:val="00533E9F"/>
    <w:rsid w:val="00534D24"/>
    <w:rsid w:val="00547E98"/>
    <w:rsid w:val="00551B7C"/>
    <w:rsid w:val="00552886"/>
    <w:rsid w:val="00556A08"/>
    <w:rsid w:val="0056129A"/>
    <w:rsid w:val="005612CC"/>
    <w:rsid w:val="0056132E"/>
    <w:rsid w:val="00561F13"/>
    <w:rsid w:val="00563B4C"/>
    <w:rsid w:val="0056545A"/>
    <w:rsid w:val="00571146"/>
    <w:rsid w:val="005711EC"/>
    <w:rsid w:val="00571C72"/>
    <w:rsid w:val="0057785A"/>
    <w:rsid w:val="00583ED5"/>
    <w:rsid w:val="005877A4"/>
    <w:rsid w:val="005A5013"/>
    <w:rsid w:val="005B031A"/>
    <w:rsid w:val="005B462F"/>
    <w:rsid w:val="005B6DFF"/>
    <w:rsid w:val="005C0282"/>
    <w:rsid w:val="005C119C"/>
    <w:rsid w:val="005C3627"/>
    <w:rsid w:val="005C7B05"/>
    <w:rsid w:val="005D0342"/>
    <w:rsid w:val="005D1996"/>
    <w:rsid w:val="005E2970"/>
    <w:rsid w:val="005E5752"/>
    <w:rsid w:val="005E622E"/>
    <w:rsid w:val="005E775D"/>
    <w:rsid w:val="00605660"/>
    <w:rsid w:val="00606F8D"/>
    <w:rsid w:val="006104D1"/>
    <w:rsid w:val="0061113A"/>
    <w:rsid w:val="00612CD7"/>
    <w:rsid w:val="00613A43"/>
    <w:rsid w:val="00621956"/>
    <w:rsid w:val="0063568A"/>
    <w:rsid w:val="006356A3"/>
    <w:rsid w:val="0063659F"/>
    <w:rsid w:val="00637454"/>
    <w:rsid w:val="00641063"/>
    <w:rsid w:val="006416AA"/>
    <w:rsid w:val="006435BD"/>
    <w:rsid w:val="00647E1F"/>
    <w:rsid w:val="00650C81"/>
    <w:rsid w:val="00651F40"/>
    <w:rsid w:val="0065200C"/>
    <w:rsid w:val="00664D2F"/>
    <w:rsid w:val="00664DE1"/>
    <w:rsid w:val="0066649F"/>
    <w:rsid w:val="00670328"/>
    <w:rsid w:val="006709E0"/>
    <w:rsid w:val="00674FD6"/>
    <w:rsid w:val="00677015"/>
    <w:rsid w:val="00677BDD"/>
    <w:rsid w:val="00680537"/>
    <w:rsid w:val="00680CFC"/>
    <w:rsid w:val="00683ACE"/>
    <w:rsid w:val="00686C95"/>
    <w:rsid w:val="0068795E"/>
    <w:rsid w:val="0069094F"/>
    <w:rsid w:val="00693369"/>
    <w:rsid w:val="00694560"/>
    <w:rsid w:val="006959EB"/>
    <w:rsid w:val="00696300"/>
    <w:rsid w:val="006978A3"/>
    <w:rsid w:val="00697D36"/>
    <w:rsid w:val="00697F62"/>
    <w:rsid w:val="006A4D66"/>
    <w:rsid w:val="006A5995"/>
    <w:rsid w:val="006A6780"/>
    <w:rsid w:val="006B1557"/>
    <w:rsid w:val="006B1705"/>
    <w:rsid w:val="006B51E7"/>
    <w:rsid w:val="006B63BD"/>
    <w:rsid w:val="006B6A94"/>
    <w:rsid w:val="006C4635"/>
    <w:rsid w:val="006C536F"/>
    <w:rsid w:val="006C7682"/>
    <w:rsid w:val="006D51BA"/>
    <w:rsid w:val="006D68D8"/>
    <w:rsid w:val="006E0FAA"/>
    <w:rsid w:val="006E58B1"/>
    <w:rsid w:val="006E6593"/>
    <w:rsid w:val="006F42A2"/>
    <w:rsid w:val="006F5783"/>
    <w:rsid w:val="006F7085"/>
    <w:rsid w:val="006F7091"/>
    <w:rsid w:val="0070113A"/>
    <w:rsid w:val="00702691"/>
    <w:rsid w:val="00704581"/>
    <w:rsid w:val="00705128"/>
    <w:rsid w:val="00712501"/>
    <w:rsid w:val="00713521"/>
    <w:rsid w:val="00730336"/>
    <w:rsid w:val="00732053"/>
    <w:rsid w:val="00734B55"/>
    <w:rsid w:val="00735D90"/>
    <w:rsid w:val="00736B31"/>
    <w:rsid w:val="00747C6F"/>
    <w:rsid w:val="00752F1E"/>
    <w:rsid w:val="00753DC1"/>
    <w:rsid w:val="00757020"/>
    <w:rsid w:val="00760B89"/>
    <w:rsid w:val="0076118F"/>
    <w:rsid w:val="00766E6A"/>
    <w:rsid w:val="00767FB7"/>
    <w:rsid w:val="00775E2B"/>
    <w:rsid w:val="00776B40"/>
    <w:rsid w:val="00777A31"/>
    <w:rsid w:val="00780259"/>
    <w:rsid w:val="00781725"/>
    <w:rsid w:val="007823E9"/>
    <w:rsid w:val="007951AD"/>
    <w:rsid w:val="007956A5"/>
    <w:rsid w:val="007A5942"/>
    <w:rsid w:val="007A6627"/>
    <w:rsid w:val="007B31C8"/>
    <w:rsid w:val="007B49C4"/>
    <w:rsid w:val="007B7D38"/>
    <w:rsid w:val="007C214D"/>
    <w:rsid w:val="007C2298"/>
    <w:rsid w:val="007C6C51"/>
    <w:rsid w:val="007C7EC5"/>
    <w:rsid w:val="007D0B28"/>
    <w:rsid w:val="007D1B62"/>
    <w:rsid w:val="007D36CE"/>
    <w:rsid w:val="007D3CE8"/>
    <w:rsid w:val="007D64D3"/>
    <w:rsid w:val="007D7E3B"/>
    <w:rsid w:val="007D7E61"/>
    <w:rsid w:val="007E2A60"/>
    <w:rsid w:val="007E2D14"/>
    <w:rsid w:val="007E41D3"/>
    <w:rsid w:val="007E7758"/>
    <w:rsid w:val="007F1371"/>
    <w:rsid w:val="007F711E"/>
    <w:rsid w:val="00803132"/>
    <w:rsid w:val="008032C1"/>
    <w:rsid w:val="0080777F"/>
    <w:rsid w:val="00813EBD"/>
    <w:rsid w:val="008263B3"/>
    <w:rsid w:val="00832438"/>
    <w:rsid w:val="008335AF"/>
    <w:rsid w:val="00841649"/>
    <w:rsid w:val="00844C26"/>
    <w:rsid w:val="008456CA"/>
    <w:rsid w:val="008460DE"/>
    <w:rsid w:val="0085240A"/>
    <w:rsid w:val="00857FD9"/>
    <w:rsid w:val="00860FBD"/>
    <w:rsid w:val="00863825"/>
    <w:rsid w:val="00863902"/>
    <w:rsid w:val="008755B9"/>
    <w:rsid w:val="00877F73"/>
    <w:rsid w:val="00880E20"/>
    <w:rsid w:val="00882E9F"/>
    <w:rsid w:val="008843C0"/>
    <w:rsid w:val="0088553A"/>
    <w:rsid w:val="00886228"/>
    <w:rsid w:val="008870FE"/>
    <w:rsid w:val="008934BA"/>
    <w:rsid w:val="008935E8"/>
    <w:rsid w:val="00893B5B"/>
    <w:rsid w:val="00896671"/>
    <w:rsid w:val="00896DB5"/>
    <w:rsid w:val="008A0D67"/>
    <w:rsid w:val="008A0DD0"/>
    <w:rsid w:val="008A1725"/>
    <w:rsid w:val="008A177B"/>
    <w:rsid w:val="008A235E"/>
    <w:rsid w:val="008A4037"/>
    <w:rsid w:val="008A4B00"/>
    <w:rsid w:val="008B357C"/>
    <w:rsid w:val="008B3C7B"/>
    <w:rsid w:val="008C2391"/>
    <w:rsid w:val="008C25CD"/>
    <w:rsid w:val="008C2CBF"/>
    <w:rsid w:val="008C471C"/>
    <w:rsid w:val="008C6186"/>
    <w:rsid w:val="008D3F5C"/>
    <w:rsid w:val="008D4CAF"/>
    <w:rsid w:val="008E0499"/>
    <w:rsid w:val="008E3570"/>
    <w:rsid w:val="008E370F"/>
    <w:rsid w:val="008E48CD"/>
    <w:rsid w:val="008E5361"/>
    <w:rsid w:val="008E549A"/>
    <w:rsid w:val="008F6EE4"/>
    <w:rsid w:val="0090449D"/>
    <w:rsid w:val="00910CE7"/>
    <w:rsid w:val="009120E4"/>
    <w:rsid w:val="00913D2F"/>
    <w:rsid w:val="00915948"/>
    <w:rsid w:val="0091652E"/>
    <w:rsid w:val="009171D0"/>
    <w:rsid w:val="0092281D"/>
    <w:rsid w:val="00927BC9"/>
    <w:rsid w:val="00927BFE"/>
    <w:rsid w:val="00931E34"/>
    <w:rsid w:val="00932C62"/>
    <w:rsid w:val="00933734"/>
    <w:rsid w:val="009349F8"/>
    <w:rsid w:val="0094185D"/>
    <w:rsid w:val="00952336"/>
    <w:rsid w:val="00954CB9"/>
    <w:rsid w:val="009604DA"/>
    <w:rsid w:val="009655A3"/>
    <w:rsid w:val="00982324"/>
    <w:rsid w:val="00982EE1"/>
    <w:rsid w:val="009838E5"/>
    <w:rsid w:val="0099321A"/>
    <w:rsid w:val="00993F3C"/>
    <w:rsid w:val="0099559B"/>
    <w:rsid w:val="00996544"/>
    <w:rsid w:val="009A21D7"/>
    <w:rsid w:val="009A2A88"/>
    <w:rsid w:val="009A36C1"/>
    <w:rsid w:val="009A4A2C"/>
    <w:rsid w:val="009A4CD3"/>
    <w:rsid w:val="009B3D2A"/>
    <w:rsid w:val="009B5AF2"/>
    <w:rsid w:val="009C0313"/>
    <w:rsid w:val="009C2446"/>
    <w:rsid w:val="009C38A5"/>
    <w:rsid w:val="009D1EBD"/>
    <w:rsid w:val="009D20A7"/>
    <w:rsid w:val="009D61E6"/>
    <w:rsid w:val="009D764B"/>
    <w:rsid w:val="009E2BFF"/>
    <w:rsid w:val="009E2E2E"/>
    <w:rsid w:val="009E3E67"/>
    <w:rsid w:val="009E418A"/>
    <w:rsid w:val="009E42F5"/>
    <w:rsid w:val="009E6DDF"/>
    <w:rsid w:val="009E6DEA"/>
    <w:rsid w:val="009E7A9D"/>
    <w:rsid w:val="009F024C"/>
    <w:rsid w:val="009F3F24"/>
    <w:rsid w:val="00A017CB"/>
    <w:rsid w:val="00A020BF"/>
    <w:rsid w:val="00A02476"/>
    <w:rsid w:val="00A034FC"/>
    <w:rsid w:val="00A045F7"/>
    <w:rsid w:val="00A12BB6"/>
    <w:rsid w:val="00A1333A"/>
    <w:rsid w:val="00A143B2"/>
    <w:rsid w:val="00A2027E"/>
    <w:rsid w:val="00A20358"/>
    <w:rsid w:val="00A20435"/>
    <w:rsid w:val="00A208D1"/>
    <w:rsid w:val="00A209EE"/>
    <w:rsid w:val="00A21AB0"/>
    <w:rsid w:val="00A23030"/>
    <w:rsid w:val="00A24942"/>
    <w:rsid w:val="00A25B38"/>
    <w:rsid w:val="00A30393"/>
    <w:rsid w:val="00A311C9"/>
    <w:rsid w:val="00A329C0"/>
    <w:rsid w:val="00A352AD"/>
    <w:rsid w:val="00A36574"/>
    <w:rsid w:val="00A379B6"/>
    <w:rsid w:val="00A42D61"/>
    <w:rsid w:val="00A46EFE"/>
    <w:rsid w:val="00A53BD9"/>
    <w:rsid w:val="00A57BD3"/>
    <w:rsid w:val="00A62A7C"/>
    <w:rsid w:val="00A639B4"/>
    <w:rsid w:val="00A64EDD"/>
    <w:rsid w:val="00A70501"/>
    <w:rsid w:val="00A70824"/>
    <w:rsid w:val="00A71DAD"/>
    <w:rsid w:val="00A7275D"/>
    <w:rsid w:val="00A761C1"/>
    <w:rsid w:val="00A76B81"/>
    <w:rsid w:val="00A807A7"/>
    <w:rsid w:val="00A93A60"/>
    <w:rsid w:val="00A95C17"/>
    <w:rsid w:val="00A96B3C"/>
    <w:rsid w:val="00AA0200"/>
    <w:rsid w:val="00AA12D7"/>
    <w:rsid w:val="00AB12D6"/>
    <w:rsid w:val="00AB2D28"/>
    <w:rsid w:val="00AB6C06"/>
    <w:rsid w:val="00AB7377"/>
    <w:rsid w:val="00AC1F1C"/>
    <w:rsid w:val="00AC55E1"/>
    <w:rsid w:val="00AC5D93"/>
    <w:rsid w:val="00AD329C"/>
    <w:rsid w:val="00AD71FE"/>
    <w:rsid w:val="00AE3FF6"/>
    <w:rsid w:val="00AF5657"/>
    <w:rsid w:val="00AF5D6B"/>
    <w:rsid w:val="00B04D14"/>
    <w:rsid w:val="00B124FA"/>
    <w:rsid w:val="00B13181"/>
    <w:rsid w:val="00B13B27"/>
    <w:rsid w:val="00B151BA"/>
    <w:rsid w:val="00B16E6D"/>
    <w:rsid w:val="00B22E19"/>
    <w:rsid w:val="00B2508C"/>
    <w:rsid w:val="00B26102"/>
    <w:rsid w:val="00B31995"/>
    <w:rsid w:val="00B31B01"/>
    <w:rsid w:val="00B34555"/>
    <w:rsid w:val="00B40E4E"/>
    <w:rsid w:val="00B45ACB"/>
    <w:rsid w:val="00B45ED4"/>
    <w:rsid w:val="00B50E45"/>
    <w:rsid w:val="00B54FB4"/>
    <w:rsid w:val="00B55E61"/>
    <w:rsid w:val="00B62479"/>
    <w:rsid w:val="00B63645"/>
    <w:rsid w:val="00B6446C"/>
    <w:rsid w:val="00B654E6"/>
    <w:rsid w:val="00B703AD"/>
    <w:rsid w:val="00B715A6"/>
    <w:rsid w:val="00B728F3"/>
    <w:rsid w:val="00B72E16"/>
    <w:rsid w:val="00B769D3"/>
    <w:rsid w:val="00B87AA1"/>
    <w:rsid w:val="00B87CD7"/>
    <w:rsid w:val="00B90E5B"/>
    <w:rsid w:val="00BA0847"/>
    <w:rsid w:val="00BA3F12"/>
    <w:rsid w:val="00BA4312"/>
    <w:rsid w:val="00BB29A6"/>
    <w:rsid w:val="00BB59DB"/>
    <w:rsid w:val="00BC073C"/>
    <w:rsid w:val="00BC282C"/>
    <w:rsid w:val="00BC61D8"/>
    <w:rsid w:val="00BC6A6C"/>
    <w:rsid w:val="00BC73E7"/>
    <w:rsid w:val="00BD1E6F"/>
    <w:rsid w:val="00BE0C21"/>
    <w:rsid w:val="00BE4294"/>
    <w:rsid w:val="00BE6092"/>
    <w:rsid w:val="00BF61D6"/>
    <w:rsid w:val="00C1647B"/>
    <w:rsid w:val="00C16F7B"/>
    <w:rsid w:val="00C22B0C"/>
    <w:rsid w:val="00C247F7"/>
    <w:rsid w:val="00C257E5"/>
    <w:rsid w:val="00C265B5"/>
    <w:rsid w:val="00C27A96"/>
    <w:rsid w:val="00C32B94"/>
    <w:rsid w:val="00C33407"/>
    <w:rsid w:val="00C37CD2"/>
    <w:rsid w:val="00C37EF6"/>
    <w:rsid w:val="00C41982"/>
    <w:rsid w:val="00C43FAC"/>
    <w:rsid w:val="00C44FBB"/>
    <w:rsid w:val="00C527C7"/>
    <w:rsid w:val="00C5391E"/>
    <w:rsid w:val="00C54C99"/>
    <w:rsid w:val="00C55687"/>
    <w:rsid w:val="00C558EA"/>
    <w:rsid w:val="00C606B9"/>
    <w:rsid w:val="00C711AB"/>
    <w:rsid w:val="00C779D2"/>
    <w:rsid w:val="00C807E3"/>
    <w:rsid w:val="00C81050"/>
    <w:rsid w:val="00C81688"/>
    <w:rsid w:val="00C8215D"/>
    <w:rsid w:val="00C82676"/>
    <w:rsid w:val="00C849DB"/>
    <w:rsid w:val="00C85945"/>
    <w:rsid w:val="00C95892"/>
    <w:rsid w:val="00C96DAC"/>
    <w:rsid w:val="00CA7A37"/>
    <w:rsid w:val="00CA7CDA"/>
    <w:rsid w:val="00CB1639"/>
    <w:rsid w:val="00CB2D27"/>
    <w:rsid w:val="00CB6204"/>
    <w:rsid w:val="00CB7523"/>
    <w:rsid w:val="00CC137B"/>
    <w:rsid w:val="00CC527A"/>
    <w:rsid w:val="00CC6C17"/>
    <w:rsid w:val="00CD3753"/>
    <w:rsid w:val="00CE219D"/>
    <w:rsid w:val="00CE3833"/>
    <w:rsid w:val="00CF1F9B"/>
    <w:rsid w:val="00CF261A"/>
    <w:rsid w:val="00CF795A"/>
    <w:rsid w:val="00D02454"/>
    <w:rsid w:val="00D07690"/>
    <w:rsid w:val="00D10895"/>
    <w:rsid w:val="00D129C7"/>
    <w:rsid w:val="00D16CDD"/>
    <w:rsid w:val="00D225E7"/>
    <w:rsid w:val="00D22B30"/>
    <w:rsid w:val="00D246A8"/>
    <w:rsid w:val="00D275CA"/>
    <w:rsid w:val="00D35793"/>
    <w:rsid w:val="00D42EA8"/>
    <w:rsid w:val="00D44AA6"/>
    <w:rsid w:val="00D5282F"/>
    <w:rsid w:val="00D569F4"/>
    <w:rsid w:val="00D66D99"/>
    <w:rsid w:val="00D678AB"/>
    <w:rsid w:val="00D70329"/>
    <w:rsid w:val="00D74F94"/>
    <w:rsid w:val="00D7534B"/>
    <w:rsid w:val="00D75934"/>
    <w:rsid w:val="00D821C5"/>
    <w:rsid w:val="00D96507"/>
    <w:rsid w:val="00D96DEC"/>
    <w:rsid w:val="00DA29E9"/>
    <w:rsid w:val="00DA45F0"/>
    <w:rsid w:val="00DA47D9"/>
    <w:rsid w:val="00DA6674"/>
    <w:rsid w:val="00DA74FF"/>
    <w:rsid w:val="00DB0449"/>
    <w:rsid w:val="00DB0D5A"/>
    <w:rsid w:val="00DB244C"/>
    <w:rsid w:val="00DB3DDF"/>
    <w:rsid w:val="00DB3E99"/>
    <w:rsid w:val="00DB764B"/>
    <w:rsid w:val="00DB7B5F"/>
    <w:rsid w:val="00DC1841"/>
    <w:rsid w:val="00DC2CF4"/>
    <w:rsid w:val="00DD482A"/>
    <w:rsid w:val="00DD4A1F"/>
    <w:rsid w:val="00DE0396"/>
    <w:rsid w:val="00DE0405"/>
    <w:rsid w:val="00DE252B"/>
    <w:rsid w:val="00DE561A"/>
    <w:rsid w:val="00DF3FAF"/>
    <w:rsid w:val="00DF7036"/>
    <w:rsid w:val="00E01644"/>
    <w:rsid w:val="00E02CDB"/>
    <w:rsid w:val="00E061B1"/>
    <w:rsid w:val="00E06F6A"/>
    <w:rsid w:val="00E076AB"/>
    <w:rsid w:val="00E110E7"/>
    <w:rsid w:val="00E17117"/>
    <w:rsid w:val="00E17CB4"/>
    <w:rsid w:val="00E24AFA"/>
    <w:rsid w:val="00E31F51"/>
    <w:rsid w:val="00E3230D"/>
    <w:rsid w:val="00E3245F"/>
    <w:rsid w:val="00E32C6F"/>
    <w:rsid w:val="00E36241"/>
    <w:rsid w:val="00E36A3A"/>
    <w:rsid w:val="00E37A20"/>
    <w:rsid w:val="00E438A3"/>
    <w:rsid w:val="00E458E7"/>
    <w:rsid w:val="00E45BC4"/>
    <w:rsid w:val="00E50E2C"/>
    <w:rsid w:val="00E518F2"/>
    <w:rsid w:val="00E54BB2"/>
    <w:rsid w:val="00E575DD"/>
    <w:rsid w:val="00E64D66"/>
    <w:rsid w:val="00E655AB"/>
    <w:rsid w:val="00E71B6B"/>
    <w:rsid w:val="00E72A6D"/>
    <w:rsid w:val="00E80ACB"/>
    <w:rsid w:val="00E81D08"/>
    <w:rsid w:val="00E84D20"/>
    <w:rsid w:val="00E860B7"/>
    <w:rsid w:val="00E86D0F"/>
    <w:rsid w:val="00E9073D"/>
    <w:rsid w:val="00EA77D5"/>
    <w:rsid w:val="00EB1C4A"/>
    <w:rsid w:val="00EB286B"/>
    <w:rsid w:val="00EB4A15"/>
    <w:rsid w:val="00EB5766"/>
    <w:rsid w:val="00EB67B9"/>
    <w:rsid w:val="00EC006C"/>
    <w:rsid w:val="00EC0AE6"/>
    <w:rsid w:val="00EC4414"/>
    <w:rsid w:val="00EC667E"/>
    <w:rsid w:val="00ED0DAD"/>
    <w:rsid w:val="00ED15FD"/>
    <w:rsid w:val="00EE05F9"/>
    <w:rsid w:val="00EE2172"/>
    <w:rsid w:val="00EE278B"/>
    <w:rsid w:val="00EE6532"/>
    <w:rsid w:val="00EF14B7"/>
    <w:rsid w:val="00EF2757"/>
    <w:rsid w:val="00EF2E5D"/>
    <w:rsid w:val="00F000F2"/>
    <w:rsid w:val="00F027C7"/>
    <w:rsid w:val="00F1189A"/>
    <w:rsid w:val="00F16CA0"/>
    <w:rsid w:val="00F24B8B"/>
    <w:rsid w:val="00F27523"/>
    <w:rsid w:val="00F36DD5"/>
    <w:rsid w:val="00F376D1"/>
    <w:rsid w:val="00F45DCD"/>
    <w:rsid w:val="00F46593"/>
    <w:rsid w:val="00F5110A"/>
    <w:rsid w:val="00F51DDB"/>
    <w:rsid w:val="00F555EA"/>
    <w:rsid w:val="00F568D6"/>
    <w:rsid w:val="00F579A5"/>
    <w:rsid w:val="00F65BF8"/>
    <w:rsid w:val="00F67550"/>
    <w:rsid w:val="00F70072"/>
    <w:rsid w:val="00F73813"/>
    <w:rsid w:val="00F81A1A"/>
    <w:rsid w:val="00F83023"/>
    <w:rsid w:val="00FA3602"/>
    <w:rsid w:val="00FB197D"/>
    <w:rsid w:val="00FB502A"/>
    <w:rsid w:val="00FB676D"/>
    <w:rsid w:val="00FC1812"/>
    <w:rsid w:val="00FC5424"/>
    <w:rsid w:val="00FC74D0"/>
    <w:rsid w:val="00FD21CE"/>
    <w:rsid w:val="00FD3CCE"/>
    <w:rsid w:val="00FD4AAD"/>
    <w:rsid w:val="00FD7D21"/>
    <w:rsid w:val="00FF0564"/>
    <w:rsid w:val="00FF3790"/>
    <w:rsid w:val="00FF39B4"/>
    <w:rsid w:val="00FF5982"/>
    <w:rsid w:val="00FF5D08"/>
    <w:rsid w:val="00FF74F3"/>
    <w:rsid w:val="00FF7809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78376"/>
  <w15:docId w15:val="{378D6A73-BB87-4723-B6A4-5B3AAEC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1">
    <w:name w:val="heading 1"/>
    <w:basedOn w:val="Normalny"/>
    <w:next w:val="Normalny"/>
    <w:link w:val="Nagwek1Znak"/>
    <w:qFormat/>
    <w:rsid w:val="00CD37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uiPriority w:val="39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DC1"/>
  </w:style>
  <w:style w:type="character" w:styleId="Odwoanieprzypisudolnego">
    <w:name w:val="footnote reference"/>
    <w:uiPriority w:val="99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F376D1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F376D1"/>
    <w:rPr>
      <w:szCs w:val="22"/>
    </w:rPr>
  </w:style>
  <w:style w:type="character" w:styleId="Hipercze">
    <w:name w:val="Hyperlink"/>
    <w:uiPriority w:val="99"/>
    <w:rsid w:val="00C81050"/>
    <w:rPr>
      <w:u w:val="single"/>
    </w:rPr>
  </w:style>
  <w:style w:type="table" w:customStyle="1" w:styleId="TableNormal">
    <w:name w:val="Table Normal"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810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Tre">
    <w:name w:val="Treść"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omylne">
    <w:name w:val="Domyślne"/>
    <w:rsid w:val="00C8105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</w:rPr>
  </w:style>
  <w:style w:type="character" w:customStyle="1" w:styleId="NagwekZnak">
    <w:name w:val="Nagłówek Znak"/>
    <w:basedOn w:val="Domylnaczcionkaakapitu"/>
    <w:link w:val="Nagwek"/>
    <w:uiPriority w:val="99"/>
    <w:rsid w:val="00C81050"/>
  </w:style>
  <w:style w:type="character" w:customStyle="1" w:styleId="StopkaZnak">
    <w:name w:val="Stopka Znak"/>
    <w:basedOn w:val="Domylnaczcionkaakapitu"/>
    <w:link w:val="Stopka"/>
    <w:uiPriority w:val="99"/>
    <w:rsid w:val="00C81050"/>
  </w:style>
  <w:style w:type="paragraph" w:styleId="Listapunktowana">
    <w:name w:val="List Bullet"/>
    <w:basedOn w:val="Normalny"/>
    <w:uiPriority w:val="99"/>
    <w:unhideWhenUsed/>
    <w:rsid w:val="00C81050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sz w:val="24"/>
      <w:szCs w:val="24"/>
      <w:bdr w:val="nil"/>
      <w:lang w:val="en-US" w:eastAsia="en-US"/>
    </w:rPr>
  </w:style>
  <w:style w:type="paragraph" w:customStyle="1" w:styleId="MNPAdresat">
    <w:name w:val="MNP Adresat"/>
    <w:rsid w:val="00C81050"/>
    <w:pPr>
      <w:pBdr>
        <w:top w:val="nil"/>
        <w:left w:val="nil"/>
        <w:bottom w:val="nil"/>
        <w:right w:val="nil"/>
        <w:between w:val="nil"/>
        <w:bar w:val="nil"/>
      </w:pBdr>
      <w:ind w:left="4139"/>
    </w:pPr>
    <w:rPr>
      <w:rFonts w:ascii="Acumin Pro" w:eastAsia="Helvetica Neue" w:hAnsi="Acumin Pro" w:cs="Helvetica Neue"/>
      <w:color w:val="000000"/>
      <w:bdr w:val="nil"/>
    </w:rPr>
  </w:style>
  <w:style w:type="paragraph" w:customStyle="1" w:styleId="MNPTre">
    <w:name w:val="MNP Treść"/>
    <w:rsid w:val="00C8105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bdr w:val="nil"/>
      <w:shd w:val="clear" w:color="auto" w:fill="FFFFFF"/>
      <w:lang w:val="it-IT"/>
    </w:rPr>
  </w:style>
  <w:style w:type="paragraph" w:customStyle="1" w:styleId="MNPPodpis">
    <w:name w:val="MNP Podpis"/>
    <w:rsid w:val="00C81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5245"/>
      <w:jc w:val="center"/>
    </w:pPr>
    <w:rPr>
      <w:rFonts w:ascii="Acumin Pro" w:eastAsia="Arial Unicode MS" w:hAnsi="Acumin Pro" w:cs="Arial Unicode MS"/>
      <w:color w:val="000000"/>
      <w:szCs w:val="24"/>
      <w:bdr w:val="nil"/>
      <w:lang w:val="it-IT"/>
    </w:rPr>
  </w:style>
  <w:style w:type="paragraph" w:customStyle="1" w:styleId="Default">
    <w:name w:val="Default"/>
    <w:rsid w:val="00C81050"/>
    <w:pPr>
      <w:autoSpaceDE w:val="0"/>
      <w:autoSpaceDN w:val="0"/>
      <w:adjustRightInd w:val="0"/>
    </w:pPr>
    <w:rPr>
      <w:rFonts w:ascii="Acumin Pro" w:eastAsia="Arial Unicode MS" w:hAnsi="Acumin Pro" w:cs="Acumin Pro"/>
      <w:color w:val="000000"/>
      <w:sz w:val="24"/>
      <w:szCs w:val="24"/>
      <w:bdr w:val="nil"/>
    </w:rPr>
  </w:style>
  <w:style w:type="paragraph" w:customStyle="1" w:styleId="Tekstpodstawowy21">
    <w:name w:val="Tekst podstawowy 21"/>
    <w:basedOn w:val="Normalny"/>
    <w:rsid w:val="00C8105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unhideWhenUsed/>
    <w:rsid w:val="00C81050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050"/>
    <w:rPr>
      <w:rFonts w:eastAsia="Arial Unicode MS"/>
      <w:bdr w:val="ni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050"/>
    <w:rPr>
      <w:rFonts w:eastAsia="Arial Unicode MS"/>
      <w:b/>
      <w:bCs/>
      <w:bdr w:val="nil"/>
      <w:lang w:val="en-US" w:eastAsia="en-US"/>
    </w:rPr>
  </w:style>
  <w:style w:type="paragraph" w:styleId="Poprawka">
    <w:name w:val="Revision"/>
    <w:hidden/>
    <w:uiPriority w:val="99"/>
    <w:semiHidden/>
    <w:rsid w:val="00C81050"/>
    <w:rPr>
      <w:rFonts w:eastAsia="Arial Unicode MS"/>
      <w:sz w:val="24"/>
      <w:szCs w:val="24"/>
      <w:bdr w:val="nil"/>
      <w:lang w:val="en-US" w:eastAsia="en-US"/>
    </w:rPr>
  </w:style>
  <w:style w:type="paragraph" w:styleId="Tekstdymka">
    <w:name w:val="Balloon Text"/>
    <w:basedOn w:val="Normalny"/>
    <w:link w:val="TekstdymkaZnak"/>
    <w:semiHidden/>
    <w:unhideWhenUsed/>
    <w:rsid w:val="00F65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65BF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D3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3753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CD3753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CD375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CD375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EB28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B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de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11" ma:contentTypeDescription="Utwórz nowy dokument." ma:contentTypeScope="" ma:versionID="de37ed73e8e83f322b94488740c7eab5">
  <xsd:schema xmlns:xsd="http://www.w3.org/2001/XMLSchema" xmlns:xs="http://www.w3.org/2001/XMLSchema" xmlns:p="http://schemas.microsoft.com/office/2006/metadata/properties" xmlns:ns2="12bcdbe7-8169-4484-9f21-d22fe1cca855" xmlns:ns3="af0f6dc6-362e-46c6-bbfe-adb55f889a61" targetNamespace="http://schemas.microsoft.com/office/2006/metadata/properties" ma:root="true" ma:fieldsID="9febd3b1a8791ebe3091823db958ab01" ns2:_="" ns3:_="">
    <xsd:import namespace="12bcdbe7-8169-4484-9f21-d22fe1cca855"/>
    <xsd:import namespace="af0f6dc6-362e-46c6-bbfe-adb55f88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6dc6-362e-46c6-bbfe-adb55f889a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3fd7f-cc8f-49ba-8155-086bd0dde663}" ma:internalName="TaxCatchAll" ma:showField="CatchAllData" ma:web="af0f6dc6-362e-46c6-bbfe-adb55f88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B3443-366C-48A5-B5A1-14E8B8084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DC869-5388-4164-A420-90B481CE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E0E07-63E1-4D4D-B976-3CEE1CD09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af0f6dc6-362e-46c6-bbfe-adb55f88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7</Pages>
  <Words>1885</Words>
  <Characters>12120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Degler</dc:creator>
  <cp:lastModifiedBy>Kurkiewicz Agnieszka</cp:lastModifiedBy>
  <cp:revision>13</cp:revision>
  <cp:lastPrinted>2024-10-28T23:11:00Z</cp:lastPrinted>
  <dcterms:created xsi:type="dcterms:W3CDTF">2024-11-28T20:53:00Z</dcterms:created>
  <dcterms:modified xsi:type="dcterms:W3CDTF">2024-12-02T09:11:00Z</dcterms:modified>
</cp:coreProperties>
</file>