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Y="945"/>
        <w:tblW w:w="0" w:type="auto"/>
        <w:tblLook w:val="04A0" w:firstRow="1" w:lastRow="0" w:firstColumn="1" w:lastColumn="0" w:noHBand="0" w:noVBand="1"/>
      </w:tblPr>
      <w:tblGrid>
        <w:gridCol w:w="1964"/>
        <w:gridCol w:w="7017"/>
      </w:tblGrid>
      <w:tr w:rsidR="00E04F4B" w:rsidRPr="00B74C8B" w14:paraId="0204BA70" w14:textId="77777777" w:rsidTr="00315911">
        <w:trPr>
          <w:trHeight w:val="369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1" w:themeFillTint="66"/>
          </w:tcPr>
          <w:p w14:paraId="463D7204" w14:textId="7F6BB97C" w:rsidR="00E04F4B" w:rsidRPr="00511871" w:rsidRDefault="00E04F4B" w:rsidP="00E04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871">
              <w:rPr>
                <w:rFonts w:ascii="Arial" w:hAnsi="Arial" w:cs="Arial"/>
                <w:sz w:val="20"/>
                <w:szCs w:val="20"/>
              </w:rPr>
              <w:t>Kategoria</w:t>
            </w:r>
          </w:p>
        </w:tc>
        <w:tc>
          <w:tcPr>
            <w:tcW w:w="70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E4BEE60" w14:textId="6C341A2B" w:rsidR="00E04F4B" w:rsidRPr="00511871" w:rsidRDefault="00E04F4B" w:rsidP="00E04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871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</w:tr>
      <w:tr w:rsidR="00E04F4B" w:rsidRPr="009C5119" w14:paraId="406D0D0E" w14:textId="77777777" w:rsidTr="00315911">
        <w:trPr>
          <w:trHeight w:val="3256"/>
        </w:trPr>
        <w:tc>
          <w:tcPr>
            <w:tcW w:w="1964" w:type="dxa"/>
            <w:tcBorders>
              <w:left w:val="single" w:sz="12" w:space="0" w:color="auto"/>
            </w:tcBorders>
          </w:tcPr>
          <w:p w14:paraId="0A70FAD6" w14:textId="2DDBC42E" w:rsidR="00E04F4B" w:rsidRPr="009C5119" w:rsidRDefault="00E04F4B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Wydajność obliczeniowa</w:t>
            </w:r>
          </w:p>
        </w:tc>
        <w:tc>
          <w:tcPr>
            <w:tcW w:w="7017" w:type="dxa"/>
            <w:tcBorders>
              <w:right w:val="single" w:sz="12" w:space="0" w:color="auto"/>
            </w:tcBorders>
          </w:tcPr>
          <w:p w14:paraId="49E07FD6" w14:textId="7D1D225C" w:rsidR="00E04F4B" w:rsidRPr="009C5119" w:rsidRDefault="006E43B9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 xml:space="preserve">Procesor: powinien osiągać w teście wydajności </w:t>
            </w:r>
            <w:proofErr w:type="spellStart"/>
            <w:r w:rsidRPr="009C5119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9C5119">
              <w:rPr>
                <w:rFonts w:ascii="Arial" w:hAnsi="Arial" w:cs="Arial"/>
                <w:sz w:val="20"/>
                <w:szCs w:val="20"/>
              </w:rPr>
              <w:t xml:space="preserve"> - CPU Mark wynik min 14316 pkt Wg wyników opublikowanych na stronie </w:t>
            </w:r>
            <w:hyperlink r:id="rId7" w:history="1">
              <w:r w:rsidR="006C4E69" w:rsidRPr="009C5119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http://www.cpubenchmark.net</w:t>
              </w:r>
            </w:hyperlink>
          </w:p>
          <w:p w14:paraId="12375CDF" w14:textId="77777777" w:rsidR="006C4E69" w:rsidRPr="009C5119" w:rsidRDefault="006C4E69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Architektura procesora: 64 bitowy x86</w:t>
            </w:r>
          </w:p>
          <w:p w14:paraId="5AB065E8" w14:textId="54BAE269" w:rsidR="006C4E69" w:rsidRPr="009C5119" w:rsidRDefault="006C4E69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Minimalna liczba rdzeni: 6</w:t>
            </w:r>
          </w:p>
          <w:p w14:paraId="5D11D9E7" w14:textId="78D9C452" w:rsidR="006C4E69" w:rsidRPr="009C5119" w:rsidRDefault="006C4E69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Minimalna liczba wątków: 12</w:t>
            </w:r>
          </w:p>
          <w:p w14:paraId="60FC71B5" w14:textId="1DA1C4A7" w:rsidR="006C4E69" w:rsidRPr="009C5119" w:rsidRDefault="006C4E69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Minimalna bazowa częstotliwość procesora: 3.40ghz</w:t>
            </w:r>
          </w:p>
          <w:p w14:paraId="037AF4CF" w14:textId="0E30F5C6" w:rsidR="006C4E69" w:rsidRPr="009C5119" w:rsidRDefault="002C074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Minimalna</w:t>
            </w:r>
            <w:r w:rsidR="006C4E69" w:rsidRPr="009C51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5119">
              <w:rPr>
                <w:rFonts w:ascii="Arial" w:hAnsi="Arial" w:cs="Arial"/>
                <w:sz w:val="20"/>
                <w:szCs w:val="20"/>
              </w:rPr>
              <w:t>c</w:t>
            </w:r>
            <w:r w:rsidR="006C4E69" w:rsidRPr="009C5119">
              <w:rPr>
                <w:rFonts w:ascii="Arial" w:hAnsi="Arial" w:cs="Arial"/>
                <w:sz w:val="20"/>
                <w:szCs w:val="20"/>
              </w:rPr>
              <w:t>zęstotliwość turbo: 4.80ghz</w:t>
            </w:r>
          </w:p>
          <w:p w14:paraId="58CF2F12" w14:textId="2FF25DFD" w:rsidR="006C4E69" w:rsidRPr="009C5119" w:rsidRDefault="002C074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Minimalna ilość c</w:t>
            </w:r>
            <w:r w:rsidR="006C4E69" w:rsidRPr="009C5119">
              <w:rPr>
                <w:rFonts w:ascii="Arial" w:hAnsi="Arial" w:cs="Arial"/>
                <w:sz w:val="20"/>
                <w:szCs w:val="20"/>
              </w:rPr>
              <w:t>ache: 12MB</w:t>
            </w:r>
          </w:p>
          <w:p w14:paraId="1ACF5E54" w14:textId="45078465" w:rsidR="006C4E69" w:rsidRPr="009C5119" w:rsidRDefault="002C074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Minimalna s</w:t>
            </w:r>
            <w:r w:rsidR="006C4E69" w:rsidRPr="009C5119">
              <w:rPr>
                <w:rFonts w:ascii="Arial" w:hAnsi="Arial" w:cs="Arial"/>
                <w:sz w:val="20"/>
                <w:szCs w:val="20"/>
              </w:rPr>
              <w:t>zybkość magistrali: 8 GT/s</w:t>
            </w:r>
          </w:p>
          <w:p w14:paraId="4041E8D0" w14:textId="77777777" w:rsidR="006C4E69" w:rsidRPr="009C5119" w:rsidRDefault="006C4E69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TDP: 80W</w:t>
            </w:r>
          </w:p>
          <w:p w14:paraId="56F7641D" w14:textId="5A95377A" w:rsidR="006C4E69" w:rsidRPr="009C5119" w:rsidRDefault="006C4E69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 xml:space="preserve">Maksymalna wielkość pamięci ram: 128GB </w:t>
            </w:r>
          </w:p>
          <w:p w14:paraId="2B53944D" w14:textId="035F2A68" w:rsidR="002C074D" w:rsidRPr="009C5119" w:rsidRDefault="002C074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Koprocesor arytmetyczny FPU</w:t>
            </w:r>
          </w:p>
        </w:tc>
      </w:tr>
      <w:tr w:rsidR="00E04F4B" w:rsidRPr="009C5119" w14:paraId="13CB7D8E" w14:textId="77777777" w:rsidTr="00315911">
        <w:trPr>
          <w:trHeight w:val="237"/>
        </w:trPr>
        <w:tc>
          <w:tcPr>
            <w:tcW w:w="1964" w:type="dxa"/>
            <w:tcBorders>
              <w:left w:val="single" w:sz="12" w:space="0" w:color="auto"/>
            </w:tcBorders>
          </w:tcPr>
          <w:p w14:paraId="329A9A6E" w14:textId="4E29B31F" w:rsidR="00E04F4B" w:rsidRPr="009C5119" w:rsidRDefault="002C074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Pamięć operacyjna</w:t>
            </w:r>
          </w:p>
        </w:tc>
        <w:tc>
          <w:tcPr>
            <w:tcW w:w="7017" w:type="dxa"/>
            <w:tcBorders>
              <w:right w:val="single" w:sz="12" w:space="0" w:color="auto"/>
            </w:tcBorders>
          </w:tcPr>
          <w:p w14:paraId="702342ED" w14:textId="21F51BAD" w:rsidR="00E04F4B" w:rsidRPr="009C5119" w:rsidRDefault="002C074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>128GB</w:t>
            </w:r>
            <w:r w:rsidR="00E26B8D" w:rsidRPr="009C5119">
              <w:rPr>
                <w:rFonts w:ascii="Arial" w:hAnsi="Arial" w:cs="Arial"/>
                <w:sz w:val="20"/>
                <w:szCs w:val="20"/>
                <w:lang w:val="en-US"/>
              </w:rPr>
              <w:t xml:space="preserve"> UDIMM DDR4-2666 ECC</w:t>
            </w:r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 xml:space="preserve"> (4x32GB)</w:t>
            </w:r>
          </w:p>
        </w:tc>
      </w:tr>
      <w:tr w:rsidR="00E04F4B" w:rsidRPr="009C5119" w14:paraId="369522F8" w14:textId="77777777" w:rsidTr="00315911">
        <w:trPr>
          <w:trHeight w:val="1747"/>
        </w:trPr>
        <w:tc>
          <w:tcPr>
            <w:tcW w:w="1964" w:type="dxa"/>
            <w:tcBorders>
              <w:left w:val="single" w:sz="12" w:space="0" w:color="auto"/>
            </w:tcBorders>
          </w:tcPr>
          <w:p w14:paraId="009C6304" w14:textId="2F03182F" w:rsidR="00E04F4B" w:rsidRPr="009C5119" w:rsidRDefault="00E26B8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>Dysk</w:t>
            </w:r>
            <w:proofErr w:type="spellEnd"/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>twardy</w:t>
            </w:r>
            <w:proofErr w:type="spellEnd"/>
          </w:p>
        </w:tc>
        <w:tc>
          <w:tcPr>
            <w:tcW w:w="7017" w:type="dxa"/>
            <w:tcBorders>
              <w:right w:val="single" w:sz="12" w:space="0" w:color="auto"/>
            </w:tcBorders>
          </w:tcPr>
          <w:p w14:paraId="1A4A4B04" w14:textId="77777777" w:rsidR="00E04F4B" w:rsidRPr="009C5119" w:rsidRDefault="00E26B8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Wnęka dysków: 12 dysków 3.5calowych SATA 6Gb/s, 3Gb/s</w:t>
            </w:r>
          </w:p>
          <w:p w14:paraId="3182C252" w14:textId="77777777" w:rsidR="00E26B8D" w:rsidRPr="009C5119" w:rsidRDefault="00E26B8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Kompatybilność dysków: 3.5 calowe wnęki</w:t>
            </w:r>
          </w:p>
          <w:p w14:paraId="6089A2C3" w14:textId="6FDCDB59" w:rsidR="00E26B8D" w:rsidRPr="009C5119" w:rsidRDefault="00E26B8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3.5 calowe dyski twarde SATA</w:t>
            </w:r>
          </w:p>
          <w:p w14:paraId="6F192882" w14:textId="77777777" w:rsidR="00E26B8D" w:rsidRPr="009C5119" w:rsidRDefault="00E26B8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2.5 calowe dyski twarde SATA</w:t>
            </w:r>
          </w:p>
          <w:p w14:paraId="6E809E1C" w14:textId="77777777" w:rsidR="00E26B8D" w:rsidRPr="009C5119" w:rsidRDefault="00E26B8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2.5 calowe dyski SSD SATA</w:t>
            </w:r>
          </w:p>
          <w:p w14:paraId="28CB88C5" w14:textId="77777777" w:rsidR="00E26B8D" w:rsidRPr="009C5119" w:rsidRDefault="00E26B8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Wymieniany podczas pracy: Tak</w:t>
            </w:r>
          </w:p>
          <w:p w14:paraId="0A8F4D4C" w14:textId="10CBF68C" w:rsidR="00E26B8D" w:rsidRPr="009C5119" w:rsidRDefault="00E26B8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Obsługa przyśpieszenia pamięci podręcznej SSD: Tak</w:t>
            </w:r>
          </w:p>
        </w:tc>
      </w:tr>
      <w:tr w:rsidR="00E04F4B" w:rsidRPr="009C5119" w14:paraId="041FBD6A" w14:textId="77777777" w:rsidTr="00315911">
        <w:trPr>
          <w:trHeight w:val="251"/>
        </w:trPr>
        <w:tc>
          <w:tcPr>
            <w:tcW w:w="1964" w:type="dxa"/>
            <w:tcBorders>
              <w:left w:val="single" w:sz="12" w:space="0" w:color="auto"/>
            </w:tcBorders>
          </w:tcPr>
          <w:p w14:paraId="126B5894" w14:textId="10359508" w:rsidR="00E04F4B" w:rsidRPr="009C5119" w:rsidRDefault="00E26B8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 xml:space="preserve">Pamięć </w:t>
            </w:r>
            <w:proofErr w:type="spellStart"/>
            <w:r w:rsidRPr="009C5119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7017" w:type="dxa"/>
            <w:tcBorders>
              <w:right w:val="single" w:sz="12" w:space="0" w:color="auto"/>
            </w:tcBorders>
          </w:tcPr>
          <w:p w14:paraId="3B31E4B5" w14:textId="5F7FF0BE" w:rsidR="00E04F4B" w:rsidRPr="009C5119" w:rsidRDefault="00E26B8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5GB (ochrona systemu operacyjnego przed podwójnym rozruchem)</w:t>
            </w:r>
          </w:p>
        </w:tc>
      </w:tr>
      <w:tr w:rsidR="00E04F4B" w:rsidRPr="009C5119" w14:paraId="0F4F53C6" w14:textId="77777777" w:rsidTr="00315911">
        <w:trPr>
          <w:trHeight w:val="5004"/>
        </w:trPr>
        <w:tc>
          <w:tcPr>
            <w:tcW w:w="1964" w:type="dxa"/>
            <w:tcBorders>
              <w:left w:val="single" w:sz="12" w:space="0" w:color="auto"/>
            </w:tcBorders>
          </w:tcPr>
          <w:p w14:paraId="50B22DD3" w14:textId="04262559" w:rsidR="00E04F4B" w:rsidRPr="009C5119" w:rsidRDefault="00E26B8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Wyposażenie</w:t>
            </w:r>
          </w:p>
        </w:tc>
        <w:tc>
          <w:tcPr>
            <w:tcW w:w="7017" w:type="dxa"/>
            <w:tcBorders>
              <w:right w:val="single" w:sz="12" w:space="0" w:color="auto"/>
            </w:tcBorders>
          </w:tcPr>
          <w:p w14:paraId="001556B3" w14:textId="77777777" w:rsidR="00E04F4B" w:rsidRPr="009C5119" w:rsidRDefault="00E26B8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 xml:space="preserve">Port Gigabit </w:t>
            </w:r>
            <w:proofErr w:type="spellStart"/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>sieci</w:t>
            </w:r>
            <w:proofErr w:type="spellEnd"/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 xml:space="preserve"> Ethernet (RJ45): 4</w:t>
            </w:r>
          </w:p>
          <w:p w14:paraId="57978814" w14:textId="77777777" w:rsidR="00E26B8D" w:rsidRPr="009C5119" w:rsidRDefault="00E26B8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 xml:space="preserve">Port 10 Gigabit </w:t>
            </w:r>
            <w:proofErr w:type="spellStart"/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>sieci</w:t>
            </w:r>
            <w:proofErr w:type="spellEnd"/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 xml:space="preserve"> ethernet: 2 porty 10GbE SFP+ </w:t>
            </w:r>
            <w:proofErr w:type="spellStart"/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>Smartnic</w:t>
            </w:r>
            <w:proofErr w:type="spellEnd"/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>, 2 porty 10GBase-T</w:t>
            </w:r>
          </w:p>
          <w:p w14:paraId="21973FBC" w14:textId="77777777" w:rsidR="00E26B8D" w:rsidRPr="009C5119" w:rsidRDefault="00E26B8D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Ramka</w:t>
            </w:r>
            <w:r w:rsidR="002C5ACF" w:rsidRPr="009C5119">
              <w:rPr>
                <w:rFonts w:ascii="Arial" w:hAnsi="Arial" w:cs="Arial"/>
                <w:sz w:val="20"/>
                <w:szCs w:val="20"/>
              </w:rPr>
              <w:t xml:space="preserve"> Jumbo: Tak</w:t>
            </w:r>
          </w:p>
          <w:p w14:paraId="2EDC0554" w14:textId="77777777" w:rsidR="002C5ACF" w:rsidRPr="009C5119" w:rsidRDefault="002C5ACF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 xml:space="preserve">Gniazdo </w:t>
            </w:r>
            <w:proofErr w:type="spellStart"/>
            <w:r w:rsidRPr="009C5119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9C5119">
              <w:rPr>
                <w:rFonts w:ascii="Arial" w:hAnsi="Arial" w:cs="Arial"/>
                <w:sz w:val="20"/>
                <w:szCs w:val="20"/>
              </w:rPr>
              <w:t>: 4</w:t>
            </w:r>
          </w:p>
          <w:p w14:paraId="4A763159" w14:textId="4DCB3551" w:rsidR="002C5ACF" w:rsidRPr="009C5119" w:rsidRDefault="002C5ACF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 xml:space="preserve">Gniazdo 1: </w:t>
            </w:r>
            <w:proofErr w:type="spellStart"/>
            <w:r w:rsidRPr="009C5119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9C5119">
              <w:rPr>
                <w:rFonts w:ascii="Arial" w:hAnsi="Arial" w:cs="Arial"/>
                <w:sz w:val="20"/>
                <w:szCs w:val="20"/>
              </w:rPr>
              <w:t xml:space="preserve"> Gen 2 x4 (PCH)</w:t>
            </w:r>
          </w:p>
          <w:p w14:paraId="28990960" w14:textId="12095F06" w:rsidR="002C5ACF" w:rsidRPr="009C5119" w:rsidRDefault="002C5ACF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 xml:space="preserve">Gniazdo 2: </w:t>
            </w:r>
            <w:proofErr w:type="spellStart"/>
            <w:r w:rsidRPr="009C5119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9C5119">
              <w:rPr>
                <w:rFonts w:ascii="Arial" w:hAnsi="Arial" w:cs="Arial"/>
                <w:sz w:val="20"/>
                <w:szCs w:val="20"/>
              </w:rPr>
              <w:t xml:space="preserve"> Gen 3 x8 (CPU)</w:t>
            </w:r>
          </w:p>
          <w:p w14:paraId="2483AE4C" w14:textId="3388FA35" w:rsidR="002C5ACF" w:rsidRPr="009C5119" w:rsidRDefault="002C5ACF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 xml:space="preserve">Gniazdo 3: </w:t>
            </w:r>
            <w:proofErr w:type="spellStart"/>
            <w:r w:rsidRPr="009C5119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9C5119">
              <w:rPr>
                <w:rFonts w:ascii="Arial" w:hAnsi="Arial" w:cs="Arial"/>
                <w:sz w:val="20"/>
                <w:szCs w:val="20"/>
              </w:rPr>
              <w:t xml:space="preserve"> Gen 3 x4 (CPU)</w:t>
            </w:r>
          </w:p>
          <w:p w14:paraId="6AC25254" w14:textId="2354A51C" w:rsidR="002C5ACF" w:rsidRPr="009C5119" w:rsidRDefault="002C5ACF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 xml:space="preserve">Gniazdo 4: </w:t>
            </w:r>
            <w:proofErr w:type="spellStart"/>
            <w:r w:rsidRPr="009C5119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9C5119">
              <w:rPr>
                <w:rFonts w:ascii="Arial" w:hAnsi="Arial" w:cs="Arial"/>
                <w:sz w:val="20"/>
                <w:szCs w:val="20"/>
              </w:rPr>
              <w:t xml:space="preserve"> Gen 3 x4 (CPU)</w:t>
            </w:r>
          </w:p>
          <w:p w14:paraId="6280B0E7" w14:textId="77777777" w:rsidR="002C5ACF" w:rsidRPr="009C5119" w:rsidRDefault="00584DD7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>Porty USB 3.1 Gen 2 (10Gb/s): 6</w:t>
            </w:r>
          </w:p>
          <w:p w14:paraId="487DA3A7" w14:textId="77777777" w:rsidR="00584DD7" w:rsidRPr="009C5119" w:rsidRDefault="00584DD7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2 gniazda typu C USB 3.1 Gen2 5V/3A 10Gb/s</w:t>
            </w:r>
          </w:p>
          <w:p w14:paraId="6604F6F8" w14:textId="77777777" w:rsidR="00584DD7" w:rsidRPr="009C5119" w:rsidRDefault="00584DD7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4 gniazda typu A USB 3.1 Gen2 5V/1A 10Gb/s</w:t>
            </w:r>
          </w:p>
          <w:p w14:paraId="27D647B2" w14:textId="77777777" w:rsidR="00584DD7" w:rsidRPr="009C5119" w:rsidRDefault="00584DD7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Kształt: 2U do montażu stelażowego</w:t>
            </w:r>
          </w:p>
          <w:p w14:paraId="53CEB4C9" w14:textId="77777777" w:rsidR="00584DD7" w:rsidRPr="009C5119" w:rsidRDefault="00584DD7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5119">
              <w:rPr>
                <w:rFonts w:ascii="Arial" w:hAnsi="Arial" w:cs="Arial"/>
                <w:sz w:val="20"/>
                <w:szCs w:val="20"/>
              </w:rPr>
              <w:t>Wskźnik</w:t>
            </w:r>
            <w:proofErr w:type="spellEnd"/>
            <w:r w:rsidRPr="009C5119">
              <w:rPr>
                <w:rFonts w:ascii="Arial" w:hAnsi="Arial" w:cs="Arial"/>
                <w:sz w:val="20"/>
                <w:szCs w:val="20"/>
              </w:rPr>
              <w:t xml:space="preserve"> LED: HDD 1-12, stan</w:t>
            </w:r>
            <w:r w:rsidR="00D36538" w:rsidRPr="009C5119">
              <w:rPr>
                <w:rFonts w:ascii="Arial" w:hAnsi="Arial" w:cs="Arial"/>
                <w:sz w:val="20"/>
                <w:szCs w:val="20"/>
              </w:rPr>
              <w:t>, LAN, stan gniazda rozszerzenia pamięci masowej</w:t>
            </w:r>
          </w:p>
          <w:p w14:paraId="4A29C9C7" w14:textId="3B54B085" w:rsidR="00D36538" w:rsidRPr="009C5119" w:rsidRDefault="00D36538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 xml:space="preserve">Zasilacz: </w:t>
            </w:r>
            <w:r w:rsidR="00C43DB7" w:rsidRPr="009C5119">
              <w:rPr>
                <w:rFonts w:ascii="Arial" w:hAnsi="Arial" w:cs="Arial"/>
                <w:sz w:val="20"/>
                <w:szCs w:val="20"/>
              </w:rPr>
              <w:t>5</w:t>
            </w:r>
            <w:r w:rsidRPr="009C5119">
              <w:rPr>
                <w:rFonts w:ascii="Arial" w:hAnsi="Arial" w:cs="Arial"/>
                <w:sz w:val="20"/>
                <w:szCs w:val="20"/>
              </w:rPr>
              <w:t>00W(x2),</w:t>
            </w:r>
            <w:r w:rsidR="00C43DB7" w:rsidRPr="009C51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43DB7" w:rsidRPr="009C5119">
              <w:rPr>
                <w:rFonts w:ascii="Arial" w:hAnsi="Arial" w:cs="Arial"/>
                <w:sz w:val="20"/>
                <w:szCs w:val="20"/>
              </w:rPr>
              <w:t>redundant</w:t>
            </w:r>
            <w:proofErr w:type="spellEnd"/>
            <w:r w:rsidR="00C43DB7" w:rsidRPr="009C5119">
              <w:rPr>
                <w:rFonts w:ascii="Arial" w:hAnsi="Arial" w:cs="Arial"/>
                <w:sz w:val="20"/>
                <w:szCs w:val="20"/>
              </w:rPr>
              <w:t>,</w:t>
            </w:r>
            <w:r w:rsidRPr="009C5119">
              <w:rPr>
                <w:rFonts w:ascii="Arial" w:hAnsi="Arial" w:cs="Arial"/>
                <w:sz w:val="20"/>
                <w:szCs w:val="20"/>
              </w:rPr>
              <w:t xml:space="preserve"> 100-240V</w:t>
            </w:r>
          </w:p>
          <w:p w14:paraId="1BA65742" w14:textId="77777777" w:rsidR="00D36538" w:rsidRPr="009C5119" w:rsidRDefault="00D36538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Pobór mocy: tryb pracy, typowy: 105,12W z całkowicie zapełnionymi dyskami</w:t>
            </w:r>
          </w:p>
          <w:p w14:paraId="7188B9C3" w14:textId="77777777" w:rsidR="00D36538" w:rsidRPr="009C5119" w:rsidRDefault="00D36538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Wentylator: System fan: 2x 60mm, 12VDC</w:t>
            </w:r>
          </w:p>
          <w:p w14:paraId="5E94D8D5" w14:textId="20F39E7D" w:rsidR="009720A2" w:rsidRPr="009C5119" w:rsidRDefault="009720A2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0A2" w:rsidRPr="009C5119" w14:paraId="6B7E8739" w14:textId="77777777" w:rsidTr="009720A2">
        <w:trPr>
          <w:trHeight w:val="557"/>
        </w:trPr>
        <w:tc>
          <w:tcPr>
            <w:tcW w:w="1964" w:type="dxa"/>
            <w:tcBorders>
              <w:left w:val="single" w:sz="12" w:space="0" w:color="auto"/>
            </w:tcBorders>
          </w:tcPr>
          <w:p w14:paraId="5D638587" w14:textId="4F7B3783" w:rsidR="009720A2" w:rsidRPr="009C5119" w:rsidRDefault="009720A2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Wymagania dodatkowe</w:t>
            </w:r>
          </w:p>
        </w:tc>
        <w:tc>
          <w:tcPr>
            <w:tcW w:w="7017" w:type="dxa"/>
            <w:tcBorders>
              <w:right w:val="single" w:sz="12" w:space="0" w:color="auto"/>
            </w:tcBorders>
          </w:tcPr>
          <w:p w14:paraId="4E068739" w14:textId="146ED4DA" w:rsidR="009720A2" w:rsidRPr="009C5119" w:rsidRDefault="009720A2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>Gwarancja</w:t>
            </w:r>
            <w:proofErr w:type="spellEnd"/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>producenta</w:t>
            </w:r>
            <w:proofErr w:type="spellEnd"/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433745">
              <w:rPr>
                <w:rFonts w:ascii="Arial" w:hAnsi="Arial" w:cs="Arial"/>
                <w:sz w:val="20"/>
                <w:szCs w:val="20"/>
                <w:lang w:val="en-US"/>
              </w:rPr>
              <w:t xml:space="preserve">36 </w:t>
            </w:r>
            <w:proofErr w:type="spellStart"/>
            <w:r w:rsidR="00433745">
              <w:rPr>
                <w:rFonts w:ascii="Arial" w:hAnsi="Arial" w:cs="Arial"/>
                <w:sz w:val="20"/>
                <w:szCs w:val="20"/>
                <w:lang w:val="en-US"/>
              </w:rPr>
              <w:t>miesięcy</w:t>
            </w:r>
            <w:proofErr w:type="spellEnd"/>
          </w:p>
        </w:tc>
      </w:tr>
    </w:tbl>
    <w:p w14:paraId="633E79B7" w14:textId="0968D917" w:rsidR="00511871" w:rsidRDefault="00511871" w:rsidP="009C511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2d do SWZ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22/ZP/2022</w:t>
      </w:r>
    </w:p>
    <w:p w14:paraId="3DE3F850" w14:textId="34029C99" w:rsidR="009C5119" w:rsidRPr="00511871" w:rsidRDefault="009C5119" w:rsidP="009C5119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511871">
        <w:rPr>
          <w:rFonts w:ascii="Arial" w:hAnsi="Arial" w:cs="Arial"/>
          <w:b/>
          <w:bCs/>
          <w:sz w:val="21"/>
          <w:szCs w:val="21"/>
        </w:rPr>
        <w:t xml:space="preserve">Część nr 4 - Serwer NAS wraz z sześcioma dyskami </w:t>
      </w:r>
    </w:p>
    <w:p w14:paraId="36DC2F57" w14:textId="6EB8AD79" w:rsidR="009720A2" w:rsidRPr="009C5119" w:rsidRDefault="00E04F4B" w:rsidP="009C511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C5119">
        <w:rPr>
          <w:rFonts w:ascii="Arial" w:hAnsi="Arial" w:cs="Arial"/>
          <w:b/>
          <w:bCs/>
          <w:sz w:val="20"/>
          <w:szCs w:val="20"/>
        </w:rPr>
        <w:t>SERWER NAS</w:t>
      </w:r>
    </w:p>
    <w:p w14:paraId="41506332" w14:textId="77777777" w:rsidR="0096390D" w:rsidRPr="009C5119" w:rsidRDefault="0096390D" w:rsidP="009C5119">
      <w:pPr>
        <w:spacing w:line="276" w:lineRule="auto"/>
        <w:rPr>
          <w:rFonts w:ascii="Arial" w:hAnsi="Arial" w:cs="Arial"/>
          <w:sz w:val="20"/>
          <w:szCs w:val="20"/>
        </w:rPr>
      </w:pPr>
    </w:p>
    <w:p w14:paraId="7E7FEFF2" w14:textId="77777777" w:rsidR="0096390D" w:rsidRPr="009C5119" w:rsidRDefault="0096390D" w:rsidP="009C5119">
      <w:pPr>
        <w:spacing w:line="276" w:lineRule="auto"/>
        <w:rPr>
          <w:rFonts w:ascii="Arial" w:hAnsi="Arial" w:cs="Arial"/>
          <w:sz w:val="20"/>
          <w:szCs w:val="20"/>
        </w:rPr>
      </w:pPr>
    </w:p>
    <w:p w14:paraId="29C51B40" w14:textId="5C95A4BC" w:rsidR="0096390D" w:rsidRPr="00511871" w:rsidRDefault="0096390D" w:rsidP="009C5119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511871">
        <w:rPr>
          <w:rFonts w:ascii="Arial" w:hAnsi="Arial" w:cs="Arial"/>
          <w:b/>
          <w:bCs/>
          <w:sz w:val="21"/>
          <w:szCs w:val="21"/>
        </w:rPr>
        <w:t>DYSKI NAS</w:t>
      </w:r>
      <w:r w:rsidR="006B79BE" w:rsidRPr="00511871">
        <w:rPr>
          <w:rFonts w:ascii="Arial" w:hAnsi="Arial" w:cs="Arial"/>
          <w:b/>
          <w:bCs/>
          <w:sz w:val="21"/>
          <w:szCs w:val="21"/>
        </w:rPr>
        <w:t xml:space="preserve"> – 6</w:t>
      </w:r>
      <w:r w:rsidR="009C5119" w:rsidRPr="00511871">
        <w:rPr>
          <w:rFonts w:ascii="Arial" w:hAnsi="Arial" w:cs="Arial"/>
          <w:b/>
          <w:bCs/>
          <w:sz w:val="21"/>
          <w:szCs w:val="21"/>
        </w:rPr>
        <w:t xml:space="preserve"> </w:t>
      </w:r>
      <w:r w:rsidR="006B79BE" w:rsidRPr="00511871">
        <w:rPr>
          <w:rFonts w:ascii="Arial" w:hAnsi="Arial" w:cs="Arial"/>
          <w:b/>
          <w:bCs/>
          <w:sz w:val="21"/>
          <w:szCs w:val="21"/>
        </w:rPr>
        <w:t>szt.</w:t>
      </w:r>
    </w:p>
    <w:p w14:paraId="61931B7A" w14:textId="6391F8E0" w:rsidR="0096390D" w:rsidRPr="009C5119" w:rsidRDefault="0096390D" w:rsidP="009C5119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6789"/>
      </w:tblGrid>
      <w:tr w:rsidR="0096390D" w:rsidRPr="009C5119" w14:paraId="66180F66" w14:textId="77777777" w:rsidTr="001F3724"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1" w:themeFillTint="66"/>
          </w:tcPr>
          <w:p w14:paraId="6DAD7B1A" w14:textId="67BD0095" w:rsidR="0096390D" w:rsidRPr="009C5119" w:rsidRDefault="0096390D" w:rsidP="009C51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Kategoria</w:t>
            </w:r>
          </w:p>
        </w:tc>
        <w:tc>
          <w:tcPr>
            <w:tcW w:w="67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35885F6" w14:textId="0A138796" w:rsidR="0096390D" w:rsidRPr="009C5119" w:rsidRDefault="0096390D" w:rsidP="009C51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</w:tr>
      <w:tr w:rsidR="0096390D" w:rsidRPr="009C5119" w14:paraId="175BE01B" w14:textId="77777777" w:rsidTr="001F3724">
        <w:tc>
          <w:tcPr>
            <w:tcW w:w="2253" w:type="dxa"/>
            <w:tcBorders>
              <w:left w:val="single" w:sz="12" w:space="0" w:color="auto"/>
            </w:tcBorders>
          </w:tcPr>
          <w:p w14:paraId="44139E83" w14:textId="2E19FE7A" w:rsidR="0096390D" w:rsidRPr="009C5119" w:rsidRDefault="001F3724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6789" w:type="dxa"/>
            <w:tcBorders>
              <w:right w:val="single" w:sz="12" w:space="0" w:color="auto"/>
            </w:tcBorders>
          </w:tcPr>
          <w:p w14:paraId="1767481D" w14:textId="77777777" w:rsidR="0096390D" w:rsidRPr="009C5119" w:rsidRDefault="001F3724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Szybkość transmisji interfejsu HDD 6Gbit/s</w:t>
            </w:r>
          </w:p>
          <w:p w14:paraId="15C866F2" w14:textId="77777777" w:rsidR="001F3724" w:rsidRPr="009C5119" w:rsidRDefault="001F3724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Rozmiar HDD: 3.5’’</w:t>
            </w:r>
          </w:p>
          <w:p w14:paraId="557C3609" w14:textId="77777777" w:rsidR="001F3724" w:rsidRPr="009C5119" w:rsidRDefault="001F3724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Standardowe rozwiązania komunikacyjne: Serial ATA III</w:t>
            </w:r>
          </w:p>
          <w:p w14:paraId="442EA842" w14:textId="77777777" w:rsidR="001F3724" w:rsidRPr="009C5119" w:rsidRDefault="001F3724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Model: HDD</w:t>
            </w:r>
          </w:p>
          <w:p w14:paraId="5F1670B5" w14:textId="77777777" w:rsidR="001F3724" w:rsidRPr="009C5119" w:rsidRDefault="001F3724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Liczba obrotów: 7200obr./min</w:t>
            </w:r>
          </w:p>
          <w:p w14:paraId="366822DC" w14:textId="77777777" w:rsidR="001F3724" w:rsidRPr="009C5119" w:rsidRDefault="001F3724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Cache: 256MB</w:t>
            </w:r>
          </w:p>
          <w:p w14:paraId="48870E67" w14:textId="77777777" w:rsidR="001F3724" w:rsidRPr="009C5119" w:rsidRDefault="001F3724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Pobór mocy: 6.4W (eksploatacja), 5.3W (stan spoczynku)</w:t>
            </w:r>
          </w:p>
          <w:p w14:paraId="2F22BD61" w14:textId="77777777" w:rsidR="001F3724" w:rsidRPr="009C5119" w:rsidRDefault="001F3724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>nagrywania</w:t>
            </w:r>
            <w:proofErr w:type="spellEnd"/>
            <w:r w:rsidRPr="009C5119">
              <w:rPr>
                <w:rFonts w:ascii="Arial" w:hAnsi="Arial" w:cs="Arial"/>
                <w:sz w:val="20"/>
                <w:szCs w:val="20"/>
                <w:lang w:val="en-US"/>
              </w:rPr>
              <w:t>: Conventional Magnetic Recording (CMR)</w:t>
            </w:r>
          </w:p>
          <w:p w14:paraId="2BD27A47" w14:textId="77777777" w:rsidR="001F3724" w:rsidRPr="009C5119" w:rsidRDefault="001F3724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Sektory: 4KB z emulacją (512e)/4KB natywny(4Kn)</w:t>
            </w:r>
          </w:p>
          <w:p w14:paraId="150D7302" w14:textId="76D10BBA" w:rsidR="001F3724" w:rsidRPr="009C5119" w:rsidRDefault="001F3724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Prognozowana niezawodność: 2.5mi</w:t>
            </w:r>
            <w:r w:rsidR="00B74C8B" w:rsidRPr="009C5119">
              <w:rPr>
                <w:rFonts w:ascii="Arial" w:hAnsi="Arial" w:cs="Arial"/>
                <w:sz w:val="20"/>
                <w:szCs w:val="20"/>
              </w:rPr>
              <w:t>l</w:t>
            </w:r>
            <w:r w:rsidRPr="009C5119">
              <w:rPr>
                <w:rFonts w:ascii="Arial" w:hAnsi="Arial" w:cs="Arial"/>
                <w:sz w:val="20"/>
                <w:szCs w:val="20"/>
              </w:rPr>
              <w:t>. godzin (MTBF)</w:t>
            </w:r>
          </w:p>
          <w:p w14:paraId="554D5FC4" w14:textId="77777777" w:rsidR="001F3724" w:rsidRPr="009C5119" w:rsidRDefault="001F3724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Pojemność HDD: 18000GB</w:t>
            </w:r>
          </w:p>
          <w:p w14:paraId="3FB4D4FE" w14:textId="291FF18C" w:rsidR="001F3724" w:rsidRPr="009C5119" w:rsidRDefault="001F3724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Element dla: Enterprise</w:t>
            </w:r>
          </w:p>
        </w:tc>
      </w:tr>
      <w:tr w:rsidR="001F3724" w:rsidRPr="009C5119" w14:paraId="46FC119D" w14:textId="77777777" w:rsidTr="001F3724">
        <w:tc>
          <w:tcPr>
            <w:tcW w:w="2253" w:type="dxa"/>
            <w:tcBorders>
              <w:left w:val="single" w:sz="12" w:space="0" w:color="auto"/>
            </w:tcBorders>
          </w:tcPr>
          <w:p w14:paraId="3176F9C8" w14:textId="20D15C4E" w:rsidR="001F3724" w:rsidRPr="009C5119" w:rsidRDefault="001F3724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C5119">
              <w:rPr>
                <w:rFonts w:ascii="Arial" w:hAnsi="Arial" w:cs="Arial"/>
                <w:sz w:val="20"/>
                <w:szCs w:val="20"/>
              </w:rPr>
              <w:t>Wymagania dodatkowe</w:t>
            </w:r>
          </w:p>
        </w:tc>
        <w:tc>
          <w:tcPr>
            <w:tcW w:w="6789" w:type="dxa"/>
            <w:tcBorders>
              <w:right w:val="single" w:sz="12" w:space="0" w:color="auto"/>
            </w:tcBorders>
          </w:tcPr>
          <w:p w14:paraId="3C594014" w14:textId="448C1085" w:rsidR="001F3724" w:rsidRPr="00433745" w:rsidRDefault="001F3724" w:rsidP="009C51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3745">
              <w:rPr>
                <w:rFonts w:ascii="Arial" w:hAnsi="Arial" w:cs="Arial"/>
                <w:sz w:val="20"/>
                <w:szCs w:val="20"/>
              </w:rPr>
              <w:t xml:space="preserve">Gwarancja: </w:t>
            </w:r>
            <w:r w:rsidR="00433745" w:rsidRPr="00433745">
              <w:rPr>
                <w:rFonts w:ascii="Arial" w:hAnsi="Arial" w:cs="Arial"/>
                <w:sz w:val="20"/>
                <w:szCs w:val="20"/>
              </w:rPr>
              <w:t>min. 36</w:t>
            </w:r>
            <w:r w:rsidRPr="00433745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</w:tr>
    </w:tbl>
    <w:p w14:paraId="7205963E" w14:textId="77777777" w:rsidR="0096390D" w:rsidRPr="00B74C8B" w:rsidRDefault="0096390D" w:rsidP="0096390D">
      <w:pPr>
        <w:rPr>
          <w:rFonts w:ascii="Arial" w:hAnsi="Arial" w:cs="Arial"/>
          <w:sz w:val="20"/>
          <w:szCs w:val="20"/>
        </w:rPr>
      </w:pPr>
    </w:p>
    <w:p w14:paraId="3A69DE27" w14:textId="77777777" w:rsidR="0096390D" w:rsidRPr="00B74C8B" w:rsidRDefault="0096390D" w:rsidP="0096390D">
      <w:pPr>
        <w:rPr>
          <w:rFonts w:ascii="Arial" w:hAnsi="Arial" w:cs="Arial"/>
          <w:sz w:val="20"/>
          <w:szCs w:val="20"/>
        </w:rPr>
      </w:pPr>
    </w:p>
    <w:p w14:paraId="1E3D20C1" w14:textId="77777777" w:rsidR="00B765D6" w:rsidRPr="00B765D6" w:rsidRDefault="00B765D6" w:rsidP="00B765D6">
      <w:pPr>
        <w:rPr>
          <w:rFonts w:ascii="Arial" w:hAnsi="Arial" w:cs="Arial"/>
          <w:b/>
          <w:bCs/>
          <w:sz w:val="20"/>
          <w:szCs w:val="20"/>
        </w:rPr>
      </w:pPr>
      <w:r w:rsidRPr="00B765D6">
        <w:rPr>
          <w:rFonts w:ascii="Arial" w:hAnsi="Arial" w:cs="Arial"/>
          <w:b/>
          <w:bCs/>
          <w:sz w:val="20"/>
          <w:szCs w:val="20"/>
        </w:rPr>
        <w:t>Gwarancja, licencje, wsparcie:</w:t>
      </w:r>
    </w:p>
    <w:p w14:paraId="2A1E4104" w14:textId="3FF5DFD0" w:rsidR="00B765D6" w:rsidRPr="00B765D6" w:rsidRDefault="00B765D6" w:rsidP="00B765D6">
      <w:pPr>
        <w:rPr>
          <w:rFonts w:ascii="Arial" w:hAnsi="Arial" w:cs="Arial"/>
          <w:sz w:val="20"/>
          <w:szCs w:val="20"/>
        </w:rPr>
      </w:pPr>
      <w:r w:rsidRPr="00B765D6">
        <w:rPr>
          <w:rFonts w:ascii="Arial" w:hAnsi="Arial" w:cs="Arial"/>
          <w:sz w:val="20"/>
          <w:szCs w:val="20"/>
        </w:rPr>
        <w:t xml:space="preserve">1. Całość dostarczanego rozwiązania, tzn. każde z dostarczonych </w:t>
      </w:r>
      <w:r>
        <w:rPr>
          <w:rFonts w:ascii="Arial" w:hAnsi="Arial" w:cs="Arial"/>
          <w:sz w:val="20"/>
          <w:szCs w:val="20"/>
        </w:rPr>
        <w:t>urządzeń</w:t>
      </w:r>
      <w:r w:rsidRPr="00B765D6">
        <w:rPr>
          <w:rFonts w:ascii="Arial" w:hAnsi="Arial" w:cs="Arial"/>
          <w:sz w:val="20"/>
          <w:szCs w:val="20"/>
        </w:rPr>
        <w:t xml:space="preserve">, musi być objęte </w:t>
      </w:r>
      <w:r>
        <w:rPr>
          <w:rFonts w:ascii="Arial" w:hAnsi="Arial" w:cs="Arial"/>
          <w:sz w:val="20"/>
          <w:szCs w:val="20"/>
        </w:rPr>
        <w:t xml:space="preserve">min. </w:t>
      </w:r>
      <w:r w:rsidRPr="00B765D6">
        <w:rPr>
          <w:rFonts w:ascii="Arial" w:hAnsi="Arial" w:cs="Arial"/>
          <w:sz w:val="20"/>
          <w:szCs w:val="20"/>
        </w:rPr>
        <w:t>36 miesięczną gwarancją.</w:t>
      </w:r>
    </w:p>
    <w:p w14:paraId="65B0F311" w14:textId="77777777" w:rsidR="00B765D6" w:rsidRPr="00B765D6" w:rsidRDefault="00B765D6" w:rsidP="00B765D6">
      <w:pPr>
        <w:rPr>
          <w:rFonts w:ascii="Arial" w:hAnsi="Arial" w:cs="Arial"/>
          <w:sz w:val="20"/>
          <w:szCs w:val="20"/>
        </w:rPr>
      </w:pPr>
      <w:r w:rsidRPr="00B765D6">
        <w:rPr>
          <w:rFonts w:ascii="Arial" w:hAnsi="Arial" w:cs="Arial"/>
          <w:sz w:val="20"/>
          <w:szCs w:val="20"/>
        </w:rPr>
        <w:t>2. Serwis gwarancyjny/licencyjny/wsparcie musi obejmować dostęp do poprawek i nowych wersji oprogramowania wbudowanego, które są elementem zamówienia przez cały okres obowiązywania gwarancji.</w:t>
      </w:r>
    </w:p>
    <w:p w14:paraId="5069D15B" w14:textId="77777777" w:rsidR="00B765D6" w:rsidRPr="00B765D6" w:rsidRDefault="00B765D6" w:rsidP="00B765D6">
      <w:pPr>
        <w:rPr>
          <w:rFonts w:ascii="Arial" w:hAnsi="Arial" w:cs="Arial"/>
          <w:sz w:val="20"/>
          <w:szCs w:val="20"/>
        </w:rPr>
      </w:pPr>
      <w:r w:rsidRPr="00B765D6">
        <w:rPr>
          <w:rFonts w:ascii="Arial" w:hAnsi="Arial" w:cs="Arial"/>
          <w:sz w:val="20"/>
          <w:szCs w:val="20"/>
        </w:rPr>
        <w:t xml:space="preserve">3. Zgłaszanie usterek/awarii poprzez pocztę elektroniczną, portal helpdesk lub infolinię. </w:t>
      </w:r>
    </w:p>
    <w:p w14:paraId="5D7D2B17" w14:textId="06916568" w:rsidR="0096390D" w:rsidRPr="00B74C8B" w:rsidRDefault="00B765D6" w:rsidP="00B765D6">
      <w:pPr>
        <w:rPr>
          <w:rFonts w:ascii="Arial" w:hAnsi="Arial" w:cs="Arial"/>
          <w:sz w:val="20"/>
          <w:szCs w:val="20"/>
        </w:rPr>
      </w:pPr>
      <w:r w:rsidRPr="00B765D6">
        <w:rPr>
          <w:rFonts w:ascii="Arial" w:hAnsi="Arial" w:cs="Arial"/>
          <w:sz w:val="20"/>
          <w:szCs w:val="20"/>
        </w:rPr>
        <w:t>4. Czas reakcji serwisu od momentu zgłoszenia - 1 godzina, czas na rozwiązanie zgłoszonej usterki/awarii - 24 godziny.</w:t>
      </w:r>
    </w:p>
    <w:p w14:paraId="13CB32A8" w14:textId="0A7C4C06" w:rsidR="0096390D" w:rsidRPr="00B74C8B" w:rsidRDefault="0096390D" w:rsidP="0096390D">
      <w:pPr>
        <w:rPr>
          <w:rFonts w:ascii="Arial" w:hAnsi="Arial" w:cs="Arial"/>
          <w:sz w:val="20"/>
          <w:szCs w:val="20"/>
        </w:rPr>
      </w:pPr>
      <w:r w:rsidRPr="00B74C8B">
        <w:rPr>
          <w:rFonts w:ascii="Arial" w:hAnsi="Arial" w:cs="Arial"/>
          <w:sz w:val="20"/>
          <w:szCs w:val="20"/>
        </w:rPr>
        <w:br/>
      </w:r>
    </w:p>
    <w:p w14:paraId="2F1CD0FE" w14:textId="77777777" w:rsidR="0096390D" w:rsidRPr="00B74C8B" w:rsidRDefault="0096390D" w:rsidP="0096390D">
      <w:pPr>
        <w:rPr>
          <w:rFonts w:ascii="Arial" w:hAnsi="Arial" w:cs="Arial"/>
          <w:sz w:val="20"/>
          <w:szCs w:val="20"/>
        </w:rPr>
      </w:pPr>
    </w:p>
    <w:p w14:paraId="724F3DA4" w14:textId="64FC9F68" w:rsidR="0096390D" w:rsidRPr="00B74C8B" w:rsidRDefault="0096390D" w:rsidP="0096390D">
      <w:pPr>
        <w:rPr>
          <w:rFonts w:ascii="Arial" w:hAnsi="Arial" w:cs="Arial"/>
          <w:sz w:val="20"/>
          <w:szCs w:val="20"/>
        </w:rPr>
      </w:pPr>
    </w:p>
    <w:p w14:paraId="4A7C4919" w14:textId="1D0D28A3" w:rsidR="0096390D" w:rsidRPr="00B74C8B" w:rsidRDefault="0096390D" w:rsidP="0096390D">
      <w:pPr>
        <w:rPr>
          <w:rFonts w:ascii="Arial" w:hAnsi="Arial" w:cs="Arial"/>
          <w:sz w:val="20"/>
          <w:szCs w:val="20"/>
        </w:rPr>
      </w:pPr>
    </w:p>
    <w:p w14:paraId="1CDCC5EA" w14:textId="5CA16D89" w:rsidR="0096390D" w:rsidRPr="00B74C8B" w:rsidRDefault="0096390D" w:rsidP="0096390D">
      <w:pPr>
        <w:rPr>
          <w:rFonts w:ascii="Arial" w:hAnsi="Arial" w:cs="Arial"/>
          <w:sz w:val="20"/>
          <w:szCs w:val="20"/>
        </w:rPr>
      </w:pPr>
    </w:p>
    <w:p w14:paraId="37F3FE35" w14:textId="266BFE23" w:rsidR="0096390D" w:rsidRPr="00B74C8B" w:rsidRDefault="0096390D" w:rsidP="0096390D">
      <w:pPr>
        <w:rPr>
          <w:rFonts w:ascii="Arial" w:hAnsi="Arial" w:cs="Arial"/>
          <w:sz w:val="20"/>
          <w:szCs w:val="20"/>
        </w:rPr>
      </w:pPr>
    </w:p>
    <w:p w14:paraId="1801581D" w14:textId="069E0A62" w:rsidR="0096390D" w:rsidRPr="00B74C8B" w:rsidRDefault="0096390D" w:rsidP="0096390D">
      <w:pPr>
        <w:rPr>
          <w:rFonts w:ascii="Arial" w:hAnsi="Arial" w:cs="Arial"/>
          <w:sz w:val="20"/>
          <w:szCs w:val="20"/>
        </w:rPr>
      </w:pPr>
    </w:p>
    <w:p w14:paraId="78010DC4" w14:textId="5B7A12EF" w:rsidR="0096390D" w:rsidRPr="00B74C8B" w:rsidRDefault="0096390D" w:rsidP="0096390D">
      <w:pPr>
        <w:rPr>
          <w:rFonts w:ascii="Arial" w:hAnsi="Arial" w:cs="Arial"/>
          <w:sz w:val="20"/>
          <w:szCs w:val="20"/>
        </w:rPr>
      </w:pPr>
    </w:p>
    <w:p w14:paraId="7535490A" w14:textId="18400C41" w:rsidR="0096390D" w:rsidRPr="00B74C8B" w:rsidRDefault="0096390D" w:rsidP="0096390D">
      <w:pPr>
        <w:rPr>
          <w:rFonts w:ascii="Arial" w:hAnsi="Arial" w:cs="Arial"/>
          <w:sz w:val="20"/>
          <w:szCs w:val="20"/>
        </w:rPr>
      </w:pPr>
    </w:p>
    <w:p w14:paraId="238C2DDE" w14:textId="77777777" w:rsidR="0096390D" w:rsidRPr="00B74C8B" w:rsidRDefault="0096390D" w:rsidP="0096390D">
      <w:pPr>
        <w:rPr>
          <w:rFonts w:ascii="Arial" w:hAnsi="Arial" w:cs="Arial"/>
          <w:sz w:val="20"/>
          <w:szCs w:val="20"/>
        </w:rPr>
      </w:pPr>
    </w:p>
    <w:sectPr w:rsidR="0096390D" w:rsidRPr="00B7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0354" w14:textId="77777777" w:rsidR="006247FB" w:rsidRDefault="006247FB" w:rsidP="0096390D">
      <w:pPr>
        <w:spacing w:after="0" w:line="240" w:lineRule="auto"/>
      </w:pPr>
      <w:r>
        <w:separator/>
      </w:r>
    </w:p>
  </w:endnote>
  <w:endnote w:type="continuationSeparator" w:id="0">
    <w:p w14:paraId="6131862B" w14:textId="77777777" w:rsidR="006247FB" w:rsidRDefault="006247FB" w:rsidP="0096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E009" w14:textId="77777777" w:rsidR="006247FB" w:rsidRDefault="006247FB" w:rsidP="0096390D">
      <w:pPr>
        <w:spacing w:after="0" w:line="240" w:lineRule="auto"/>
      </w:pPr>
      <w:r>
        <w:separator/>
      </w:r>
    </w:p>
  </w:footnote>
  <w:footnote w:type="continuationSeparator" w:id="0">
    <w:p w14:paraId="329115C8" w14:textId="77777777" w:rsidR="006247FB" w:rsidRDefault="006247FB" w:rsidP="00963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4B"/>
    <w:rsid w:val="001005D6"/>
    <w:rsid w:val="001F3724"/>
    <w:rsid w:val="002C074D"/>
    <w:rsid w:val="002C5ACF"/>
    <w:rsid w:val="00315911"/>
    <w:rsid w:val="00337EE5"/>
    <w:rsid w:val="00433745"/>
    <w:rsid w:val="00511871"/>
    <w:rsid w:val="00584DD7"/>
    <w:rsid w:val="005B2EAE"/>
    <w:rsid w:val="006247FB"/>
    <w:rsid w:val="006B79BE"/>
    <w:rsid w:val="006C4E69"/>
    <w:rsid w:val="006E43B9"/>
    <w:rsid w:val="00722A03"/>
    <w:rsid w:val="007F3E48"/>
    <w:rsid w:val="0096390D"/>
    <w:rsid w:val="009720A2"/>
    <w:rsid w:val="009C5119"/>
    <w:rsid w:val="00B74C8B"/>
    <w:rsid w:val="00B765D6"/>
    <w:rsid w:val="00C43DB7"/>
    <w:rsid w:val="00CF0923"/>
    <w:rsid w:val="00D36538"/>
    <w:rsid w:val="00E04F4B"/>
    <w:rsid w:val="00E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6683"/>
  <w15:chartTrackingRefBased/>
  <w15:docId w15:val="{E034692A-FCA2-41D4-8F63-C0B15840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4E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E6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6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90D"/>
  </w:style>
  <w:style w:type="paragraph" w:styleId="Stopka">
    <w:name w:val="footer"/>
    <w:basedOn w:val="Normalny"/>
    <w:link w:val="StopkaZnak"/>
    <w:uiPriority w:val="99"/>
    <w:unhideWhenUsed/>
    <w:rsid w:val="0096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3D0D-0755-4EC6-A9C4-AFA66DAA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Zoliński</dc:creator>
  <cp:keywords/>
  <dc:description/>
  <cp:lastModifiedBy>Bożena Schmidt</cp:lastModifiedBy>
  <cp:revision>6</cp:revision>
  <dcterms:created xsi:type="dcterms:W3CDTF">2022-09-21T12:13:00Z</dcterms:created>
  <dcterms:modified xsi:type="dcterms:W3CDTF">2022-09-22T08:12:00Z</dcterms:modified>
</cp:coreProperties>
</file>