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0395" w14:textId="77777777" w:rsidR="00DE6645" w:rsidRDefault="00476D52" w:rsidP="00D74C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A19">
        <w:rPr>
          <w:rFonts w:ascii="Times New Roman" w:hAnsi="Times New Roman" w:cs="Times New Roman"/>
          <w:b/>
          <w:sz w:val="36"/>
          <w:szCs w:val="36"/>
        </w:rPr>
        <w:t>SPECYFIKACJA WARUNKÓW ZAMÓWIENIA</w:t>
      </w:r>
      <w:r w:rsidR="00012633" w:rsidRPr="00FB4A1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6AF6D5A" w14:textId="77777777" w:rsidR="00476D52" w:rsidRPr="00FB4A19" w:rsidRDefault="00476D52" w:rsidP="00D74C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A19">
        <w:rPr>
          <w:rFonts w:ascii="Times New Roman" w:hAnsi="Times New Roman" w:cs="Times New Roman"/>
          <w:b/>
          <w:sz w:val="36"/>
          <w:szCs w:val="36"/>
        </w:rPr>
        <w:t>(SWZ)</w:t>
      </w:r>
    </w:p>
    <w:p w14:paraId="73030A35" w14:textId="01DDCA71" w:rsidR="00D74C35" w:rsidRDefault="00D74C35" w:rsidP="00D74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C0521" w14:textId="77777777" w:rsidR="00D5089F" w:rsidRPr="00FB4A19" w:rsidRDefault="00D5089F" w:rsidP="00D74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B7E66" w14:textId="1C7B25F7" w:rsidR="00F64AD1" w:rsidRPr="00FB4A19" w:rsidRDefault="00DE6645" w:rsidP="000A1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postępowaniu o udzielenie zamówienia klasycznego o wartości mniejszej niż progi unijne określone na podstawie art.3 ustawy z dnia 11 września 2019</w:t>
      </w:r>
      <w:r w:rsidR="00F802F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Prawo zamówień publicznych  (Dz.U. z </w:t>
      </w:r>
      <w:r w:rsidR="00436186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436186">
        <w:rPr>
          <w:rFonts w:ascii="Times New Roman" w:hAnsi="Times New Roman" w:cs="Times New Roman"/>
          <w:sz w:val="24"/>
          <w:szCs w:val="24"/>
        </w:rPr>
        <w:t>1129</w:t>
      </w:r>
      <w:r w:rsidR="007A78C2">
        <w:rPr>
          <w:rFonts w:ascii="Times New Roman" w:hAnsi="Times New Roman" w:cs="Times New Roman"/>
          <w:sz w:val="24"/>
          <w:szCs w:val="24"/>
        </w:rPr>
        <w:t xml:space="preserve"> t.</w:t>
      </w:r>
      <w:r w:rsidR="00E46346">
        <w:rPr>
          <w:rFonts w:ascii="Times New Roman" w:hAnsi="Times New Roman" w:cs="Times New Roman"/>
          <w:sz w:val="24"/>
          <w:szCs w:val="24"/>
        </w:rPr>
        <w:t xml:space="preserve"> </w:t>
      </w:r>
      <w:r w:rsidR="007A78C2">
        <w:rPr>
          <w:rFonts w:ascii="Times New Roman" w:hAnsi="Times New Roman" w:cs="Times New Roman"/>
          <w:sz w:val="24"/>
          <w:szCs w:val="24"/>
        </w:rPr>
        <w:t>j.</w:t>
      </w:r>
      <w:r w:rsidR="00E46346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D5089F">
        <w:rPr>
          <w:rFonts w:ascii="Times New Roman" w:hAnsi="Times New Roman" w:cs="Times New Roman"/>
          <w:sz w:val="24"/>
          <w:szCs w:val="24"/>
        </w:rPr>
        <w:t>.</w:t>
      </w:r>
    </w:p>
    <w:p w14:paraId="0C1D05AB" w14:textId="6E2CC427" w:rsidR="00910195" w:rsidRDefault="00910195" w:rsidP="00D74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E094C" w14:textId="77777777" w:rsidR="00D5089F" w:rsidRPr="00FB4A19" w:rsidRDefault="00D5089F" w:rsidP="00D74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F3934" w14:textId="77777777" w:rsidR="00D74C35" w:rsidRDefault="00D74C35" w:rsidP="00D74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ZAMAWIAJĄCY:</w:t>
      </w:r>
    </w:p>
    <w:p w14:paraId="55F24FB0" w14:textId="77777777" w:rsidR="00FB4A19" w:rsidRPr="00FB4A19" w:rsidRDefault="00FB4A19" w:rsidP="00FB4A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A19">
        <w:rPr>
          <w:rFonts w:ascii="Times New Roman" w:hAnsi="Times New Roman" w:cs="Times New Roman"/>
          <w:b/>
          <w:sz w:val="36"/>
          <w:szCs w:val="36"/>
        </w:rPr>
        <w:t>Gmina Wągrowiec</w:t>
      </w:r>
    </w:p>
    <w:p w14:paraId="4BE7FDEF" w14:textId="77777777" w:rsidR="00FB4A19" w:rsidRDefault="00872FBA" w:rsidP="00FB4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F2F35EC" wp14:editId="013497E6">
            <wp:extent cx="1358337" cy="1440835"/>
            <wp:effectExtent l="19050" t="0" r="0" b="0"/>
            <wp:docPr id="1" name="Obraz 1" descr="https://www.wagrowiec.pl/grafika,9791,herb-gminy-wagrow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agrowiec.pl/grafika,9791,herb-gminy-wagrowi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13" cy="144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E30B0" w14:textId="77777777" w:rsidR="00D5089F" w:rsidRDefault="00D5089F" w:rsidP="00FB4A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5A25A" w14:textId="06678FA4" w:rsidR="00FB4A19" w:rsidRDefault="00FB4A19" w:rsidP="00FB4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</w:t>
      </w:r>
    </w:p>
    <w:p w14:paraId="59321915" w14:textId="77777777" w:rsidR="00855391" w:rsidRDefault="00855391" w:rsidP="00FB4A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06F73" w14:textId="77777777" w:rsidR="002907C5" w:rsidRDefault="00E46346" w:rsidP="00E46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6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,,Udzielenie długoterminowego kredytu ba</w:t>
      </w:r>
      <w:r w:rsidR="002907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nk</w:t>
      </w:r>
      <w:r w:rsidRPr="00E46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owego w kwocie 6 000 000 zł (sześć milionów złotych 00/100), na sfinansowanie planowanego deficytu budżetu gminy</w:t>
      </w:r>
    </w:p>
    <w:p w14:paraId="6564A7A8" w14:textId="761BD33F" w:rsidR="00E46346" w:rsidRPr="00E46346" w:rsidRDefault="00E46346" w:rsidP="00E46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6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planowaną realizacją inwestycji oraz na spłatę wcześniej zaciągniętych zobowiązań z tytułu pożyczek i kredytów”</w:t>
      </w:r>
    </w:p>
    <w:p w14:paraId="2EB026D0" w14:textId="77777777" w:rsidR="00D74C35" w:rsidRPr="00FB4A19" w:rsidRDefault="00D74C35" w:rsidP="00D74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DBB20" w14:textId="77777777" w:rsidR="00872FBA" w:rsidRDefault="00872FBA" w:rsidP="00D74C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3D8F2B" w14:textId="77777777" w:rsidR="00A74EB9" w:rsidRPr="00FB4A19" w:rsidRDefault="00A74EB9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AA52EB" w14:textId="77777777" w:rsidR="00772225" w:rsidRDefault="00772225" w:rsidP="00D74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3BC33C" w14:textId="7C5279F4" w:rsidR="00A74EB9" w:rsidRPr="00772225" w:rsidRDefault="00A74EB9" w:rsidP="00D74C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Postępowanie jest oznaczone znakiem sprawy</w:t>
      </w:r>
      <w:r w:rsidRPr="00906155">
        <w:rPr>
          <w:rFonts w:ascii="Times New Roman" w:hAnsi="Times New Roman" w:cs="Times New Roman"/>
          <w:sz w:val="24"/>
          <w:szCs w:val="24"/>
        </w:rPr>
        <w:t xml:space="preserve">: </w:t>
      </w:r>
      <w:r w:rsidR="00906155" w:rsidRPr="00906155">
        <w:rPr>
          <w:rFonts w:ascii="Times New Roman" w:hAnsi="Times New Roman" w:cs="Times New Roman"/>
          <w:b/>
          <w:sz w:val="24"/>
          <w:szCs w:val="24"/>
        </w:rPr>
        <w:t>IGP.271.</w:t>
      </w:r>
      <w:r w:rsidR="00E46346">
        <w:rPr>
          <w:rFonts w:ascii="Times New Roman" w:hAnsi="Times New Roman" w:cs="Times New Roman"/>
          <w:b/>
          <w:sz w:val="24"/>
          <w:szCs w:val="24"/>
        </w:rPr>
        <w:t>11.2022</w:t>
      </w:r>
      <w:r w:rsidR="00906155" w:rsidRPr="00906155">
        <w:rPr>
          <w:rFonts w:ascii="Times New Roman" w:hAnsi="Times New Roman" w:cs="Times New Roman"/>
          <w:b/>
          <w:sz w:val="24"/>
          <w:szCs w:val="24"/>
        </w:rPr>
        <w:t>.FZ</w:t>
      </w:r>
    </w:p>
    <w:p w14:paraId="76BDA1AC" w14:textId="77777777" w:rsidR="00772225" w:rsidRDefault="00772225" w:rsidP="00D74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F02B42" w14:textId="77777777" w:rsidR="00772225" w:rsidRDefault="00772225" w:rsidP="00D74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B872D9" w14:textId="77777777" w:rsidR="00012633" w:rsidRPr="00FB4A19" w:rsidRDefault="00012633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F6F39E" w14:textId="77777777" w:rsidR="00A62950" w:rsidRDefault="00A62950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37856" w14:textId="77777777" w:rsidR="00BC4015" w:rsidRDefault="00BC4015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62623" w14:textId="77777777" w:rsidR="00BC4015" w:rsidRDefault="00BC4015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16F4C" w14:textId="2BDC3551" w:rsidR="00A74EB9" w:rsidRPr="00FB4A19" w:rsidRDefault="00A74EB9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b/>
          <w:sz w:val="24"/>
          <w:szCs w:val="24"/>
        </w:rPr>
        <w:t>ZATWIERDZAM:</w:t>
      </w:r>
    </w:p>
    <w:p w14:paraId="5A8782CF" w14:textId="6A9FB9AD" w:rsidR="00A74EB9" w:rsidRPr="00FB4A19" w:rsidRDefault="00A74EB9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D7C">
        <w:rPr>
          <w:rFonts w:ascii="Times New Roman" w:hAnsi="Times New Roman" w:cs="Times New Roman"/>
          <w:sz w:val="24"/>
          <w:szCs w:val="24"/>
        </w:rPr>
        <w:t xml:space="preserve">Wągrowiec, dnia </w:t>
      </w:r>
      <w:r w:rsidR="00E46346">
        <w:rPr>
          <w:rFonts w:ascii="Times New Roman" w:hAnsi="Times New Roman" w:cs="Times New Roman"/>
          <w:sz w:val="24"/>
          <w:szCs w:val="24"/>
        </w:rPr>
        <w:t>15.07</w:t>
      </w:r>
      <w:r w:rsidRPr="00413D7C">
        <w:rPr>
          <w:rFonts w:ascii="Times New Roman" w:hAnsi="Times New Roman" w:cs="Times New Roman"/>
          <w:sz w:val="24"/>
          <w:szCs w:val="24"/>
        </w:rPr>
        <w:t>.202</w:t>
      </w:r>
      <w:r w:rsidR="00E46346">
        <w:rPr>
          <w:rFonts w:ascii="Times New Roman" w:hAnsi="Times New Roman" w:cs="Times New Roman"/>
          <w:sz w:val="24"/>
          <w:szCs w:val="24"/>
        </w:rPr>
        <w:t xml:space="preserve">2 </w:t>
      </w:r>
      <w:r w:rsidRPr="00413D7C">
        <w:rPr>
          <w:rFonts w:ascii="Times New Roman" w:hAnsi="Times New Roman" w:cs="Times New Roman"/>
          <w:sz w:val="24"/>
          <w:szCs w:val="24"/>
        </w:rPr>
        <w:t>r.</w:t>
      </w:r>
    </w:p>
    <w:p w14:paraId="1BB234FD" w14:textId="77777777" w:rsidR="00A74EB9" w:rsidRPr="00FB4A19" w:rsidRDefault="00A74EB9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Przemysław Majchrzak - Wójt Gminy Wągrowiec</w:t>
      </w:r>
    </w:p>
    <w:p w14:paraId="1EA79612" w14:textId="77777777" w:rsidR="00A74EB9" w:rsidRPr="00FB4A19" w:rsidRDefault="00A74EB9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34E0F2" w14:textId="77777777" w:rsidR="00324EAF" w:rsidRDefault="00910195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14:paraId="6DA6646D" w14:textId="2B9EACED" w:rsidR="00910195" w:rsidRDefault="00910195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155">
        <w:rPr>
          <w:rFonts w:ascii="Times New Roman" w:hAnsi="Times New Roman" w:cs="Times New Roman"/>
          <w:sz w:val="24"/>
          <w:szCs w:val="24"/>
        </w:rPr>
        <w:t>dokument podpisany elektronicznie</w:t>
      </w: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2F7E9B" w:rsidRPr="00FB4A19" w14:paraId="576BF75D" w14:textId="77777777" w:rsidTr="002F7E9B">
        <w:tc>
          <w:tcPr>
            <w:tcW w:w="9180" w:type="dxa"/>
            <w:shd w:val="pct10" w:color="auto" w:fill="auto"/>
          </w:tcPr>
          <w:p w14:paraId="23679280" w14:textId="77777777" w:rsidR="002F7E9B" w:rsidRPr="00FB4A19" w:rsidRDefault="002F7E9B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I. Nazwa i adres Zamawiającego, numer telefonu, adres poczty elektronicznej, oraz strony internetowej prowadzonego postępowania</w:t>
            </w:r>
          </w:p>
        </w:tc>
      </w:tr>
    </w:tbl>
    <w:p w14:paraId="63FD93D5" w14:textId="77777777" w:rsidR="002F7E9B" w:rsidRPr="00FB4A19" w:rsidRDefault="002F7E9B" w:rsidP="00D74C3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D458C" w14:textId="77777777" w:rsidR="002F7E9B" w:rsidRPr="00FB4A19" w:rsidRDefault="002F7E9B" w:rsidP="007425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ZAMAWIAJĄCY:</w:t>
      </w:r>
    </w:p>
    <w:p w14:paraId="0801C64F" w14:textId="77777777" w:rsidR="002F7E9B" w:rsidRPr="00FB4A19" w:rsidRDefault="006165FB" w:rsidP="00D74C3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 xml:space="preserve">Gmina Wągrowiec </w:t>
      </w:r>
    </w:p>
    <w:p w14:paraId="47216BE3" w14:textId="77777777" w:rsidR="002F7E9B" w:rsidRPr="00FB4A19" w:rsidRDefault="006165FB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 xml:space="preserve">reprezentowana przez </w:t>
      </w:r>
      <w:r w:rsidR="009E7B1F" w:rsidRPr="00FB4A19">
        <w:rPr>
          <w:rFonts w:ascii="Times New Roman" w:hAnsi="Times New Roman" w:cs="Times New Roman"/>
          <w:sz w:val="24"/>
          <w:szCs w:val="24"/>
        </w:rPr>
        <w:t>Przemysława Majchrzaka – Wójta Gminy Wągrowiec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4BD3A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ul. Cysterska 22</w:t>
      </w:r>
    </w:p>
    <w:p w14:paraId="4A4C4B23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62-100 Wągrowiec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B5B39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Powiat wągrowiecki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, </w:t>
      </w:r>
      <w:r w:rsidRPr="00FB4A19">
        <w:rPr>
          <w:rFonts w:ascii="Times New Roman" w:hAnsi="Times New Roman" w:cs="Times New Roman"/>
          <w:sz w:val="24"/>
          <w:szCs w:val="24"/>
        </w:rPr>
        <w:t xml:space="preserve">Województwo </w:t>
      </w:r>
      <w:r w:rsidR="00872FBA">
        <w:rPr>
          <w:rFonts w:ascii="Times New Roman" w:hAnsi="Times New Roman" w:cs="Times New Roman"/>
          <w:sz w:val="24"/>
          <w:szCs w:val="24"/>
        </w:rPr>
        <w:t>w</w:t>
      </w:r>
      <w:r w:rsidRPr="00FB4A19">
        <w:rPr>
          <w:rFonts w:ascii="Times New Roman" w:hAnsi="Times New Roman" w:cs="Times New Roman"/>
          <w:sz w:val="24"/>
          <w:szCs w:val="24"/>
        </w:rPr>
        <w:t>ielkopolskie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178DEC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tel.: 67 268 08 00</w:t>
      </w:r>
    </w:p>
    <w:p w14:paraId="05AC6616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fax: 67 268 08 03</w:t>
      </w:r>
    </w:p>
    <w:p w14:paraId="41D51B2E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FB4A19">
          <w:rPr>
            <w:rStyle w:val="Hipercze"/>
            <w:rFonts w:ascii="Times New Roman" w:hAnsi="Times New Roman" w:cs="Times New Roman"/>
            <w:sz w:val="24"/>
            <w:szCs w:val="24"/>
          </w:rPr>
          <w:t>wagrow@wokiss.pl</w:t>
        </w:r>
      </w:hyperlink>
      <w:r w:rsidR="00D86ACC" w:rsidRPr="00FB4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08E9A" w14:textId="77777777" w:rsidR="00A14116" w:rsidRPr="00FB4A19" w:rsidRDefault="00A14116" w:rsidP="00D74C3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A</w:t>
      </w:r>
      <w:r w:rsidR="00F247D7" w:rsidRPr="00FB4A19">
        <w:rPr>
          <w:rFonts w:ascii="Times New Roman" w:hAnsi="Times New Roman" w:cs="Times New Roman"/>
          <w:sz w:val="24"/>
          <w:szCs w:val="24"/>
        </w:rPr>
        <w:t xml:space="preserve">dres strony internetowej zamawiającego: </w:t>
      </w:r>
      <w:hyperlink r:id="rId10" w:history="1">
        <w:r w:rsidRPr="00FB4A19">
          <w:rPr>
            <w:rStyle w:val="Hipercze"/>
            <w:rFonts w:ascii="Times New Roman" w:hAnsi="Times New Roman" w:cs="Times New Roman"/>
            <w:sz w:val="24"/>
            <w:szCs w:val="24"/>
          </w:rPr>
          <w:t>www.bip.gminawagrowiec.pl</w:t>
        </w:r>
      </w:hyperlink>
    </w:p>
    <w:p w14:paraId="09EB6A16" w14:textId="77777777" w:rsidR="00872FBA" w:rsidRPr="00872FBA" w:rsidRDefault="009E7B1F" w:rsidP="007425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Adres strony internetowej prowadzonego postępowania:</w:t>
      </w:r>
    </w:p>
    <w:p w14:paraId="2751940D" w14:textId="77777777" w:rsidR="00C370EB" w:rsidRPr="00744F7D" w:rsidRDefault="00000000" w:rsidP="00C370E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="00872FBA" w:rsidRPr="00744F7D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  <w:r w:rsidR="00C370EB" w:rsidRPr="00744F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FA98A30" w14:textId="77777777" w:rsidR="00A14116" w:rsidRPr="00744F7D" w:rsidRDefault="00A14116" w:rsidP="00D74C35">
      <w:pPr>
        <w:pStyle w:val="Akapitzlist"/>
        <w:spacing w:after="0"/>
        <w:jc w:val="both"/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14116" w:rsidRPr="00FB4A19" w14:paraId="4FC0354E" w14:textId="77777777" w:rsidTr="00A14116">
        <w:tc>
          <w:tcPr>
            <w:tcW w:w="9180" w:type="dxa"/>
            <w:shd w:val="pct10" w:color="auto" w:fill="auto"/>
          </w:tcPr>
          <w:p w14:paraId="262760FB" w14:textId="77777777" w:rsidR="00A14116" w:rsidRPr="00FB4A19" w:rsidRDefault="00A14116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II. Adres strony internetowej na której udostępniane będą zmiany i wyjaśnienia treści SIWZ oraz inne dokumenty zamówienia bezpośrednio związane z postępowaniem                         o udzielenie zamówienia.</w:t>
            </w:r>
          </w:p>
        </w:tc>
      </w:tr>
    </w:tbl>
    <w:p w14:paraId="1BC9CD0D" w14:textId="77777777" w:rsidR="00A14116" w:rsidRPr="00FB4A19" w:rsidRDefault="00A14116" w:rsidP="00D74C35">
      <w:pPr>
        <w:pStyle w:val="Akapitzlist"/>
        <w:spacing w:after="0"/>
        <w:ind w:left="426" w:hanging="1014"/>
        <w:jc w:val="both"/>
        <w:rPr>
          <w:rFonts w:ascii="Times New Roman" w:hAnsi="Times New Roman" w:cs="Times New Roman"/>
          <w:sz w:val="24"/>
          <w:szCs w:val="24"/>
        </w:rPr>
      </w:pPr>
    </w:p>
    <w:p w14:paraId="27CC2BCA" w14:textId="77777777" w:rsidR="00057723" w:rsidRDefault="00A14116" w:rsidP="00D74C35">
      <w:pPr>
        <w:pStyle w:val="Akapitzlist"/>
        <w:spacing w:after="0"/>
        <w:ind w:left="426" w:hanging="1014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ab/>
      </w:r>
      <w:r w:rsidR="00DD438F" w:rsidRPr="00FB4A19">
        <w:rPr>
          <w:rFonts w:ascii="Times New Roman" w:hAnsi="Times New Roman" w:cs="Times New Roman"/>
          <w:sz w:val="24"/>
          <w:szCs w:val="24"/>
        </w:rPr>
        <w:t xml:space="preserve">W/w dokumenty udostępniane </w:t>
      </w:r>
      <w:r w:rsidR="00DD438F" w:rsidRPr="00D471D7">
        <w:rPr>
          <w:rFonts w:ascii="Times New Roman" w:hAnsi="Times New Roman" w:cs="Times New Roman"/>
          <w:sz w:val="24"/>
          <w:szCs w:val="24"/>
        </w:rPr>
        <w:t>będą na stronie prowadzonego postępowania</w:t>
      </w:r>
      <w:r w:rsidR="00EC4EED">
        <w:rPr>
          <w:rFonts w:ascii="Times New Roman" w:hAnsi="Times New Roman" w:cs="Times New Roman"/>
          <w:sz w:val="24"/>
          <w:szCs w:val="24"/>
        </w:rPr>
        <w:t xml:space="preserve"> tj.</w:t>
      </w:r>
      <w:r w:rsidR="00744F7D">
        <w:rPr>
          <w:rFonts w:ascii="Times New Roman" w:hAnsi="Times New Roman" w:cs="Times New Roman"/>
          <w:sz w:val="24"/>
          <w:szCs w:val="24"/>
        </w:rPr>
        <w:t> </w:t>
      </w:r>
      <w:hyperlink r:id="rId12" w:history="1">
        <w:r w:rsidR="00EC4EED" w:rsidRPr="00741046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  <w:r w:rsidR="00D47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8A379" w14:textId="77777777" w:rsidR="00D471D7" w:rsidRPr="00FB4A19" w:rsidRDefault="00D471D7" w:rsidP="00D74C35">
      <w:pPr>
        <w:pStyle w:val="Akapitzlist"/>
        <w:spacing w:after="0"/>
        <w:ind w:left="426" w:hanging="101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57723" w:rsidRPr="00FB4A19" w14:paraId="5AA751A9" w14:textId="77777777" w:rsidTr="00057723">
        <w:tc>
          <w:tcPr>
            <w:tcW w:w="9180" w:type="dxa"/>
            <w:shd w:val="pct10" w:color="auto" w:fill="auto"/>
          </w:tcPr>
          <w:p w14:paraId="6C64308C" w14:textId="77777777" w:rsidR="00057723" w:rsidRPr="00FB4A19" w:rsidRDefault="00057723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III. Tryb udzielenia zamówienia</w:t>
            </w:r>
          </w:p>
        </w:tc>
      </w:tr>
    </w:tbl>
    <w:p w14:paraId="5FF4A253" w14:textId="77777777" w:rsidR="008676F2" w:rsidRPr="00FB4A19" w:rsidRDefault="008676F2" w:rsidP="00D74C35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043380" w14:textId="48E5B59F" w:rsidR="008676F2" w:rsidRDefault="00EC4EED" w:rsidP="00734330">
      <w:pPr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postępowaniu o udzielenie zamówienia klasycznego o wartości mniejszej niż progi unijne określone na podstawie art.3 ustawy z dnia 11 września 2019</w:t>
      </w:r>
      <w:r w:rsidR="00F802F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Prawo zamówień publicznych </w:t>
      </w:r>
      <w:r w:rsidR="00436186">
        <w:rPr>
          <w:rFonts w:ascii="Times New Roman" w:hAnsi="Times New Roman" w:cs="Times New Roman"/>
          <w:sz w:val="24"/>
          <w:szCs w:val="24"/>
        </w:rPr>
        <w:t>(Dz.U. z 2021r. poz.1129</w:t>
      </w:r>
      <w:r w:rsidR="007A78C2">
        <w:rPr>
          <w:rFonts w:ascii="Times New Roman" w:hAnsi="Times New Roman" w:cs="Times New Roman"/>
          <w:sz w:val="24"/>
          <w:szCs w:val="24"/>
        </w:rPr>
        <w:t xml:space="preserve"> t. j.</w:t>
      </w:r>
      <w:r w:rsidR="00E46346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="00E46346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436186">
        <w:rPr>
          <w:rFonts w:ascii="Times New Roman" w:hAnsi="Times New Roman" w:cs="Times New Roman"/>
          <w:sz w:val="24"/>
          <w:szCs w:val="24"/>
        </w:rPr>
        <w:t xml:space="preserve">) </w:t>
      </w:r>
      <w:r w:rsidR="00D471D7">
        <w:rPr>
          <w:rFonts w:ascii="Times New Roman" w:hAnsi="Times New Roman" w:cs="Times New Roman"/>
          <w:sz w:val="24"/>
          <w:szCs w:val="24"/>
        </w:rPr>
        <w:t xml:space="preserve">zwanej dalej "ustawą </w:t>
      </w:r>
      <w:proofErr w:type="spellStart"/>
      <w:r w:rsidR="00D471D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471D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BB7">
        <w:rPr>
          <w:rFonts w:ascii="Times New Roman" w:hAnsi="Times New Roman" w:cs="Times New Roman"/>
          <w:sz w:val="24"/>
          <w:szCs w:val="24"/>
        </w:rPr>
        <w:t xml:space="preserve">prowadzone jest </w:t>
      </w:r>
      <w:r w:rsidR="008676F2" w:rsidRPr="00416BB7">
        <w:rPr>
          <w:rFonts w:ascii="Times New Roman" w:hAnsi="Times New Roman" w:cs="Times New Roman"/>
          <w:sz w:val="24"/>
          <w:szCs w:val="24"/>
        </w:rPr>
        <w:t xml:space="preserve">w trybie </w:t>
      </w:r>
      <w:r w:rsidR="008676F2" w:rsidRPr="00416BB7">
        <w:rPr>
          <w:rFonts w:ascii="Times New Roman" w:hAnsi="Times New Roman" w:cs="Times New Roman"/>
          <w:b/>
          <w:sz w:val="24"/>
          <w:szCs w:val="24"/>
        </w:rPr>
        <w:t>podstawowym</w:t>
      </w:r>
      <w:r w:rsidR="00416BB7">
        <w:rPr>
          <w:rFonts w:ascii="Times New Roman" w:hAnsi="Times New Roman" w:cs="Times New Roman"/>
          <w:b/>
          <w:sz w:val="24"/>
          <w:szCs w:val="24"/>
        </w:rPr>
        <w:t xml:space="preserve"> bez negocjacji </w:t>
      </w:r>
      <w:r w:rsidR="008676F2" w:rsidRPr="00416BB7">
        <w:rPr>
          <w:rFonts w:ascii="Times New Roman" w:hAnsi="Times New Roman" w:cs="Times New Roman"/>
          <w:sz w:val="24"/>
          <w:szCs w:val="24"/>
        </w:rPr>
        <w:t xml:space="preserve"> na </w:t>
      </w:r>
      <w:r w:rsidR="008676F2" w:rsidRPr="00D471D7">
        <w:rPr>
          <w:rFonts w:ascii="Times New Roman" w:hAnsi="Times New Roman" w:cs="Times New Roman"/>
          <w:sz w:val="24"/>
          <w:szCs w:val="24"/>
        </w:rPr>
        <w:t xml:space="preserve">postawie art. 275 pkt. </w:t>
      </w:r>
      <w:r w:rsidRPr="00D471D7">
        <w:rPr>
          <w:rFonts w:ascii="Times New Roman" w:hAnsi="Times New Roman" w:cs="Times New Roman"/>
          <w:sz w:val="24"/>
          <w:szCs w:val="24"/>
        </w:rPr>
        <w:t>1</w:t>
      </w:r>
      <w:r w:rsidR="008676F2" w:rsidRPr="00416BB7">
        <w:rPr>
          <w:rFonts w:ascii="Times New Roman" w:hAnsi="Times New Roman" w:cs="Times New Roman"/>
          <w:sz w:val="24"/>
          <w:szCs w:val="24"/>
        </w:rPr>
        <w:t xml:space="preserve"> </w:t>
      </w:r>
      <w:r w:rsidR="00D471D7">
        <w:rPr>
          <w:rFonts w:ascii="Times New Roman" w:hAnsi="Times New Roman" w:cs="Times New Roman"/>
          <w:sz w:val="24"/>
          <w:szCs w:val="24"/>
        </w:rPr>
        <w:t xml:space="preserve">w/w ustawy. </w:t>
      </w:r>
    </w:p>
    <w:p w14:paraId="07389E2E" w14:textId="77777777" w:rsidR="00984A74" w:rsidRPr="00FB4A19" w:rsidRDefault="00984A74" w:rsidP="00D74C35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8676F2" w:rsidRPr="00FB4A19" w14:paraId="326F3989" w14:textId="77777777" w:rsidTr="00984A74">
        <w:tc>
          <w:tcPr>
            <w:tcW w:w="9180" w:type="dxa"/>
            <w:shd w:val="pct10" w:color="auto" w:fill="auto"/>
          </w:tcPr>
          <w:p w14:paraId="2218F4AC" w14:textId="77777777" w:rsidR="008676F2" w:rsidRPr="00FB4A19" w:rsidRDefault="008676F2" w:rsidP="00D471D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Informacja, czy Zamawiający przewiduje wybór najkorzystniejszej oferty </w:t>
            </w:r>
            <w:r w:rsidR="00984A74"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D471D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84A74"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możliwością prowadzenia negocjacji</w:t>
            </w:r>
          </w:p>
        </w:tc>
      </w:tr>
    </w:tbl>
    <w:p w14:paraId="6FFF0872" w14:textId="77777777" w:rsidR="008676F2" w:rsidRPr="00FB4A19" w:rsidRDefault="008676F2" w:rsidP="00D74C35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5F3E8CA" w14:textId="77777777" w:rsidR="008676F2" w:rsidRPr="00D471D7" w:rsidRDefault="008676F2" w:rsidP="00734330">
      <w:pPr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471D7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734330" w:rsidRPr="00D471D7">
        <w:rPr>
          <w:rFonts w:ascii="Times New Roman" w:hAnsi="Times New Roman" w:cs="Times New Roman"/>
          <w:sz w:val="24"/>
          <w:szCs w:val="24"/>
        </w:rPr>
        <w:t xml:space="preserve">nie </w:t>
      </w:r>
      <w:r w:rsidRPr="00D471D7">
        <w:rPr>
          <w:rFonts w:ascii="Times New Roman" w:hAnsi="Times New Roman" w:cs="Times New Roman"/>
          <w:sz w:val="24"/>
          <w:szCs w:val="24"/>
        </w:rPr>
        <w:t xml:space="preserve">przewiduje </w:t>
      </w:r>
      <w:r w:rsidR="00B40920" w:rsidRPr="00D471D7">
        <w:rPr>
          <w:rFonts w:ascii="Times New Roman" w:hAnsi="Times New Roman" w:cs="Times New Roman"/>
          <w:sz w:val="24"/>
          <w:szCs w:val="24"/>
        </w:rPr>
        <w:t>wyboru najkorzystniejszej oferty z możliwością prowadzenia negocjacji.</w:t>
      </w:r>
      <w:r w:rsidRPr="00D47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23632" w14:textId="77777777" w:rsidR="00DD438F" w:rsidRPr="005B6504" w:rsidRDefault="00DD438F" w:rsidP="005B6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984A74" w:rsidRPr="00FB4A19" w14:paraId="6AF35E4F" w14:textId="77777777" w:rsidTr="00984A74">
        <w:tc>
          <w:tcPr>
            <w:tcW w:w="9180" w:type="dxa"/>
            <w:shd w:val="pct10" w:color="auto" w:fill="auto"/>
          </w:tcPr>
          <w:p w14:paraId="7CB5F134" w14:textId="77777777" w:rsidR="00984A74" w:rsidRPr="00FB4A19" w:rsidRDefault="00984A74" w:rsidP="007D084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V. Opis przedmiotu zamówienia</w:t>
            </w:r>
            <w:r w:rsidR="007A7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575F7CF" w14:textId="77777777" w:rsidR="00F20562" w:rsidRPr="00FB4A19" w:rsidRDefault="00F20562" w:rsidP="00D74C35">
      <w:pPr>
        <w:spacing w:after="0"/>
        <w:jc w:val="both"/>
        <w:rPr>
          <w:rFonts w:ascii="Times New Roman" w:hAnsi="Times New Roman" w:cs="Times New Roman"/>
          <w:b/>
        </w:rPr>
      </w:pPr>
    </w:p>
    <w:p w14:paraId="2492A367" w14:textId="0403ECE2" w:rsidR="006A141B" w:rsidRDefault="006A141B" w:rsidP="006A141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1. Opis przedmiotu zamówienia.</w:t>
      </w:r>
    </w:p>
    <w:p w14:paraId="598DDE78" w14:textId="77777777" w:rsidR="006A141B" w:rsidRPr="006A141B" w:rsidRDefault="006A141B" w:rsidP="006A141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50E99B72" w14:textId="756AFDAC" w:rsidR="00410642" w:rsidRPr="00410642" w:rsidRDefault="00410642" w:rsidP="00117F9F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41064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KOD </w:t>
      </w:r>
      <w:r w:rsidRPr="0041064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GŁÓWNY </w:t>
      </w:r>
      <w:r w:rsidRPr="0041064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ZAMÓWIENIA: </w:t>
      </w:r>
    </w:p>
    <w:p w14:paraId="4FD7955D" w14:textId="71687F54" w:rsidR="00410642" w:rsidRPr="00410642" w:rsidRDefault="00410642" w:rsidP="004106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41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CPV:  66113000-5 – Usługi udzielania kredytu</w:t>
      </w:r>
    </w:p>
    <w:p w14:paraId="7C9B1F10" w14:textId="77777777" w:rsidR="00410642" w:rsidRPr="00410642" w:rsidRDefault="00410642" w:rsidP="00410642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21FAC788" w14:textId="1246FE92" w:rsidR="00E46346" w:rsidRDefault="00D5089F" w:rsidP="00E46346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6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Przedmiotem zamówienia </w:t>
      </w:r>
      <w:r w:rsidR="00E46346" w:rsidRPr="00E4634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udzielenie długoterminowego kredytu bankowego w kwocie 6 000 000 zł (słownie: sześć milionów złotych 00/100) na finansowanie planowanego deficytu budżetu gminy w związku z planowaną realizacją inwestycji oraz na spłatę wcześniej zaciągniętych zobowiązań z tytułu pożyczek i kredytów</w:t>
      </w:r>
      <w:r w:rsidR="000E500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C57610" w14:textId="5DA3D042" w:rsidR="00E46346" w:rsidRDefault="00E46346" w:rsidP="000E5007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007">
        <w:rPr>
          <w:rFonts w:ascii="Times New Roman" w:eastAsia="Times New Roman" w:hAnsi="Times New Roman" w:cs="Times New Roman"/>
          <w:sz w:val="24"/>
          <w:szCs w:val="24"/>
          <w:lang w:eastAsia="pl-PL"/>
        </w:rPr>
        <w:t>Kredyt będzie dostępny w ciągu 14 dni od dnia podpisania umowy</w:t>
      </w:r>
      <w:r w:rsidR="000E500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5AC8450" w14:textId="77777777" w:rsidR="000E5007" w:rsidRDefault="00E46346" w:rsidP="000E5007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007">
        <w:rPr>
          <w:rFonts w:ascii="Times New Roman" w:eastAsia="Times New Roman" w:hAnsi="Times New Roman" w:cs="Times New Roman"/>
          <w:sz w:val="24"/>
          <w:szCs w:val="24"/>
          <w:lang w:eastAsia="pl-PL"/>
        </w:rPr>
        <w:t>Uruchomienie kredytu nastąpi w wysokości i terminie uzgodnionym z Wykonawcą zamówienia, po przedłożeniu wniosku przez Zamawiającego na 3 dni przed uruchomieniem kredytu. Wniosek musi zostać złożony w trybie pisemnym, na druku Zamawiającego lub na druku udostępnionym przez bank i być podpisany przez osoby uprawnione do reprezentowania Zamawiającego</w:t>
      </w:r>
      <w:r w:rsidR="000E500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99F1EF5" w14:textId="785990F2" w:rsidR="00E46346" w:rsidRDefault="00E46346" w:rsidP="000E5007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007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Całkowite uruchomienie kredytu nastąpi do dnia 30 grudnia 2022 r.</w:t>
      </w:r>
      <w:r w:rsidR="000E500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6708" w14:textId="1F1A90BF" w:rsidR="00E46346" w:rsidRDefault="00E46346" w:rsidP="000E5007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00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niewykorzystania kredytu w pełnej wysokości</w:t>
      </w:r>
      <w:r w:rsidR="000E5007" w:rsidRPr="000E5007">
        <w:rPr>
          <w:rFonts w:ascii="Times New Roman" w:eastAsia="Times New Roman" w:hAnsi="Times New Roman" w:cs="Times New Roman"/>
          <w:sz w:val="24"/>
          <w:szCs w:val="24"/>
          <w:lang w:eastAsia="pl-PL"/>
        </w:rPr>
        <w:t>, minimalny zakres świadczenia – pozyskania kredytu wynosi 500 000,00 zł;</w:t>
      </w:r>
    </w:p>
    <w:p w14:paraId="62FB494D" w14:textId="22A03773" w:rsidR="000E5007" w:rsidRDefault="00E46346" w:rsidP="000E5007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007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 środków nastąpi na rachunek budżetu Gminy Wągrowiec w Powszechnej Kasie Oszczędności Bank Polski o numerze 28 1020 4027 0000 1302 1214 1075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0E50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44896D" w14:textId="7F11A531" w:rsidR="00E46346" w:rsidRDefault="00E46346" w:rsidP="000E5007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007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możliwość zmiany przez Zamawiającego banku i nr rachunku bankowego w przypadku zmiany banku obsługującego Gminę Wągrowiec. Zmiana wymaga złożenia przez Zamawiającego oświadczenia  o zmianie rachunku w formie pisemnej. Zamawiający zastrzega sobie możliwość zmiany ww. banku oraz numeru rachunku bez ponoszenia dodatkowych opłat</w:t>
      </w:r>
      <w:r w:rsidR="000E500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6590D8B" w14:textId="2C0B7C6A" w:rsidR="00E46346" w:rsidRDefault="00E46346" w:rsidP="000E5007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007">
        <w:rPr>
          <w:rFonts w:ascii="Times New Roman" w:eastAsia="Times New Roman" w:hAnsi="Times New Roman" w:cs="Times New Roman"/>
          <w:sz w:val="24"/>
          <w:szCs w:val="24"/>
          <w:lang w:eastAsia="pl-PL"/>
        </w:rPr>
        <w:t>Waluta kredytu: złoty polski (PLN)</w:t>
      </w:r>
      <w:r w:rsidR="000E500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169330A" w14:textId="4D057D24" w:rsidR="00E46346" w:rsidRPr="00A06414" w:rsidRDefault="00E46346" w:rsidP="000E5007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414">
        <w:rPr>
          <w:rFonts w:ascii="Times New Roman" w:eastAsia="Times New Roman" w:hAnsi="Times New Roman" w:cs="Times New Roman"/>
          <w:sz w:val="24"/>
          <w:szCs w:val="24"/>
          <w:lang w:eastAsia="pl-PL"/>
        </w:rPr>
        <w:t>Karencja w spłacie kredytu – do końca 2022 r</w:t>
      </w:r>
      <w:r w:rsidR="00E90B89" w:rsidRPr="00A06414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14:paraId="7E0E75B6" w14:textId="3A49C451" w:rsidR="00E46346" w:rsidRPr="00A06414" w:rsidRDefault="00E46346" w:rsidP="00E90B89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414">
        <w:rPr>
          <w:rFonts w:ascii="Times New Roman" w:eastAsia="Times New Roman" w:hAnsi="Times New Roman" w:cs="Times New Roman"/>
          <w:sz w:val="24"/>
          <w:szCs w:val="24"/>
          <w:lang w:eastAsia="pl-PL"/>
        </w:rPr>
        <w:t>Oprocentowanie kredytu: zmienne oparte o stawkę WIBOR 3M i stałą marżę banku.</w:t>
      </w:r>
      <w:r w:rsidR="00E90B89" w:rsidRPr="00A06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414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stawki WIBOR dla depozytów 3M przyjmowanej do obliczenia odsetek będzie ustalana na podstawie notowania w ostatnim dniu roboczym każdego kwartału kalendarzowego poprzedzającego okres naliczenia odsetek i będzie obowiązywać od pierwszego dnia następnego kwartału</w:t>
      </w:r>
      <w:r w:rsidR="00E90B89" w:rsidRPr="00A0641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BC6C2C1" w14:textId="63640C5D" w:rsidR="00E46346" w:rsidRPr="00A06414" w:rsidRDefault="00E46346" w:rsidP="00E90B89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414">
        <w:rPr>
          <w:rFonts w:ascii="Times New Roman" w:eastAsia="Times New Roman" w:hAnsi="Times New Roman" w:cs="Times New Roman"/>
          <w:sz w:val="24"/>
          <w:szCs w:val="24"/>
          <w:lang w:eastAsia="pl-PL"/>
        </w:rPr>
        <w:t>Dla wyliczenia ceny oferty w PLN, Wykonawca przyjmie stawkę WIBOR 3M                 z dnia 3</w:t>
      </w:r>
      <w:r w:rsidR="00A06414" w:rsidRPr="00A0641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A06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414" w:rsidRPr="00A06414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Pr="00A06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r., tj. </w:t>
      </w:r>
      <w:r w:rsidR="00A06414" w:rsidRPr="00A06414">
        <w:rPr>
          <w:rFonts w:ascii="Times New Roman" w:eastAsia="Times New Roman" w:hAnsi="Times New Roman" w:cs="Times New Roman"/>
          <w:sz w:val="24"/>
          <w:szCs w:val="24"/>
          <w:lang w:eastAsia="pl-PL"/>
        </w:rPr>
        <w:t>7,05</w:t>
      </w:r>
      <w:r w:rsidRPr="00A06414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E90B89" w:rsidRPr="00A0641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32A0E7F" w14:textId="6B825C96" w:rsidR="00E46346" w:rsidRPr="00E90B89" w:rsidRDefault="00E46346" w:rsidP="00E90B89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414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obliczaniu ceny oferty należy</w:t>
      </w:r>
      <w:r w:rsidRPr="00E90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przyjąć datę 1 </w:t>
      </w:r>
      <w:r w:rsidR="00E90B89" w:rsidRPr="00E90B89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E90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 jako datę uruchomienia całości kredytu</w:t>
      </w:r>
      <w:r w:rsidR="00E90B89" w:rsidRPr="00E90B8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F7B1AAA" w14:textId="2B76D6E5" w:rsidR="00E46346" w:rsidRDefault="00E46346" w:rsidP="00E90B89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B89">
        <w:rPr>
          <w:rFonts w:ascii="Times New Roman" w:eastAsia="Times New Roman" w:hAnsi="Times New Roman" w:cs="Times New Roman"/>
          <w:sz w:val="24"/>
          <w:szCs w:val="24"/>
          <w:lang w:eastAsia="pl-PL"/>
        </w:rPr>
        <w:t>Odsetki będą naliczane tylko od kwoty rzeczywistego zadłużenia i płatne będą przez Zamawiającego na koniec każdego kwartału kalendarzowego, na podstawie not odsetkowych wystawianych przez Wykonawcę, informujących Zamawiającego                        o wysokości należnych odsetek za dany okres. Wykonawca będzie wystawiał noty                     z 14 – dniowym wyprzedzeniem</w:t>
      </w:r>
      <w:r w:rsidR="00E90B8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0BAE79E" w14:textId="691CC940" w:rsidR="00E46346" w:rsidRDefault="00E46346" w:rsidP="0096529D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Spłata kredytu i odsetek nastąpi zgodnie z harmonogramem, </w:t>
      </w:r>
      <w:r w:rsidR="0096529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ustalonym w pkt. 20);</w:t>
      </w:r>
    </w:p>
    <w:p w14:paraId="6D54558A" w14:textId="36707087" w:rsidR="00E46346" w:rsidRDefault="00E46346" w:rsidP="0096529D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9D">
        <w:rPr>
          <w:rFonts w:ascii="Times New Roman" w:eastAsia="Times New Roman" w:hAnsi="Times New Roman" w:cs="Times New Roman"/>
          <w:sz w:val="24"/>
          <w:szCs w:val="24"/>
          <w:lang w:eastAsia="pl-PL"/>
        </w:rPr>
        <w:t>Do obliczenia kwoty odsetek przyjmuje się rzeczywistą liczbę dni w miesiącu oraz w roku</w:t>
      </w:r>
      <w:r w:rsidR="0096529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762715D" w14:textId="490D8652" w:rsidR="00E46346" w:rsidRDefault="00E46346" w:rsidP="0096529D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9D">
        <w:rPr>
          <w:rFonts w:ascii="Times New Roman" w:eastAsia="Times New Roman" w:hAnsi="Times New Roman" w:cs="Times New Roman"/>
          <w:sz w:val="24"/>
          <w:szCs w:val="24"/>
          <w:lang w:eastAsia="pl-PL"/>
        </w:rPr>
        <w:t>Odsetki za ostatnie dni miesiąca przypadające po terminie zapłaty raty zostaną doliczone do noty odsetkowej w kolejnym miesiącu</w:t>
      </w:r>
      <w:r w:rsidR="0096529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A3DBB7" w14:textId="3A834659" w:rsidR="00E46346" w:rsidRDefault="00E46346" w:rsidP="0096529D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9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będzie pobierał dodatkowych opłat ani prowizji w związku                                      z udzieleniem kredytu</w:t>
      </w:r>
      <w:r w:rsidR="0096529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7310102" w14:textId="55670430" w:rsidR="00E46346" w:rsidRDefault="00E46346" w:rsidP="0096529D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będzie ponosił żadnych kosztów związanych z prowadzeniem rachunku bankowego za pomocą, którego będzie następowała spłata rat kredytu</w:t>
      </w:r>
      <w:r w:rsidR="0096529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005136" w14:textId="01E9E059" w:rsidR="00E46346" w:rsidRPr="0096529D" w:rsidRDefault="00E46346" w:rsidP="0096529D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29D">
        <w:rPr>
          <w:rFonts w:ascii="Times New Roman" w:eastAsia="Times New Roman" w:hAnsi="Times New Roman" w:cs="Times New Roman"/>
          <w:sz w:val="24"/>
          <w:szCs w:val="24"/>
          <w:lang w:eastAsia="pl-PL"/>
        </w:rPr>
        <w:t>Spłata rat kredytu i odsetek będzie następowała w okresach kwartalnych, zgodnie z harmonogramem, określonym w poniższej tabeli, z zastrzeżeniem że odsetki będą spłacane jak w pkt. 1</w:t>
      </w:r>
      <w:r w:rsidR="0096529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65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35DF531" w14:textId="045072BA" w:rsidR="00E46346" w:rsidRDefault="00E46346" w:rsidP="0096529D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4E0C7C" w14:textId="77777777" w:rsidR="0096529D" w:rsidRPr="00D5089F" w:rsidRDefault="0096529D" w:rsidP="0096529D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908"/>
        <w:gridCol w:w="3633"/>
      </w:tblGrid>
      <w:tr w:rsidR="0096529D" w:rsidRPr="0096529D" w14:paraId="076943B0" w14:textId="77777777" w:rsidTr="000274E1">
        <w:tc>
          <w:tcPr>
            <w:tcW w:w="801" w:type="dxa"/>
            <w:shd w:val="clear" w:color="auto" w:fill="D9D9D9"/>
          </w:tcPr>
          <w:p w14:paraId="2766C7E8" w14:textId="77777777" w:rsidR="0096529D" w:rsidRPr="0096529D" w:rsidRDefault="0096529D" w:rsidP="0096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908" w:type="dxa"/>
            <w:shd w:val="clear" w:color="auto" w:fill="D9D9D9"/>
          </w:tcPr>
          <w:p w14:paraId="2D0FEA2C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raty kredytu</w:t>
            </w:r>
          </w:p>
        </w:tc>
        <w:tc>
          <w:tcPr>
            <w:tcW w:w="3633" w:type="dxa"/>
            <w:shd w:val="clear" w:color="auto" w:fill="D9D9D9"/>
          </w:tcPr>
          <w:p w14:paraId="56975A1F" w14:textId="77777777" w:rsidR="0096529D" w:rsidRPr="0096529D" w:rsidRDefault="0096529D" w:rsidP="0096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spłaty</w:t>
            </w:r>
          </w:p>
        </w:tc>
      </w:tr>
      <w:tr w:rsidR="0096529D" w:rsidRPr="0096529D" w14:paraId="0C0A5E4F" w14:textId="77777777" w:rsidTr="000274E1">
        <w:tc>
          <w:tcPr>
            <w:tcW w:w="801" w:type="dxa"/>
            <w:shd w:val="clear" w:color="auto" w:fill="auto"/>
          </w:tcPr>
          <w:p w14:paraId="6C56640B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08" w:type="dxa"/>
            <w:shd w:val="clear" w:color="auto" w:fill="auto"/>
          </w:tcPr>
          <w:p w14:paraId="4948E12C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0BF33379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31.03.2023</w:t>
            </w:r>
          </w:p>
        </w:tc>
      </w:tr>
      <w:tr w:rsidR="0096529D" w:rsidRPr="0096529D" w14:paraId="730F768A" w14:textId="77777777" w:rsidTr="000274E1">
        <w:tc>
          <w:tcPr>
            <w:tcW w:w="801" w:type="dxa"/>
            <w:shd w:val="clear" w:color="auto" w:fill="auto"/>
          </w:tcPr>
          <w:p w14:paraId="04D0BCC4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08" w:type="dxa"/>
            <w:shd w:val="clear" w:color="auto" w:fill="auto"/>
          </w:tcPr>
          <w:p w14:paraId="56E66A4B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608896D6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30.06.2023</w:t>
            </w:r>
          </w:p>
        </w:tc>
      </w:tr>
      <w:tr w:rsidR="0096529D" w:rsidRPr="0096529D" w14:paraId="217C6912" w14:textId="77777777" w:rsidTr="000274E1">
        <w:tc>
          <w:tcPr>
            <w:tcW w:w="801" w:type="dxa"/>
            <w:shd w:val="clear" w:color="auto" w:fill="auto"/>
          </w:tcPr>
          <w:p w14:paraId="3343946E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08" w:type="dxa"/>
            <w:shd w:val="clear" w:color="auto" w:fill="auto"/>
          </w:tcPr>
          <w:p w14:paraId="42A20306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5C5AC675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29.09.2023</w:t>
            </w:r>
          </w:p>
        </w:tc>
      </w:tr>
      <w:tr w:rsidR="0096529D" w:rsidRPr="0096529D" w14:paraId="7D7AEE4F" w14:textId="77777777" w:rsidTr="000274E1">
        <w:tc>
          <w:tcPr>
            <w:tcW w:w="801" w:type="dxa"/>
            <w:shd w:val="clear" w:color="auto" w:fill="auto"/>
          </w:tcPr>
          <w:p w14:paraId="3CD7A6F7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08" w:type="dxa"/>
            <w:shd w:val="clear" w:color="auto" w:fill="auto"/>
          </w:tcPr>
          <w:p w14:paraId="382D19E3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3546F03C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29.12.2023</w:t>
            </w:r>
          </w:p>
        </w:tc>
      </w:tr>
      <w:tr w:rsidR="0096529D" w:rsidRPr="0096529D" w14:paraId="5F5EA4FF" w14:textId="77777777" w:rsidTr="000274E1">
        <w:tc>
          <w:tcPr>
            <w:tcW w:w="801" w:type="dxa"/>
            <w:shd w:val="clear" w:color="auto" w:fill="auto"/>
          </w:tcPr>
          <w:p w14:paraId="70153599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08" w:type="dxa"/>
            <w:shd w:val="clear" w:color="auto" w:fill="auto"/>
          </w:tcPr>
          <w:p w14:paraId="78B613CF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7C22D552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29.03.2024</w:t>
            </w:r>
          </w:p>
        </w:tc>
      </w:tr>
      <w:tr w:rsidR="0096529D" w:rsidRPr="0096529D" w14:paraId="33331CC0" w14:textId="77777777" w:rsidTr="000274E1">
        <w:tc>
          <w:tcPr>
            <w:tcW w:w="801" w:type="dxa"/>
            <w:shd w:val="clear" w:color="auto" w:fill="auto"/>
          </w:tcPr>
          <w:p w14:paraId="4CECAE5E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08" w:type="dxa"/>
            <w:shd w:val="clear" w:color="auto" w:fill="auto"/>
          </w:tcPr>
          <w:p w14:paraId="2EEA1CEC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66645C3A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28.06.2024</w:t>
            </w:r>
          </w:p>
        </w:tc>
      </w:tr>
      <w:tr w:rsidR="0096529D" w:rsidRPr="0096529D" w14:paraId="2B307B57" w14:textId="77777777" w:rsidTr="000274E1">
        <w:tc>
          <w:tcPr>
            <w:tcW w:w="801" w:type="dxa"/>
            <w:shd w:val="clear" w:color="auto" w:fill="auto"/>
          </w:tcPr>
          <w:p w14:paraId="4AE2B902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08" w:type="dxa"/>
            <w:shd w:val="clear" w:color="auto" w:fill="auto"/>
          </w:tcPr>
          <w:p w14:paraId="76E05199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16A74C8D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30.09.2024</w:t>
            </w:r>
          </w:p>
        </w:tc>
      </w:tr>
      <w:tr w:rsidR="0096529D" w:rsidRPr="0096529D" w14:paraId="4552AC1A" w14:textId="77777777" w:rsidTr="000274E1">
        <w:tc>
          <w:tcPr>
            <w:tcW w:w="801" w:type="dxa"/>
            <w:shd w:val="clear" w:color="auto" w:fill="auto"/>
          </w:tcPr>
          <w:p w14:paraId="7DF88255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08" w:type="dxa"/>
            <w:shd w:val="clear" w:color="auto" w:fill="auto"/>
          </w:tcPr>
          <w:p w14:paraId="41ACECE4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2208C3F7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31.12.2024</w:t>
            </w:r>
          </w:p>
        </w:tc>
      </w:tr>
      <w:tr w:rsidR="0096529D" w:rsidRPr="0096529D" w14:paraId="1DC16733" w14:textId="77777777" w:rsidTr="000274E1">
        <w:tc>
          <w:tcPr>
            <w:tcW w:w="801" w:type="dxa"/>
            <w:shd w:val="clear" w:color="auto" w:fill="auto"/>
          </w:tcPr>
          <w:p w14:paraId="0FA14554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08" w:type="dxa"/>
            <w:shd w:val="clear" w:color="auto" w:fill="auto"/>
          </w:tcPr>
          <w:p w14:paraId="38ED5FDD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05836B8B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31.03.2025</w:t>
            </w:r>
          </w:p>
        </w:tc>
      </w:tr>
      <w:tr w:rsidR="0096529D" w:rsidRPr="0096529D" w14:paraId="032A152B" w14:textId="77777777" w:rsidTr="000274E1">
        <w:tc>
          <w:tcPr>
            <w:tcW w:w="801" w:type="dxa"/>
            <w:shd w:val="clear" w:color="auto" w:fill="auto"/>
          </w:tcPr>
          <w:p w14:paraId="1FA0CFBE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08" w:type="dxa"/>
            <w:shd w:val="clear" w:color="auto" w:fill="auto"/>
          </w:tcPr>
          <w:p w14:paraId="774E790C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1886B713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30.06.2025</w:t>
            </w:r>
          </w:p>
        </w:tc>
      </w:tr>
      <w:tr w:rsidR="0096529D" w:rsidRPr="0096529D" w14:paraId="1A496699" w14:textId="77777777" w:rsidTr="000274E1">
        <w:tc>
          <w:tcPr>
            <w:tcW w:w="801" w:type="dxa"/>
            <w:shd w:val="clear" w:color="auto" w:fill="auto"/>
          </w:tcPr>
          <w:p w14:paraId="007ACE1E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908" w:type="dxa"/>
            <w:shd w:val="clear" w:color="auto" w:fill="auto"/>
          </w:tcPr>
          <w:p w14:paraId="024210EC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3B8FE4CD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30.09.2025</w:t>
            </w:r>
          </w:p>
        </w:tc>
      </w:tr>
      <w:tr w:rsidR="0096529D" w:rsidRPr="0096529D" w14:paraId="7E9D6FF1" w14:textId="77777777" w:rsidTr="000274E1">
        <w:tc>
          <w:tcPr>
            <w:tcW w:w="801" w:type="dxa"/>
            <w:shd w:val="clear" w:color="auto" w:fill="auto"/>
          </w:tcPr>
          <w:p w14:paraId="0CF1BB46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908" w:type="dxa"/>
            <w:shd w:val="clear" w:color="auto" w:fill="auto"/>
          </w:tcPr>
          <w:p w14:paraId="30AA2F0B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0BDB7ED5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31.12.2025</w:t>
            </w:r>
          </w:p>
        </w:tc>
      </w:tr>
      <w:tr w:rsidR="0096529D" w:rsidRPr="0096529D" w14:paraId="14D3F8C2" w14:textId="77777777" w:rsidTr="000274E1">
        <w:tc>
          <w:tcPr>
            <w:tcW w:w="801" w:type="dxa"/>
            <w:shd w:val="clear" w:color="auto" w:fill="auto"/>
          </w:tcPr>
          <w:p w14:paraId="78DC6416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908" w:type="dxa"/>
            <w:shd w:val="clear" w:color="auto" w:fill="auto"/>
          </w:tcPr>
          <w:p w14:paraId="39F8A3CB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12B069B5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31.03.2026</w:t>
            </w:r>
          </w:p>
        </w:tc>
      </w:tr>
      <w:tr w:rsidR="0096529D" w:rsidRPr="0096529D" w14:paraId="45879773" w14:textId="77777777" w:rsidTr="000274E1">
        <w:tc>
          <w:tcPr>
            <w:tcW w:w="801" w:type="dxa"/>
            <w:shd w:val="clear" w:color="auto" w:fill="auto"/>
          </w:tcPr>
          <w:p w14:paraId="22FAE034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908" w:type="dxa"/>
            <w:shd w:val="clear" w:color="auto" w:fill="auto"/>
          </w:tcPr>
          <w:p w14:paraId="0D77E770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4BF65E2C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30.06.2026</w:t>
            </w:r>
          </w:p>
        </w:tc>
      </w:tr>
      <w:tr w:rsidR="0096529D" w:rsidRPr="0096529D" w14:paraId="7CD8F21C" w14:textId="77777777" w:rsidTr="000274E1">
        <w:tc>
          <w:tcPr>
            <w:tcW w:w="801" w:type="dxa"/>
            <w:shd w:val="clear" w:color="auto" w:fill="auto"/>
          </w:tcPr>
          <w:p w14:paraId="7DC9EBF8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08" w:type="dxa"/>
            <w:shd w:val="clear" w:color="auto" w:fill="auto"/>
          </w:tcPr>
          <w:p w14:paraId="466E7717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16DB79B6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30.09.2026</w:t>
            </w:r>
          </w:p>
        </w:tc>
      </w:tr>
      <w:tr w:rsidR="0096529D" w:rsidRPr="0096529D" w14:paraId="5A3C3506" w14:textId="77777777" w:rsidTr="000274E1">
        <w:tc>
          <w:tcPr>
            <w:tcW w:w="801" w:type="dxa"/>
            <w:shd w:val="clear" w:color="auto" w:fill="auto"/>
          </w:tcPr>
          <w:p w14:paraId="29CD28D0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908" w:type="dxa"/>
            <w:shd w:val="clear" w:color="auto" w:fill="auto"/>
          </w:tcPr>
          <w:p w14:paraId="3EA38B27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231E3DF9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31.12.2026</w:t>
            </w:r>
          </w:p>
        </w:tc>
      </w:tr>
      <w:tr w:rsidR="0096529D" w:rsidRPr="0096529D" w14:paraId="4AC402AC" w14:textId="77777777" w:rsidTr="000274E1">
        <w:tc>
          <w:tcPr>
            <w:tcW w:w="801" w:type="dxa"/>
            <w:shd w:val="clear" w:color="auto" w:fill="auto"/>
          </w:tcPr>
          <w:p w14:paraId="52CB1087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908" w:type="dxa"/>
            <w:shd w:val="clear" w:color="auto" w:fill="auto"/>
          </w:tcPr>
          <w:p w14:paraId="5345F3B8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3DA3AA2B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31.03.2027</w:t>
            </w:r>
          </w:p>
        </w:tc>
      </w:tr>
      <w:tr w:rsidR="0096529D" w:rsidRPr="0096529D" w14:paraId="4B14A0E6" w14:textId="77777777" w:rsidTr="000274E1">
        <w:tc>
          <w:tcPr>
            <w:tcW w:w="801" w:type="dxa"/>
            <w:shd w:val="clear" w:color="auto" w:fill="auto"/>
          </w:tcPr>
          <w:p w14:paraId="5CA74C29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908" w:type="dxa"/>
            <w:shd w:val="clear" w:color="auto" w:fill="auto"/>
          </w:tcPr>
          <w:p w14:paraId="1921AC45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3BDA91B5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30.06.2027</w:t>
            </w:r>
          </w:p>
        </w:tc>
      </w:tr>
      <w:tr w:rsidR="0096529D" w:rsidRPr="0096529D" w14:paraId="227A689F" w14:textId="77777777" w:rsidTr="000274E1">
        <w:tc>
          <w:tcPr>
            <w:tcW w:w="801" w:type="dxa"/>
            <w:shd w:val="clear" w:color="auto" w:fill="auto"/>
          </w:tcPr>
          <w:p w14:paraId="716D70B7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908" w:type="dxa"/>
            <w:shd w:val="clear" w:color="auto" w:fill="auto"/>
          </w:tcPr>
          <w:p w14:paraId="0E8A2288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645B6D3B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30.09.2027</w:t>
            </w:r>
          </w:p>
        </w:tc>
      </w:tr>
      <w:tr w:rsidR="0096529D" w:rsidRPr="0096529D" w14:paraId="7241D45D" w14:textId="77777777" w:rsidTr="000274E1">
        <w:tc>
          <w:tcPr>
            <w:tcW w:w="801" w:type="dxa"/>
            <w:shd w:val="clear" w:color="auto" w:fill="auto"/>
          </w:tcPr>
          <w:p w14:paraId="4D0C5CB9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908" w:type="dxa"/>
            <w:shd w:val="clear" w:color="auto" w:fill="auto"/>
          </w:tcPr>
          <w:p w14:paraId="6E4E118D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44044116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31.12.2027</w:t>
            </w:r>
          </w:p>
        </w:tc>
      </w:tr>
      <w:tr w:rsidR="0096529D" w:rsidRPr="0096529D" w14:paraId="298CEDF0" w14:textId="77777777" w:rsidTr="000274E1">
        <w:tc>
          <w:tcPr>
            <w:tcW w:w="801" w:type="dxa"/>
            <w:shd w:val="clear" w:color="auto" w:fill="auto"/>
          </w:tcPr>
          <w:p w14:paraId="627CD8C9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908" w:type="dxa"/>
            <w:shd w:val="clear" w:color="auto" w:fill="auto"/>
          </w:tcPr>
          <w:p w14:paraId="6A959186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06FCC136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31.03.2028</w:t>
            </w:r>
          </w:p>
        </w:tc>
      </w:tr>
      <w:tr w:rsidR="0096529D" w:rsidRPr="0096529D" w14:paraId="11C11114" w14:textId="77777777" w:rsidTr="000274E1">
        <w:tc>
          <w:tcPr>
            <w:tcW w:w="801" w:type="dxa"/>
            <w:shd w:val="clear" w:color="auto" w:fill="auto"/>
          </w:tcPr>
          <w:p w14:paraId="1E90E84E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908" w:type="dxa"/>
            <w:shd w:val="clear" w:color="auto" w:fill="auto"/>
          </w:tcPr>
          <w:p w14:paraId="382CC331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2848F3E3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30.06.2028</w:t>
            </w:r>
          </w:p>
        </w:tc>
      </w:tr>
      <w:tr w:rsidR="0096529D" w:rsidRPr="0096529D" w14:paraId="7822FFE5" w14:textId="77777777" w:rsidTr="000274E1">
        <w:tc>
          <w:tcPr>
            <w:tcW w:w="801" w:type="dxa"/>
            <w:shd w:val="clear" w:color="auto" w:fill="auto"/>
          </w:tcPr>
          <w:p w14:paraId="36B8D5ED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908" w:type="dxa"/>
            <w:shd w:val="clear" w:color="auto" w:fill="auto"/>
          </w:tcPr>
          <w:p w14:paraId="6BF3BEA2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00E54F61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29.09.2028</w:t>
            </w:r>
          </w:p>
        </w:tc>
      </w:tr>
      <w:tr w:rsidR="0096529D" w:rsidRPr="0096529D" w14:paraId="2BC0EEEA" w14:textId="77777777" w:rsidTr="000274E1">
        <w:tc>
          <w:tcPr>
            <w:tcW w:w="801" w:type="dxa"/>
            <w:shd w:val="clear" w:color="auto" w:fill="auto"/>
          </w:tcPr>
          <w:p w14:paraId="71BFF537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908" w:type="dxa"/>
            <w:shd w:val="clear" w:color="auto" w:fill="auto"/>
          </w:tcPr>
          <w:p w14:paraId="6C2F427A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6C163A21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29.12.2028</w:t>
            </w:r>
          </w:p>
        </w:tc>
      </w:tr>
      <w:tr w:rsidR="0096529D" w:rsidRPr="0096529D" w14:paraId="6115D52F" w14:textId="77777777" w:rsidTr="000274E1">
        <w:tc>
          <w:tcPr>
            <w:tcW w:w="801" w:type="dxa"/>
            <w:shd w:val="clear" w:color="auto" w:fill="auto"/>
          </w:tcPr>
          <w:p w14:paraId="239A4247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Hlk5737208"/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908" w:type="dxa"/>
            <w:shd w:val="clear" w:color="auto" w:fill="auto"/>
          </w:tcPr>
          <w:p w14:paraId="6FED6B44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023908DE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30.03.2029</w:t>
            </w:r>
          </w:p>
        </w:tc>
      </w:tr>
      <w:tr w:rsidR="0096529D" w:rsidRPr="0096529D" w14:paraId="3B135162" w14:textId="77777777" w:rsidTr="000274E1">
        <w:tc>
          <w:tcPr>
            <w:tcW w:w="801" w:type="dxa"/>
            <w:shd w:val="clear" w:color="auto" w:fill="auto"/>
          </w:tcPr>
          <w:p w14:paraId="1DA0502F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908" w:type="dxa"/>
            <w:shd w:val="clear" w:color="auto" w:fill="auto"/>
          </w:tcPr>
          <w:p w14:paraId="2A30D8F7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2F0056EB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29.06.2029</w:t>
            </w:r>
          </w:p>
        </w:tc>
      </w:tr>
      <w:tr w:rsidR="0096529D" w:rsidRPr="0096529D" w14:paraId="71F4D939" w14:textId="77777777" w:rsidTr="000274E1">
        <w:tc>
          <w:tcPr>
            <w:tcW w:w="801" w:type="dxa"/>
            <w:shd w:val="clear" w:color="auto" w:fill="auto"/>
          </w:tcPr>
          <w:p w14:paraId="6F25F889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908" w:type="dxa"/>
            <w:shd w:val="clear" w:color="auto" w:fill="auto"/>
          </w:tcPr>
          <w:p w14:paraId="1EBC9B1B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44970DAF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28.09.2029</w:t>
            </w:r>
          </w:p>
        </w:tc>
      </w:tr>
      <w:tr w:rsidR="0096529D" w:rsidRPr="0096529D" w14:paraId="35641D3A" w14:textId="77777777" w:rsidTr="000274E1">
        <w:tc>
          <w:tcPr>
            <w:tcW w:w="801" w:type="dxa"/>
            <w:shd w:val="clear" w:color="auto" w:fill="auto"/>
          </w:tcPr>
          <w:p w14:paraId="593E5A10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908" w:type="dxa"/>
            <w:shd w:val="clear" w:color="auto" w:fill="auto"/>
          </w:tcPr>
          <w:p w14:paraId="4812097B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77027C36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31.12.2029</w:t>
            </w:r>
          </w:p>
        </w:tc>
      </w:tr>
      <w:bookmarkEnd w:id="0"/>
      <w:tr w:rsidR="0096529D" w:rsidRPr="0096529D" w14:paraId="50C152E0" w14:textId="77777777" w:rsidTr="000274E1">
        <w:tc>
          <w:tcPr>
            <w:tcW w:w="801" w:type="dxa"/>
            <w:shd w:val="clear" w:color="auto" w:fill="auto"/>
          </w:tcPr>
          <w:p w14:paraId="5CC20C6A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908" w:type="dxa"/>
            <w:shd w:val="clear" w:color="auto" w:fill="auto"/>
          </w:tcPr>
          <w:p w14:paraId="1B633040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473ED6C0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29.03.2030</w:t>
            </w:r>
          </w:p>
        </w:tc>
      </w:tr>
      <w:tr w:rsidR="0096529D" w:rsidRPr="0096529D" w14:paraId="4D612A35" w14:textId="77777777" w:rsidTr="000274E1">
        <w:tc>
          <w:tcPr>
            <w:tcW w:w="801" w:type="dxa"/>
            <w:shd w:val="clear" w:color="auto" w:fill="auto"/>
          </w:tcPr>
          <w:p w14:paraId="23952E06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908" w:type="dxa"/>
            <w:shd w:val="clear" w:color="auto" w:fill="auto"/>
          </w:tcPr>
          <w:p w14:paraId="2D135D12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5AE63A8D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28.06.2030</w:t>
            </w:r>
          </w:p>
        </w:tc>
      </w:tr>
      <w:tr w:rsidR="0096529D" w:rsidRPr="0096529D" w14:paraId="1538AB4D" w14:textId="77777777" w:rsidTr="000274E1">
        <w:tc>
          <w:tcPr>
            <w:tcW w:w="801" w:type="dxa"/>
            <w:shd w:val="clear" w:color="auto" w:fill="auto"/>
          </w:tcPr>
          <w:p w14:paraId="239D1E2E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908" w:type="dxa"/>
            <w:shd w:val="clear" w:color="auto" w:fill="auto"/>
          </w:tcPr>
          <w:p w14:paraId="5D9B85E7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326CDBCA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30.09.2030</w:t>
            </w:r>
          </w:p>
        </w:tc>
      </w:tr>
      <w:tr w:rsidR="0096529D" w:rsidRPr="0096529D" w14:paraId="7AD2AAD7" w14:textId="77777777" w:rsidTr="000274E1">
        <w:tc>
          <w:tcPr>
            <w:tcW w:w="801" w:type="dxa"/>
            <w:shd w:val="clear" w:color="auto" w:fill="auto"/>
          </w:tcPr>
          <w:p w14:paraId="3A10776C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908" w:type="dxa"/>
            <w:shd w:val="clear" w:color="auto" w:fill="auto"/>
          </w:tcPr>
          <w:p w14:paraId="24C24AE5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4CBFF2CE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31.12.2030</w:t>
            </w:r>
          </w:p>
        </w:tc>
      </w:tr>
      <w:tr w:rsidR="0096529D" w:rsidRPr="0096529D" w14:paraId="4AA3B5FE" w14:textId="77777777" w:rsidTr="000274E1">
        <w:tc>
          <w:tcPr>
            <w:tcW w:w="801" w:type="dxa"/>
            <w:shd w:val="clear" w:color="auto" w:fill="auto"/>
          </w:tcPr>
          <w:p w14:paraId="7EF0EA6B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908" w:type="dxa"/>
            <w:shd w:val="clear" w:color="auto" w:fill="auto"/>
          </w:tcPr>
          <w:p w14:paraId="7B5E15DC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63799706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31.03.2031</w:t>
            </w:r>
          </w:p>
        </w:tc>
      </w:tr>
      <w:tr w:rsidR="0096529D" w:rsidRPr="0096529D" w14:paraId="1093BD9F" w14:textId="77777777" w:rsidTr="000274E1">
        <w:tc>
          <w:tcPr>
            <w:tcW w:w="801" w:type="dxa"/>
            <w:shd w:val="clear" w:color="auto" w:fill="auto"/>
          </w:tcPr>
          <w:p w14:paraId="0589B1EF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908" w:type="dxa"/>
            <w:shd w:val="clear" w:color="auto" w:fill="auto"/>
          </w:tcPr>
          <w:p w14:paraId="0E7BDD71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40EAF3B2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30.06.2031</w:t>
            </w:r>
          </w:p>
        </w:tc>
      </w:tr>
      <w:tr w:rsidR="0096529D" w:rsidRPr="0096529D" w14:paraId="2C1BA1CA" w14:textId="77777777" w:rsidTr="000274E1">
        <w:tc>
          <w:tcPr>
            <w:tcW w:w="801" w:type="dxa"/>
            <w:shd w:val="clear" w:color="auto" w:fill="auto"/>
          </w:tcPr>
          <w:p w14:paraId="0EDE3AF5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908" w:type="dxa"/>
            <w:shd w:val="clear" w:color="auto" w:fill="auto"/>
          </w:tcPr>
          <w:p w14:paraId="7E887356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53BD9C22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30.09.2031</w:t>
            </w:r>
          </w:p>
        </w:tc>
      </w:tr>
      <w:tr w:rsidR="0096529D" w:rsidRPr="0096529D" w14:paraId="744E8D69" w14:textId="77777777" w:rsidTr="000274E1">
        <w:tc>
          <w:tcPr>
            <w:tcW w:w="801" w:type="dxa"/>
            <w:shd w:val="clear" w:color="auto" w:fill="auto"/>
          </w:tcPr>
          <w:p w14:paraId="3B1A8944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908" w:type="dxa"/>
            <w:shd w:val="clear" w:color="auto" w:fill="auto"/>
          </w:tcPr>
          <w:p w14:paraId="0410C91A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12FFA44B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31.12.2031</w:t>
            </w:r>
          </w:p>
        </w:tc>
      </w:tr>
      <w:tr w:rsidR="0096529D" w:rsidRPr="0096529D" w14:paraId="54E38351" w14:textId="77777777" w:rsidTr="000274E1">
        <w:tc>
          <w:tcPr>
            <w:tcW w:w="801" w:type="dxa"/>
            <w:shd w:val="clear" w:color="auto" w:fill="auto"/>
          </w:tcPr>
          <w:p w14:paraId="0493EFE2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908" w:type="dxa"/>
            <w:shd w:val="clear" w:color="auto" w:fill="auto"/>
          </w:tcPr>
          <w:p w14:paraId="3A665298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027B727B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31.03.2032</w:t>
            </w:r>
          </w:p>
        </w:tc>
      </w:tr>
      <w:tr w:rsidR="0096529D" w:rsidRPr="0096529D" w14:paraId="1D6BF211" w14:textId="77777777" w:rsidTr="000274E1">
        <w:tc>
          <w:tcPr>
            <w:tcW w:w="801" w:type="dxa"/>
            <w:shd w:val="clear" w:color="auto" w:fill="auto"/>
          </w:tcPr>
          <w:p w14:paraId="3731A1D4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908" w:type="dxa"/>
            <w:shd w:val="clear" w:color="auto" w:fill="auto"/>
          </w:tcPr>
          <w:p w14:paraId="061A25F9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342F80C6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30.06.2032</w:t>
            </w:r>
          </w:p>
        </w:tc>
      </w:tr>
      <w:tr w:rsidR="0096529D" w:rsidRPr="0096529D" w14:paraId="5FBA057B" w14:textId="77777777" w:rsidTr="000274E1">
        <w:tc>
          <w:tcPr>
            <w:tcW w:w="801" w:type="dxa"/>
            <w:shd w:val="clear" w:color="auto" w:fill="auto"/>
          </w:tcPr>
          <w:p w14:paraId="51322A40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908" w:type="dxa"/>
            <w:shd w:val="clear" w:color="auto" w:fill="auto"/>
          </w:tcPr>
          <w:p w14:paraId="0C8BBC4F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67C3DB1E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30.09.2032</w:t>
            </w:r>
          </w:p>
        </w:tc>
      </w:tr>
      <w:tr w:rsidR="0096529D" w:rsidRPr="0096529D" w14:paraId="68EB483B" w14:textId="77777777" w:rsidTr="000274E1">
        <w:tc>
          <w:tcPr>
            <w:tcW w:w="801" w:type="dxa"/>
            <w:shd w:val="clear" w:color="auto" w:fill="auto"/>
          </w:tcPr>
          <w:p w14:paraId="7E713BFC" w14:textId="77777777" w:rsidR="0096529D" w:rsidRPr="0096529D" w:rsidRDefault="0096529D" w:rsidP="0096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908" w:type="dxa"/>
            <w:shd w:val="clear" w:color="auto" w:fill="auto"/>
          </w:tcPr>
          <w:p w14:paraId="59173FDC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3633" w:type="dxa"/>
            <w:shd w:val="clear" w:color="auto" w:fill="auto"/>
          </w:tcPr>
          <w:p w14:paraId="6BF9CAF0" w14:textId="77777777" w:rsidR="0096529D" w:rsidRPr="0096529D" w:rsidRDefault="0096529D" w:rsidP="0096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31.12.2032</w:t>
            </w:r>
          </w:p>
        </w:tc>
      </w:tr>
    </w:tbl>
    <w:p w14:paraId="16028D26" w14:textId="77777777" w:rsidR="00D5089F" w:rsidRPr="00D5089F" w:rsidRDefault="00D5089F" w:rsidP="00D50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A4A3A8" w14:textId="6D2418D7" w:rsidR="0096529D" w:rsidRDefault="0096529D" w:rsidP="0096529D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05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Jedyną formą zabezpieczenia kredytu </w:t>
      </w:r>
      <w:r w:rsidRPr="001175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będzie weksel własny in blanco z deklaracją wekslową podpisany przez Wójta Gminy z kontrasygnatą Skarbnika Gminy</w:t>
      </w:r>
      <w:r w:rsidRPr="00DF05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Wykonawca nie może żądać dodatkowego zabezpieczenia obok weksla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14:paraId="62273F71" w14:textId="19DDB788" w:rsidR="0096529D" w:rsidRPr="002A596A" w:rsidRDefault="0096529D" w:rsidP="0096529D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5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wcześniejszej spłaty części lub całości kredytu w terminie przez niego wyznaczonym, pod warunkiem uprzedniego pisemnego powiadomienia Wykonawcy, nie później niż 30 dni przed datą wcześniejszej spłaty części </w:t>
      </w:r>
      <w:r w:rsidRPr="009652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 całości kredytu. Zamawiający z tytułu wcześniejszej spłaty całości lub części kredytu nie poniesie dodatkowych kosztów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AD43595" w14:textId="153A32FB" w:rsidR="0096529D" w:rsidRPr="002A596A" w:rsidRDefault="0096529D" w:rsidP="002A596A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596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wcześniejszej spłaty części lub całości kredytu odsetki będą naliczane tylko za okres do terminu spłaty</w:t>
      </w:r>
      <w:r w:rsidR="002A59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A185D5D" w14:textId="503CA97D" w:rsidR="0096529D" w:rsidRPr="002A596A" w:rsidRDefault="0096529D" w:rsidP="002A596A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596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wcześniejszej spłaty części kredytu, Strony ustalą nowy harmonogram spłat kredytu w formie aneksu do umowy. Za powyższą czynność Zamawiający nie będzie obciążony dodatkowymi kosztami</w:t>
      </w:r>
      <w:r w:rsidR="002A59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3C27029" w14:textId="546A7BA0" w:rsidR="0096529D" w:rsidRPr="002A596A" w:rsidRDefault="0096529D" w:rsidP="002A596A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596A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Wcześniejsza spłata całości lub części kredytu nie oznacza jego wypowiedzenia</w:t>
      </w:r>
      <w:r w:rsidR="002A59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EB386CB" w14:textId="77777777" w:rsidR="0096529D" w:rsidRPr="002A596A" w:rsidRDefault="0096529D" w:rsidP="002A596A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59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określa kryteria jakościowe niniejszego zamówienia,:</w:t>
      </w:r>
    </w:p>
    <w:p w14:paraId="5846FB74" w14:textId="77777777" w:rsidR="0096529D" w:rsidRPr="00D41973" w:rsidRDefault="0096529D" w:rsidP="0096529D">
      <w:pPr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– udzielenie długoterminowego kredytu bankowego – jest to produkt finansowy o ustalonych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kryteriach </w:t>
      </w:r>
      <w:r w:rsidRPr="00D4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jakościowych (przede wszystkim powtarzalność i typowość) – tylko cena umożliwia odróżnienie od siebie przedmiotu zamówienia, który charakteryzuje się ustalonymi w przepisach prawa i niniejszej SWZ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kryteriami jakościowymi. </w:t>
      </w:r>
    </w:p>
    <w:p w14:paraId="36296596" w14:textId="77777777" w:rsidR="0096529D" w:rsidRPr="00D41973" w:rsidRDefault="0096529D" w:rsidP="0096529D">
      <w:pPr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97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kredytu nastąpi w PLN,</w:t>
      </w:r>
    </w:p>
    <w:p w14:paraId="6D2AFA2A" w14:textId="77777777" w:rsidR="0096529D" w:rsidRDefault="0096529D" w:rsidP="0096529D">
      <w:pPr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określono harmonogram spłaty kredytu, który dla wszystkich Wykonawców jest równy,</w:t>
      </w:r>
    </w:p>
    <w:p w14:paraId="24CC12D3" w14:textId="7965EA28" w:rsidR="0096529D" w:rsidRPr="00471F0C" w:rsidRDefault="0096529D" w:rsidP="0096529D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F0C">
        <w:rPr>
          <w:rFonts w:ascii="Times New Roman" w:eastAsia="Times New Roman" w:hAnsi="Times New Roman" w:cs="Times New Roman"/>
          <w:sz w:val="24"/>
          <w:szCs w:val="24"/>
          <w:lang w:eastAsia="pl-PL"/>
        </w:rPr>
        <w:t>dla wyliczenia ceny oferty w PLN, określono Wykonawcy jedną ze składowych ceny oferty, tj. stawkę WIBOR 3M z dnia 3</w:t>
      </w:r>
      <w:r w:rsidR="00AB4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czerwca </w:t>
      </w:r>
      <w:r w:rsidRPr="00471F0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71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tj. </w:t>
      </w:r>
      <w:r w:rsidR="00AB4878">
        <w:rPr>
          <w:rFonts w:ascii="Times New Roman" w:eastAsia="Times New Roman" w:hAnsi="Times New Roman" w:cs="Times New Roman"/>
          <w:sz w:val="24"/>
          <w:szCs w:val="24"/>
          <w:lang w:eastAsia="pl-PL"/>
        </w:rPr>
        <w:t>7,05</w:t>
      </w:r>
      <w:r w:rsidRPr="00471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%, równą dla wszystkich Wykonawców, </w:t>
      </w:r>
    </w:p>
    <w:p w14:paraId="43FADBFA" w14:textId="77777777" w:rsidR="0096529D" w:rsidRPr="00D41973" w:rsidRDefault="0096529D" w:rsidP="0096529D">
      <w:pPr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973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mogą wziąć udział wszystkie banki, działające w oparciu o przepisy ustawy z dnia 29 sierpnia 1997 r. – Prawo bankowe,</w:t>
      </w:r>
    </w:p>
    <w:p w14:paraId="09D5EFEC" w14:textId="77777777" w:rsidR="0096529D" w:rsidRPr="00D41973" w:rsidRDefault="0096529D" w:rsidP="0096529D">
      <w:pPr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97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udzielenia kredytu, tj. zasady polityki kredytowania regulują powszechnie obowiązujące przepisy ustawy z dnia 29 sierpnia 1997 r. – Prawo bankowe,</w:t>
      </w:r>
    </w:p>
    <w:p w14:paraId="6F61EC00" w14:textId="77777777" w:rsidR="0096529D" w:rsidRPr="00D41973" w:rsidRDefault="0096529D" w:rsidP="0096529D">
      <w:pPr>
        <w:numPr>
          <w:ilvl w:val="1"/>
          <w:numId w:val="3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973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niniejszej SWZ wskazano szczegółowo przedmiot zamówienia,</w:t>
      </w:r>
    </w:p>
    <w:p w14:paraId="1AA7AFD7" w14:textId="77777777" w:rsidR="0096529D" w:rsidRPr="00D41973" w:rsidRDefault="0096529D" w:rsidP="0096529D">
      <w:pPr>
        <w:numPr>
          <w:ilvl w:val="1"/>
          <w:numId w:val="3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kredytu zostanie wyliczony o  następującą metodologię: Oprocentowanie kredytu: zmienne oparte o stawkę WIBOR 3M i stałą marżę banku, </w:t>
      </w:r>
    </w:p>
    <w:p w14:paraId="2E119E0D" w14:textId="77777777" w:rsidR="0096529D" w:rsidRPr="00D41973" w:rsidRDefault="0096529D" w:rsidP="0096529D">
      <w:pPr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973">
        <w:rPr>
          <w:rFonts w:ascii="Times New Roman" w:eastAsia="Times New Roman" w:hAnsi="Times New Roman" w:cs="Times New Roman"/>
          <w:sz w:val="24"/>
          <w:szCs w:val="24"/>
          <w:lang w:eastAsia="pl-PL"/>
        </w:rPr>
        <w:t>formą zabezpieczenia kredytu będzie weksel własny in blanco z deklaracją wekslową podpisany przez Wójta Gminy z kontrasygnatą Skarbnika Gminy. Wykonawca nie może żądać dodatkowego zabezpieczenia obok weksla.</w:t>
      </w:r>
    </w:p>
    <w:p w14:paraId="06AE5130" w14:textId="2947CA60" w:rsidR="00C05766" w:rsidRDefault="00A50A9C" w:rsidP="002A596A">
      <w:pPr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54C70" w:rsidRPr="00354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SWZ ustalono</w:t>
      </w:r>
      <w:r w:rsidR="003D6A3A" w:rsidRPr="00354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</w:t>
      </w:r>
      <w:r w:rsidR="00354C70" w:rsidRPr="00354C7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3D6A3A" w:rsidRPr="00354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uruchomienia kredytu</w:t>
      </w:r>
      <w:r w:rsidR="00AB4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harmonogram spłat.</w:t>
      </w:r>
    </w:p>
    <w:p w14:paraId="50B564C8" w14:textId="77777777" w:rsidR="002A596A" w:rsidRPr="002A596A" w:rsidRDefault="002A596A" w:rsidP="002A596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6D59B4" w14:textId="77777777" w:rsidR="00F4433D" w:rsidRPr="007C63C8" w:rsidRDefault="00FF3E8A" w:rsidP="00117F9F">
      <w:pPr>
        <w:pStyle w:val="Tekstpodstawowy"/>
        <w:numPr>
          <w:ilvl w:val="0"/>
          <w:numId w:val="38"/>
        </w:numPr>
        <w:spacing w:line="276" w:lineRule="auto"/>
        <w:ind w:left="709" w:hanging="425"/>
        <w:rPr>
          <w:b/>
        </w:rPr>
      </w:pPr>
      <w:r w:rsidRPr="007C63C8">
        <w:rPr>
          <w:b/>
        </w:rPr>
        <w:t>Przepisy prawne regulujące wykonanie zamówienia</w:t>
      </w:r>
      <w:r w:rsidR="00F4433D" w:rsidRPr="007C63C8">
        <w:rPr>
          <w:b/>
        </w:rPr>
        <w:t>:</w:t>
      </w:r>
    </w:p>
    <w:p w14:paraId="4617423B" w14:textId="6DE3F161" w:rsidR="00F4433D" w:rsidRPr="00BC4015" w:rsidRDefault="008A2350" w:rsidP="00117F9F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BC4015">
        <w:t>U</w:t>
      </w:r>
      <w:r w:rsidR="00F4433D" w:rsidRPr="00BC4015">
        <w:t xml:space="preserve">stawa z dnia </w:t>
      </w:r>
      <w:r w:rsidR="00F802FB" w:rsidRPr="00BC4015">
        <w:t>11 września 2019</w:t>
      </w:r>
      <w:r w:rsidR="00F4433D" w:rsidRPr="00BC4015">
        <w:t xml:space="preserve"> r. Prawo zamówień publicznych </w:t>
      </w:r>
      <w:r w:rsidR="00436186" w:rsidRPr="00BC4015">
        <w:t>(Dz.U. z 2021r. poz.1129</w:t>
      </w:r>
      <w:r w:rsidR="003D6A3A">
        <w:t xml:space="preserve"> t. j.</w:t>
      </w:r>
      <w:r w:rsidR="002A596A">
        <w:t xml:space="preserve"> ze zm.</w:t>
      </w:r>
      <w:r w:rsidR="00436186" w:rsidRPr="00BC4015">
        <w:t xml:space="preserve">) </w:t>
      </w:r>
      <w:r w:rsidR="00771EA7" w:rsidRPr="00BC4015">
        <w:t xml:space="preserve"> oraz </w:t>
      </w:r>
      <w:r w:rsidR="005A13CD" w:rsidRPr="00BC4015">
        <w:t xml:space="preserve">aktualnie obowiązujące </w:t>
      </w:r>
      <w:r w:rsidR="004E13F4" w:rsidRPr="00BC4015">
        <w:t>akty wykonawcze do ustawy,</w:t>
      </w:r>
      <w:r w:rsidR="002A776C" w:rsidRPr="00BC4015">
        <w:t xml:space="preserve"> w</w:t>
      </w:r>
      <w:r w:rsidR="004E13F4" w:rsidRPr="00BC4015">
        <w:t> </w:t>
      </w:r>
      <w:r w:rsidR="002A776C" w:rsidRPr="00BC4015">
        <w:t>szczególności:</w:t>
      </w:r>
    </w:p>
    <w:p w14:paraId="0554A43C" w14:textId="5CAFFF70" w:rsidR="002A776C" w:rsidRPr="00BC4015" w:rsidRDefault="002A776C" w:rsidP="002A776C">
      <w:pPr>
        <w:pStyle w:val="Tekstpodstawowy"/>
        <w:spacing w:line="276" w:lineRule="auto"/>
        <w:ind w:left="993"/>
      </w:pPr>
      <w:r w:rsidRPr="00BC4015">
        <w:t xml:space="preserve">-  Rozporządzenie Ministra Rozwoju, Pracy i Technologii z dnia 23 grudnia </w:t>
      </w:r>
      <w:r w:rsidR="00E16F34" w:rsidRPr="00BC4015">
        <w:t>2020r. w sprawie podmiotowych środków dowodowych oraz innych dokumentów lub oświadczeń, jakich może żądać zamawiający od wykonawcy (Dz.U z dnia 30 grudnia 2020</w:t>
      </w:r>
      <w:r w:rsidR="002A596A">
        <w:t xml:space="preserve"> </w:t>
      </w:r>
      <w:r w:rsidR="00E16F34" w:rsidRPr="00BC4015">
        <w:t>r. poz.2415)</w:t>
      </w:r>
    </w:p>
    <w:p w14:paraId="0E53C260" w14:textId="66E7466C" w:rsidR="006A141B" w:rsidRPr="00BC4015" w:rsidRDefault="002A776C" w:rsidP="006A141B">
      <w:pPr>
        <w:pStyle w:val="Tekstpodstawowy"/>
        <w:spacing w:line="276" w:lineRule="auto"/>
        <w:ind w:left="993"/>
      </w:pPr>
      <w:r w:rsidRPr="00BC4015">
        <w:t>- Rozporządzenie Prezesa Rady ministrów z dnia 30</w:t>
      </w:r>
      <w:r w:rsidR="003D6A3A">
        <w:t xml:space="preserve"> </w:t>
      </w:r>
      <w:r w:rsidRPr="00BC4015">
        <w:t>grudnia 2020r. w sprawie sposobu sporządzania i przekazywania informacji oraz wymagań technicznych dla dokumentów elektronicznych oraz środków komunikacji elektronicznej w postępowaniu o udzielenie zamówienia publicznego lub konkursie (Dz.U. z 31 grudnia 2020 poz.</w:t>
      </w:r>
      <w:r w:rsidR="002A596A">
        <w:t xml:space="preserve"> </w:t>
      </w:r>
      <w:r w:rsidRPr="00BC4015">
        <w:t>2452),</w:t>
      </w:r>
    </w:p>
    <w:p w14:paraId="2AAFA400" w14:textId="26650B67" w:rsidR="006A141B" w:rsidRPr="00BC4015" w:rsidRDefault="006A141B" w:rsidP="006A141B">
      <w:pPr>
        <w:pStyle w:val="Tekstpodstawowy"/>
        <w:spacing w:line="276" w:lineRule="auto"/>
        <w:ind w:left="708"/>
        <w:rPr>
          <w:color w:val="000000"/>
          <w:lang w:eastAsia="pl-PL"/>
        </w:rPr>
      </w:pPr>
      <w:r w:rsidRPr="00BC4015">
        <w:t xml:space="preserve">2) </w:t>
      </w:r>
      <w:r w:rsidR="00FA3B02" w:rsidRPr="00BC4015">
        <w:rPr>
          <w:color w:val="000000"/>
          <w:lang w:eastAsia="pl-PL"/>
        </w:rPr>
        <w:t>O</w:t>
      </w:r>
      <w:r w:rsidR="00491B12" w:rsidRPr="00BC4015">
        <w:rPr>
          <w:color w:val="000000"/>
          <w:lang w:eastAsia="pl-PL"/>
        </w:rPr>
        <w:t xml:space="preserve">bwieszczenie Prezesa Rady Ministrów </w:t>
      </w:r>
      <w:r w:rsidR="00FA3B02" w:rsidRPr="00BC4015">
        <w:rPr>
          <w:color w:val="000000"/>
          <w:lang w:eastAsia="pl-PL"/>
        </w:rPr>
        <w:t xml:space="preserve">z dnia 9 listopada 2017 r. w sprawie ogłoszenia jednolitego tekstu rozporządzenia Rady Ministrów w sprawie Krajowych </w:t>
      </w:r>
      <w:r w:rsidR="00FA3B02" w:rsidRPr="00BC4015">
        <w:rPr>
          <w:color w:val="000000"/>
          <w:lang w:eastAsia="pl-PL"/>
        </w:rPr>
        <w:lastRenderedPageBreak/>
        <w:t>Ram Interoperacyjności, minimalnych wymagań dla rejestrów publicznych i wymiany informacji w postaci elektronicznej oraz minimalnych wymagań dla systemów teleinformatyczn</w:t>
      </w:r>
      <w:r w:rsidR="00491B12" w:rsidRPr="00BC4015">
        <w:rPr>
          <w:color w:val="000000"/>
          <w:lang w:eastAsia="pl-PL"/>
        </w:rPr>
        <w:t>ych (Dz.</w:t>
      </w:r>
      <w:r w:rsidRPr="00BC4015">
        <w:rPr>
          <w:color w:val="000000"/>
          <w:lang w:eastAsia="pl-PL"/>
        </w:rPr>
        <w:t xml:space="preserve"> </w:t>
      </w:r>
      <w:r w:rsidR="00491B12" w:rsidRPr="00BC4015">
        <w:rPr>
          <w:color w:val="000000"/>
          <w:lang w:eastAsia="pl-PL"/>
        </w:rPr>
        <w:t>U z dnia 5 grudnia 2017r. Poz.2247)</w:t>
      </w:r>
      <w:r w:rsidR="009718CF" w:rsidRPr="00BC4015">
        <w:rPr>
          <w:color w:val="000000"/>
          <w:lang w:eastAsia="pl-PL"/>
        </w:rPr>
        <w:t>.</w:t>
      </w:r>
    </w:p>
    <w:p w14:paraId="214D543B" w14:textId="7949FCFD" w:rsidR="00805441" w:rsidRDefault="00805441" w:rsidP="00805441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878">
        <w:rPr>
          <w:color w:val="000000"/>
          <w:sz w:val="24"/>
          <w:szCs w:val="24"/>
          <w:lang w:eastAsia="pl-PL"/>
        </w:rPr>
        <w:t>3)</w:t>
      </w:r>
      <w:r w:rsidRPr="00BC4015">
        <w:rPr>
          <w:color w:val="000000"/>
          <w:lang w:eastAsia="pl-PL"/>
        </w:rPr>
        <w:t xml:space="preserve"> </w:t>
      </w:r>
      <w:r w:rsidRPr="00BC401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Ustawa</w:t>
      </w:r>
      <w:r w:rsidRPr="00BC4015">
        <w:rPr>
          <w:color w:val="000000"/>
          <w:lang w:eastAsia="pl-PL"/>
        </w:rPr>
        <w:t xml:space="preserve"> </w:t>
      </w:r>
      <w:r w:rsidRPr="00BC4015">
        <w:rPr>
          <w:rFonts w:ascii="Times New Roman" w:eastAsia="Calibri" w:hAnsi="Times New Roman" w:cs="Times New Roman"/>
          <w:sz w:val="24"/>
          <w:szCs w:val="24"/>
        </w:rPr>
        <w:t xml:space="preserve">Prawo bankowe z dnia 29 sierpnia 1997 r. (Dz.  U.  z  </w:t>
      </w:r>
      <w:r w:rsidR="00BC4015" w:rsidRPr="00BC4015">
        <w:rPr>
          <w:rFonts w:ascii="Times New Roman" w:eastAsia="Calibri" w:hAnsi="Times New Roman" w:cs="Times New Roman"/>
          <w:sz w:val="24"/>
          <w:szCs w:val="24"/>
        </w:rPr>
        <w:t>202</w:t>
      </w:r>
      <w:r w:rsidR="00876428">
        <w:rPr>
          <w:rFonts w:ascii="Times New Roman" w:eastAsia="Calibri" w:hAnsi="Times New Roman" w:cs="Times New Roman"/>
          <w:sz w:val="24"/>
          <w:szCs w:val="24"/>
        </w:rPr>
        <w:t>1</w:t>
      </w:r>
      <w:r w:rsidRPr="00BC4015">
        <w:rPr>
          <w:rFonts w:ascii="Times New Roman" w:eastAsia="Calibri" w:hAnsi="Times New Roman" w:cs="Times New Roman"/>
          <w:sz w:val="24"/>
          <w:szCs w:val="24"/>
        </w:rPr>
        <w:t xml:space="preserve">  r. poz.   </w:t>
      </w:r>
      <w:r w:rsidR="00876428">
        <w:rPr>
          <w:rFonts w:ascii="Times New Roman" w:eastAsia="Calibri" w:hAnsi="Times New Roman" w:cs="Times New Roman"/>
          <w:sz w:val="24"/>
          <w:szCs w:val="24"/>
        </w:rPr>
        <w:t>2439</w:t>
      </w:r>
      <w:r w:rsidR="00BC4015" w:rsidRPr="00BC4015">
        <w:rPr>
          <w:rFonts w:ascii="Times New Roman" w:eastAsia="Calibri" w:hAnsi="Times New Roman" w:cs="Times New Roman"/>
          <w:sz w:val="24"/>
          <w:szCs w:val="24"/>
        </w:rPr>
        <w:t xml:space="preserve"> t. j. ze zm.</w:t>
      </w:r>
      <w:r w:rsidRPr="00BC401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D734351" w14:textId="2EA5125B" w:rsidR="00805441" w:rsidRDefault="00805441" w:rsidP="006A141B">
      <w:pPr>
        <w:pStyle w:val="Tekstpodstawowy"/>
        <w:spacing w:line="276" w:lineRule="auto"/>
        <w:ind w:left="708"/>
        <w:rPr>
          <w:color w:val="000000"/>
          <w:lang w:eastAsia="pl-PL"/>
        </w:rPr>
      </w:pPr>
    </w:p>
    <w:p w14:paraId="4741C6CB" w14:textId="77777777" w:rsidR="006A141B" w:rsidRPr="006A141B" w:rsidRDefault="005D1A8D" w:rsidP="00117F9F">
      <w:pPr>
        <w:pStyle w:val="Tekstpodstawowy"/>
        <w:numPr>
          <w:ilvl w:val="0"/>
          <w:numId w:val="38"/>
        </w:numPr>
        <w:spacing w:line="276" w:lineRule="auto"/>
        <w:ind w:left="709" w:hanging="425"/>
        <w:rPr>
          <w:rFonts w:eastAsiaTheme="minorHAnsi"/>
          <w:b/>
          <w:color w:val="000000"/>
          <w:sz w:val="23"/>
          <w:szCs w:val="23"/>
        </w:rPr>
      </w:pPr>
      <w:r w:rsidRPr="006A141B">
        <w:rPr>
          <w:b/>
        </w:rPr>
        <w:t>Wyjaśnienia SWZ</w:t>
      </w:r>
    </w:p>
    <w:p w14:paraId="347D8D67" w14:textId="2ED583E0" w:rsidR="00DE1AAB" w:rsidRDefault="00341240" w:rsidP="00117F9F">
      <w:pPr>
        <w:pStyle w:val="Tekstpodstawowy"/>
        <w:numPr>
          <w:ilvl w:val="2"/>
          <w:numId w:val="36"/>
        </w:numPr>
        <w:spacing w:line="276" w:lineRule="auto"/>
        <w:ind w:left="709" w:hanging="283"/>
        <w:rPr>
          <w:color w:val="000000"/>
        </w:rPr>
      </w:pPr>
      <w:r w:rsidRPr="006A141B">
        <w:rPr>
          <w:color w:val="000000"/>
        </w:rPr>
        <w:t xml:space="preserve">Wykonawca może zwrócić się do </w:t>
      </w:r>
      <w:r w:rsidR="00F802FB" w:rsidRPr="006A141B">
        <w:rPr>
          <w:color w:val="000000"/>
        </w:rPr>
        <w:t>Z</w:t>
      </w:r>
      <w:r w:rsidRPr="006A141B">
        <w:rPr>
          <w:color w:val="000000"/>
        </w:rPr>
        <w:t>amawiającego z wnioskiem o wyjaśnienie treści SWZ,</w:t>
      </w:r>
    </w:p>
    <w:p w14:paraId="075FD42B" w14:textId="77777777" w:rsidR="00DE1AAB" w:rsidRDefault="00341240" w:rsidP="00117F9F">
      <w:pPr>
        <w:pStyle w:val="Tekstpodstawowy"/>
        <w:numPr>
          <w:ilvl w:val="2"/>
          <w:numId w:val="36"/>
        </w:numPr>
        <w:spacing w:line="276" w:lineRule="auto"/>
        <w:ind w:left="709" w:hanging="283"/>
        <w:rPr>
          <w:color w:val="000000"/>
        </w:rPr>
      </w:pPr>
      <w:r w:rsidRPr="00DE1AAB">
        <w:rPr>
          <w:color w:val="000000"/>
        </w:rPr>
        <w:t xml:space="preserve">Zamawiający jest obowiązany udzielić wyjaśnień niezwłocznie, jednak nie później niż na 2 dni przed upływem terminu składania ofert pod warunkiem, że wniosek o wyjaśnienie treści SWZ wpłynął do Zamawiającego nie później niż na </w:t>
      </w:r>
      <w:r w:rsidRPr="00DE1AAB">
        <w:rPr>
          <w:b/>
          <w:color w:val="000000"/>
        </w:rPr>
        <w:t>4 dni</w:t>
      </w:r>
      <w:r w:rsidRPr="00DE1AAB">
        <w:rPr>
          <w:color w:val="000000"/>
        </w:rPr>
        <w:t xml:space="preserve"> przed upływem terminu składania ofert,</w:t>
      </w:r>
    </w:p>
    <w:p w14:paraId="7C86E9CC" w14:textId="77777777" w:rsidR="00DE1AAB" w:rsidRDefault="00341240" w:rsidP="00117F9F">
      <w:pPr>
        <w:pStyle w:val="Tekstpodstawowy"/>
        <w:numPr>
          <w:ilvl w:val="2"/>
          <w:numId w:val="36"/>
        </w:numPr>
        <w:spacing w:line="276" w:lineRule="auto"/>
        <w:ind w:left="709" w:hanging="283"/>
        <w:rPr>
          <w:color w:val="000000"/>
        </w:rPr>
      </w:pPr>
      <w:r w:rsidRPr="00DE1AAB">
        <w:rPr>
          <w:color w:val="000000"/>
        </w:rPr>
        <w:t>Jeżeli Zamawiający nie udzieli wyjaśnień w terminie, o którym mowa w ust. 2, przedłuża termin składania ofert o czas niezbędny do zapoznania się wszystkich zainteresowanych Wykonawców z wyjaśnieniami niezbędnymi do należytego przygotowania i złożenia ofert,</w:t>
      </w:r>
    </w:p>
    <w:p w14:paraId="267718BD" w14:textId="77777777" w:rsidR="00DE1AAB" w:rsidRDefault="00341240" w:rsidP="00117F9F">
      <w:pPr>
        <w:pStyle w:val="Tekstpodstawowy"/>
        <w:numPr>
          <w:ilvl w:val="2"/>
          <w:numId w:val="36"/>
        </w:numPr>
        <w:spacing w:line="276" w:lineRule="auto"/>
        <w:ind w:left="709" w:hanging="283"/>
        <w:rPr>
          <w:color w:val="000000"/>
        </w:rPr>
      </w:pPr>
      <w:r w:rsidRPr="00DE1AAB">
        <w:rPr>
          <w:color w:val="000000"/>
        </w:rPr>
        <w:t>W przypadku gdy</w:t>
      </w:r>
      <w:r w:rsidR="000F723D" w:rsidRPr="00DE1AAB">
        <w:rPr>
          <w:color w:val="000000"/>
        </w:rPr>
        <w:t xml:space="preserve"> wniosek o wyjaśnienie treści SWZ nie wpłynął w terminie, o którym mowa w punkcie 2</w:t>
      </w:r>
      <w:r w:rsidR="00F802FB" w:rsidRPr="00DE1AAB">
        <w:rPr>
          <w:color w:val="000000"/>
        </w:rPr>
        <w:t>)</w:t>
      </w:r>
      <w:r w:rsidR="000F723D" w:rsidRPr="00DE1AAB">
        <w:rPr>
          <w:color w:val="000000"/>
        </w:rPr>
        <w:t>, Zamawiający nie ma obowiązku udzielania wyjaśnień SWZ oraz obowiązku przedłużenia terminu składania ofert,</w:t>
      </w:r>
    </w:p>
    <w:p w14:paraId="573DA052" w14:textId="1CBA40FA" w:rsidR="000F723D" w:rsidRPr="00DE1AAB" w:rsidRDefault="000F723D" w:rsidP="00117F9F">
      <w:pPr>
        <w:pStyle w:val="Tekstpodstawowy"/>
        <w:numPr>
          <w:ilvl w:val="2"/>
          <w:numId w:val="36"/>
        </w:numPr>
        <w:spacing w:line="276" w:lineRule="auto"/>
        <w:ind w:left="709" w:hanging="283"/>
        <w:rPr>
          <w:color w:val="000000"/>
        </w:rPr>
      </w:pPr>
      <w:r w:rsidRPr="00DE1AAB">
        <w:rPr>
          <w:color w:val="000000"/>
        </w:rPr>
        <w:t>Przedłużenie terminu składania ofert,  nie wpływa na bieg terminu składania wniosku o wyjaśnienie treści odpowiednio SWZ,</w:t>
      </w:r>
      <w:r w:rsidR="00DE1AAB">
        <w:rPr>
          <w:color w:val="000000"/>
        </w:rPr>
        <w:t xml:space="preserve"> t</w:t>
      </w:r>
      <w:r w:rsidRPr="00DE1AAB">
        <w:rPr>
          <w:rFonts w:eastAsiaTheme="minorHAnsi"/>
          <w:color w:val="000000"/>
        </w:rPr>
        <w:t xml:space="preserve">reść zapytań wraz z wyjaśnieniami </w:t>
      </w:r>
      <w:r w:rsidR="00F802FB" w:rsidRPr="00DE1AAB">
        <w:rPr>
          <w:rFonts w:eastAsiaTheme="minorHAnsi"/>
          <w:color w:val="000000"/>
        </w:rPr>
        <w:t>Z</w:t>
      </w:r>
      <w:r w:rsidRPr="00DE1AAB">
        <w:rPr>
          <w:rFonts w:eastAsiaTheme="minorHAnsi"/>
          <w:color w:val="000000"/>
        </w:rPr>
        <w:t>amawiający udostępnia, bez ujawniania źródła zapytania, na stronie internetowej prowadzonego postępowania.</w:t>
      </w:r>
    </w:p>
    <w:p w14:paraId="723C3CF5" w14:textId="77777777" w:rsidR="00BC0609" w:rsidRPr="007C63C8" w:rsidRDefault="00BC0609" w:rsidP="007C63C8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BC0609" w:rsidRPr="007C63C8" w14:paraId="48B7B317" w14:textId="77777777" w:rsidTr="005522FC">
        <w:tc>
          <w:tcPr>
            <w:tcW w:w="9180" w:type="dxa"/>
            <w:shd w:val="pct10" w:color="auto" w:fill="auto"/>
          </w:tcPr>
          <w:p w14:paraId="0BFB74AC" w14:textId="49A8D733" w:rsidR="00BC0609" w:rsidRPr="007C63C8" w:rsidRDefault="00BC0609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 w:rsidR="00E10AB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Wymagania w zak</w:t>
            </w:r>
            <w:r w:rsidR="00E269B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E10AB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esie zatrudnienia przez Wykonawcę lub </w:t>
            </w:r>
            <w:r w:rsidR="00E269B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Podwykonawcę na podstawie stosunku pracy osób, w okolicznościach o których mowa w art.</w:t>
            </w:r>
            <w:r w:rsidR="00876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9B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95 ustawy </w:t>
            </w:r>
            <w:proofErr w:type="spellStart"/>
            <w:r w:rsidR="00E269B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Pzp</w:t>
            </w:r>
            <w:proofErr w:type="spellEnd"/>
          </w:p>
        </w:tc>
      </w:tr>
    </w:tbl>
    <w:p w14:paraId="4A5E5392" w14:textId="77777777" w:rsidR="00BC0609" w:rsidRPr="007C63C8" w:rsidRDefault="00BC0609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0FDDA97" w14:textId="6ADEF7BA" w:rsidR="00D32F34" w:rsidRPr="00BC4015" w:rsidRDefault="0052790A" w:rsidP="00117F9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015">
        <w:rPr>
          <w:rFonts w:ascii="Times New Roman" w:hAnsi="Times New Roman" w:cs="Times New Roman"/>
          <w:sz w:val="24"/>
          <w:szCs w:val="24"/>
        </w:rPr>
        <w:t>N</w:t>
      </w:r>
      <w:r w:rsidR="00A04640" w:rsidRPr="00BC4015">
        <w:rPr>
          <w:rFonts w:ascii="Times New Roman" w:hAnsi="Times New Roman" w:cs="Times New Roman"/>
          <w:sz w:val="24"/>
          <w:szCs w:val="24"/>
        </w:rPr>
        <w:t>a podstawie art. 95 ustaw</w:t>
      </w:r>
      <w:r w:rsidR="00FB2D9F" w:rsidRPr="00BC4015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FB2D9F" w:rsidRPr="00BC40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FB2D9F" w:rsidRPr="00BC4015">
        <w:rPr>
          <w:rFonts w:ascii="Times New Roman" w:hAnsi="Times New Roman" w:cs="Times New Roman"/>
          <w:sz w:val="24"/>
          <w:szCs w:val="24"/>
        </w:rPr>
        <w:t xml:space="preserve"> </w:t>
      </w:r>
      <w:r w:rsidRPr="00BC4015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FB2D9F" w:rsidRPr="00BC4015">
        <w:rPr>
          <w:rFonts w:ascii="Times New Roman" w:hAnsi="Times New Roman" w:cs="Times New Roman"/>
          <w:sz w:val="24"/>
          <w:szCs w:val="24"/>
        </w:rPr>
        <w:t xml:space="preserve">wymaga zatrudnienia przez </w:t>
      </w:r>
      <w:r w:rsidR="00A04640" w:rsidRPr="00BC4015">
        <w:rPr>
          <w:rFonts w:ascii="Times New Roman" w:hAnsi="Times New Roman" w:cs="Times New Roman"/>
          <w:sz w:val="24"/>
          <w:szCs w:val="24"/>
        </w:rPr>
        <w:t xml:space="preserve">Wykonawcę lub </w:t>
      </w:r>
      <w:r w:rsidR="00AB4878">
        <w:rPr>
          <w:rFonts w:ascii="Times New Roman" w:hAnsi="Times New Roman" w:cs="Times New Roman"/>
          <w:sz w:val="24"/>
          <w:szCs w:val="24"/>
        </w:rPr>
        <w:t>P</w:t>
      </w:r>
      <w:r w:rsidR="00A04640" w:rsidRPr="00BC4015">
        <w:rPr>
          <w:rFonts w:ascii="Times New Roman" w:hAnsi="Times New Roman" w:cs="Times New Roman"/>
          <w:sz w:val="24"/>
          <w:szCs w:val="24"/>
        </w:rPr>
        <w:t>odwykonawcę, na podstawie stosunku pracy osób wykonujących czynności w zakresie realizacji zamówienia</w:t>
      </w:r>
      <w:r w:rsidR="000433D1" w:rsidRPr="00BC4015">
        <w:rPr>
          <w:rFonts w:ascii="Times New Roman" w:hAnsi="Times New Roman" w:cs="Times New Roman"/>
          <w:sz w:val="24"/>
          <w:szCs w:val="24"/>
        </w:rPr>
        <w:t xml:space="preserve"> t.</w:t>
      </w:r>
      <w:r w:rsidR="009718CF" w:rsidRPr="00BC4015">
        <w:rPr>
          <w:rFonts w:ascii="Times New Roman" w:hAnsi="Times New Roman" w:cs="Times New Roman"/>
          <w:sz w:val="24"/>
          <w:szCs w:val="24"/>
        </w:rPr>
        <w:t xml:space="preserve"> </w:t>
      </w:r>
      <w:r w:rsidR="000433D1" w:rsidRPr="00BC4015">
        <w:rPr>
          <w:rFonts w:ascii="Times New Roman" w:hAnsi="Times New Roman" w:cs="Times New Roman"/>
          <w:sz w:val="24"/>
          <w:szCs w:val="24"/>
        </w:rPr>
        <w:t>j.</w:t>
      </w:r>
      <w:r w:rsidR="00D32F34" w:rsidRPr="00BC4015">
        <w:rPr>
          <w:rFonts w:ascii="Times New Roman" w:hAnsi="Times New Roman" w:cs="Times New Roman"/>
          <w:sz w:val="24"/>
          <w:szCs w:val="24"/>
        </w:rPr>
        <w:t>:</w:t>
      </w:r>
      <w:r w:rsidR="00DE1AAB" w:rsidRPr="00BC4015">
        <w:rPr>
          <w:rFonts w:ascii="Times New Roman" w:hAnsi="Times New Roman" w:cs="Times New Roman"/>
          <w:sz w:val="24"/>
          <w:szCs w:val="24"/>
        </w:rPr>
        <w:t xml:space="preserve"> usługa w zakresie obsługi bankowej, związanej z udzielonym kredytem długoterminowym</w:t>
      </w:r>
      <w:r w:rsidR="00D32F34" w:rsidRPr="00BC4015">
        <w:rPr>
          <w:rFonts w:ascii="Times New Roman" w:hAnsi="Times New Roman" w:cs="Times New Roman"/>
          <w:sz w:val="24"/>
          <w:szCs w:val="24"/>
        </w:rPr>
        <w:t>;</w:t>
      </w:r>
    </w:p>
    <w:p w14:paraId="23C300D4" w14:textId="77777777" w:rsidR="00A73019" w:rsidRPr="00A73019" w:rsidRDefault="008139AD" w:rsidP="00117F9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S</w:t>
      </w:r>
      <w:r w:rsidR="005779AA" w:rsidRPr="007C63C8">
        <w:rPr>
          <w:rFonts w:ascii="Times New Roman" w:hAnsi="Times New Roman" w:cs="Times New Roman"/>
          <w:sz w:val="24"/>
          <w:szCs w:val="24"/>
        </w:rPr>
        <w:t>posób weryf</w:t>
      </w:r>
      <w:r w:rsidR="00491EE7" w:rsidRPr="007C63C8">
        <w:rPr>
          <w:rFonts w:ascii="Times New Roman" w:hAnsi="Times New Roman" w:cs="Times New Roman"/>
          <w:sz w:val="24"/>
          <w:szCs w:val="24"/>
        </w:rPr>
        <w:t>ikacji zatrudnienia tych osób:</w:t>
      </w:r>
    </w:p>
    <w:p w14:paraId="0B0388E7" w14:textId="77777777" w:rsidR="00A73019" w:rsidRDefault="009854FA" w:rsidP="00117F9F">
      <w:pPr>
        <w:pStyle w:val="Akapitzlist"/>
        <w:numPr>
          <w:ilvl w:val="1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trakcie realizacji zamówienia</w:t>
      </w:r>
      <w:r w:rsidR="007E1369" w:rsidRPr="007C63C8">
        <w:rPr>
          <w:rFonts w:ascii="Times New Roman" w:hAnsi="Times New Roman" w:cs="Times New Roman"/>
          <w:sz w:val="24"/>
          <w:szCs w:val="24"/>
        </w:rPr>
        <w:t>, na każde wezwanie Zamawiającego, w</w:t>
      </w:r>
      <w:r w:rsidR="00A73019">
        <w:rPr>
          <w:rFonts w:ascii="Times New Roman" w:hAnsi="Times New Roman" w:cs="Times New Roman"/>
          <w:sz w:val="24"/>
          <w:szCs w:val="24"/>
        </w:rPr>
        <w:t> </w:t>
      </w:r>
      <w:r w:rsidR="007E1369" w:rsidRPr="007C63C8">
        <w:rPr>
          <w:rFonts w:ascii="Times New Roman" w:hAnsi="Times New Roman" w:cs="Times New Roman"/>
          <w:sz w:val="24"/>
          <w:szCs w:val="24"/>
        </w:rPr>
        <w:t>wyznaczonym w tym wezwaniu terminie Wykonawca przedłoży</w:t>
      </w:r>
      <w:r w:rsidR="007A1041" w:rsidRPr="007C63C8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A73019">
        <w:rPr>
          <w:rFonts w:ascii="Times New Roman" w:hAnsi="Times New Roman" w:cs="Times New Roman"/>
          <w:sz w:val="24"/>
          <w:szCs w:val="24"/>
        </w:rPr>
        <w:t>:</w:t>
      </w:r>
      <w:r w:rsidR="00926D7E" w:rsidRPr="007C6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7CF20" w14:textId="1F34527B" w:rsidR="00A73019" w:rsidRDefault="00A73019" w:rsidP="00A73019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30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63C8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Pr="007C63C8">
        <w:rPr>
          <w:rFonts w:ascii="Times New Roman" w:hAnsi="Times New Roman" w:cs="Times New Roman"/>
          <w:sz w:val="24"/>
          <w:szCs w:val="24"/>
        </w:rPr>
        <w:t>o zatrudnieniu na podstawie umowy o pracę ww. osób.</w:t>
      </w:r>
      <w:r w:rsidRPr="007C6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63C8">
        <w:rPr>
          <w:rFonts w:ascii="Times New Roman" w:hAnsi="Times New Roman" w:cs="Times New Roman"/>
          <w:sz w:val="24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 xml:space="preserve">pracę wraz ze wskazaniem liczby tych osób, imion i nazwisk, rodzaju umowy </w:t>
      </w:r>
      <w:r w:rsidRPr="007C63C8">
        <w:rPr>
          <w:rFonts w:ascii="Times New Roman" w:hAnsi="Times New Roman" w:cs="Times New Roman"/>
          <w:sz w:val="24"/>
          <w:szCs w:val="24"/>
        </w:rPr>
        <w:lastRenderedPageBreak/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 xml:space="preserve">pracę i wymiaru etatu oraz podpis osoby uprawnionej do złożenia oświadczenia w imieniu </w:t>
      </w:r>
      <w:r w:rsidR="003D6A3A">
        <w:rPr>
          <w:rFonts w:ascii="Times New Roman" w:hAnsi="Times New Roman" w:cs="Times New Roman"/>
          <w:sz w:val="24"/>
          <w:szCs w:val="24"/>
        </w:rPr>
        <w:t>W</w:t>
      </w:r>
      <w:r w:rsidRPr="007C63C8">
        <w:rPr>
          <w:rFonts w:ascii="Times New Roman" w:hAnsi="Times New Roman" w:cs="Times New Roman"/>
          <w:sz w:val="24"/>
          <w:szCs w:val="24"/>
        </w:rPr>
        <w:t xml:space="preserve">ykonawcy lub </w:t>
      </w:r>
      <w:r w:rsidR="003D6A3A">
        <w:rPr>
          <w:rFonts w:ascii="Times New Roman" w:hAnsi="Times New Roman" w:cs="Times New Roman"/>
          <w:sz w:val="24"/>
          <w:szCs w:val="24"/>
        </w:rPr>
        <w:t>P</w:t>
      </w:r>
      <w:r w:rsidRPr="007C63C8">
        <w:rPr>
          <w:rFonts w:ascii="Times New Roman" w:hAnsi="Times New Roman" w:cs="Times New Roman"/>
          <w:sz w:val="24"/>
          <w:szCs w:val="24"/>
        </w:rPr>
        <w:t>odwykonawcy;</w:t>
      </w:r>
    </w:p>
    <w:p w14:paraId="3DC1C3DC" w14:textId="77777777" w:rsidR="00F740DB" w:rsidRDefault="004B7F09" w:rsidP="00A73019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73019">
        <w:rPr>
          <w:rFonts w:ascii="Times New Roman" w:hAnsi="Times New Roman" w:cs="Times New Roman"/>
          <w:sz w:val="24"/>
          <w:szCs w:val="24"/>
        </w:rPr>
        <w:t xml:space="preserve">-  poświadczoną za zgodność </w:t>
      </w:r>
      <w:r w:rsidR="00A73019">
        <w:rPr>
          <w:rFonts w:ascii="Times New Roman" w:hAnsi="Times New Roman" w:cs="Times New Roman"/>
          <w:sz w:val="24"/>
          <w:szCs w:val="24"/>
        </w:rPr>
        <w:t>z oryginałem odpowiednio przez W</w:t>
      </w:r>
      <w:r w:rsidRPr="00A73019">
        <w:rPr>
          <w:rFonts w:ascii="Times New Roman" w:hAnsi="Times New Roman" w:cs="Times New Roman"/>
          <w:sz w:val="24"/>
          <w:szCs w:val="24"/>
        </w:rPr>
        <w:t xml:space="preserve">ykonawcę lub </w:t>
      </w:r>
      <w:r w:rsidR="00A73019" w:rsidRPr="009673F3">
        <w:rPr>
          <w:rFonts w:ascii="Times New Roman" w:hAnsi="Times New Roman" w:cs="Times New Roman"/>
          <w:sz w:val="24"/>
          <w:szCs w:val="24"/>
        </w:rPr>
        <w:t>P</w:t>
      </w:r>
      <w:r w:rsidRPr="009673F3">
        <w:rPr>
          <w:rFonts w:ascii="Times New Roman" w:hAnsi="Times New Roman" w:cs="Times New Roman"/>
          <w:sz w:val="24"/>
          <w:szCs w:val="24"/>
        </w:rPr>
        <w:t>odwykonawcę</w:t>
      </w:r>
      <w:r w:rsidRPr="009673F3">
        <w:rPr>
          <w:rFonts w:ascii="Times New Roman" w:hAnsi="Times New Roman" w:cs="Times New Roman"/>
          <w:b/>
          <w:bCs/>
          <w:sz w:val="24"/>
          <w:szCs w:val="24"/>
        </w:rPr>
        <w:t xml:space="preserve"> kopię umowy/umów o pracę</w:t>
      </w:r>
      <w:r w:rsidRPr="009673F3">
        <w:rPr>
          <w:rFonts w:ascii="Times New Roman" w:hAnsi="Times New Roman" w:cs="Times New Roman"/>
          <w:sz w:val="24"/>
          <w:szCs w:val="24"/>
        </w:rPr>
        <w:t xml:space="preserve"> osób wykonujących w trakcie realizacji zamówienia czynności, których</w:t>
      </w:r>
      <w:r w:rsidRPr="00A73019">
        <w:rPr>
          <w:rFonts w:ascii="Times New Roman" w:hAnsi="Times New Roman" w:cs="Times New Roman"/>
          <w:sz w:val="24"/>
          <w:szCs w:val="24"/>
        </w:rPr>
        <w:t xml:space="preserve"> dotyczy ww. oświadczenie </w:t>
      </w:r>
      <w:r w:rsidR="00A73019">
        <w:rPr>
          <w:rFonts w:ascii="Times New Roman" w:hAnsi="Times New Roman" w:cs="Times New Roman"/>
          <w:sz w:val="24"/>
          <w:szCs w:val="24"/>
        </w:rPr>
        <w:t>Wykonawcy lub P</w:t>
      </w:r>
      <w:r w:rsidRPr="00A73019">
        <w:rPr>
          <w:rFonts w:ascii="Times New Roman" w:hAnsi="Times New Roman" w:cs="Times New Roman"/>
          <w:sz w:val="24"/>
          <w:szCs w:val="24"/>
        </w:rPr>
        <w:t>odwykonawcy (wraz z dokumentem regulującym zakres obowiązków, jeżeli został sporządzony). Kopia umowy/umów powinna zostać zanonimizowana w</w:t>
      </w:r>
      <w:r w:rsidR="00A73019">
        <w:rPr>
          <w:rFonts w:ascii="Times New Roman" w:hAnsi="Times New Roman" w:cs="Times New Roman"/>
          <w:sz w:val="24"/>
          <w:szCs w:val="24"/>
        </w:rPr>
        <w:t> </w:t>
      </w:r>
      <w:r w:rsidRPr="00A73019">
        <w:rPr>
          <w:rFonts w:ascii="Times New Roman" w:hAnsi="Times New Roman" w:cs="Times New Roman"/>
          <w:sz w:val="24"/>
          <w:szCs w:val="24"/>
        </w:rPr>
        <w:t>sposób zapewniający ochronę danych osobowych pracowników, zgodnie z</w:t>
      </w:r>
      <w:r w:rsidR="00A73019">
        <w:rPr>
          <w:rFonts w:ascii="Times New Roman" w:hAnsi="Times New Roman" w:cs="Times New Roman"/>
          <w:sz w:val="24"/>
          <w:szCs w:val="24"/>
        </w:rPr>
        <w:t> </w:t>
      </w:r>
      <w:r w:rsidRPr="00F740DB">
        <w:rPr>
          <w:rFonts w:ascii="Times New Roman" w:hAnsi="Times New Roman" w:cs="Times New Roman"/>
          <w:sz w:val="24"/>
          <w:szCs w:val="24"/>
        </w:rPr>
        <w:t xml:space="preserve">przepisami </w:t>
      </w:r>
      <w:r w:rsidR="0092500C" w:rsidRPr="00F740DB">
        <w:rPr>
          <w:rFonts w:ascii="Times New Roman" w:hAnsi="Times New Roman" w:cs="Times New Roman"/>
          <w:sz w:val="24"/>
          <w:szCs w:val="24"/>
        </w:rPr>
        <w:t xml:space="preserve"> RODO</w:t>
      </w:r>
      <w:r w:rsidR="0092500C" w:rsidRPr="00A73019">
        <w:rPr>
          <w:rFonts w:ascii="Times New Roman" w:hAnsi="Times New Roman" w:cs="Times New Roman"/>
          <w:sz w:val="24"/>
          <w:szCs w:val="24"/>
        </w:rPr>
        <w:t>.</w:t>
      </w:r>
      <w:r w:rsidRPr="00A73019">
        <w:rPr>
          <w:rFonts w:ascii="Times New Roman" w:hAnsi="Times New Roman" w:cs="Times New Roman"/>
          <w:sz w:val="24"/>
          <w:szCs w:val="24"/>
        </w:rPr>
        <w:t xml:space="preserve"> </w:t>
      </w:r>
      <w:r w:rsidR="001379D9" w:rsidRPr="00A73019">
        <w:rPr>
          <w:rFonts w:ascii="Times New Roman" w:hAnsi="Times New Roman" w:cs="Times New Roman"/>
          <w:sz w:val="24"/>
          <w:szCs w:val="24"/>
        </w:rPr>
        <w:t>I</w:t>
      </w:r>
      <w:r w:rsidRPr="00A73019">
        <w:rPr>
          <w:rFonts w:ascii="Times New Roman" w:hAnsi="Times New Roman" w:cs="Times New Roman"/>
          <w:sz w:val="24"/>
          <w:szCs w:val="24"/>
        </w:rPr>
        <w:t>mię i nazwisko pracownika</w:t>
      </w:r>
      <w:r w:rsidR="001379D9" w:rsidRPr="00A73019">
        <w:rPr>
          <w:rFonts w:ascii="Times New Roman" w:hAnsi="Times New Roman" w:cs="Times New Roman"/>
          <w:sz w:val="24"/>
          <w:szCs w:val="24"/>
        </w:rPr>
        <w:t xml:space="preserve"> nie podlega </w:t>
      </w:r>
      <w:proofErr w:type="spellStart"/>
      <w:r w:rsidR="001379D9" w:rsidRPr="00A73019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="001379D9" w:rsidRPr="00A73019">
        <w:rPr>
          <w:rFonts w:ascii="Times New Roman" w:hAnsi="Times New Roman" w:cs="Times New Roman"/>
          <w:sz w:val="24"/>
          <w:szCs w:val="24"/>
        </w:rPr>
        <w:t>. Informacje takie jak:</w:t>
      </w:r>
      <w:r w:rsidRPr="00A73019">
        <w:rPr>
          <w:rFonts w:ascii="Times New Roman" w:hAnsi="Times New Roman" w:cs="Times New Roman"/>
          <w:sz w:val="24"/>
          <w:szCs w:val="24"/>
        </w:rPr>
        <w:t xml:space="preserve"> data zawarc</w:t>
      </w:r>
      <w:r w:rsidR="001030B2">
        <w:rPr>
          <w:rFonts w:ascii="Times New Roman" w:hAnsi="Times New Roman" w:cs="Times New Roman"/>
          <w:sz w:val="24"/>
          <w:szCs w:val="24"/>
        </w:rPr>
        <w:t xml:space="preserve">ia umowy, rodzaj umowy o pracę, </w:t>
      </w:r>
      <w:r w:rsidRPr="00A73019">
        <w:rPr>
          <w:rFonts w:ascii="Times New Roman" w:hAnsi="Times New Roman" w:cs="Times New Roman"/>
          <w:sz w:val="24"/>
          <w:szCs w:val="24"/>
        </w:rPr>
        <w:t xml:space="preserve"> wymiar etatu</w:t>
      </w:r>
      <w:r w:rsidR="001030B2">
        <w:rPr>
          <w:rFonts w:ascii="Times New Roman" w:hAnsi="Times New Roman" w:cs="Times New Roman"/>
          <w:sz w:val="24"/>
          <w:szCs w:val="24"/>
        </w:rPr>
        <w:t xml:space="preserve">, </w:t>
      </w:r>
      <w:r w:rsidR="001030B2" w:rsidRPr="004E13F4">
        <w:rPr>
          <w:rFonts w:ascii="Times New Roman" w:hAnsi="Times New Roman" w:cs="Times New Roman"/>
          <w:sz w:val="24"/>
          <w:szCs w:val="24"/>
        </w:rPr>
        <w:t>zakres obowiązków pracownika</w:t>
      </w:r>
      <w:r w:rsidR="001030B2">
        <w:rPr>
          <w:rFonts w:ascii="Times New Roman" w:hAnsi="Times New Roman" w:cs="Times New Roman"/>
          <w:sz w:val="24"/>
          <w:szCs w:val="24"/>
        </w:rPr>
        <w:t>,</w:t>
      </w:r>
      <w:r w:rsidRPr="00A73019">
        <w:rPr>
          <w:rFonts w:ascii="Times New Roman" w:hAnsi="Times New Roman" w:cs="Times New Roman"/>
          <w:sz w:val="24"/>
          <w:szCs w:val="24"/>
        </w:rPr>
        <w:t xml:space="preserve"> powinny być możliwe do zidentyfikowania;</w:t>
      </w:r>
      <w:r w:rsidR="00F740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3A277" w14:textId="77777777" w:rsidR="00A73019" w:rsidRDefault="00A73019" w:rsidP="00A73019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7F09" w:rsidRPr="007C63C8">
        <w:rPr>
          <w:rFonts w:ascii="Times New Roman" w:hAnsi="Times New Roman" w:cs="Times New Roman"/>
          <w:b/>
          <w:bCs/>
          <w:sz w:val="24"/>
          <w:szCs w:val="24"/>
        </w:rPr>
        <w:t>zaświadczenie właściwego oddziału ZUS,</w:t>
      </w:r>
      <w:r w:rsidR="004B7F09" w:rsidRPr="007C6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potwierdzające opłacanie przez Wykonawcę lub P</w:t>
      </w:r>
      <w:r w:rsidR="004B7F09" w:rsidRPr="007C63C8">
        <w:rPr>
          <w:rFonts w:ascii="Times New Roman" w:hAnsi="Times New Roman" w:cs="Times New Roman"/>
          <w:sz w:val="24"/>
          <w:szCs w:val="24"/>
        </w:rPr>
        <w:t>odwykonawcę składek na ubezpieczenia społeczne i zdrowotne z tytułu zatrudnienia na podstawie umów o pracę za ostatni okres rozliczeniowy,</w:t>
      </w:r>
    </w:p>
    <w:p w14:paraId="4DFC9D60" w14:textId="77777777" w:rsidR="001B7C49" w:rsidRDefault="00A73019" w:rsidP="00A73019">
      <w:pPr>
        <w:pStyle w:val="Akapitzlist"/>
        <w:spacing w:after="0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7C49" w:rsidRPr="007C63C8">
        <w:rPr>
          <w:rFonts w:ascii="Times New Roman" w:hAnsi="Times New Roman" w:cs="Times New Roman"/>
          <w:sz w:val="24"/>
          <w:szCs w:val="24"/>
        </w:rPr>
        <w:t xml:space="preserve">poświadczoną za zgodność </w:t>
      </w:r>
      <w:r>
        <w:rPr>
          <w:rFonts w:ascii="Times New Roman" w:hAnsi="Times New Roman" w:cs="Times New Roman"/>
          <w:sz w:val="24"/>
          <w:szCs w:val="24"/>
        </w:rPr>
        <w:t>z oryginałem odpowiednio przez Wykonawcę lub P</w:t>
      </w:r>
      <w:r w:rsidR="001B7C49" w:rsidRPr="007C63C8">
        <w:rPr>
          <w:rFonts w:ascii="Times New Roman" w:hAnsi="Times New Roman" w:cs="Times New Roman"/>
          <w:sz w:val="24"/>
          <w:szCs w:val="24"/>
        </w:rPr>
        <w:t>odwykonawcę</w:t>
      </w:r>
      <w:r w:rsidR="001B7C49" w:rsidRPr="007C63C8">
        <w:rPr>
          <w:rFonts w:ascii="Times New Roman" w:hAnsi="Times New Roman" w:cs="Times New Roman"/>
          <w:b/>
          <w:bCs/>
          <w:sz w:val="24"/>
          <w:szCs w:val="24"/>
        </w:rPr>
        <w:t xml:space="preserve"> kopię dowodu potwierdzającego zgłoszenie pracownika przez pracodawcę do ubezpieczeń</w:t>
      </w:r>
      <w:r w:rsidR="001B7C49" w:rsidRPr="007C63C8">
        <w:rPr>
          <w:rFonts w:ascii="Times New Roman" w:hAnsi="Times New Roman" w:cs="Times New Roman"/>
          <w:sz w:val="24"/>
          <w:szCs w:val="24"/>
        </w:rPr>
        <w:t xml:space="preserve">, zanonimizowaną w sposób zapewniający ochronę danych osobowych pracowników, zgodnie z </w:t>
      </w:r>
      <w:r w:rsidR="001B7C49" w:rsidRPr="00A73019">
        <w:rPr>
          <w:rFonts w:ascii="Times New Roman" w:hAnsi="Times New Roman" w:cs="Times New Roman"/>
          <w:sz w:val="24"/>
          <w:szCs w:val="24"/>
        </w:rPr>
        <w:t xml:space="preserve">przepisami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="003C5C96" w:rsidRPr="00A73019">
        <w:rPr>
          <w:rFonts w:ascii="Times New Roman" w:hAnsi="Times New Roman" w:cs="Times New Roman"/>
          <w:sz w:val="24"/>
          <w:szCs w:val="24"/>
        </w:rPr>
        <w:t>o ochronie danych osobowych.</w:t>
      </w:r>
      <w:r w:rsidRPr="00A73019">
        <w:rPr>
          <w:rFonts w:ascii="Times New Roman" w:hAnsi="Times New Roman" w:cs="Times New Roman"/>
          <w:sz w:val="24"/>
          <w:szCs w:val="24"/>
        </w:rPr>
        <w:t xml:space="preserve"> </w:t>
      </w:r>
      <w:r w:rsidR="006040B9" w:rsidRPr="00A73019">
        <w:rPr>
          <w:rFonts w:ascii="Times New Roman" w:hAnsi="Times New Roman" w:cs="Times New Roman"/>
          <w:iCs/>
          <w:sz w:val="24"/>
          <w:szCs w:val="24"/>
        </w:rPr>
        <w:t xml:space="preserve">Imię i nazwisko pracownika nie podlega </w:t>
      </w:r>
      <w:proofErr w:type="spellStart"/>
      <w:r w:rsidR="006040B9" w:rsidRPr="00A73019">
        <w:rPr>
          <w:rFonts w:ascii="Times New Roman" w:hAnsi="Times New Roman" w:cs="Times New Roman"/>
          <w:iCs/>
          <w:sz w:val="24"/>
          <w:szCs w:val="24"/>
        </w:rPr>
        <w:t>anonimizacji</w:t>
      </w:r>
      <w:proofErr w:type="spellEnd"/>
      <w:r w:rsidR="006040B9" w:rsidRPr="00A73019">
        <w:rPr>
          <w:rFonts w:ascii="Times New Roman" w:hAnsi="Times New Roman" w:cs="Times New Roman"/>
          <w:iCs/>
          <w:sz w:val="24"/>
          <w:szCs w:val="24"/>
        </w:rPr>
        <w:t>.</w:t>
      </w:r>
    </w:p>
    <w:p w14:paraId="6F2E4629" w14:textId="77777777" w:rsidR="00F740DB" w:rsidRDefault="00F740DB" w:rsidP="00F740DB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D468E60" w14:textId="77777777" w:rsidR="00926D7E" w:rsidRPr="007C63C8" w:rsidRDefault="00A73019" w:rsidP="00117F9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Z</w:t>
      </w:r>
      <w:r w:rsidR="008A17CF" w:rsidRPr="007C63C8">
        <w:rPr>
          <w:rFonts w:ascii="Times New Roman" w:hAnsi="Times New Roman" w:cs="Times New Roman"/>
          <w:sz w:val="24"/>
          <w:szCs w:val="24"/>
        </w:rPr>
        <w:t>amawiającego w zakresie kontroli spełnienia przez Wykonawcę wymagań związanych z zatrudnieniem tych osób oraz sankcji z tyt</w:t>
      </w:r>
      <w:r w:rsidR="009B421C" w:rsidRPr="007C63C8">
        <w:rPr>
          <w:rFonts w:ascii="Times New Roman" w:hAnsi="Times New Roman" w:cs="Times New Roman"/>
          <w:sz w:val="24"/>
          <w:szCs w:val="24"/>
        </w:rPr>
        <w:t>ułu nie spełnienia tych wymagań:</w:t>
      </w:r>
      <w:r w:rsidR="008245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0DFE6" w14:textId="67CF7BBB" w:rsidR="00926D7E" w:rsidRPr="007C63C8" w:rsidRDefault="009B421C" w:rsidP="00117F9F">
      <w:pPr>
        <w:pStyle w:val="Akapitzlist"/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żądanie oświadczeń i dokumentów w zakresie potwierdzenia spełnienia ww. </w:t>
      </w:r>
      <w:r w:rsidR="008245D5">
        <w:rPr>
          <w:rFonts w:ascii="Times New Roman" w:hAnsi="Times New Roman" w:cs="Times New Roman"/>
          <w:sz w:val="24"/>
          <w:szCs w:val="24"/>
        </w:rPr>
        <w:t xml:space="preserve">wymogów i dokonywania ich oceny </w:t>
      </w:r>
      <w:r w:rsidR="008245D5" w:rsidRPr="004E13F4">
        <w:rPr>
          <w:rFonts w:ascii="Times New Roman" w:hAnsi="Times New Roman" w:cs="Times New Roman"/>
          <w:sz w:val="24"/>
          <w:szCs w:val="24"/>
        </w:rPr>
        <w:t xml:space="preserve">(w tym oświadczenie Wykonawcy, Podwykonawcy lub </w:t>
      </w:r>
      <w:r w:rsidR="003D6A3A">
        <w:rPr>
          <w:rFonts w:ascii="Times New Roman" w:hAnsi="Times New Roman" w:cs="Times New Roman"/>
          <w:sz w:val="24"/>
          <w:szCs w:val="24"/>
        </w:rPr>
        <w:t>P</w:t>
      </w:r>
      <w:r w:rsidR="008245D5" w:rsidRPr="004E13F4">
        <w:rPr>
          <w:rFonts w:ascii="Times New Roman" w:hAnsi="Times New Roman" w:cs="Times New Roman"/>
          <w:sz w:val="24"/>
          <w:szCs w:val="24"/>
        </w:rPr>
        <w:t>racownika</w:t>
      </w:r>
      <w:r w:rsidR="004E13F4">
        <w:rPr>
          <w:rFonts w:ascii="Times New Roman" w:hAnsi="Times New Roman" w:cs="Times New Roman"/>
          <w:sz w:val="24"/>
          <w:szCs w:val="24"/>
        </w:rPr>
        <w:t>),</w:t>
      </w:r>
    </w:p>
    <w:p w14:paraId="462A7164" w14:textId="77777777" w:rsidR="00926D7E" w:rsidRPr="007C63C8" w:rsidRDefault="009B421C" w:rsidP="00117F9F">
      <w:pPr>
        <w:pStyle w:val="Akapitzlist"/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żądanie wyjaśnień w przypadku wątpliwości w zakresie potwierdzenia spełnienia ww. wymogów,</w:t>
      </w:r>
    </w:p>
    <w:p w14:paraId="654CE676" w14:textId="77777777" w:rsidR="00926D7E" w:rsidRPr="007C63C8" w:rsidRDefault="009B421C" w:rsidP="00117F9F">
      <w:pPr>
        <w:pStyle w:val="Akapitzlist"/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przeprowadzenie kontroli na </w:t>
      </w:r>
      <w:r w:rsidR="00124A45" w:rsidRPr="007C63C8">
        <w:rPr>
          <w:rFonts w:ascii="Times New Roman" w:hAnsi="Times New Roman" w:cs="Times New Roman"/>
          <w:sz w:val="24"/>
          <w:szCs w:val="24"/>
        </w:rPr>
        <w:t>miejscu wykonywania świadczenia,</w:t>
      </w:r>
    </w:p>
    <w:p w14:paraId="5232349A" w14:textId="77777777" w:rsidR="004B209A" w:rsidRPr="00780F24" w:rsidRDefault="00926D7E" w:rsidP="00117F9F">
      <w:pPr>
        <w:pStyle w:val="Akapitzlist"/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z </w:t>
      </w:r>
      <w:r w:rsidR="00124A45" w:rsidRPr="007C63C8">
        <w:rPr>
          <w:rFonts w:ascii="Times New Roman" w:hAnsi="Times New Roman" w:cs="Times New Roman"/>
          <w:sz w:val="24"/>
          <w:szCs w:val="24"/>
        </w:rPr>
        <w:t xml:space="preserve">tytułu niespełnienia przez </w:t>
      </w:r>
      <w:r w:rsidR="00A73019">
        <w:rPr>
          <w:rFonts w:ascii="Times New Roman" w:hAnsi="Times New Roman" w:cs="Times New Roman"/>
          <w:sz w:val="24"/>
          <w:szCs w:val="24"/>
        </w:rPr>
        <w:t>W</w:t>
      </w:r>
      <w:r w:rsidR="00124A45" w:rsidRPr="007C63C8">
        <w:rPr>
          <w:rFonts w:ascii="Times New Roman" w:hAnsi="Times New Roman" w:cs="Times New Roman"/>
          <w:sz w:val="24"/>
          <w:szCs w:val="24"/>
        </w:rPr>
        <w:t xml:space="preserve">ykonawcę lub </w:t>
      </w:r>
      <w:r w:rsidR="00A73019">
        <w:rPr>
          <w:rFonts w:ascii="Times New Roman" w:hAnsi="Times New Roman" w:cs="Times New Roman"/>
          <w:sz w:val="24"/>
          <w:szCs w:val="24"/>
        </w:rPr>
        <w:t>P</w:t>
      </w:r>
      <w:r w:rsidR="00124A45" w:rsidRPr="007C63C8">
        <w:rPr>
          <w:rFonts w:ascii="Times New Roman" w:hAnsi="Times New Roman" w:cs="Times New Roman"/>
          <w:sz w:val="24"/>
          <w:szCs w:val="24"/>
        </w:rPr>
        <w:t>odwykonawcę wymogu zatrudnienia na podstawie um</w:t>
      </w:r>
      <w:r w:rsidR="006104D1" w:rsidRPr="007C63C8">
        <w:rPr>
          <w:rFonts w:ascii="Times New Roman" w:hAnsi="Times New Roman" w:cs="Times New Roman"/>
          <w:sz w:val="24"/>
          <w:szCs w:val="24"/>
        </w:rPr>
        <w:t>owy o pracę osób wykonujących wskazane w</w:t>
      </w:r>
      <w:r w:rsidR="00780F24">
        <w:rPr>
          <w:rFonts w:ascii="Times New Roman" w:hAnsi="Times New Roman" w:cs="Times New Roman"/>
          <w:sz w:val="24"/>
          <w:szCs w:val="24"/>
        </w:rPr>
        <w:t> </w:t>
      </w:r>
      <w:r w:rsidR="006104D1" w:rsidRPr="007C63C8">
        <w:rPr>
          <w:rFonts w:ascii="Times New Roman" w:hAnsi="Times New Roman" w:cs="Times New Roman"/>
          <w:sz w:val="24"/>
          <w:szCs w:val="24"/>
        </w:rPr>
        <w:t xml:space="preserve">punkcie 1 czynności Zamawiający przewiduje sankcję w postaci obowiązku zapłaty przez </w:t>
      </w:r>
      <w:r w:rsidR="006104D1" w:rsidRPr="00780F24">
        <w:rPr>
          <w:rFonts w:ascii="Times New Roman" w:hAnsi="Times New Roman" w:cs="Times New Roman"/>
          <w:sz w:val="24"/>
          <w:szCs w:val="24"/>
        </w:rPr>
        <w:t xml:space="preserve">Wykonawcę kary umownej w wysokości </w:t>
      </w:r>
      <w:r w:rsidR="00DE793A" w:rsidRPr="00780F24">
        <w:rPr>
          <w:rFonts w:ascii="Times New Roman" w:hAnsi="Times New Roman" w:cs="Times New Roman"/>
          <w:sz w:val="24"/>
          <w:szCs w:val="24"/>
        </w:rPr>
        <w:t xml:space="preserve">określonej w </w:t>
      </w:r>
      <w:r w:rsidR="00780F24" w:rsidRPr="00780F24">
        <w:rPr>
          <w:rFonts w:ascii="Times New Roman" w:hAnsi="Times New Roman" w:cs="Times New Roman"/>
          <w:sz w:val="24"/>
          <w:szCs w:val="24"/>
        </w:rPr>
        <w:t xml:space="preserve">istotnych postanowieniach umowy/wzorze umowy </w:t>
      </w:r>
      <w:r w:rsidR="00DE793A" w:rsidRPr="00780F24">
        <w:rPr>
          <w:rFonts w:ascii="Times New Roman" w:hAnsi="Times New Roman" w:cs="Times New Roman"/>
          <w:sz w:val="24"/>
          <w:szCs w:val="24"/>
        </w:rPr>
        <w:t>w sprawie zamówienia publicznego</w:t>
      </w:r>
      <w:r w:rsidR="00777976" w:rsidRPr="00780F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18DBD3" w14:textId="77777777" w:rsidR="004B209A" w:rsidRPr="007C63C8" w:rsidRDefault="004B209A" w:rsidP="00117F9F">
      <w:pPr>
        <w:pStyle w:val="Akapitzlist"/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F24">
        <w:rPr>
          <w:rFonts w:ascii="Times New Roman" w:hAnsi="Times New Roman" w:cs="Times New Roman"/>
          <w:sz w:val="24"/>
          <w:szCs w:val="24"/>
        </w:rPr>
        <w:t>n</w:t>
      </w:r>
      <w:r w:rsidR="00DE793A" w:rsidRPr="00780F24">
        <w:rPr>
          <w:rFonts w:ascii="Times New Roman" w:hAnsi="Times New Roman" w:cs="Times New Roman"/>
          <w:sz w:val="24"/>
          <w:szCs w:val="24"/>
        </w:rPr>
        <w:t>iezłożenie przez Wykonawcę w wyznaczonym przez Zamawiającego terminie żądanych dowodów w celu potwierdzenia spełnienia przez Wykonawcę lub Podwykonawcę wymogu zatrudn</w:t>
      </w:r>
      <w:r w:rsidR="00DE793A" w:rsidRPr="007C63C8">
        <w:rPr>
          <w:rFonts w:ascii="Times New Roman" w:hAnsi="Times New Roman" w:cs="Times New Roman"/>
          <w:sz w:val="24"/>
          <w:szCs w:val="24"/>
        </w:rPr>
        <w:t>ienia na podstawie umowy o pracę traktowane będzie jako nie</w:t>
      </w:r>
      <w:r w:rsidR="00780F24">
        <w:rPr>
          <w:rFonts w:ascii="Times New Roman" w:hAnsi="Times New Roman" w:cs="Times New Roman"/>
          <w:sz w:val="24"/>
          <w:szCs w:val="24"/>
        </w:rPr>
        <w:t>spełnienie przez Wykonawcę lub P</w:t>
      </w:r>
      <w:r w:rsidR="00DE793A" w:rsidRPr="007C63C8">
        <w:rPr>
          <w:rFonts w:ascii="Times New Roman" w:hAnsi="Times New Roman" w:cs="Times New Roman"/>
          <w:sz w:val="24"/>
          <w:szCs w:val="24"/>
        </w:rPr>
        <w:t>odwykonawcę zatrudnienia na podstawie umowy o pracę osób wykonujących wskazane w punkcie 1 czynności,</w:t>
      </w:r>
    </w:p>
    <w:p w14:paraId="33B60C5D" w14:textId="77777777" w:rsidR="00DE793A" w:rsidRPr="007C63C8" w:rsidRDefault="00DE793A" w:rsidP="00117F9F">
      <w:pPr>
        <w:pStyle w:val="Akapitzlist"/>
        <w:numPr>
          <w:ilvl w:val="0"/>
          <w:numId w:val="10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przypadku uzasadnionych wą</w:t>
      </w:r>
      <w:r w:rsidR="004B209A" w:rsidRPr="007C63C8">
        <w:rPr>
          <w:rFonts w:ascii="Times New Roman" w:hAnsi="Times New Roman" w:cs="Times New Roman"/>
          <w:sz w:val="24"/>
          <w:szCs w:val="24"/>
        </w:rPr>
        <w:t>tpliwości co do przestrzegania P</w:t>
      </w:r>
      <w:r w:rsidR="00080457">
        <w:rPr>
          <w:rFonts w:ascii="Times New Roman" w:hAnsi="Times New Roman" w:cs="Times New Roman"/>
          <w:sz w:val="24"/>
          <w:szCs w:val="24"/>
        </w:rPr>
        <w:t>rawa pracy przez Wykonawcę lub P</w:t>
      </w:r>
      <w:r w:rsidR="00321543">
        <w:rPr>
          <w:rFonts w:ascii="Times New Roman" w:hAnsi="Times New Roman" w:cs="Times New Roman"/>
          <w:sz w:val="24"/>
          <w:szCs w:val="24"/>
        </w:rPr>
        <w:t>odwykonawcę, Z</w:t>
      </w:r>
      <w:r w:rsidRPr="007C63C8">
        <w:rPr>
          <w:rFonts w:ascii="Times New Roman" w:hAnsi="Times New Roman" w:cs="Times New Roman"/>
          <w:sz w:val="24"/>
          <w:szCs w:val="24"/>
        </w:rPr>
        <w:t>amawiający może zwrócić się o</w:t>
      </w:r>
      <w:r w:rsidR="00780F24"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przeprowadzenie kontroli przez Państwową Inspekcję Pracy.</w:t>
      </w:r>
    </w:p>
    <w:p w14:paraId="6A051609" w14:textId="23832775" w:rsidR="00AD2E20" w:rsidRDefault="00AD2E20" w:rsidP="007C63C8">
      <w:pPr>
        <w:pStyle w:val="Akapitzlist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2E20" w:rsidRPr="007C63C8" w14:paraId="79D02E3D" w14:textId="77777777" w:rsidTr="005522FC">
        <w:tc>
          <w:tcPr>
            <w:tcW w:w="9180" w:type="dxa"/>
            <w:shd w:val="pct10" w:color="auto" w:fill="auto"/>
          </w:tcPr>
          <w:p w14:paraId="602B57B2" w14:textId="6030AC78" w:rsidR="00AD2E20" w:rsidRPr="007C63C8" w:rsidRDefault="00AD2E20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  <w:r w:rsidR="00CF76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 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Informacja o obowią</w:t>
            </w:r>
            <w:r w:rsidR="00321543">
              <w:rPr>
                <w:rFonts w:ascii="Times New Roman" w:hAnsi="Times New Roman" w:cs="Times New Roman"/>
                <w:b/>
                <w:sz w:val="24"/>
                <w:szCs w:val="24"/>
              </w:rPr>
              <w:t>zku osobistego wykonania przez W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ykonawcę kluczowych zadań, jeżeli zamawiający dokonuje takiego zastrzeżenia zgodnie z art.</w:t>
            </w:r>
            <w:r w:rsidR="00876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60 i art.</w:t>
            </w:r>
            <w:r w:rsidR="00876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121 ustawy </w:t>
            </w:r>
            <w:proofErr w:type="spellStart"/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Pzp</w:t>
            </w:r>
            <w:proofErr w:type="spellEnd"/>
            <w:r w:rsidR="004C2075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C2075" w:rsidRPr="00321543">
              <w:rPr>
                <w:rFonts w:ascii="Times New Roman" w:hAnsi="Times New Roman" w:cs="Times New Roman"/>
                <w:b/>
                <w:sz w:val="24"/>
                <w:szCs w:val="24"/>
              </w:rPr>
              <w:t>Podwykonawstwo.</w:t>
            </w:r>
          </w:p>
        </w:tc>
      </w:tr>
    </w:tbl>
    <w:p w14:paraId="428ACD8D" w14:textId="77777777" w:rsidR="00AD2E20" w:rsidRPr="007C63C8" w:rsidRDefault="00AD2E20" w:rsidP="007C63C8">
      <w:pPr>
        <w:pStyle w:val="Akapitzlist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1FC6992" w14:textId="764DD2D2" w:rsidR="00C577A7" w:rsidRPr="00BC4015" w:rsidRDefault="001357A0" w:rsidP="00117F9F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BC4015">
        <w:t xml:space="preserve">Zamawiający </w:t>
      </w:r>
      <w:r w:rsidR="003D6A3A">
        <w:t>zastrzega</w:t>
      </w:r>
      <w:r w:rsidRPr="00BC4015">
        <w:t xml:space="preserve"> </w:t>
      </w:r>
      <w:r w:rsidR="003D6A3A">
        <w:t xml:space="preserve">obowiązek </w:t>
      </w:r>
      <w:r w:rsidRPr="00BC4015">
        <w:t xml:space="preserve">osobistego wykonania przez poszczególnych Wykonawców wspólnie ubiegający się o udzielenie zamówienia kluczowych zadań </w:t>
      </w:r>
      <w:r w:rsidR="00B7170D" w:rsidRPr="00BC4015">
        <w:t xml:space="preserve">dotyczących </w:t>
      </w:r>
      <w:r w:rsidR="0068742D" w:rsidRPr="00BC4015">
        <w:t>usług</w:t>
      </w:r>
      <w:r w:rsidR="00AB4878">
        <w:t xml:space="preserve"> tj. udzielenia kredytu.</w:t>
      </w:r>
    </w:p>
    <w:p w14:paraId="2B6AED97" w14:textId="2D132763" w:rsidR="00B7170D" w:rsidRPr="00BC4015" w:rsidRDefault="00B7170D" w:rsidP="00117F9F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BC4015">
        <w:t>Zamawiający zastrzega obowiąz</w:t>
      </w:r>
      <w:r w:rsidR="003D6A3A">
        <w:t>ek</w:t>
      </w:r>
      <w:r w:rsidRPr="00BC4015">
        <w:t xml:space="preserve"> osobistego wykonania przez Wykonawcę kluczowych zadań dotyczących </w:t>
      </w:r>
      <w:r w:rsidR="009718CF" w:rsidRPr="00BC4015">
        <w:t>usług</w:t>
      </w:r>
      <w:r w:rsidR="008E5A81">
        <w:t xml:space="preserve"> tj. udzielenia kredytu.</w:t>
      </w:r>
    </w:p>
    <w:p w14:paraId="402994BE" w14:textId="77777777" w:rsidR="00B7170D" w:rsidRPr="00BC4015" w:rsidRDefault="00B7170D" w:rsidP="00117F9F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BC4015">
        <w:t>Wykonawca może powierzyć wykonanie części zamówienia Podwykonawcy.</w:t>
      </w:r>
      <w:r w:rsidR="00897BD7" w:rsidRPr="00BC4015">
        <w:t xml:space="preserve"> </w:t>
      </w:r>
    </w:p>
    <w:p w14:paraId="163C2387" w14:textId="25CC36F5" w:rsidR="00B7170D" w:rsidRPr="00BC4015" w:rsidRDefault="00B7170D" w:rsidP="00117F9F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BC4015">
        <w:t xml:space="preserve">Zamawiający żąda wskazania przez Wykonawcę w ofercie części zamówienia, których wykonanie zamierza powierzyć Podwykonawcom, oraz podania nazw ewentualnych </w:t>
      </w:r>
      <w:r w:rsidR="00CF76A9" w:rsidRPr="00BC4015">
        <w:t>P</w:t>
      </w:r>
      <w:r w:rsidRPr="00BC4015">
        <w:t>odwykonawców, jeżeli są już znani.</w:t>
      </w:r>
      <w:r w:rsidR="00F740DB" w:rsidRPr="00BC4015">
        <w:t xml:space="preserve"> </w:t>
      </w:r>
      <w:r w:rsidR="00EF7487" w:rsidRPr="00BC4015">
        <w:t xml:space="preserve">Wzór oświadczenia przedstawia </w:t>
      </w:r>
      <w:r w:rsidR="00EF7487" w:rsidRPr="00BC4015">
        <w:rPr>
          <w:b/>
        </w:rPr>
        <w:t>Z</w:t>
      </w:r>
      <w:r w:rsidR="00F740DB" w:rsidRPr="00BC4015">
        <w:rPr>
          <w:b/>
        </w:rPr>
        <w:t xml:space="preserve">ałącznik nr </w:t>
      </w:r>
      <w:r w:rsidR="00805441" w:rsidRPr="00BC4015">
        <w:rPr>
          <w:b/>
        </w:rPr>
        <w:t>4</w:t>
      </w:r>
      <w:r w:rsidR="00EF7487" w:rsidRPr="00BC4015">
        <w:rPr>
          <w:b/>
        </w:rPr>
        <w:t xml:space="preserve"> do SWZ</w:t>
      </w:r>
      <w:r w:rsidR="00EF7487" w:rsidRPr="00BC4015">
        <w:t>.</w:t>
      </w:r>
    </w:p>
    <w:p w14:paraId="1C2BB81A" w14:textId="77777777" w:rsidR="007F6F5A" w:rsidRPr="00BC4015" w:rsidRDefault="007F6F5A" w:rsidP="00117F9F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BC4015">
        <w:t>Zamawiający żąda</w:t>
      </w:r>
      <w:r w:rsidR="00EC1AE1" w:rsidRPr="00BC4015">
        <w:t>,</w:t>
      </w:r>
      <w:r w:rsidRPr="00BC4015">
        <w:t xml:space="preserve"> aby przed przystąpieniem do wykonania zamówienia Wykonawca podał nazwy, dane kontaktowe oraz przedstawicieli Podwykonawców zaangażowanych w realizację zamówienia. Wykonawca zawiadomi Zamawiającego           o wszystkich zmianach w odniesieniu do informacji, o których mowa w zdaniu pierwszym, w trakcie realizacji zamówienia</w:t>
      </w:r>
      <w:r w:rsidR="00EC1AE1" w:rsidRPr="00BC4015">
        <w:t>,</w:t>
      </w:r>
      <w:r w:rsidRPr="00BC4015">
        <w:t xml:space="preserve"> a także przekaże informacje na temat nowych </w:t>
      </w:r>
      <w:r w:rsidR="00CF45F9" w:rsidRPr="00BC4015">
        <w:t>P</w:t>
      </w:r>
      <w:r w:rsidRPr="00BC4015">
        <w:t>odwykonawców, którym w późniejszym okresie zamierza powierzyć realizację części zamówienia</w:t>
      </w:r>
      <w:r w:rsidR="00C4778B" w:rsidRPr="00BC4015">
        <w:t>.</w:t>
      </w:r>
      <w:r w:rsidRPr="00BC4015">
        <w:t xml:space="preserve"> </w:t>
      </w:r>
      <w:r w:rsidR="00B86CDE" w:rsidRPr="00BC4015">
        <w:t xml:space="preserve">Przepis stosuje się również do dalszych </w:t>
      </w:r>
      <w:r w:rsidR="004E13F4" w:rsidRPr="00BC4015">
        <w:t>P</w:t>
      </w:r>
      <w:r w:rsidR="00C4778B" w:rsidRPr="00BC4015">
        <w:t xml:space="preserve">odwykonawców. </w:t>
      </w:r>
    </w:p>
    <w:p w14:paraId="18BE4830" w14:textId="77777777" w:rsidR="00B86CDE" w:rsidRPr="00BC4015" w:rsidRDefault="00644D39" w:rsidP="00117F9F">
      <w:pPr>
        <w:pStyle w:val="Tekstpodstawowy"/>
        <w:numPr>
          <w:ilvl w:val="0"/>
          <w:numId w:val="11"/>
        </w:numPr>
        <w:spacing w:line="276" w:lineRule="auto"/>
        <w:ind w:hanging="436"/>
      </w:pPr>
      <w:r w:rsidRPr="00BC4015">
        <w:t>Powierzenie wykonania części zamówienia Podwykonawcom nie zwalnia Wykonawcy z odpowiedzial</w:t>
      </w:r>
      <w:r w:rsidR="00174C95" w:rsidRPr="00BC4015">
        <w:t>ności za należyte wykonanie zamó</w:t>
      </w:r>
      <w:r w:rsidRPr="00BC4015">
        <w:t>wienia.</w:t>
      </w:r>
    </w:p>
    <w:p w14:paraId="067F96CB" w14:textId="77777777" w:rsidR="0081058F" w:rsidRPr="0081058F" w:rsidRDefault="0081058F" w:rsidP="0081058F">
      <w:pPr>
        <w:pStyle w:val="Tekstpodstawowy"/>
        <w:tabs>
          <w:tab w:val="left" w:pos="426"/>
        </w:tabs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DB53F1" w:rsidRPr="007C63C8" w14:paraId="18C5688B" w14:textId="77777777" w:rsidTr="005522FC">
        <w:tc>
          <w:tcPr>
            <w:tcW w:w="9180" w:type="dxa"/>
            <w:shd w:val="pct10" w:color="auto" w:fill="auto"/>
          </w:tcPr>
          <w:p w14:paraId="67C8ADEE" w14:textId="00884E99" w:rsidR="00DB53F1" w:rsidRPr="007C63C8" w:rsidRDefault="00DB53F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="00584E9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przewidywanych zamówieniach, </w:t>
            </w:r>
            <w:r w:rsidR="005F7E9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których mowa w</w:t>
            </w:r>
            <w:r w:rsidR="00774654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art.214 ust.1 </w:t>
            </w:r>
            <w:r w:rsidR="00774654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pkt 7 </w:t>
            </w:r>
          </w:p>
        </w:tc>
      </w:tr>
    </w:tbl>
    <w:p w14:paraId="6848513E" w14:textId="77777777" w:rsidR="00DB53F1" w:rsidRPr="007C63C8" w:rsidRDefault="00DB53F1" w:rsidP="007C63C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91555" w14:textId="2F330F0D" w:rsidR="00774654" w:rsidRDefault="00774654" w:rsidP="0015180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51802">
        <w:rPr>
          <w:rFonts w:ascii="Times New Roman" w:hAnsi="Times New Roman" w:cs="Times New Roman"/>
          <w:sz w:val="24"/>
          <w:szCs w:val="24"/>
        </w:rPr>
        <w:t xml:space="preserve">nie </w:t>
      </w:r>
      <w:r w:rsidRPr="007C63C8">
        <w:rPr>
          <w:rFonts w:ascii="Times New Roman" w:hAnsi="Times New Roman" w:cs="Times New Roman"/>
          <w:sz w:val="24"/>
          <w:szCs w:val="24"/>
        </w:rPr>
        <w:t>dopuszcza możliwość udzielenia zamówień,</w:t>
      </w:r>
      <w:r w:rsidR="00B9130E">
        <w:rPr>
          <w:rFonts w:ascii="Times New Roman" w:hAnsi="Times New Roman" w:cs="Times New Roman"/>
          <w:sz w:val="24"/>
          <w:szCs w:val="24"/>
        </w:rPr>
        <w:t xml:space="preserve"> o których mowa w art.</w:t>
      </w:r>
      <w:r w:rsidR="005A7831">
        <w:rPr>
          <w:rFonts w:ascii="Times New Roman" w:hAnsi="Times New Roman" w:cs="Times New Roman"/>
          <w:sz w:val="24"/>
          <w:szCs w:val="24"/>
        </w:rPr>
        <w:t xml:space="preserve"> </w:t>
      </w:r>
      <w:r w:rsidR="00B9130E">
        <w:rPr>
          <w:rFonts w:ascii="Times New Roman" w:hAnsi="Times New Roman" w:cs="Times New Roman"/>
          <w:sz w:val="24"/>
          <w:szCs w:val="24"/>
        </w:rPr>
        <w:t xml:space="preserve">214 ust.1 </w:t>
      </w:r>
      <w:r w:rsidRPr="007C63C8">
        <w:rPr>
          <w:rFonts w:ascii="Times New Roman" w:hAnsi="Times New Roman" w:cs="Times New Roman"/>
          <w:sz w:val="24"/>
          <w:szCs w:val="24"/>
        </w:rPr>
        <w:t>pkt</w:t>
      </w:r>
      <w:r w:rsidR="005A7831">
        <w:rPr>
          <w:rFonts w:ascii="Times New Roman" w:hAnsi="Times New Roman" w:cs="Times New Roman"/>
          <w:sz w:val="24"/>
          <w:szCs w:val="24"/>
        </w:rPr>
        <w:t>.</w:t>
      </w:r>
      <w:r w:rsidRPr="007C63C8">
        <w:rPr>
          <w:rFonts w:ascii="Times New Roman" w:hAnsi="Times New Roman" w:cs="Times New Roman"/>
          <w:sz w:val="24"/>
          <w:szCs w:val="24"/>
        </w:rPr>
        <w:t xml:space="preserve"> 7 ustawy </w:t>
      </w:r>
      <w:proofErr w:type="spellStart"/>
      <w:r w:rsidRPr="007C63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C63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42BCD" w14:textId="77777777" w:rsidR="003A0F5F" w:rsidRPr="007C63C8" w:rsidRDefault="003A0F5F" w:rsidP="007C63C8">
      <w:pPr>
        <w:pStyle w:val="Tekstpodstawowy"/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3A0F5F" w:rsidRPr="007C63C8" w14:paraId="15635FBB" w14:textId="77777777" w:rsidTr="005522FC">
        <w:tc>
          <w:tcPr>
            <w:tcW w:w="9180" w:type="dxa"/>
            <w:shd w:val="pct10" w:color="auto" w:fill="auto"/>
          </w:tcPr>
          <w:p w14:paraId="2EE15414" w14:textId="77777777" w:rsidR="003A0F5F" w:rsidRPr="007C63C8" w:rsidRDefault="006922D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="003A0F5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Inne postanowienia – o który</w:t>
            </w:r>
            <w:r w:rsidR="00DB53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ch mowa w art.281 ust 2 pkt 4-</w:t>
            </w:r>
            <w:r w:rsidR="003A0F5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6 , 8-</w:t>
            </w:r>
            <w:r w:rsidR="00DB53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9, 12-</w:t>
            </w:r>
            <w:r w:rsidR="003A0F5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14, 16-18.</w:t>
            </w:r>
          </w:p>
        </w:tc>
      </w:tr>
    </w:tbl>
    <w:p w14:paraId="205C41F5" w14:textId="77777777" w:rsidR="003A0F5F" w:rsidRPr="007C63C8" w:rsidRDefault="003A0F5F" w:rsidP="007C63C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B1040" w14:textId="6F94A6CA" w:rsidR="003A0F5F" w:rsidRDefault="003A0F5F" w:rsidP="00117F9F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14:paraId="34CF777D" w14:textId="15582A41" w:rsidR="000156C4" w:rsidRDefault="000156C4" w:rsidP="00117F9F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Powody niedokonania podziału zamówienia na części (art. 91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14:paraId="7259CB10" w14:textId="404657B1" w:rsidR="000156C4" w:rsidRDefault="000156C4" w:rsidP="000156C4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podział zamówienia na części wiązałby się z problemami technicznymi, organizacyjnymi, prawnymi oraz finansowymi</w:t>
      </w:r>
      <w:r w:rsidR="008E5A81">
        <w:rPr>
          <w:rFonts w:ascii="Times New Roman" w:hAnsi="Times New Roman" w:cs="Times New Roman"/>
          <w:sz w:val="24"/>
          <w:szCs w:val="24"/>
        </w:rPr>
        <w:t>,</w:t>
      </w:r>
    </w:p>
    <w:p w14:paraId="659EFB10" w14:textId="0B1DEEAC" w:rsidR="008E5A81" w:rsidRPr="007C63C8" w:rsidRDefault="008E5A81" w:rsidP="000156C4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wymagana kwota kredytu dla banku nie stanowi przeszkody, gdyż nie jest kwotą znaczącą dla instytucji bankowych.</w:t>
      </w:r>
    </w:p>
    <w:p w14:paraId="568B1C39" w14:textId="77777777" w:rsidR="003A0F5F" w:rsidRPr="007C63C8" w:rsidRDefault="003A0F5F" w:rsidP="00117F9F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wymaga i nie dopuszcza składania ofert wariantowych.</w:t>
      </w:r>
      <w:r w:rsidR="00366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6A0A8" w14:textId="77777777" w:rsidR="003A0F5F" w:rsidRPr="007C63C8" w:rsidRDefault="003A0F5F" w:rsidP="00117F9F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B6C5E" w:rsidRPr="007C63C8">
        <w:rPr>
          <w:rFonts w:ascii="Times New Roman" w:hAnsi="Times New Roman" w:cs="Times New Roman"/>
          <w:sz w:val="24"/>
          <w:szCs w:val="24"/>
        </w:rPr>
        <w:t xml:space="preserve">nie wymaga zatrudnienia osób, o których mowa w art.96 ust.2 pkt 2 ustawy </w:t>
      </w:r>
      <w:proofErr w:type="spellStart"/>
      <w:r w:rsidR="00EB6C5E" w:rsidRPr="007C63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36659C">
        <w:rPr>
          <w:rFonts w:ascii="Times New Roman" w:hAnsi="Times New Roman" w:cs="Times New Roman"/>
          <w:sz w:val="24"/>
          <w:szCs w:val="24"/>
        </w:rPr>
        <w:t>.</w:t>
      </w:r>
    </w:p>
    <w:p w14:paraId="2C0E20BA" w14:textId="77777777" w:rsidR="00EB6C5E" w:rsidRPr="007C63C8" w:rsidRDefault="00EB6C5E" w:rsidP="00117F9F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lastRenderedPageBreak/>
        <w:t>Zamawiający nie zastrzega możliwości ubiega</w:t>
      </w:r>
      <w:r w:rsidR="006922D1">
        <w:rPr>
          <w:rFonts w:ascii="Times New Roman" w:hAnsi="Times New Roman" w:cs="Times New Roman"/>
          <w:sz w:val="24"/>
          <w:szCs w:val="24"/>
        </w:rPr>
        <w:t>nia się o zamówienie wyłącznie W</w:t>
      </w:r>
      <w:r w:rsidRPr="007C63C8">
        <w:rPr>
          <w:rFonts w:ascii="Times New Roman" w:hAnsi="Times New Roman" w:cs="Times New Roman"/>
          <w:sz w:val="24"/>
          <w:szCs w:val="24"/>
        </w:rPr>
        <w:t>ykon</w:t>
      </w:r>
      <w:r w:rsidR="0036659C">
        <w:rPr>
          <w:rFonts w:ascii="Times New Roman" w:hAnsi="Times New Roman" w:cs="Times New Roman"/>
          <w:sz w:val="24"/>
          <w:szCs w:val="24"/>
        </w:rPr>
        <w:t>awców, o których mowa w art.94.</w:t>
      </w:r>
    </w:p>
    <w:p w14:paraId="350A554A" w14:textId="1EED9BF8" w:rsidR="00DB53F1" w:rsidRPr="009D487B" w:rsidRDefault="00433390" w:rsidP="00117F9F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487B">
        <w:rPr>
          <w:rFonts w:ascii="Times New Roman" w:hAnsi="Times New Roman" w:cs="Times New Roman"/>
          <w:sz w:val="24"/>
          <w:szCs w:val="24"/>
        </w:rPr>
        <w:t xml:space="preserve">Wszystkie istotne dokumenty zostały udostępnione na stronie prowadzonego postępowania stąd Wykonawca nie ma obowiązku </w:t>
      </w:r>
      <w:r w:rsidR="00DB53F1" w:rsidRPr="009D487B">
        <w:rPr>
          <w:rFonts w:ascii="Times New Roman" w:hAnsi="Times New Roman" w:cs="Times New Roman"/>
          <w:sz w:val="24"/>
          <w:szCs w:val="24"/>
        </w:rPr>
        <w:t>sprawdzenia dokumentów niezbędnych do realizacji zamówienia</w:t>
      </w:r>
      <w:r w:rsidRPr="009D487B">
        <w:rPr>
          <w:rFonts w:ascii="Times New Roman" w:hAnsi="Times New Roman" w:cs="Times New Roman"/>
          <w:sz w:val="24"/>
          <w:szCs w:val="24"/>
        </w:rPr>
        <w:t xml:space="preserve"> na miejscu u Zamawiającego</w:t>
      </w:r>
      <w:r w:rsidR="00DB53F1" w:rsidRPr="009D487B">
        <w:rPr>
          <w:rFonts w:ascii="Times New Roman" w:hAnsi="Times New Roman" w:cs="Times New Roman"/>
          <w:sz w:val="24"/>
          <w:szCs w:val="24"/>
        </w:rPr>
        <w:t>.</w:t>
      </w:r>
    </w:p>
    <w:p w14:paraId="6876C9ED" w14:textId="77777777" w:rsidR="00DB53F1" w:rsidRPr="007C63C8" w:rsidRDefault="00433390" w:rsidP="00117F9F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 rozliczenia</w:t>
      </w:r>
      <w:r w:rsidR="0036659C">
        <w:rPr>
          <w:rFonts w:ascii="Times New Roman" w:hAnsi="Times New Roman" w:cs="Times New Roman"/>
          <w:sz w:val="24"/>
          <w:szCs w:val="24"/>
        </w:rPr>
        <w:t xml:space="preserve"> z Wykonawcą w walutach obcych.</w:t>
      </w:r>
    </w:p>
    <w:p w14:paraId="302D8554" w14:textId="77777777" w:rsidR="00433390" w:rsidRPr="007C63C8" w:rsidRDefault="00433390" w:rsidP="00117F9F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 zwrotu k</w:t>
      </w:r>
      <w:r w:rsidR="0036659C">
        <w:rPr>
          <w:rFonts w:ascii="Times New Roman" w:hAnsi="Times New Roman" w:cs="Times New Roman"/>
          <w:sz w:val="24"/>
          <w:szCs w:val="24"/>
        </w:rPr>
        <w:t xml:space="preserve">osztów udziału w postępowaniu. </w:t>
      </w:r>
    </w:p>
    <w:p w14:paraId="5D60C77F" w14:textId="63888020" w:rsidR="00433390" w:rsidRDefault="005A3E19" w:rsidP="00117F9F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Zmawiający nie przewiduje</w:t>
      </w:r>
      <w:r w:rsidR="0036659C">
        <w:rPr>
          <w:rFonts w:ascii="Times New Roman" w:hAnsi="Times New Roman" w:cs="Times New Roman"/>
          <w:sz w:val="24"/>
          <w:szCs w:val="24"/>
        </w:rPr>
        <w:t xml:space="preserve"> zawarcie umowy ramowej.</w:t>
      </w:r>
    </w:p>
    <w:p w14:paraId="64D24720" w14:textId="77777777" w:rsidR="0060180D" w:rsidRPr="000156C4" w:rsidRDefault="00A468F8" w:rsidP="000156C4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156C4">
        <w:rPr>
          <w:rFonts w:ascii="Times New Roman" w:hAnsi="Times New Roman" w:cs="Times New Roman"/>
          <w:sz w:val="24"/>
          <w:szCs w:val="24"/>
        </w:rPr>
        <w:t>Zamawiający nie przewiduje wyboru oferty z zasto</w:t>
      </w:r>
      <w:r w:rsidR="0036659C" w:rsidRPr="000156C4">
        <w:rPr>
          <w:rFonts w:ascii="Times New Roman" w:hAnsi="Times New Roman" w:cs="Times New Roman"/>
          <w:sz w:val="24"/>
          <w:szCs w:val="24"/>
        </w:rPr>
        <w:t>sowaniem aukcji elektronicznej.</w:t>
      </w:r>
    </w:p>
    <w:p w14:paraId="71FF775B" w14:textId="77777777" w:rsidR="00CD7137" w:rsidRPr="0060180D" w:rsidRDefault="00CD7137" w:rsidP="00117F9F">
      <w:pPr>
        <w:pStyle w:val="Akapitzlist"/>
        <w:numPr>
          <w:ilvl w:val="0"/>
          <w:numId w:val="12"/>
        </w:numPr>
        <w:tabs>
          <w:tab w:val="left" w:pos="709"/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180D">
        <w:rPr>
          <w:rFonts w:ascii="Times New Roman" w:hAnsi="Times New Roman" w:cs="Times New Roman"/>
          <w:sz w:val="24"/>
          <w:szCs w:val="24"/>
        </w:rPr>
        <w:t>Zamawiający nie wymaga i nie dopuszcza złożenia ofert w postaci katalogów elektronicznych i dołączenia katalogów elektro</w:t>
      </w:r>
      <w:r w:rsidR="0036659C">
        <w:rPr>
          <w:rFonts w:ascii="Times New Roman" w:hAnsi="Times New Roman" w:cs="Times New Roman"/>
          <w:sz w:val="24"/>
          <w:szCs w:val="24"/>
        </w:rPr>
        <w:t xml:space="preserve">nicznych do oferty. </w:t>
      </w:r>
    </w:p>
    <w:p w14:paraId="7092CB00" w14:textId="77777777" w:rsidR="00E85769" w:rsidRPr="006123DF" w:rsidRDefault="00E85769" w:rsidP="006123DF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54F6B" w:rsidRPr="007C63C8" w14:paraId="158EF866" w14:textId="77777777" w:rsidTr="005522FC">
        <w:tc>
          <w:tcPr>
            <w:tcW w:w="9180" w:type="dxa"/>
            <w:shd w:val="pct10" w:color="auto" w:fill="auto"/>
          </w:tcPr>
          <w:p w14:paraId="4A82C366" w14:textId="77777777" w:rsidR="00054F6B" w:rsidRPr="007C63C8" w:rsidRDefault="00F8177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054F6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Termin wykonania zamówienia</w:t>
            </w:r>
          </w:p>
        </w:tc>
      </w:tr>
    </w:tbl>
    <w:p w14:paraId="28DC1A74" w14:textId="77777777" w:rsidR="00022A48" w:rsidRPr="007C63C8" w:rsidRDefault="00022A48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F8CDD" w14:textId="2C706030" w:rsidR="006C5029" w:rsidRPr="007C63C8" w:rsidRDefault="00B870ED" w:rsidP="007C63C8">
      <w:pPr>
        <w:pStyle w:val="Tekstpodstawowy"/>
        <w:spacing w:line="276" w:lineRule="auto"/>
        <w:ind w:left="426"/>
        <w:rPr>
          <w:b/>
        </w:rPr>
      </w:pPr>
      <w:r w:rsidRPr="007C63C8">
        <w:t xml:space="preserve">Termin wykonania zamówienia </w:t>
      </w:r>
      <w:r w:rsidR="00151802">
        <w:t xml:space="preserve">– terminem wykonania umowy jest termin całkowitej spłaty kredytu tj.: </w:t>
      </w:r>
      <w:r w:rsidR="00151802" w:rsidRPr="000156C4">
        <w:rPr>
          <w:b/>
          <w:bCs/>
        </w:rPr>
        <w:t>31.12.203</w:t>
      </w:r>
      <w:r w:rsidR="000156C4" w:rsidRPr="000156C4">
        <w:rPr>
          <w:b/>
          <w:bCs/>
        </w:rPr>
        <w:t>2</w:t>
      </w:r>
      <w:r w:rsidR="00151802" w:rsidRPr="000156C4">
        <w:rPr>
          <w:b/>
          <w:bCs/>
        </w:rPr>
        <w:t xml:space="preserve"> r.</w:t>
      </w:r>
    </w:p>
    <w:p w14:paraId="66FBC104" w14:textId="77777777" w:rsidR="002615F1" w:rsidRPr="007C63C8" w:rsidRDefault="002615F1" w:rsidP="007C63C8">
      <w:pPr>
        <w:pStyle w:val="Tekstpodstawowy"/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6C5029" w:rsidRPr="007C63C8" w14:paraId="28E63FE2" w14:textId="77777777" w:rsidTr="005522FC">
        <w:tc>
          <w:tcPr>
            <w:tcW w:w="9180" w:type="dxa"/>
            <w:shd w:val="pct10" w:color="auto" w:fill="auto"/>
          </w:tcPr>
          <w:p w14:paraId="6328A246" w14:textId="77777777" w:rsidR="006C5029" w:rsidRPr="007C63C8" w:rsidRDefault="00F8177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="006C502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Projektowane postanowienia umowy w sprawie zamówienia publicznego, które zostaną wprowadzone do treści tej umowy</w:t>
            </w:r>
          </w:p>
        </w:tc>
      </w:tr>
    </w:tbl>
    <w:p w14:paraId="242D7C86" w14:textId="77777777" w:rsidR="006C5029" w:rsidRPr="007C63C8" w:rsidRDefault="006C5029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53AF6" w14:textId="538A48EA" w:rsidR="009718CF" w:rsidRPr="00840047" w:rsidRDefault="009718CF" w:rsidP="009718CF">
      <w:pPr>
        <w:numPr>
          <w:ilvl w:val="0"/>
          <w:numId w:val="3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047">
        <w:rPr>
          <w:rFonts w:ascii="Times New Roman" w:eastAsia="Calibri" w:hAnsi="Times New Roman" w:cs="Times New Roman"/>
          <w:sz w:val="24"/>
          <w:szCs w:val="24"/>
        </w:rPr>
        <w:t>W umowie winny zostać zawarte postanowienia wynikające z niniejszej specyfikacj</w:t>
      </w:r>
      <w:r w:rsidR="00584E99" w:rsidRPr="00840047">
        <w:rPr>
          <w:rFonts w:ascii="Times New Roman" w:eastAsia="Calibri" w:hAnsi="Times New Roman" w:cs="Times New Roman"/>
          <w:sz w:val="24"/>
          <w:szCs w:val="24"/>
        </w:rPr>
        <w:t xml:space="preserve">i, w szczególności </w:t>
      </w:r>
      <w:r w:rsidR="0060486A" w:rsidRPr="00840047">
        <w:rPr>
          <w:rFonts w:ascii="Times New Roman" w:eastAsia="Calibri" w:hAnsi="Times New Roman" w:cs="Times New Roman"/>
          <w:sz w:val="24"/>
          <w:szCs w:val="24"/>
        </w:rPr>
        <w:t>dotycząc</w:t>
      </w:r>
      <w:r w:rsidR="00C50E2F" w:rsidRPr="00840047">
        <w:rPr>
          <w:rFonts w:ascii="Times New Roman" w:eastAsia="Calibri" w:hAnsi="Times New Roman" w:cs="Times New Roman"/>
          <w:sz w:val="24"/>
          <w:szCs w:val="24"/>
        </w:rPr>
        <w:t>e</w:t>
      </w:r>
      <w:r w:rsidR="0060486A" w:rsidRPr="00840047">
        <w:rPr>
          <w:rFonts w:ascii="Times New Roman" w:eastAsia="Calibri" w:hAnsi="Times New Roman" w:cs="Times New Roman"/>
          <w:sz w:val="24"/>
          <w:szCs w:val="24"/>
        </w:rPr>
        <w:t xml:space="preserve"> opisu</w:t>
      </w:r>
      <w:r w:rsidR="00584E99" w:rsidRPr="00840047">
        <w:rPr>
          <w:rFonts w:ascii="Times New Roman" w:eastAsia="Calibri" w:hAnsi="Times New Roman" w:cs="Times New Roman"/>
          <w:sz w:val="24"/>
          <w:szCs w:val="24"/>
        </w:rPr>
        <w:t xml:space="preserve"> przedmiotu zamówienia, w tym </w:t>
      </w:r>
      <w:r w:rsidR="00A50A9C">
        <w:rPr>
          <w:rFonts w:ascii="Times New Roman" w:eastAsia="Calibri" w:hAnsi="Times New Roman" w:cs="Times New Roman"/>
          <w:sz w:val="24"/>
          <w:szCs w:val="24"/>
        </w:rPr>
        <w:t>określonych kryteriów jakościowych.</w:t>
      </w:r>
    </w:p>
    <w:p w14:paraId="49E3B08E" w14:textId="77777777" w:rsidR="009718CF" w:rsidRPr="00840047" w:rsidRDefault="009718CF" w:rsidP="009718CF">
      <w:pPr>
        <w:numPr>
          <w:ilvl w:val="0"/>
          <w:numId w:val="3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047">
        <w:rPr>
          <w:rFonts w:ascii="Times New Roman" w:eastAsia="Calibri" w:hAnsi="Times New Roman" w:cs="Times New Roman"/>
          <w:sz w:val="24"/>
          <w:szCs w:val="24"/>
        </w:rPr>
        <w:t>Umowę kredytową przygotowuje Wykonawca w uzgodnieniu z Zamawiającym.</w:t>
      </w:r>
    </w:p>
    <w:p w14:paraId="3EF91279" w14:textId="25F32A36" w:rsidR="009718CF" w:rsidRPr="00840047" w:rsidRDefault="009718CF" w:rsidP="009718CF">
      <w:pPr>
        <w:numPr>
          <w:ilvl w:val="0"/>
          <w:numId w:val="3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047">
        <w:rPr>
          <w:rFonts w:ascii="Times New Roman" w:eastAsia="Calibri" w:hAnsi="Times New Roman" w:cs="Times New Roman"/>
          <w:sz w:val="24"/>
          <w:szCs w:val="24"/>
        </w:rPr>
        <w:t>Spłata kredytu i odsetek nastąpi zgodnie z harmonogramem ustalonym w Rozdziale V pkt 20 niniejszej SWZ.</w:t>
      </w:r>
    </w:p>
    <w:p w14:paraId="74469275" w14:textId="2634CE0D" w:rsidR="009718CF" w:rsidRPr="00840047" w:rsidRDefault="009718CF" w:rsidP="009718CF">
      <w:pPr>
        <w:numPr>
          <w:ilvl w:val="0"/>
          <w:numId w:val="3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047">
        <w:rPr>
          <w:rFonts w:ascii="Times New Roman" w:eastAsia="Calibri" w:hAnsi="Times New Roman" w:cs="Times New Roman"/>
          <w:sz w:val="24"/>
          <w:szCs w:val="24"/>
        </w:rPr>
        <w:t>Do obliczenia kwoty odsetek przyjmuje się rzeczywistą liczbę dni w miesiącu oraz                w roku.</w:t>
      </w:r>
      <w:r w:rsidR="00354C70" w:rsidRPr="00840047">
        <w:rPr>
          <w:rFonts w:ascii="Times New Roman" w:eastAsia="Calibri" w:hAnsi="Times New Roman" w:cs="Times New Roman"/>
          <w:sz w:val="24"/>
          <w:szCs w:val="24"/>
        </w:rPr>
        <w:t xml:space="preserve"> Odsetki za ostatnie dni miesiąca prz</w:t>
      </w:r>
      <w:r w:rsidR="00196DF7" w:rsidRPr="00840047">
        <w:rPr>
          <w:rFonts w:ascii="Times New Roman" w:eastAsia="Calibri" w:hAnsi="Times New Roman" w:cs="Times New Roman"/>
          <w:sz w:val="24"/>
          <w:szCs w:val="24"/>
        </w:rPr>
        <w:t>ypadające po terminie zapłaty raty zostaną doliczone do noty odsetkowej w kolejnym miesiącu.</w:t>
      </w:r>
    </w:p>
    <w:p w14:paraId="526D7EED" w14:textId="792469B6" w:rsidR="009718CF" w:rsidRPr="00840047" w:rsidRDefault="009718CF" w:rsidP="009718CF">
      <w:pPr>
        <w:numPr>
          <w:ilvl w:val="0"/>
          <w:numId w:val="3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047">
        <w:rPr>
          <w:rFonts w:ascii="Times New Roman" w:eastAsia="Calibri" w:hAnsi="Times New Roman" w:cs="Times New Roman"/>
          <w:sz w:val="24"/>
          <w:szCs w:val="24"/>
        </w:rPr>
        <w:t>Wykonawca nie będzie pobierał dodatkowych opłat ani prowizji w związku                            z udzieleniem kredytu.</w:t>
      </w:r>
    </w:p>
    <w:p w14:paraId="4DAB1DA4" w14:textId="77777777" w:rsidR="009718CF" w:rsidRPr="00840047" w:rsidRDefault="009718CF" w:rsidP="009718CF">
      <w:pPr>
        <w:numPr>
          <w:ilvl w:val="0"/>
          <w:numId w:val="3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047">
        <w:rPr>
          <w:rFonts w:ascii="Times New Roman" w:eastAsia="Calibri" w:hAnsi="Times New Roman" w:cs="Times New Roman"/>
          <w:sz w:val="24"/>
          <w:szCs w:val="24"/>
        </w:rPr>
        <w:t>Zamawiający nie będzie ponosił żadnych kosztów związanych z prowadzeniem rachunku bankowego za pomocą, którego będzie następowała spłata rat kredytu.</w:t>
      </w:r>
    </w:p>
    <w:p w14:paraId="7BB1357E" w14:textId="19263739" w:rsidR="009718CF" w:rsidRDefault="009718CF" w:rsidP="009718CF">
      <w:pPr>
        <w:numPr>
          <w:ilvl w:val="0"/>
          <w:numId w:val="3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047">
        <w:rPr>
          <w:rFonts w:ascii="Times New Roman" w:eastAsia="Calibri" w:hAnsi="Times New Roman" w:cs="Times New Roman"/>
          <w:sz w:val="24"/>
          <w:szCs w:val="24"/>
        </w:rPr>
        <w:t>Jedyną formą zabezpieczenia kredytu będzie weksel własny in blanco z deklaracją wekslową podpisany przez Wójta Gminy z kontrasygnatą Skarbnika Gminy. Wykonawca nie może żądać dodatkowego zabezpieczenia obok weksla</w:t>
      </w:r>
      <w:r w:rsidR="00AA4F1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213236" w14:textId="7D24EC9A" w:rsidR="00AA4F19" w:rsidRPr="00AA4F19" w:rsidRDefault="00AA4F19" w:rsidP="00AA4F19">
      <w:pPr>
        <w:pStyle w:val="Akapitzlist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F19">
        <w:rPr>
          <w:rFonts w:ascii="Times New Roman" w:eastAsia="Calibri" w:hAnsi="Times New Roman" w:cs="Times New Roman"/>
          <w:sz w:val="24"/>
          <w:szCs w:val="24"/>
        </w:rPr>
        <w:t>Zamawiający zastrzega sobie możliwość niewykorzystania kredytu w pełnej wysokości, minimalny zakres świadczenia – pozyskania kredytu wynosi 500 000,00 zł.</w:t>
      </w:r>
    </w:p>
    <w:p w14:paraId="4815CECD" w14:textId="57024960" w:rsidR="0044501C" w:rsidRPr="00840047" w:rsidRDefault="0044501C" w:rsidP="009718CF">
      <w:pPr>
        <w:numPr>
          <w:ilvl w:val="0"/>
          <w:numId w:val="3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047">
        <w:rPr>
          <w:rFonts w:ascii="Times New Roman" w:eastAsia="Calibri" w:hAnsi="Times New Roman" w:cs="Times New Roman"/>
          <w:sz w:val="24"/>
          <w:szCs w:val="24"/>
        </w:rPr>
        <w:t>Termin wykonania zamówienia – terminem wykonania umowy jest termin całkowitej spłaty kredytu tj.: 31.12.203</w:t>
      </w:r>
      <w:r w:rsidR="00DB0FFF">
        <w:rPr>
          <w:rFonts w:ascii="Times New Roman" w:eastAsia="Calibri" w:hAnsi="Times New Roman" w:cs="Times New Roman"/>
          <w:sz w:val="24"/>
          <w:szCs w:val="24"/>
        </w:rPr>
        <w:t>2</w:t>
      </w:r>
      <w:r w:rsidRPr="00840047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77232F61" w14:textId="6FE89129" w:rsidR="0060486A" w:rsidRPr="000C652E" w:rsidRDefault="0060486A" w:rsidP="009718CF">
      <w:pPr>
        <w:numPr>
          <w:ilvl w:val="0"/>
          <w:numId w:val="3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52E">
        <w:rPr>
          <w:rFonts w:ascii="Times New Roman" w:eastAsia="Calibri" w:hAnsi="Times New Roman" w:cs="Times New Roman"/>
          <w:sz w:val="24"/>
          <w:szCs w:val="24"/>
        </w:rPr>
        <w:lastRenderedPageBreak/>
        <w:t>Kary umowne:</w:t>
      </w:r>
    </w:p>
    <w:p w14:paraId="585E1E41" w14:textId="7B1C1FF5" w:rsidR="009718CF" w:rsidRPr="000C652E" w:rsidRDefault="0060486A" w:rsidP="0060486A">
      <w:pPr>
        <w:pStyle w:val="Akapitzlist"/>
        <w:numPr>
          <w:ilvl w:val="1"/>
          <w:numId w:val="8"/>
        </w:numPr>
        <w:spacing w:after="12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52E">
        <w:rPr>
          <w:rFonts w:ascii="Times New Roman" w:eastAsia="Calibri" w:hAnsi="Times New Roman" w:cs="Times New Roman"/>
          <w:sz w:val="24"/>
          <w:szCs w:val="24"/>
        </w:rPr>
        <w:t>z</w:t>
      </w:r>
      <w:r w:rsidR="009718CF" w:rsidRPr="000C652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253FFE">
        <w:rPr>
          <w:rFonts w:ascii="Times New Roman" w:eastAsia="Calibri" w:hAnsi="Times New Roman" w:cs="Times New Roman"/>
          <w:sz w:val="24"/>
          <w:szCs w:val="24"/>
        </w:rPr>
        <w:t xml:space="preserve">zwłokę w postawieniu </w:t>
      </w:r>
      <w:r w:rsidR="009718CF" w:rsidRPr="000C652E">
        <w:rPr>
          <w:rFonts w:ascii="Times New Roman" w:eastAsia="Calibri" w:hAnsi="Times New Roman" w:cs="Times New Roman"/>
          <w:sz w:val="24"/>
          <w:szCs w:val="24"/>
        </w:rPr>
        <w:t>do dyspozycji Zamawiającego kwoty kredytu w umówionym terminie Wykonawca zapłaci karę umowną w wysokości 10 % wartości wnioskowanej kwoty za każdy dzień zwłoki</w:t>
      </w:r>
      <w:r w:rsidRPr="000C652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DBB8AA4" w14:textId="2CF49C35" w:rsidR="009718CF" w:rsidRPr="000C652E" w:rsidRDefault="009718CF" w:rsidP="0060486A">
      <w:pPr>
        <w:pStyle w:val="Akapitzlist"/>
        <w:numPr>
          <w:ilvl w:val="1"/>
          <w:numId w:val="8"/>
        </w:numPr>
        <w:spacing w:after="12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76119952"/>
      <w:r w:rsidRPr="000C652E">
        <w:rPr>
          <w:rFonts w:ascii="Times New Roman" w:eastAsia="Calibri" w:hAnsi="Times New Roman" w:cs="Times New Roman"/>
          <w:sz w:val="24"/>
          <w:szCs w:val="24"/>
        </w:rPr>
        <w:t xml:space="preserve">Wykonawca zapłaci Zamawiającemu karę umowną za odstąpienie od umowy                       z przyczyn zależnych od Wykonawcy w wysokości </w:t>
      </w:r>
      <w:r w:rsidR="00B83491">
        <w:rPr>
          <w:rFonts w:ascii="Times New Roman" w:eastAsia="Calibri" w:hAnsi="Times New Roman" w:cs="Times New Roman"/>
          <w:sz w:val="24"/>
          <w:szCs w:val="24"/>
        </w:rPr>
        <w:t>5</w:t>
      </w:r>
      <w:r w:rsidRPr="000C652E">
        <w:rPr>
          <w:rFonts w:ascii="Times New Roman" w:eastAsia="Calibri" w:hAnsi="Times New Roman" w:cs="Times New Roman"/>
          <w:sz w:val="24"/>
          <w:szCs w:val="24"/>
        </w:rPr>
        <w:t>% niezrealizowanej wartości kredytu</w:t>
      </w:r>
      <w:r w:rsidR="0060486A" w:rsidRPr="000C652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F2F7CEC" w14:textId="656BBC49" w:rsidR="000C652E" w:rsidRPr="000C652E" w:rsidRDefault="000C652E" w:rsidP="0060486A">
      <w:pPr>
        <w:pStyle w:val="Akapitzlist"/>
        <w:numPr>
          <w:ilvl w:val="1"/>
          <w:numId w:val="8"/>
        </w:numPr>
        <w:spacing w:after="12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52E">
        <w:rPr>
          <w:rFonts w:ascii="Times New Roman" w:eastAsia="Calibri" w:hAnsi="Times New Roman" w:cs="Times New Roman"/>
          <w:sz w:val="24"/>
          <w:szCs w:val="24"/>
        </w:rPr>
        <w:t>Wykonawca zapłaci Zamawiającemu kary umowne z</w:t>
      </w:r>
      <w:r w:rsidR="00253FFE">
        <w:rPr>
          <w:rFonts w:ascii="Times New Roman" w:eastAsia="Calibri" w:hAnsi="Times New Roman" w:cs="Times New Roman"/>
          <w:sz w:val="24"/>
          <w:szCs w:val="24"/>
        </w:rPr>
        <w:t xml:space="preserve">a zwłokę w zapłacie </w:t>
      </w:r>
      <w:r w:rsidRPr="000C652E">
        <w:rPr>
          <w:rFonts w:ascii="Times New Roman" w:eastAsia="Calibri" w:hAnsi="Times New Roman" w:cs="Times New Roman"/>
          <w:sz w:val="24"/>
          <w:szCs w:val="24"/>
        </w:rPr>
        <w:t>wynagrodzenia należnego Podwykonawc</w:t>
      </w:r>
      <w:r w:rsidR="00A50A9C">
        <w:rPr>
          <w:rFonts w:ascii="Times New Roman" w:eastAsia="Calibri" w:hAnsi="Times New Roman" w:cs="Times New Roman"/>
          <w:sz w:val="24"/>
          <w:szCs w:val="24"/>
        </w:rPr>
        <w:t>y</w:t>
      </w:r>
      <w:r w:rsidRPr="000C652E">
        <w:rPr>
          <w:rFonts w:ascii="Times New Roman" w:eastAsia="Calibri" w:hAnsi="Times New Roman" w:cs="Times New Roman"/>
          <w:sz w:val="24"/>
          <w:szCs w:val="24"/>
        </w:rPr>
        <w:t xml:space="preserve"> z tytułu zmiany wysokości wynagrodzenia, o której mowa w art. 439 ust. 5, w wysokości </w:t>
      </w:r>
      <w:r w:rsidR="00B83491">
        <w:rPr>
          <w:rFonts w:ascii="Times New Roman" w:eastAsia="Calibri" w:hAnsi="Times New Roman" w:cs="Times New Roman"/>
          <w:sz w:val="24"/>
          <w:szCs w:val="24"/>
        </w:rPr>
        <w:t>10</w:t>
      </w:r>
      <w:r w:rsidR="00253FFE">
        <w:rPr>
          <w:rFonts w:ascii="Times New Roman" w:eastAsia="Calibri" w:hAnsi="Times New Roman" w:cs="Times New Roman"/>
          <w:sz w:val="24"/>
          <w:szCs w:val="24"/>
        </w:rPr>
        <w:t xml:space="preserve"> % wynagrodzenia należnego podwykonawcy,</w:t>
      </w:r>
    </w:p>
    <w:bookmarkEnd w:id="1"/>
    <w:p w14:paraId="00FC6802" w14:textId="1E260E20" w:rsidR="000C652E" w:rsidRPr="000C652E" w:rsidRDefault="0060486A" w:rsidP="000C652E">
      <w:pPr>
        <w:pStyle w:val="Akapitzlist"/>
        <w:numPr>
          <w:ilvl w:val="1"/>
          <w:numId w:val="8"/>
        </w:numPr>
        <w:spacing w:after="12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52E">
        <w:rPr>
          <w:rFonts w:ascii="Times New Roman" w:eastAsia="Calibri" w:hAnsi="Times New Roman" w:cs="Times New Roman"/>
          <w:sz w:val="24"/>
          <w:szCs w:val="24"/>
        </w:rPr>
        <w:t xml:space="preserve">Zamawiający zapłaci Wykonawcy karę umowną </w:t>
      </w:r>
      <w:r w:rsidR="00253FFE">
        <w:rPr>
          <w:rFonts w:ascii="Times New Roman" w:eastAsia="Calibri" w:hAnsi="Times New Roman" w:cs="Times New Roman"/>
          <w:sz w:val="24"/>
          <w:szCs w:val="24"/>
        </w:rPr>
        <w:t>za zwłokę w zapłacie</w:t>
      </w:r>
      <w:r w:rsidRPr="000C652E">
        <w:rPr>
          <w:rFonts w:ascii="Times New Roman" w:eastAsia="Calibri" w:hAnsi="Times New Roman" w:cs="Times New Roman"/>
          <w:sz w:val="24"/>
          <w:szCs w:val="24"/>
        </w:rPr>
        <w:t xml:space="preserve"> odsetek w wysokości </w:t>
      </w:r>
      <w:r w:rsidR="00253FFE">
        <w:rPr>
          <w:rFonts w:ascii="Times New Roman" w:eastAsia="Calibri" w:hAnsi="Times New Roman" w:cs="Times New Roman"/>
          <w:sz w:val="24"/>
          <w:szCs w:val="24"/>
        </w:rPr>
        <w:t>5% wysokość należnej kwoty odsetek,</w:t>
      </w:r>
    </w:p>
    <w:p w14:paraId="394FAAB9" w14:textId="6437F64A" w:rsidR="00840047" w:rsidRPr="000C652E" w:rsidRDefault="00840047" w:rsidP="0060486A">
      <w:pPr>
        <w:pStyle w:val="Akapitzlist"/>
        <w:numPr>
          <w:ilvl w:val="1"/>
          <w:numId w:val="8"/>
        </w:numPr>
        <w:spacing w:after="12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52E">
        <w:rPr>
          <w:rFonts w:ascii="Times New Roman" w:eastAsia="Calibri" w:hAnsi="Times New Roman" w:cs="Times New Roman"/>
          <w:sz w:val="24"/>
          <w:szCs w:val="24"/>
        </w:rPr>
        <w:t>Łączna maksymalna wysokość kar umownych, których mogą dochodzić strony wynosi</w:t>
      </w:r>
      <w:r w:rsidR="000C652E" w:rsidRPr="000C6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2950">
        <w:rPr>
          <w:rFonts w:ascii="Times New Roman" w:eastAsia="Calibri" w:hAnsi="Times New Roman" w:cs="Times New Roman"/>
          <w:sz w:val="24"/>
          <w:szCs w:val="24"/>
        </w:rPr>
        <w:t>1</w:t>
      </w:r>
      <w:r w:rsidR="00253FFE">
        <w:rPr>
          <w:rFonts w:ascii="Times New Roman" w:eastAsia="Calibri" w:hAnsi="Times New Roman" w:cs="Times New Roman"/>
          <w:sz w:val="24"/>
          <w:szCs w:val="24"/>
        </w:rPr>
        <w:t>0% ustalonego wynagrodzenia.</w:t>
      </w:r>
    </w:p>
    <w:p w14:paraId="3F37F0F7" w14:textId="77777777" w:rsidR="006D4EA1" w:rsidRPr="006D4EA1" w:rsidRDefault="006D4EA1" w:rsidP="000C652E">
      <w:pPr>
        <w:widowControl w:val="0"/>
        <w:numPr>
          <w:ilvl w:val="0"/>
          <w:numId w:val="47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x-none" w:eastAsia="ar-SA"/>
        </w:rPr>
      </w:pPr>
      <w:r w:rsidRPr="006D4EA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Zmiany umowy</w:t>
      </w:r>
      <w:r w:rsidRPr="006D4E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1C48B342" w14:textId="40306188" w:rsidR="0044501C" w:rsidRPr="0044501C" w:rsidRDefault="0044501C" w:rsidP="00840047">
      <w:pPr>
        <w:pStyle w:val="Akapitzlist"/>
        <w:numPr>
          <w:ilvl w:val="0"/>
          <w:numId w:val="41"/>
        </w:numPr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Zmiana terminu zakończenia realizacji przedmiotu zamówienia - </w:t>
      </w:r>
      <w:r w:rsidRPr="00445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możliwość wcześniejszej spłaty części lub całości kredytu w terminie przez niego wyznaczonym, na wniosek złożony, nie później niż 30 dni przed datą wcześniejszej spłaty części lub całości kredytu. Zamawiający z tytułu wcześniejszej spłaty całości lub części kredytu nie poniesie dodatkowych kosztów.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45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wcześniejszej spłaty części lub całości kredytu odsetki będą naliczane tylko za okres do terminu spłaty.</w:t>
      </w:r>
    </w:p>
    <w:p w14:paraId="2C11BED3" w14:textId="77777777" w:rsidR="0044501C" w:rsidRPr="0044501C" w:rsidRDefault="0044501C" w:rsidP="00840047">
      <w:pPr>
        <w:pStyle w:val="Akapitzlis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5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wcześniejszej spłaty części kredytu, Strony ustalą nowy harmonogram spłat kredytu, w zakresie liczby i wysokości spłat w formie aneksu do umowy. Za powyższą czynność Zamawiający nie będzie obciążony dodatkowymi kosztami.</w:t>
      </w:r>
    </w:p>
    <w:p w14:paraId="7E32ED1B" w14:textId="61E81030" w:rsidR="006D4EA1" w:rsidRDefault="006D4EA1" w:rsidP="00840047">
      <w:pPr>
        <w:pStyle w:val="Akapitzlist"/>
        <w:numPr>
          <w:ilvl w:val="0"/>
          <w:numId w:val="41"/>
        </w:numPr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5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terminu wykorzystania kredytu wskazanego w umowie, po uprzednim</w:t>
      </w:r>
      <w:r w:rsidR="00445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45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powiadomieniu banku o potrzebie wprowadzenia takiej zmiany.</w:t>
      </w:r>
    </w:p>
    <w:p w14:paraId="7C80E921" w14:textId="77777777" w:rsidR="00840047" w:rsidRDefault="006D4EA1" w:rsidP="00840047">
      <w:pPr>
        <w:pStyle w:val="Akapitzlist"/>
        <w:numPr>
          <w:ilvl w:val="0"/>
          <w:numId w:val="41"/>
        </w:numPr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wprowadzenia odpowiednich zmian wysokości wynagrodzenia należnego Wykonawcy, w przypadku zmiany:</w:t>
      </w:r>
    </w:p>
    <w:p w14:paraId="04EEB119" w14:textId="77777777" w:rsidR="00840047" w:rsidRDefault="006D4EA1" w:rsidP="00840047">
      <w:pPr>
        <w:pStyle w:val="Akapitzlis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 stawki podatku od towarów i usług,</w:t>
      </w:r>
    </w:p>
    <w:p w14:paraId="67B16304" w14:textId="77777777" w:rsidR="00840047" w:rsidRDefault="006D4EA1" w:rsidP="00840047">
      <w:pPr>
        <w:pStyle w:val="Akapitzlis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E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wysokości minimalnego wynagrodzenia za pracę albo wysokości minimalnej stawki godzinowej, ustalonych na podstawie przepisów ustawy z dnia 10 października 2002 r. o minimalnym wynagrodzeniu za pracę,</w:t>
      </w:r>
    </w:p>
    <w:p w14:paraId="2380C708" w14:textId="77777777" w:rsidR="00840047" w:rsidRDefault="006D4EA1" w:rsidP="00840047">
      <w:pPr>
        <w:pStyle w:val="Akapitzlis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E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c) zasad podlegania ubezpieczeniom społecznym lub ubezpieczeniu zdrowotnemu </w:t>
      </w:r>
      <w:r w:rsidRPr="006D4E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lub wysokości stawki składki na ubezpieczenia społeczne lub zdrowotne,</w:t>
      </w:r>
    </w:p>
    <w:p w14:paraId="34216F0A" w14:textId="77777777" w:rsidR="00840047" w:rsidRDefault="006D4EA1" w:rsidP="00840047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zasad gromadzenia i wysokości wpłat do pracowniczych planów kapitałowych, </w:t>
      </w:r>
      <w:r w:rsidRPr="006D4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których mowa w ustawie z dnia 4 października 2018 r. o pracowniczych planach kapitałowych,</w:t>
      </w:r>
    </w:p>
    <w:p w14:paraId="3DEF1991" w14:textId="12E45631" w:rsidR="006D4EA1" w:rsidRDefault="006D4EA1" w:rsidP="00840047">
      <w:pPr>
        <w:pStyle w:val="Akapitzlis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E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jeżeli zmiany te będą miały wpływ na koszty wykonania zamówienia przez Wykonawcę. </w:t>
      </w:r>
    </w:p>
    <w:p w14:paraId="18B49FED" w14:textId="46A5B4C5" w:rsidR="006D4EA1" w:rsidRDefault="006D4EA1" w:rsidP="00840047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Wynagrodzenie</w:t>
      </w:r>
      <w:r w:rsidR="00253F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 którym mowa w pkt. 11</w:t>
      </w: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2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</w:t>
      </w: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należne Wykonawcy zostanie w sposób odpowiadający powyższym zmianom zwaloryzowane. Wykonawca wnioskując do Zamawiającego o dokonanie zmian wynagrodzenia na tej podstawie jest zobowiązany udowodnić, przedkładając odpowiednie dokumenty potwierdzające zasadność wniosku, w jaki sposób powyższe zmiany wpływają na koszty wykonania przez niego niniejszego </w:t>
      </w: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zamówienia. Wykonawca winien wykazać ponad wszelką wątpliwość, że zaistniała zmiana ma bezpośredni wpływ na koszty wykonania zamówienia oraz określić stopień w jakim wpłynie ona na wysokość wynagrodzenia. W sytuacji, gdy jest bezspornym, że powyższe zmiany mają wpływ na koszty wykonania zamówienia przez Wykonawcę, następuje zmiana postanowień umowy dotyczących wynagrodzenia Wykonawcy w formie pisemnej pod rygorem nieważności.</w:t>
      </w:r>
    </w:p>
    <w:p w14:paraId="64680F2D" w14:textId="6ACD0214" w:rsidR="006D4EA1" w:rsidRDefault="006D4EA1" w:rsidP="00840047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zmiany, o której mowa w pkt </w:t>
      </w:r>
      <w:r w:rsidR="00840047"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840047"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a), wartość netto wynagrodzenia Wykonawcy nie zmieni się, a określona w aneksie wartość brutto wynagrodzenia zostanie wyliczona na podstawie nowych przepisów.</w:t>
      </w:r>
    </w:p>
    <w:p w14:paraId="071B2783" w14:textId="7371A58A" w:rsidR="006D4EA1" w:rsidRDefault="006D4EA1" w:rsidP="00840047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zmiany, o której mowa w pkt </w:t>
      </w:r>
      <w:r w:rsidR="00840047"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840047"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„wynagrodzenie Wykonawcy ulegnie zmianie o wartość wzrostu całkowitego kosztu Wykonawcy lub stawki godzinowej, wynikającej ze zwiększenia wynagrodzeń osób bezpośrednio wykonujących zamówienie do wysokości aktualnie obowiązującego minimalnego wynagrodzenia, albo minimalnej stawki godzinowej z uwzględnieniem wszystkich obciążeń publicznoprawnych liczonych od kwoty wzrostu minimalnego wynagrodzenia lub minimalnej stawki godzinowej.</w:t>
      </w:r>
    </w:p>
    <w:p w14:paraId="37C7913A" w14:textId="6AE6A547" w:rsidR="006D4EA1" w:rsidRDefault="006D4EA1" w:rsidP="00840047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zmiany, o której mowa w pkt </w:t>
      </w:r>
      <w:r w:rsid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c), wynagrodzenie Wykonawcy ulegnie zmianie o wzrost wartości całkowitego kosztu, jaki Wykonawca będzie zobowiązany dodatkowo ponieść w celu uwzględnienia tej zmiany, przy zachowaniu dotychczasowej kwoty netto wynagrodzenia osób bezpośrednio wykonujących zamówienie na rzecz Zamawiającego.</w:t>
      </w:r>
    </w:p>
    <w:p w14:paraId="71B0602E" w14:textId="5C266F22" w:rsidR="006D4EA1" w:rsidRPr="00840047" w:rsidRDefault="006D4EA1" w:rsidP="00840047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0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zmiany, o której mowa </w:t>
      </w: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pkt </w:t>
      </w:r>
      <w:r w:rsid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d), </w:t>
      </w:r>
      <w:r w:rsidRPr="0084004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Wykonawcy ulegnie zmianie o sumę wzrostu kosztów realizacji zamówienia publicznego wynikającą z wpłat do PPK dokonywanych przez podmiot zatrudniający uczestniczący                                            w wykonywaniu zamówienia. Wykonawca zobowiązany jest do przedstawieni</w:t>
      </w:r>
      <w:r w:rsidR="00320B0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40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 i podstawy wyliczenia odpowiedniej zmiany wynagrodzenia</w:t>
      </w:r>
      <w:r w:rsidR="008400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B18DF7" w14:textId="53DA2801" w:rsidR="006D4EA1" w:rsidRPr="00AA4F19" w:rsidRDefault="006D4EA1" w:rsidP="00866A62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Zmiana wysokości wynagrodzenia obowiązywać będzie od dnia wejścia w życie zmian, o których mowa w pkt </w:t>
      </w:r>
      <w:r w:rsidR="00635E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32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</w:t>
      </w: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="00B93F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powinien</w:t>
      </w: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najpóźniej 10 dni przed dniem wejścia w życie przepisu dokonującego powyższej zmiany złożyć pisemny wniosek, </w:t>
      </w: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o którym mowa w pkt </w:t>
      </w:r>
      <w:r w:rsidR="00866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12.</w:t>
      </w:r>
      <w:r w:rsidRPr="008400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66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gdy Wykonawca przedłoży wniosek po dniu wejścia w życie uregulowań, o których mowa w pkt </w:t>
      </w:r>
      <w:r w:rsidR="00866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Pr="00866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zmiana wysokości wynagrodzenia obowiązywać będzie od dnia złożenia wniosku.</w:t>
      </w:r>
      <w:r w:rsidR="00866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66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o którym mowa </w:t>
      </w:r>
      <w:r w:rsidRPr="00866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pkt </w:t>
      </w:r>
      <w:r w:rsidR="00866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Pr="00866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66A62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wysokości wynagrodzenia obowiązywać będzie od dnia złożenia wniosku</w:t>
      </w:r>
      <w:r w:rsidR="00866A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EE8F30" w14:textId="7D4E7E39" w:rsidR="00AA4F19" w:rsidRPr="000B06D5" w:rsidRDefault="00AA4F19" w:rsidP="00866A62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B0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wartość zmiany wynagrodzenia, </w:t>
      </w:r>
      <w:r w:rsidR="00026DC2" w:rsidRPr="000B06D5">
        <w:rPr>
          <w:rFonts w:ascii="Times New Roman" w:eastAsia="Times New Roman" w:hAnsi="Times New Roman" w:cs="Times New Roman"/>
          <w:sz w:val="24"/>
          <w:szCs w:val="24"/>
          <w:lang w:eastAsia="pl-PL"/>
        </w:rPr>
        <w:t>jaką</w:t>
      </w:r>
      <w:r w:rsidRPr="000B0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Zamawiający w efekcie zastosowania postanowień o zasadach wprowadzenia zmian wysokości wynagrodzenia wynosi</w:t>
      </w:r>
      <w:r w:rsidR="00E076EB" w:rsidRPr="000B0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</w:t>
      </w:r>
      <w:r w:rsidRPr="000B0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5A81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B06D5">
        <w:rPr>
          <w:rFonts w:ascii="Times New Roman" w:eastAsia="Times New Roman" w:hAnsi="Times New Roman" w:cs="Times New Roman"/>
          <w:sz w:val="24"/>
          <w:szCs w:val="24"/>
          <w:lang w:eastAsia="pl-PL"/>
        </w:rPr>
        <w:t>% wysokości wynagrodzenia</w:t>
      </w:r>
      <w:r w:rsidR="00002D60" w:rsidRPr="000B0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</w:t>
      </w:r>
      <w:r w:rsidR="00E076EB" w:rsidRPr="000B0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</w:t>
      </w:r>
      <w:r w:rsidR="00002D60" w:rsidRPr="000B0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5A81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002D60" w:rsidRPr="000B0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dla całego okresu realizacji przedmiotu zamówienia (liczone od łącznej kwoty odsetek od faktycznie pobranego kredytu, za cały okres realizacji przedmiotu zamówienia), </w:t>
      </w:r>
    </w:p>
    <w:p w14:paraId="59A047B9" w14:textId="5E519CE9" w:rsidR="006D4EA1" w:rsidRDefault="00B93FFB" w:rsidP="00866A62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dopuszcza możliwość udziału</w:t>
      </w:r>
      <w:r w:rsidR="006D4EA1" w:rsidRPr="00866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2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6D4EA1" w:rsidRPr="00866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odwykonawców na każdym etapie realizacji umowy, pod warunkiem wypełnienia obowiązków określonych w SWZ oraz w umowie. W zakresie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zmiany </w:t>
      </w:r>
      <w:r w:rsidR="006D4EA1" w:rsidRPr="00866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wynagrodzenia </w:t>
      </w:r>
      <w:r w:rsidR="0032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6D4EA1" w:rsidRPr="00866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odwykonawców stosuje się art. 439 ust. 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Ustaw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4EC5BF2" w14:textId="65D6898D" w:rsidR="006D4EA1" w:rsidRPr="00866A62" w:rsidRDefault="006D4EA1" w:rsidP="00866A62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6A6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lastRenderedPageBreak/>
        <w:t>Zamawiający przewiduje możliwość zastosowania art. 15r ustawy</w:t>
      </w:r>
      <w:r w:rsidRPr="00866A62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</w:t>
      </w:r>
      <w:r w:rsidRPr="00866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 marca 2020 r. o szczególnych rozwiązaniach związanych z zapobieganiem, przeciwdziałaniem </w:t>
      </w:r>
      <w:r w:rsidRPr="00866A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zwalczaniem COVID-19, innych chorób zakaźnych oraz wywołanych nimi sytuacji kryzysowych, o ile zajdą przesłanki w nim opisane.</w:t>
      </w:r>
    </w:p>
    <w:p w14:paraId="14529557" w14:textId="615434E7" w:rsidR="006D4EA1" w:rsidRDefault="006D4EA1" w:rsidP="00866A62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6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umowy wymagają formy pisemnej pod rygorem nieważności.</w:t>
      </w:r>
    </w:p>
    <w:p w14:paraId="767E650C" w14:textId="32ECB6DC" w:rsidR="00026DC2" w:rsidRDefault="00026DC2" w:rsidP="00026DC2">
      <w:pPr>
        <w:pStyle w:val="Akapitzlis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2615F1" w:rsidRPr="007C63C8" w14:paraId="0A086EA5" w14:textId="77777777" w:rsidTr="005522FC">
        <w:tc>
          <w:tcPr>
            <w:tcW w:w="9180" w:type="dxa"/>
            <w:shd w:val="pct10" w:color="auto" w:fill="auto"/>
          </w:tcPr>
          <w:p w14:paraId="6E714246" w14:textId="280C3A5E" w:rsidR="002615F1" w:rsidRPr="007C63C8" w:rsidRDefault="005B77AF" w:rsidP="003761B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Informacje o środkach komunikacji elekt</w:t>
            </w:r>
            <w:r w:rsidR="008A5A3D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ronicznej, przy użyciu których Z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amawiający będzie komunikował si</w:t>
            </w:r>
            <w:r w:rsidR="005A758E"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Wykonawcami, oraz informacje o</w:t>
            </w:r>
            <w:r w:rsidR="003761B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wymaganiach technicznych i organizacyjnych </w:t>
            </w:r>
            <w:r w:rsidR="009C2DD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sporządzania, 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wysyłania i odbierania korespondencji elektronicznej</w:t>
            </w:r>
          </w:p>
        </w:tc>
      </w:tr>
    </w:tbl>
    <w:p w14:paraId="0089631F" w14:textId="77777777" w:rsidR="00DD438F" w:rsidRPr="007C63C8" w:rsidRDefault="00DD438F" w:rsidP="007C63C8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A928136" w14:textId="77777777" w:rsidR="00DB0FFF" w:rsidRPr="007C63C8" w:rsidRDefault="00DB0FFF" w:rsidP="00DB0FFF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Informacje ogólne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173DA4C" w14:textId="77777777" w:rsidR="00DB0FFF" w:rsidRPr="00D539B4" w:rsidRDefault="00DB0FFF" w:rsidP="00DB0FFF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niniejszym postępowaniu o udzielenie zamówienia w tym składanie ofert, wymiana informacji oraz składanie dokumentów lub oświadczeń między Zamawiającym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63C8">
        <w:rPr>
          <w:rFonts w:ascii="Times New Roman" w:hAnsi="Times New Roman" w:cs="Times New Roman"/>
          <w:sz w:val="24"/>
          <w:szCs w:val="24"/>
        </w:rPr>
        <w:t xml:space="preserve"> a Wykonawcą, odbywa się przy użyciu środ</w:t>
      </w:r>
      <w:r>
        <w:rPr>
          <w:rFonts w:ascii="Times New Roman" w:hAnsi="Times New Roman" w:cs="Times New Roman"/>
          <w:sz w:val="24"/>
          <w:szCs w:val="24"/>
        </w:rPr>
        <w:t>ków komunikacji elektronicznej.</w:t>
      </w:r>
      <w:r w:rsidRPr="00D539B4">
        <w:rPr>
          <w:rFonts w:ascii="Times New Roman" w:hAnsi="Times New Roman" w:cs="Times New Roman"/>
          <w:sz w:val="24"/>
          <w:szCs w:val="24"/>
        </w:rPr>
        <w:t xml:space="preserve"> Komunikacja ustna dopuszczalna jest w odniesieniu do informacji, które nie są istotne, w szczególności nie dotyczą ogłoszenia o zamówieniu lub dokumentów zamówienia, potwierdzenia zainteresowania, ofert, a ich treść będzie udokumentowana. </w:t>
      </w:r>
    </w:p>
    <w:p w14:paraId="148A5BBF" w14:textId="77777777" w:rsidR="00DB0FFF" w:rsidRDefault="00DB0FFF" w:rsidP="00DB0FFF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niniejszym postępowaniu o udzielenie zamówienia, o wartości mniejszej niż  progi unijne ofertę, oświadczenie, o którym mowa w art.125 ust.1 (tj. oświadczenie o niepodleganiu wykluczeniu i spełnieniu warunków udziału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postępowaniu w zakresie</w:t>
      </w:r>
      <w:r>
        <w:rPr>
          <w:rFonts w:ascii="Times New Roman" w:hAnsi="Times New Roman" w:cs="Times New Roman"/>
          <w:sz w:val="24"/>
          <w:szCs w:val="24"/>
        </w:rPr>
        <w:t xml:space="preserve"> wskazanym przez Zamawiającego), skład</w:t>
      </w:r>
      <w:r w:rsidRPr="007C63C8">
        <w:rPr>
          <w:rFonts w:ascii="Times New Roman" w:hAnsi="Times New Roman" w:cs="Times New Roman"/>
          <w:sz w:val="24"/>
          <w:szCs w:val="24"/>
        </w:rPr>
        <w:t>a się, pod rygorem nieważności w formie elektronicznej lub w postaci elektronicznej opatrzonej podpisem zaufanym lub podpisem osobistym.</w:t>
      </w:r>
    </w:p>
    <w:p w14:paraId="1AEE6277" w14:textId="77777777" w:rsidR="00DB0FFF" w:rsidRDefault="00DB0FFF" w:rsidP="00DB0FFF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5415">
        <w:rPr>
          <w:rFonts w:ascii="Times New Roman" w:hAnsi="Times New Roman" w:cs="Times New Roman"/>
          <w:sz w:val="24"/>
          <w:szCs w:val="24"/>
        </w:rPr>
        <w:t xml:space="preserve">Oferty, oświadczenia o których mowa w art.125 ust.1 ustawy </w:t>
      </w:r>
      <w:proofErr w:type="spellStart"/>
      <w:r w:rsidRPr="00DC54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5415">
        <w:rPr>
          <w:rFonts w:ascii="Times New Roman" w:hAnsi="Times New Roman" w:cs="Times New Roman"/>
          <w:sz w:val="24"/>
          <w:szCs w:val="24"/>
        </w:rPr>
        <w:t xml:space="preserve">, podmiotowe środki dowodowe, zobowiązanie podmiotu udostępniającego zasoby, pełnomocnictwo, sporządza się w postaci elektronicznej w formatach danych określonych w przepisach </w:t>
      </w:r>
      <w:r w:rsidRPr="00BB3D75">
        <w:rPr>
          <w:rFonts w:ascii="Times New Roman" w:hAnsi="Times New Roman" w:cs="Times New Roman"/>
          <w:sz w:val="24"/>
          <w:szCs w:val="24"/>
        </w:rPr>
        <w:t xml:space="preserve">wydanych na podstawie art.18 ustawy z dnia 17 lutego 2005r. o informatyzacji działalności podmiotów realizujących zadania publiczne z zastrzeżeniem formatów, o których mowa w art. 66 ust.1 ustawy </w:t>
      </w:r>
      <w:proofErr w:type="spellStart"/>
      <w:r w:rsidRPr="00BB3D7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B3D75">
        <w:rPr>
          <w:rFonts w:ascii="Times New Roman" w:hAnsi="Times New Roman" w:cs="Times New Roman"/>
          <w:sz w:val="24"/>
          <w:szCs w:val="24"/>
        </w:rPr>
        <w:t>, z uwzględnieniem rodzaju przekazywanych danych.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42BEC" w14:textId="77777777" w:rsidR="00DB0FFF" w:rsidRDefault="00DB0FFF" w:rsidP="00DB0FFF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577">
        <w:rPr>
          <w:rFonts w:ascii="Times New Roman" w:hAnsi="Times New Roman" w:cs="Times New Roman"/>
          <w:sz w:val="24"/>
          <w:szCs w:val="24"/>
        </w:rPr>
        <w:t xml:space="preserve">Informacje, oświadczenia lub dokumenty inne niż określone w punkcie 4), przekazywane w postępowaniu sporządza się w postaci elektronicznej w formatach </w:t>
      </w:r>
      <w:proofErr w:type="spellStart"/>
      <w:r w:rsidRPr="00DA6577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DA6577">
        <w:rPr>
          <w:rFonts w:ascii="Times New Roman" w:hAnsi="Times New Roman" w:cs="Times New Roman"/>
          <w:sz w:val="24"/>
          <w:szCs w:val="24"/>
        </w:rPr>
        <w:t xml:space="preserve"> lub jako tekst wpisany bezpośrednio do wiadomości przekazywanej przy użyciu środków komunikacji elektronicznej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55DB85" w14:textId="77777777" w:rsidR="00DB0FFF" w:rsidRPr="008546FB" w:rsidRDefault="00DB0FFF" w:rsidP="00DB0FFF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577">
        <w:rPr>
          <w:rFonts w:ascii="Times New Roman" w:hAnsi="Times New Roman" w:cs="Times New Roman"/>
          <w:sz w:val="24"/>
          <w:szCs w:val="24"/>
        </w:rPr>
        <w:t>W przypadku gdy dokumenty elektroniczne, przekazywane przy użyciu środków komunikacji elektronicznej, zawierają informacje stanowiące tajemnicę przedsiębiorstwa w rozumieniu przepisów ustawy z dnia 16 kwietnia 1993r, o zwalczaniu nieuczciwej konkurencji, Wykonawca w celu utrzymania w poufności tych informacji, przekazuje je w wydzielonym i odpowiednio oznaczonym pliku.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34E8A" w14:textId="77777777" w:rsidR="00DB0FFF" w:rsidRDefault="00DB0FFF" w:rsidP="00DB0FFF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577">
        <w:rPr>
          <w:rFonts w:ascii="Times New Roman" w:hAnsi="Times New Roman" w:cs="Times New Roman"/>
          <w:sz w:val="24"/>
          <w:szCs w:val="24"/>
        </w:rPr>
        <w:lastRenderedPageBreak/>
        <w:t>Podmiotowe środki dowodowe oraz inne dokumenty lub oświadczenia w postępowaniu sporządza się w języku polskim, a sporządzone w języku obcym przekazuje wraz z tłumaczeniem na język polski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8DA14" w14:textId="77777777" w:rsidR="00DB0FFF" w:rsidRPr="003000E7" w:rsidRDefault="00DB0FFF" w:rsidP="00DB0FFF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00E7">
        <w:rPr>
          <w:rFonts w:ascii="Times New Roman" w:hAnsi="Times New Roman" w:cs="Times New Roman"/>
          <w:sz w:val="24"/>
          <w:szCs w:val="24"/>
        </w:rPr>
        <w:t xml:space="preserve">W przypadku gdy podmiotowe środki dowodowe oraz inne dokumenty w tym umocowanie do reprezentacji odpowiednio Wykonawcy, Wykonawców wspólnie ubiegających się o udzielenie zamówienia publicznego, podmiotu udostępniającego zasoby na zasadach określonych w art.118 ustawy </w:t>
      </w:r>
      <w:proofErr w:type="spellStart"/>
      <w:r w:rsidRPr="003000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000E7">
        <w:rPr>
          <w:rFonts w:ascii="Times New Roman" w:hAnsi="Times New Roman" w:cs="Times New Roman"/>
          <w:sz w:val="24"/>
          <w:szCs w:val="24"/>
        </w:rPr>
        <w:t xml:space="preserve"> lub Podwykonawcy nie będącego podmiotem udostępniającym zasoby na takich zasadach, zwane dalej „dokumentami potwierdzającymi umocowanie do reprezentowania” zostawały </w:t>
      </w:r>
      <w:r w:rsidRPr="003000E7">
        <w:rPr>
          <w:rFonts w:ascii="Times New Roman" w:hAnsi="Times New Roman" w:cs="Times New Roman"/>
          <w:b/>
          <w:sz w:val="24"/>
          <w:szCs w:val="24"/>
        </w:rPr>
        <w:t>wystawione przez</w:t>
      </w:r>
      <w:r w:rsidRPr="003000E7">
        <w:rPr>
          <w:rFonts w:ascii="Times New Roman" w:hAnsi="Times New Roman" w:cs="Times New Roman"/>
          <w:sz w:val="24"/>
          <w:szCs w:val="24"/>
        </w:rPr>
        <w:t xml:space="preserve"> </w:t>
      </w:r>
      <w:r w:rsidRPr="003000E7">
        <w:rPr>
          <w:rFonts w:ascii="Times New Roman" w:hAnsi="Times New Roman" w:cs="Times New Roman"/>
          <w:b/>
          <w:sz w:val="24"/>
          <w:szCs w:val="24"/>
        </w:rPr>
        <w:t>upoważnione podmioty</w:t>
      </w:r>
      <w:r w:rsidRPr="003000E7">
        <w:rPr>
          <w:rFonts w:ascii="Times New Roman" w:hAnsi="Times New Roman" w:cs="Times New Roman"/>
          <w:sz w:val="24"/>
          <w:szCs w:val="24"/>
        </w:rPr>
        <w:t xml:space="preserve"> inne niż Wykonawca, Wykonawca wspólnie ubiegający się o udzielenie zamówienia, podmiot udostępniający zasoby lub Podwykonawca, zwane dalej „upoważnionymi podmiotami” jako dokument elektroniczny przekazuje się ten dokument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52F1DB" w14:textId="77777777" w:rsidR="00DB0FFF" w:rsidRDefault="00DB0FFF" w:rsidP="00DB0FFF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6D2E">
        <w:rPr>
          <w:rFonts w:ascii="Times New Roman" w:hAnsi="Times New Roman" w:cs="Times New Roman"/>
          <w:sz w:val="24"/>
          <w:szCs w:val="24"/>
        </w:rPr>
        <w:t xml:space="preserve">W przypadku gdy opisane w punkcie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A6D2E">
        <w:rPr>
          <w:rFonts w:ascii="Times New Roman" w:hAnsi="Times New Roman" w:cs="Times New Roman"/>
          <w:sz w:val="24"/>
          <w:szCs w:val="24"/>
        </w:rPr>
        <w:t>) dokumenty zostały wystawione przez „upoważnione podmioty” jako dokument w postaci papierowej, przekazuje się cyfrowe odwzorowanie tego dokumentu opatrzone kwalifikowanym podpisem elektroniczny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A6D2E">
        <w:rPr>
          <w:rFonts w:ascii="Times New Roman" w:hAnsi="Times New Roman" w:cs="Times New Roman"/>
          <w:sz w:val="24"/>
          <w:szCs w:val="24"/>
        </w:rPr>
        <w:t>, podpisem zaufanym lub podpisem osobistym, poświadczające zgodność cyfrowego odwzorowania z dokumentem w postaci papierowej.</w:t>
      </w:r>
    </w:p>
    <w:p w14:paraId="49152810" w14:textId="77777777" w:rsidR="00DB0FFF" w:rsidRPr="00807CDC" w:rsidRDefault="00DB0FFF" w:rsidP="00DB0FFF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CDC">
        <w:rPr>
          <w:rFonts w:ascii="Times New Roman" w:hAnsi="Times New Roman" w:cs="Times New Roman"/>
          <w:sz w:val="24"/>
          <w:szCs w:val="24"/>
        </w:rPr>
        <w:t xml:space="preserve">Poświadczenia zgodności cyfrowego odwzorowania z dokumentem w postaci papierowej dokumentów opisanych w punkcie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7CDC">
        <w:rPr>
          <w:rFonts w:ascii="Times New Roman" w:hAnsi="Times New Roman" w:cs="Times New Roman"/>
          <w:sz w:val="24"/>
          <w:szCs w:val="24"/>
        </w:rPr>
        <w:t>) dokonuje w przypadku:</w:t>
      </w:r>
    </w:p>
    <w:p w14:paraId="4BAECEEB" w14:textId="77777777" w:rsidR="00DB0FFF" w:rsidRDefault="00DB0FFF" w:rsidP="00DB0FFF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7CDC">
        <w:rPr>
          <w:rFonts w:ascii="Times New Roman" w:hAnsi="Times New Roman" w:cs="Times New Roman"/>
          <w:sz w:val="24"/>
          <w:szCs w:val="24"/>
        </w:rPr>
        <w:t>-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 nich dotyczą,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44F6CC" w14:textId="77777777" w:rsidR="00DB0FFF" w:rsidRPr="001C572D" w:rsidRDefault="00DB0FFF" w:rsidP="00DB0FFF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572D">
        <w:rPr>
          <w:rFonts w:ascii="Times New Roman" w:hAnsi="Times New Roman" w:cs="Times New Roman"/>
          <w:sz w:val="24"/>
          <w:szCs w:val="24"/>
        </w:rPr>
        <w:t>innych dokumentów, odpowiednio Wykonawca lub Wykonawca wspólnie ubiegający się o udzielenie zamówienia, w zakresie dokumentów, które każdego z nich dotyczą.</w:t>
      </w:r>
    </w:p>
    <w:p w14:paraId="4CBCB964" w14:textId="77777777" w:rsidR="00DB0FFF" w:rsidRPr="00175ADE" w:rsidRDefault="00DB0FFF" w:rsidP="00DB0FFF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Potwierdzenie zgodności cyfrowego odwzorowania z dokumentem w postaci papierowej może dokonać również notariusz.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0FD87" w14:textId="77777777" w:rsidR="00DB0FFF" w:rsidRDefault="00DB0FFF" w:rsidP="00DB0FFF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Przez cyfrowe odwzorowanie, należy rozumieć dokument elektroniczny będący kopią elektroniczną treści zapisanej w postaci papierowej, umożliwiający zapoznanie się z tą treścią i jej zrozumienie, bez konieczności bezpośredniego dostępu do oryginału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AB19D5" w14:textId="77777777" w:rsidR="00DB0FFF" w:rsidRDefault="00DB0FFF" w:rsidP="00DB0FFF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 xml:space="preserve">Podmiotowe środki dowodowe, zobowiązanie podmiotu udostępniającego zasoby </w:t>
      </w:r>
      <w:r w:rsidRPr="00175ADE">
        <w:rPr>
          <w:rFonts w:ascii="Times New Roman" w:hAnsi="Times New Roman" w:cs="Times New Roman"/>
          <w:b/>
          <w:sz w:val="24"/>
          <w:szCs w:val="24"/>
        </w:rPr>
        <w:t xml:space="preserve">niewystawiane przez upoważnione podmioty, </w:t>
      </w:r>
      <w:r w:rsidRPr="00175ADE">
        <w:rPr>
          <w:rFonts w:ascii="Times New Roman" w:hAnsi="Times New Roman" w:cs="Times New Roman"/>
          <w:sz w:val="24"/>
          <w:szCs w:val="24"/>
        </w:rPr>
        <w:t>oraz pełnomocnictwo przekazuje się w postaci elektronicznej i opatruje kwalifikowanym podpisem elektronicznym, podpisem zaufanym lub podpisem osobistym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0AC889" w14:textId="77777777" w:rsidR="00DB0FFF" w:rsidRDefault="00DB0FFF" w:rsidP="00DB0FFF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W przypadku gdy opisane w punkcie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75ADE">
        <w:rPr>
          <w:rFonts w:ascii="Times New Roman" w:hAnsi="Times New Roman" w:cs="Times New Roman"/>
          <w:sz w:val="24"/>
          <w:szCs w:val="24"/>
        </w:rPr>
        <w:t xml:space="preserve">) dokumenty </w:t>
      </w:r>
      <w:r w:rsidRPr="00175ADE">
        <w:rPr>
          <w:rFonts w:ascii="Times New Roman" w:hAnsi="Times New Roman" w:cs="Times New Roman"/>
          <w:b/>
          <w:sz w:val="24"/>
          <w:szCs w:val="24"/>
        </w:rPr>
        <w:t>niewystawione przez upoważnione podmioty</w:t>
      </w:r>
      <w:r w:rsidRPr="00175ADE">
        <w:rPr>
          <w:rFonts w:ascii="Times New Roman" w:hAnsi="Times New Roman" w:cs="Times New Roman"/>
          <w:sz w:val="24"/>
          <w:szCs w:val="24"/>
        </w:rPr>
        <w:t xml:space="preserve"> zostały sporządzone jako dokument w postaci papierowej i opatrzone własnoręcznym podpisem, przekazuje się cyfrowe </w:t>
      </w:r>
      <w:r w:rsidRPr="00175ADE">
        <w:rPr>
          <w:rFonts w:ascii="Times New Roman" w:hAnsi="Times New Roman" w:cs="Times New Roman"/>
          <w:sz w:val="24"/>
          <w:szCs w:val="24"/>
        </w:rPr>
        <w:lastRenderedPageBreak/>
        <w:t>odwzorowanie tego dokumentu opatrzone kwalifikowanym podpisem elektronicznych, podpisem zaufanym lub podpisem osobistym, poświadczającym zgodność cyfrowego odwzorowania z dokumentem w postaci papierowej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BC068A" w14:textId="77777777" w:rsidR="00DB0FFF" w:rsidRPr="00175ADE" w:rsidRDefault="00DB0FFF" w:rsidP="00DB0FFF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Poświadczenia zgodności cyfrowego odwzorowania z dokumentem w postaci papierowej dokumentów opisanych w punkcie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5ADE">
        <w:rPr>
          <w:rFonts w:ascii="Times New Roman" w:hAnsi="Times New Roman" w:cs="Times New Roman"/>
          <w:sz w:val="24"/>
          <w:szCs w:val="24"/>
        </w:rPr>
        <w:t>) dokonuje w przypadku;</w:t>
      </w:r>
    </w:p>
    <w:p w14:paraId="02539CA6" w14:textId="77777777" w:rsidR="00DB0FFF" w:rsidRDefault="00DB0FFF" w:rsidP="00DB0FFF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-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dowodowych, które każdego z nich dotyczą,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AD4ED8" w14:textId="77777777" w:rsidR="00DB0FFF" w:rsidRPr="00175ADE" w:rsidRDefault="00DB0FFF" w:rsidP="00DB0FFF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zobowiązanie podmiotu udostępniającego zasoby </w:t>
      </w:r>
      <w:r w:rsidRPr="00175ADE">
        <w:rPr>
          <w:rFonts w:ascii="Times New Roman" w:hAnsi="Times New Roman" w:cs="Times New Roman"/>
          <w:sz w:val="24"/>
          <w:szCs w:val="24"/>
        </w:rPr>
        <w:t>- odpowiednio Wykonawca lub Wykonawca wspólnie ubiegający się o udzielenie zamówienia.</w:t>
      </w:r>
    </w:p>
    <w:p w14:paraId="7FB68A54" w14:textId="77777777" w:rsidR="00DB0FFF" w:rsidRPr="00175ADE" w:rsidRDefault="00DB0FFF" w:rsidP="00DB0FFF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- pełnomocnictwa – mocodawca,</w:t>
      </w:r>
    </w:p>
    <w:p w14:paraId="18E5B739" w14:textId="77777777" w:rsidR="00DB0FFF" w:rsidRPr="004E24C0" w:rsidRDefault="00DB0FFF" w:rsidP="00DB0FFF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5ADE">
        <w:rPr>
          <w:rFonts w:ascii="Times New Roman" w:hAnsi="Times New Roman" w:cs="Times New Roman"/>
          <w:sz w:val="24"/>
          <w:szCs w:val="24"/>
        </w:rPr>
        <w:t xml:space="preserve">Potwierdzenie zgodności cyfrowego odwzorowania z dokumentem w postaci papierowej może dokonać również notariusz. </w:t>
      </w:r>
    </w:p>
    <w:p w14:paraId="3FB2BF2D" w14:textId="77777777" w:rsidR="00DB0FFF" w:rsidRPr="007C63C8" w:rsidRDefault="00DB0FFF" w:rsidP="00DB0FFF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Opatrzenie pliku zawierającego skompresowane dokumenty kwalifikowanym podpisem elektronicznym, podpisem zaufanym lub podpisem osobistym jest równoznaczne z opatrzeniem wszystkich dokumentów zawartych w tym pliku odpowiednio podpisem kwalifikowanym, podpisem zaufanym lub podpisem osobistym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5D0766" w14:textId="77777777" w:rsidR="00DB0FFF" w:rsidRDefault="00DB0FFF" w:rsidP="00DB0FFF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6F1BD07" w14:textId="77777777" w:rsidR="00DB0FFF" w:rsidRPr="007C63C8" w:rsidRDefault="00DB0FFF" w:rsidP="00DB0FFF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Informacje o środkach komunikacji elektronicznej</w:t>
      </w:r>
    </w:p>
    <w:p w14:paraId="12EDA1BE" w14:textId="77777777" w:rsidR="00DB0FFF" w:rsidRPr="007C63C8" w:rsidRDefault="00DB0FFF" w:rsidP="00DB0FFF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postępowaniu o udzielenie zamówienia komunikacja między Zamawiającym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Wykonawcami odbywa się przy użyciu domeny platformazakupowa.pl udostępnionej przez Usługodawcę – operatora platformazakupowowa.pl</w:t>
      </w:r>
      <w:r>
        <w:rPr>
          <w:rFonts w:ascii="Times New Roman" w:hAnsi="Times New Roman" w:cs="Times New Roman"/>
          <w:sz w:val="24"/>
          <w:szCs w:val="24"/>
        </w:rPr>
        <w:t xml:space="preserve"> (zwanej dal</w:t>
      </w:r>
      <w:r w:rsidRPr="007C63C8">
        <w:rPr>
          <w:rFonts w:ascii="Times New Roman" w:hAnsi="Times New Roman" w:cs="Times New Roman"/>
          <w:sz w:val="24"/>
          <w:szCs w:val="24"/>
        </w:rPr>
        <w:t xml:space="preserve">ej „platformazakupowa.pl”, którym jest Open </w:t>
      </w:r>
      <w:proofErr w:type="spellStart"/>
      <w:r w:rsidRPr="007C63C8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7C6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3C8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7C63C8">
        <w:rPr>
          <w:rFonts w:ascii="Times New Roman" w:hAnsi="Times New Roman" w:cs="Times New Roman"/>
          <w:sz w:val="24"/>
          <w:szCs w:val="24"/>
        </w:rPr>
        <w:t xml:space="preserve"> z o.o. </w:t>
      </w:r>
    </w:p>
    <w:p w14:paraId="4162B497" w14:textId="77777777" w:rsidR="00DB0FFF" w:rsidRPr="007C63C8" w:rsidRDefault="00DB0FFF" w:rsidP="00DB0FFF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Postępowanie prowadzone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Pr="007C63C8">
        <w:rPr>
          <w:rFonts w:ascii="Times New Roman" w:hAnsi="Times New Roman" w:cs="Times New Roman"/>
          <w:sz w:val="24"/>
          <w:szCs w:val="24"/>
        </w:rPr>
        <w:t xml:space="preserve">pod adresem: </w:t>
      </w:r>
    </w:p>
    <w:p w14:paraId="02B6D209" w14:textId="77777777" w:rsidR="00DB0FFF" w:rsidRPr="007C63C8" w:rsidRDefault="00000000" w:rsidP="00DB0FFF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B0FFF" w:rsidRPr="007C63C8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</w:p>
    <w:p w14:paraId="3AA45A31" w14:textId="77777777" w:rsidR="00DB0FFF" w:rsidRPr="003761B0" w:rsidRDefault="00DB0FFF" w:rsidP="00DB0FFF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Korzystanie przez Wykonawcę z „platformazakupowa.pl” Open </w:t>
      </w:r>
      <w:proofErr w:type="spellStart"/>
      <w:r w:rsidRPr="007C63C8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7C63C8">
        <w:rPr>
          <w:rFonts w:ascii="Times New Roman" w:hAnsi="Times New Roman" w:cs="Times New Roman"/>
          <w:sz w:val="24"/>
          <w:szCs w:val="24"/>
        </w:rPr>
        <w:t xml:space="preserve"> jest </w:t>
      </w:r>
      <w:r w:rsidRPr="003761B0">
        <w:rPr>
          <w:rFonts w:ascii="Times New Roman" w:hAnsi="Times New Roman" w:cs="Times New Roman"/>
          <w:sz w:val="24"/>
          <w:szCs w:val="24"/>
        </w:rPr>
        <w:t>bezpłatne.</w:t>
      </w:r>
    </w:p>
    <w:p w14:paraId="4E24E91D" w14:textId="77777777" w:rsidR="00DB0FFF" w:rsidRPr="003761B0" w:rsidRDefault="00DB0FFF" w:rsidP="00DB0FFF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61B0">
        <w:rPr>
          <w:rFonts w:ascii="Times New Roman" w:hAnsi="Times New Roman" w:cs="Times New Roman"/>
          <w:sz w:val="24"/>
          <w:szCs w:val="24"/>
        </w:rPr>
        <w:t>Wykonawca zamierzający wziąć udział w postępowa</w:t>
      </w:r>
      <w:r>
        <w:rPr>
          <w:rFonts w:ascii="Times New Roman" w:hAnsi="Times New Roman" w:cs="Times New Roman"/>
          <w:sz w:val="24"/>
          <w:szCs w:val="24"/>
        </w:rPr>
        <w:t>niu o udzielenie zamówienia, powinien</w:t>
      </w:r>
      <w:r w:rsidRPr="003761B0">
        <w:rPr>
          <w:rFonts w:ascii="Times New Roman" w:hAnsi="Times New Roman" w:cs="Times New Roman"/>
          <w:sz w:val="24"/>
          <w:szCs w:val="24"/>
        </w:rPr>
        <w:t xml:space="preserve"> założyć Konto Użytkownika na „platformazakupowa.pl”, co umożliwi korzystanie ze wszystkich funkcjonalności umożliwiających uczestnictwo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61B0">
        <w:rPr>
          <w:rFonts w:ascii="Times New Roman" w:hAnsi="Times New Roman" w:cs="Times New Roman"/>
          <w:sz w:val="24"/>
          <w:szCs w:val="24"/>
        </w:rPr>
        <w:t>prowadzonym postępowaniu – dostęp do formularzy do komunikacji oraz do złożenia, zmiany, wycofania oferty.</w:t>
      </w:r>
    </w:p>
    <w:p w14:paraId="790FC9CF" w14:textId="77777777" w:rsidR="00DB0FFF" w:rsidRPr="00985BF1" w:rsidRDefault="00DB0FFF" w:rsidP="00DB0FFF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5BF1">
        <w:rPr>
          <w:rFonts w:ascii="Times New Roman" w:hAnsi="Times New Roman" w:cs="Times New Roman"/>
          <w:sz w:val="24"/>
          <w:szCs w:val="24"/>
        </w:rPr>
        <w:t xml:space="preserve">Ogólne warunki, zasady oraz sposób świadczenia przez Open </w:t>
      </w:r>
      <w:proofErr w:type="spellStart"/>
      <w:r w:rsidRPr="00985BF1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98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BF1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985BF1">
        <w:rPr>
          <w:rFonts w:ascii="Times New Roman" w:hAnsi="Times New Roman" w:cs="Times New Roman"/>
          <w:sz w:val="24"/>
          <w:szCs w:val="24"/>
        </w:rPr>
        <w:t xml:space="preserve"> z o.o.         z siedzibą w Poznaniu nieodpłatnych usług dla Konta Użytkownika drogą elektroniczną, za pośrednictwem domeny „platformazakupowa.pl” opisane zostały w Regulaminie platforma zakupowa.pl dla Użytkowników (Wykonawców) - zwanego dalej „Regulaminem”- dostępnego w zakładce „Regulamin”.</w:t>
      </w:r>
    </w:p>
    <w:p w14:paraId="6DBE06F4" w14:textId="77777777" w:rsidR="00DB0FFF" w:rsidRPr="007C63C8" w:rsidRDefault="00DB0FFF" w:rsidP="00DB0FFF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Wykonawca, przystępując do niniejszego postępowania o udzielenie zamówienia publicznego:</w:t>
      </w:r>
    </w:p>
    <w:p w14:paraId="2E1DA91D" w14:textId="77777777" w:rsidR="00DB0FFF" w:rsidRPr="007C63C8" w:rsidRDefault="00DB0FFF" w:rsidP="00DB0FFF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lastRenderedPageBreak/>
        <w:t>a) akceptuje warunki korzystania z „platformazakupowa.pl” określone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„Regulaminie” oraz uznaje go za wiążący,</w:t>
      </w:r>
    </w:p>
    <w:p w14:paraId="42ED9BB8" w14:textId="77777777" w:rsidR="00DB0FFF" w:rsidRPr="007C63C8" w:rsidRDefault="00DB0FFF" w:rsidP="00DB0FFF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b) </w:t>
      </w:r>
      <w:r w:rsidRPr="00985BF1">
        <w:rPr>
          <w:rFonts w:ascii="Times New Roman" w:hAnsi="Times New Roman" w:cs="Times New Roman"/>
          <w:sz w:val="24"/>
          <w:szCs w:val="24"/>
        </w:rPr>
        <w:t>stosuje i zapoznał się z aktualną Instrukcją dla Wykonawców platforma zakupowa.pl.</w:t>
      </w:r>
    </w:p>
    <w:p w14:paraId="307BC80C" w14:textId="77777777" w:rsidR="00DB0FFF" w:rsidRPr="007C63C8" w:rsidRDefault="00DB0FFF" w:rsidP="00DB0FFF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w/w dokumentach opisano wymagania techniczne i organizacyjne wysyłania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odbierania dokumentów elektronicznych, elektronicznych kopii dokumentów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 xml:space="preserve">oświadczeń oraz informacji. </w:t>
      </w:r>
    </w:p>
    <w:p w14:paraId="17B644E9" w14:textId="77777777" w:rsidR="00DB0FFF" w:rsidRDefault="00DB0FFF" w:rsidP="00DB0FFF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Wykonawca może złożyć ofertę bez zakładania Konta Użytkownika z pełną świadomością ograniczeń i wymagań dla skuteczności złożenia oferty, zawartych w Regulaminie.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E5C3C" w14:textId="77777777" w:rsidR="00DB0FFF" w:rsidRPr="007C63C8" w:rsidRDefault="00DB0FFF" w:rsidP="00DB0FFF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Informacje o wymaganiach technicznych i organizacyjnych sporządzenia, wysyłania i odbierania korespondencji elektronicznej.</w:t>
      </w:r>
    </w:p>
    <w:p w14:paraId="78A54F79" w14:textId="77777777" w:rsidR="00DB0FFF" w:rsidRPr="007C63C8" w:rsidRDefault="00DB0FFF" w:rsidP="00DB0FFF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6C173" w14:textId="77777777" w:rsidR="00DB0FFF" w:rsidRPr="007C63C8" w:rsidRDefault="00DB0FFF" w:rsidP="00DB0FFF">
      <w:pPr>
        <w:pStyle w:val="Akapitzlist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unikacja między Zamawiającym, a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ykonawcami w zakresie: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przesyłania Zamawiającemu pytań do treści SWZ; przesyłania odpowiedzi </w:t>
      </w:r>
      <w:r w:rsidRPr="00611A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na wezwanie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Zamawiającego </w:t>
      </w:r>
      <w:r w:rsidRPr="00611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złożenia podmiotowych środków dowodowych;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przesyłania odpowiedzi na wezwanie Zamawiającego do złożenia/poprawienia/uzupełnienia oświadczenia, o którym mowa w art. 125 ust. 1, podmiotowych środków dowodowych, innych dokumentów lub oświadczeń składanych w postępowaniu; przesyłania odpowiedzi </w:t>
      </w:r>
      <w:r w:rsidRPr="00611A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na wezwanie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 złożenia wyjaśnień dotyczących treści oświadczenia, o którym mowa w art. 125 ust. 1 lub złożonych podmiotowych środków dowodowych lub innych dokumentów lub oświadczeń składanych w postępowaniu; przesyłania odpowiedzi na wezwanie Zamawiającego do złożenia wyjaśnień dot. treści środków dowodowych; przesłania odpowiedzi na inne wezwania Zamawiającego wynikające z ustawy - Prawo zamówień publicznych; przesyłania wniosków, informacji, oświadczeń Wykonawcy;  przesyłania odwołania i innych dokumentów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odbywa się za pośrednictwem </w:t>
      </w:r>
      <w:hyperlink r:id="rId14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„Wyślij wiadomość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amawiającego”.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kliknięcie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rzycisku  „Wyślij wiadomość do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których pojawi się komunikat, 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wiadomość została wysłana do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amawiającego.</w:t>
      </w:r>
    </w:p>
    <w:p w14:paraId="47985994" w14:textId="77777777" w:rsidR="00DB0FFF" w:rsidRPr="007C63C8" w:rsidRDefault="00DB0FFF" w:rsidP="00DB0FFF">
      <w:pPr>
        <w:pStyle w:val="Akapitzlist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będzie przekazywał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ykonawcom informacje za pośrednictwem </w:t>
      </w:r>
      <w:hyperlink r:id="rId16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Informacje dotyczące odpowiedzi na pytania, zmiany specyfikacji, zmiany terminu składania i otwarcia ofert Zamawiający będzie zamieszczał na platformie w sekcji “Komunikaty”. Korespondencja, której zgodnie z obowiązującymi przep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isami adresatem jest konkretny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ykonawca, będzie przekazywana za pośrednictwem </w:t>
      </w:r>
      <w:hyperlink r:id="rId17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konkretnego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ykonawcy.</w:t>
      </w:r>
    </w:p>
    <w:p w14:paraId="3AB165E5" w14:textId="77777777" w:rsidR="00DB0FFF" w:rsidRPr="007C63C8" w:rsidRDefault="00DB0FFF" w:rsidP="00DB0FFF">
      <w:pPr>
        <w:pStyle w:val="Akapitzlist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8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jako podmiot profesjonalny ma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obowiązek sprawdzania komunikatów i wiadomości bezpośrednio na platform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azakupowa.pl przesłanych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przez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amawiającego, gdyż system powiadomień może ulec awarii lub powiadomienie może trafić do folderu SPAM.</w:t>
      </w:r>
    </w:p>
    <w:p w14:paraId="429EE7F2" w14:textId="77777777" w:rsidR="00DB0FFF" w:rsidRPr="001C107A" w:rsidRDefault="00DB0FFF" w:rsidP="00DB0FFF">
      <w:pPr>
        <w:pStyle w:val="Akapitzlist"/>
        <w:numPr>
          <w:ilvl w:val="0"/>
          <w:numId w:val="14"/>
        </w:numPr>
        <w:shd w:val="clear" w:color="auto" w:fill="FFFFFF" w:themeFill="background1"/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0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Zamawiający, zgodnie z Rozporządzeniem </w:t>
      </w:r>
      <w:r w:rsidRPr="001C107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  <w:lang w:eastAsia="pl-PL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1C10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określa niezbędne wymagania sprzętowo - aplikacyjne umożliwiające pracę na </w:t>
      </w:r>
      <w:hyperlink r:id="rId18" w:history="1">
        <w:r w:rsidRPr="001C107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1C10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tj.:</w:t>
      </w:r>
    </w:p>
    <w:p w14:paraId="6534FC03" w14:textId="77777777" w:rsidR="00DB0FFF" w:rsidRPr="007C63C8" w:rsidRDefault="00DB0FFF" w:rsidP="00DB0FFF">
      <w:pPr>
        <w:pStyle w:val="Akapitzlist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kb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/s,</w:t>
      </w:r>
    </w:p>
    <w:p w14:paraId="3CB4FBC5" w14:textId="77777777" w:rsidR="00DB0FFF" w:rsidRPr="007C63C8" w:rsidRDefault="00DB0FFF" w:rsidP="00DB0FFF">
      <w:pPr>
        <w:pStyle w:val="Akapitzlist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ych - MS Windows 7, Mac Os x 10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4, Linux, lub ich nowsze wersje,</w:t>
      </w:r>
    </w:p>
    <w:p w14:paraId="062B9800" w14:textId="77777777" w:rsidR="00DB0FFF" w:rsidRPr="00967128" w:rsidRDefault="00DB0FFF" w:rsidP="00DB0FFF">
      <w:pPr>
        <w:pStyle w:val="Akapitzlist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zainstalowana dowolna przeglądarka internetowa, w przypadku Internet Explorer minimalnie wersja 10.0,</w:t>
      </w:r>
    </w:p>
    <w:p w14:paraId="5172ECE6" w14:textId="77777777" w:rsidR="00DB0FFF" w:rsidRPr="007C63C8" w:rsidRDefault="00DB0FFF" w:rsidP="00DB0FFF">
      <w:pPr>
        <w:pStyle w:val="Akapitzlist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włączona obsługa JavaScript,</w:t>
      </w:r>
    </w:p>
    <w:p w14:paraId="40F71689" w14:textId="77777777" w:rsidR="00DB0FFF" w:rsidRPr="007C63C8" w:rsidRDefault="00DB0FFF" w:rsidP="00DB0FFF">
      <w:pPr>
        <w:pStyle w:val="Akapitzlist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zainstalowany program Adobe 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Acrobat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Reader lub inny obsługujący format plików .pdf,</w:t>
      </w:r>
    </w:p>
    <w:p w14:paraId="62285D95" w14:textId="77777777" w:rsidR="00DB0FFF" w:rsidRPr="007C63C8" w:rsidRDefault="00DB0FFF" w:rsidP="00DB0FFF">
      <w:pPr>
        <w:pStyle w:val="Akapitzlist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Szyfrowanie na platformazakupowa.pl odbywa się za pomocą protokołu TLS 1.3.</w:t>
      </w:r>
    </w:p>
    <w:p w14:paraId="419B18D6" w14:textId="77777777" w:rsidR="00DB0FFF" w:rsidRPr="007C63C8" w:rsidRDefault="00DB0FFF" w:rsidP="00DB0FFF">
      <w:pPr>
        <w:pStyle w:val="Akapitzlist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znaczenie czasu odbioru danych przez platformę zakupową stanowi datę oraz dokładny czas (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hh:mm:ss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generowany wg. czasu lokalnego serwera synchronizowanego z zegarem Głównego Urzędu Miar.</w:t>
      </w:r>
    </w:p>
    <w:p w14:paraId="76149F4F" w14:textId="77777777" w:rsidR="00DB0FFF" w:rsidRPr="007C63C8" w:rsidRDefault="00DB0FFF" w:rsidP="00DB0FFF">
      <w:pPr>
        <w:pStyle w:val="Akapitzlist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19" w:history="1">
        <w:r w:rsidRPr="007C63C8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szczególności za sytuację, gdy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amawiający zapozna się z treścią oferty przed upływem terminu składania ofert (np. złożenie oferty w zakładce 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„Wyślij wiadomość do zamawiającego”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Taka oferta zostanie uznana przez Zamawiającego za ofertę handlową i nie będzie brana pod uwagę w przedmiotowym postępowaniu ponieważ nie został spełniony obowiązek nar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zucony w art. 221 u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Prawo zamówień publicznych.</w:t>
      </w:r>
    </w:p>
    <w:p w14:paraId="1030842D" w14:textId="77777777" w:rsidR="00DB0FFF" w:rsidRPr="007C63C8" w:rsidRDefault="00DB0FFF" w:rsidP="00DB0FFF">
      <w:pPr>
        <w:pStyle w:val="Akapitzlist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informuje, że instrukcje korzystania z </w:t>
      </w:r>
      <w:hyperlink r:id="rId20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22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  <w:r w:rsidRPr="007C6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4B6A2C" w14:textId="77777777" w:rsidR="00DB0FFF" w:rsidRPr="00A831C8" w:rsidRDefault="00DB0FFF" w:rsidP="00DB0FFF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1C8">
        <w:rPr>
          <w:rFonts w:ascii="Times New Roman" w:hAnsi="Times New Roman" w:cs="Times New Roman"/>
          <w:sz w:val="24"/>
          <w:szCs w:val="24"/>
        </w:rPr>
        <w:t>Formaty plików wykorzystywane przez Wykonawców powinny być zgodne z O</w:t>
      </w:r>
      <w:r>
        <w:rPr>
          <w:rFonts w:ascii="Times New Roman" w:hAnsi="Times New Roman" w:cs="Times New Roman"/>
          <w:sz w:val="24"/>
          <w:szCs w:val="24"/>
        </w:rPr>
        <w:t xml:space="preserve">bwieszczeniem Prezesa Rady Ministrów z dnia 9 listopada 2017, w sprawie ogłoszenia jednolitego tekstu rozporządzenia Rady Ministrów w sprawie Krajowych Ram Interoperacyjności, minimalnych wymagań dla rejestrów publicznych i wymiany informacji w postaci elektronicznej oraz minimalnych wymagań dla systemów teleinformatycznych. </w:t>
      </w:r>
      <w:r w:rsidRPr="00A831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Zalecenia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:</w:t>
      </w:r>
    </w:p>
    <w:p w14:paraId="5834D9D2" w14:textId="77777777" w:rsidR="00DB0FFF" w:rsidRPr="007C63C8" w:rsidRDefault="00DB0FFF" w:rsidP="00DB0FFF">
      <w:pPr>
        <w:numPr>
          <w:ilvl w:val="0"/>
          <w:numId w:val="15"/>
        </w:numPr>
        <w:tabs>
          <w:tab w:val="num" w:pos="72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rekomenduje wykorzystanie formatów: .pdf .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doc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.xls .jpg (.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jpeg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ze szczególnym wskazaniem na .pdf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,</w:t>
      </w:r>
    </w:p>
    <w:p w14:paraId="7E954432" w14:textId="77777777" w:rsidR="00DB0FFF" w:rsidRPr="007C63C8" w:rsidRDefault="00DB0FFF" w:rsidP="00DB0FFF">
      <w:pPr>
        <w:spacing w:after="0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celu ewentualnej kompresji danych Zamawiający rekomenduje wykorzystanie jednego z formatów:  .zip , .7Z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,</w:t>
      </w:r>
    </w:p>
    <w:p w14:paraId="3F663C7B" w14:textId="77777777" w:rsidR="00DB0FFF" w:rsidRPr="007C63C8" w:rsidRDefault="00DB0FFF" w:rsidP="00DB0FFF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śród formatów powszechnych a </w:t>
      </w: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 występujących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rozporządzeniu występują: .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rar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.gif .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bmp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numbers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pages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14:paraId="502B2083" w14:textId="77777777" w:rsidR="00DB0FFF" w:rsidRPr="007C63C8" w:rsidRDefault="00DB0FFF" w:rsidP="00DB0FFF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amawiający zwraca uwagę na ograniczenia wielkości plików podpisywanych profilem zaufanym, który wynosi max 10MB, oraz na ograniczenie wielkości plików podpisywanych w aplikacji 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eDoApp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służącej do składania podpisu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sobistego, który wynosi max 5MB,</w:t>
      </w:r>
    </w:p>
    <w:p w14:paraId="218B15A9" w14:textId="77777777" w:rsidR="00DB0FFF" w:rsidRPr="007C63C8" w:rsidRDefault="00DB0FFF" w:rsidP="00DB0FFF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względu na niskie ryzyko naruszenia integralności pliku oraz 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atwiejszą weryfikację podpisu,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 zaleca, w miarę możliwości, przekonwertowanie plików składających się na ofertę na format .pdf  i opatrzenie 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 podpisem kwalifikowanym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FCAC697" w14:textId="77777777" w:rsidR="00DB0FFF" w:rsidRPr="007C63C8" w:rsidRDefault="00DB0FFF" w:rsidP="00DB0FFF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liki w innych formatach niż PDF zaleca się opatrzyć zewnętrznym podpisem </w:t>
      </w:r>
      <w:proofErr w:type="spellStart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XAdES</w:t>
      </w:r>
      <w:proofErr w:type="spellEnd"/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Wykonawca powinien pamiętać, aby plik z podpisem przekazywać łą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cznie z dokumentem podpisywanym (np. dokumenty potwierdzane za zgodność z oryginałem).</w:t>
      </w:r>
    </w:p>
    <w:p w14:paraId="513172A9" w14:textId="77777777" w:rsidR="00DB0FFF" w:rsidRPr="007C63C8" w:rsidRDefault="00DB0FFF" w:rsidP="00DB0FFF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zaleca aby w przypadku podpisywania pliku przez kilka osób, stosować podpisy tego samego rodzaju. Podpisywanie różnymi rodzajami podpisów np. osobistym i kwalifikowanym może doprowadzić do problemów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weryfikacji plików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1089522" w14:textId="77777777" w:rsidR="00DB0FFF" w:rsidRPr="007C63C8" w:rsidRDefault="00DB0FFF" w:rsidP="00DB0FFF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zaleca, aby Wykonawca z odpowiednim wyprzedzeniem przetestował możliwość prawidłowego wykorzystania wybranej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metody podpisania plików oferty,</w:t>
      </w:r>
    </w:p>
    <w:p w14:paraId="714E2E16" w14:textId="77777777" w:rsidR="00DB0FFF" w:rsidRPr="007C63C8" w:rsidRDefault="00DB0FFF" w:rsidP="00DB0FFF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21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wymaga, aby komunikacja między stronami post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8321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odbywała się tylko na Platformie za pośrednictwem formularza “Wyś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lij wiadomość do Zamawiającego”. Zamawiający nie dopuszcza komunikacji za p</w:t>
      </w:r>
      <w:r w:rsidRPr="008321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ośrednictwem adresu email.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Zaleca się, aby o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składającą ofertę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była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osoba kontaktowa podawana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dokumentacji.</w:t>
      </w:r>
    </w:p>
    <w:p w14:paraId="5F4B0231" w14:textId="77777777" w:rsidR="00DB0FFF" w:rsidRPr="005E4ADD" w:rsidRDefault="00DB0FFF" w:rsidP="00DB0FFF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fertę należy przygotować z należytą starannością i zachowaniem odpowiedniego odstępu 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czasu do zakończenia przyjmowania ofert/wniosków. Sugerujemy złożenie oferty na 24 godziny przed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rminem składania ofert/wniosków,</w:t>
      </w:r>
    </w:p>
    <w:p w14:paraId="5BA009E9" w14:textId="77777777" w:rsidR="00DB0FFF" w:rsidRPr="005E4ADD" w:rsidRDefault="00DB0FFF" w:rsidP="00DB0FFF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odczas podpisywania plików zaleca się stosowanie algorytmu skrótu SHA2 zamiast SHA1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14:paraId="25A91001" w14:textId="77777777" w:rsidR="00DB0FFF" w:rsidRPr="005E4ADD" w:rsidRDefault="00DB0FFF" w:rsidP="00DB0FFF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eśli wykonawca pakuje dokumenty np. w plik ZIP zalecamy wcześniejsze podpisanie 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żdego ze skompresowanych plików,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1D7C077" w14:textId="77777777" w:rsidR="00DB0FFF" w:rsidRPr="007C63C8" w:rsidRDefault="00DB0FFF" w:rsidP="00DB0FFF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rekomenduje wykorzystanie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podpisu z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walifikowanym znacznikiem czasu,</w:t>
      </w:r>
    </w:p>
    <w:p w14:paraId="2CFF87B9" w14:textId="77777777" w:rsidR="00DB0FFF" w:rsidRDefault="00DB0FFF" w:rsidP="00DB0FFF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zaleca aby </w:t>
      </w:r>
      <w:r w:rsidRPr="009F7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prowadzać jakichkolwiek zmian w plikach po podpisaniu ich podpisem kwalifikowanym. Może to skutkować naruszeniem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integralności plików co równoważne będzie z koniecznością odrzucenia oferty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7E024AB" w14:textId="77777777" w:rsidR="00A62950" w:rsidRPr="007C63C8" w:rsidRDefault="00A62950" w:rsidP="000930D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2199E" w:rsidRPr="007C63C8" w14:paraId="21F2F365" w14:textId="77777777" w:rsidTr="005522FC">
        <w:tc>
          <w:tcPr>
            <w:tcW w:w="9180" w:type="dxa"/>
            <w:shd w:val="pct10" w:color="auto" w:fill="auto"/>
          </w:tcPr>
          <w:p w14:paraId="0F9D55D8" w14:textId="77777777" w:rsidR="0042199E" w:rsidRPr="007C63C8" w:rsidRDefault="0042199E" w:rsidP="00E27D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E27DC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Informacj</w:t>
            </w:r>
            <w:r w:rsidR="00827480">
              <w:rPr>
                <w:rFonts w:ascii="Times New Roman" w:hAnsi="Times New Roman" w:cs="Times New Roman"/>
                <w:b/>
                <w:sz w:val="24"/>
                <w:szCs w:val="24"/>
              </w:rPr>
              <w:t>e o sposobie komunikowania się Z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amawiającego z </w:t>
            </w:r>
            <w:r w:rsidR="0082748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ykonawcami w</w:t>
            </w:r>
            <w:r w:rsidR="00E27DC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inny sposób niż przy użyciu środków komunikacji elektronicznej w przypadku zaistnienia jednej z sytuacji określonych w art.</w:t>
            </w:r>
            <w:r w:rsidR="00513D1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65 ust.1, art.66 i art.69</w:t>
            </w:r>
          </w:p>
        </w:tc>
      </w:tr>
    </w:tbl>
    <w:p w14:paraId="00703ED0" w14:textId="77777777" w:rsidR="0042199E" w:rsidRPr="007C63C8" w:rsidRDefault="0042199E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267239" w14:textId="77777777" w:rsidR="00513D11" w:rsidRPr="007C63C8" w:rsidRDefault="00513D11" w:rsidP="007C6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Nie dotyczy. </w:t>
      </w:r>
    </w:p>
    <w:p w14:paraId="76F8EB8B" w14:textId="77777777" w:rsidR="0047671B" w:rsidRPr="007C63C8" w:rsidRDefault="0047671B" w:rsidP="007C63C8">
      <w:pPr>
        <w:pStyle w:val="Tekstpodstawowy"/>
        <w:spacing w:line="276" w:lineRule="auto"/>
        <w:ind w:left="108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7671B" w:rsidRPr="007C63C8" w14:paraId="7C4CD4A3" w14:textId="77777777" w:rsidTr="005522FC">
        <w:tc>
          <w:tcPr>
            <w:tcW w:w="9180" w:type="dxa"/>
            <w:shd w:val="pct10" w:color="auto" w:fill="auto"/>
          </w:tcPr>
          <w:p w14:paraId="1569DADE" w14:textId="77777777" w:rsidR="0047671B" w:rsidRDefault="00EF0C28" w:rsidP="0082748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3B29E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="0047671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Wskazanie osób uprawnionych do komunikowania się z </w:t>
            </w:r>
            <w:r w:rsidR="0082748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47671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ykonawcami</w:t>
            </w:r>
            <w:r w:rsidR="005A7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711C05" w14:textId="54D89F73" w:rsidR="005A758E" w:rsidRPr="007C63C8" w:rsidRDefault="005A758E" w:rsidP="0082748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8675D7" w14:textId="77777777" w:rsidR="0047671B" w:rsidRPr="007C63C8" w:rsidRDefault="0047671B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38011" w14:textId="77777777" w:rsidR="0047671B" w:rsidRPr="007C63C8" w:rsidRDefault="0082189A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wyznacza następujące osoby do kontaktu z wykonawcami:</w:t>
      </w:r>
    </w:p>
    <w:p w14:paraId="7B687C5F" w14:textId="77777777" w:rsidR="000930DC" w:rsidRDefault="0082189A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- w sprawach </w:t>
      </w:r>
      <w:r w:rsidR="00151802">
        <w:rPr>
          <w:rFonts w:ascii="Times New Roman" w:hAnsi="Times New Roman" w:cs="Times New Roman"/>
          <w:sz w:val="24"/>
          <w:szCs w:val="24"/>
        </w:rPr>
        <w:t>merytorycznych</w:t>
      </w:r>
      <w:r w:rsidRPr="007C63C8">
        <w:rPr>
          <w:rFonts w:ascii="Times New Roman" w:hAnsi="Times New Roman" w:cs="Times New Roman"/>
          <w:sz w:val="24"/>
          <w:szCs w:val="24"/>
        </w:rPr>
        <w:t xml:space="preserve"> </w:t>
      </w:r>
      <w:r w:rsidR="000930DC">
        <w:rPr>
          <w:rFonts w:ascii="Times New Roman" w:hAnsi="Times New Roman" w:cs="Times New Roman"/>
          <w:sz w:val="24"/>
          <w:szCs w:val="24"/>
        </w:rPr>
        <w:t>:</w:t>
      </w:r>
    </w:p>
    <w:p w14:paraId="2C17FD61" w14:textId="6CDF564E" w:rsidR="000930DC" w:rsidRDefault="00151802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Knopczyńska</w:t>
      </w:r>
      <w:proofErr w:type="spellEnd"/>
      <w:r w:rsidR="0082189A" w:rsidRPr="007C63C8">
        <w:rPr>
          <w:rFonts w:ascii="Times New Roman" w:hAnsi="Times New Roman" w:cs="Times New Roman"/>
          <w:sz w:val="24"/>
          <w:szCs w:val="24"/>
        </w:rPr>
        <w:t xml:space="preserve"> </w:t>
      </w:r>
      <w:r w:rsidR="00827480">
        <w:rPr>
          <w:rFonts w:ascii="Times New Roman" w:hAnsi="Times New Roman" w:cs="Times New Roman"/>
          <w:sz w:val="24"/>
          <w:szCs w:val="24"/>
        </w:rPr>
        <w:t xml:space="preserve">- </w:t>
      </w:r>
      <w:r w:rsidR="0034366D" w:rsidRPr="007C63C8">
        <w:rPr>
          <w:rFonts w:ascii="Times New Roman" w:hAnsi="Times New Roman" w:cs="Times New Roman"/>
          <w:sz w:val="24"/>
          <w:szCs w:val="24"/>
        </w:rPr>
        <w:t xml:space="preserve">tel. 67 268 08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EF773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34C02E" w14:textId="13B6686A" w:rsidR="0082189A" w:rsidRPr="007C63C8" w:rsidRDefault="00EF7737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Jasińska – tel. 67</w:t>
      </w:r>
      <w:r w:rsidR="000930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268</w:t>
      </w:r>
      <w:r w:rsidR="0009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0930DC">
        <w:rPr>
          <w:rFonts w:ascii="Times New Roman" w:hAnsi="Times New Roman" w:cs="Times New Roman"/>
          <w:sz w:val="24"/>
          <w:szCs w:val="24"/>
        </w:rPr>
        <w:t>8 24</w:t>
      </w:r>
      <w:r w:rsidR="00026DC2">
        <w:rPr>
          <w:rFonts w:ascii="Times New Roman" w:hAnsi="Times New Roman" w:cs="Times New Roman"/>
          <w:sz w:val="24"/>
          <w:szCs w:val="24"/>
        </w:rPr>
        <w:t>,</w:t>
      </w:r>
    </w:p>
    <w:p w14:paraId="51BD5A6F" w14:textId="4351ADA0" w:rsidR="00902E8F" w:rsidRDefault="00902E8F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- w sprawach proceduralnych  - Milena Maciejewska </w:t>
      </w:r>
      <w:r w:rsidR="0034366D" w:rsidRPr="007C63C8">
        <w:rPr>
          <w:rFonts w:ascii="Times New Roman" w:hAnsi="Times New Roman" w:cs="Times New Roman"/>
          <w:sz w:val="24"/>
          <w:szCs w:val="24"/>
        </w:rPr>
        <w:t>tel. 67 268 08 06</w:t>
      </w:r>
    </w:p>
    <w:p w14:paraId="6843373A" w14:textId="77777777" w:rsidR="00827480" w:rsidRPr="007C63C8" w:rsidRDefault="00827480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155C3" w:rsidRPr="007C63C8" w14:paraId="2E46DA9F" w14:textId="77777777" w:rsidTr="005522FC">
        <w:tc>
          <w:tcPr>
            <w:tcW w:w="9180" w:type="dxa"/>
            <w:shd w:val="pct10" w:color="auto" w:fill="auto"/>
          </w:tcPr>
          <w:p w14:paraId="75AAA347" w14:textId="77777777" w:rsidR="007155C3" w:rsidRPr="007C63C8" w:rsidRDefault="007155C3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B57B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Te</w:t>
            </w:r>
            <w:r w:rsidR="003B0F8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rmin związania ofertą</w:t>
            </w:r>
          </w:p>
        </w:tc>
      </w:tr>
    </w:tbl>
    <w:p w14:paraId="6F3DDB1A" w14:textId="77777777" w:rsidR="007155C3" w:rsidRPr="007C63C8" w:rsidRDefault="007155C3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0B7061" w14:textId="77777777" w:rsidR="00AC7C6A" w:rsidRPr="007C63C8" w:rsidRDefault="00CD23AC" w:rsidP="00117F9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AC7C6A" w:rsidRPr="007C63C8">
        <w:rPr>
          <w:rFonts w:ascii="Times New Roman" w:hAnsi="Times New Roman" w:cs="Times New Roman"/>
          <w:sz w:val="24"/>
          <w:szCs w:val="24"/>
        </w:rPr>
        <w:t>jest związany ofertą przez okres 30 dni tj.:</w:t>
      </w:r>
      <w:r w:rsidR="00366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2FD7F" w14:textId="03AB242D" w:rsidR="00AC7C6A" w:rsidRPr="0099328D" w:rsidRDefault="00AC7C6A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- od dnia upływu terminu składania ofert (pierwszym dniem terminu związania ofertą jest dzień, w którym upływa termin składania ofert)</w:t>
      </w:r>
      <w:r w:rsidR="003B29E9">
        <w:rPr>
          <w:rFonts w:ascii="Times New Roman" w:hAnsi="Times New Roman" w:cs="Times New Roman"/>
          <w:sz w:val="24"/>
          <w:szCs w:val="24"/>
        </w:rPr>
        <w:t xml:space="preserve"> </w:t>
      </w:r>
      <w:r w:rsidR="003B29E9" w:rsidRPr="0099328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06414">
        <w:rPr>
          <w:rFonts w:ascii="Times New Roman" w:hAnsi="Times New Roman" w:cs="Times New Roman"/>
          <w:b/>
          <w:bCs/>
          <w:sz w:val="24"/>
          <w:szCs w:val="24"/>
        </w:rPr>
        <w:t>29.07</w:t>
      </w:r>
      <w:r w:rsidR="00BB6C1B">
        <w:rPr>
          <w:rFonts w:ascii="Times New Roman" w:hAnsi="Times New Roman" w:cs="Times New Roman"/>
          <w:b/>
          <w:bCs/>
          <w:sz w:val="24"/>
          <w:szCs w:val="24"/>
        </w:rPr>
        <w:t>.2022 r.</w:t>
      </w:r>
    </w:p>
    <w:p w14:paraId="1723DD30" w14:textId="1BB80900" w:rsidR="00AC7C6A" w:rsidRPr="0099328D" w:rsidRDefault="00AC7C6A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28D">
        <w:rPr>
          <w:rFonts w:ascii="Times New Roman" w:hAnsi="Times New Roman" w:cs="Times New Roman"/>
          <w:b/>
          <w:bCs/>
          <w:sz w:val="24"/>
          <w:szCs w:val="24"/>
        </w:rPr>
        <w:t xml:space="preserve">- do dnia </w:t>
      </w:r>
      <w:r w:rsidR="00A06414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BB6C1B">
        <w:rPr>
          <w:rFonts w:ascii="Times New Roman" w:hAnsi="Times New Roman" w:cs="Times New Roman"/>
          <w:b/>
          <w:bCs/>
          <w:sz w:val="24"/>
          <w:szCs w:val="24"/>
        </w:rPr>
        <w:t>.08.2022 r.</w:t>
      </w:r>
    </w:p>
    <w:p w14:paraId="55E92B11" w14:textId="77777777" w:rsidR="00AC7C6A" w:rsidRPr="007C63C8" w:rsidRDefault="00AC7C6A" w:rsidP="00117F9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 przypadku gdy wybór najkorzystniejszej oferty nie nastąpi przed upływem w/w terminu Zamawiający przed upływem terminu związania </w:t>
      </w:r>
      <w:r w:rsidR="006543F7" w:rsidRPr="007C63C8">
        <w:rPr>
          <w:rFonts w:ascii="Times New Roman" w:hAnsi="Times New Roman" w:cs="Times New Roman"/>
          <w:sz w:val="24"/>
          <w:szCs w:val="24"/>
        </w:rPr>
        <w:t>ofertą może</w:t>
      </w:r>
      <w:r w:rsidRPr="007C63C8">
        <w:rPr>
          <w:rFonts w:ascii="Times New Roman" w:hAnsi="Times New Roman" w:cs="Times New Roman"/>
          <w:sz w:val="24"/>
          <w:szCs w:val="24"/>
        </w:rPr>
        <w:t xml:space="preserve"> jedn</w:t>
      </w:r>
      <w:r w:rsidR="0000575A">
        <w:rPr>
          <w:rFonts w:ascii="Times New Roman" w:hAnsi="Times New Roman" w:cs="Times New Roman"/>
          <w:sz w:val="24"/>
          <w:szCs w:val="24"/>
        </w:rPr>
        <w:t>okrotnie zwrócić się do W</w:t>
      </w:r>
      <w:r w:rsidR="006543F7" w:rsidRPr="007C63C8">
        <w:rPr>
          <w:rFonts w:ascii="Times New Roman" w:hAnsi="Times New Roman" w:cs="Times New Roman"/>
          <w:sz w:val="24"/>
          <w:szCs w:val="24"/>
        </w:rPr>
        <w:t>ykonawców o wyrażenie zgody na przedłużenie wyznaczonego terminu związania ofertą na wskazany okres, nie dłuższy niż 30 dni.</w:t>
      </w:r>
    </w:p>
    <w:p w14:paraId="6D260097" w14:textId="77777777" w:rsidR="006543F7" w:rsidRPr="007C63C8" w:rsidRDefault="006543F7" w:rsidP="00117F9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Przedłużenie terminu zwią</w:t>
      </w:r>
      <w:r w:rsidR="0000575A">
        <w:rPr>
          <w:rFonts w:ascii="Times New Roman" w:hAnsi="Times New Roman" w:cs="Times New Roman"/>
          <w:sz w:val="24"/>
          <w:szCs w:val="24"/>
        </w:rPr>
        <w:t xml:space="preserve">zania ofertą, o którym mowa w punkcie </w:t>
      </w:r>
      <w:r w:rsidRPr="007C63C8">
        <w:rPr>
          <w:rFonts w:ascii="Times New Roman" w:hAnsi="Times New Roman" w:cs="Times New Roman"/>
          <w:sz w:val="24"/>
          <w:szCs w:val="24"/>
        </w:rPr>
        <w:t>2</w:t>
      </w:r>
      <w:r w:rsidR="0062396E">
        <w:rPr>
          <w:rFonts w:ascii="Times New Roman" w:hAnsi="Times New Roman" w:cs="Times New Roman"/>
          <w:sz w:val="24"/>
          <w:szCs w:val="24"/>
        </w:rPr>
        <w:t>, wymaga złożenia przez W</w:t>
      </w:r>
      <w:r w:rsidR="0022723F" w:rsidRPr="007C63C8">
        <w:rPr>
          <w:rFonts w:ascii="Times New Roman" w:hAnsi="Times New Roman" w:cs="Times New Roman"/>
          <w:sz w:val="24"/>
          <w:szCs w:val="24"/>
        </w:rPr>
        <w:t>ykonawcę pisemnego oświadczenia o wyrażeniu zgody na przedłużenie terminu związania ofertą.</w:t>
      </w:r>
    </w:p>
    <w:p w14:paraId="0224098B" w14:textId="4EFED5A9" w:rsidR="003B0F81" w:rsidRDefault="003B0F81" w:rsidP="007C63C8">
      <w:pPr>
        <w:pStyle w:val="Tekstpodstawowy"/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3B0F81" w:rsidRPr="007C63C8" w14:paraId="7217CA15" w14:textId="77777777" w:rsidTr="005522FC">
        <w:tc>
          <w:tcPr>
            <w:tcW w:w="9180" w:type="dxa"/>
            <w:shd w:val="pct10" w:color="auto" w:fill="auto"/>
          </w:tcPr>
          <w:p w14:paraId="3B8ED896" w14:textId="77777777" w:rsidR="003B0F81" w:rsidRPr="007C63C8" w:rsidRDefault="003B0F8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B57B3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2D2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Opis sposobu przygotowania oferty</w:t>
            </w:r>
          </w:p>
        </w:tc>
      </w:tr>
    </w:tbl>
    <w:p w14:paraId="15B08570" w14:textId="77777777" w:rsidR="00EA106B" w:rsidRPr="007C63C8" w:rsidRDefault="00EA106B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FFBCC44" w14:textId="77777777" w:rsidR="00197FDD" w:rsidRPr="007C63C8" w:rsidRDefault="00197FDD" w:rsidP="00117F9F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t xml:space="preserve">Ofertę należy sporządzić w języku polskim; </w:t>
      </w:r>
      <w:r w:rsidR="00902026" w:rsidRPr="007C63C8">
        <w:t>d</w:t>
      </w:r>
      <w:r w:rsidRPr="007C63C8">
        <w:rPr>
          <w:color w:val="000000"/>
        </w:rPr>
        <w:t>okumenty sporządzone w języku obcym muszą zostać złożone wraz z tłumaczeniem na język polski.</w:t>
      </w:r>
    </w:p>
    <w:p w14:paraId="69D8177B" w14:textId="77777777" w:rsidR="003833AF" w:rsidRPr="007C63C8" w:rsidRDefault="00BF6D7F" w:rsidP="00117F9F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36659C">
        <w:rPr>
          <w:color w:val="000000"/>
        </w:rPr>
        <w:t xml:space="preserve">Na </w:t>
      </w:r>
      <w:r w:rsidR="003833AF" w:rsidRPr="0036659C">
        <w:rPr>
          <w:color w:val="000000"/>
        </w:rPr>
        <w:t>ofertę skła</w:t>
      </w:r>
      <w:r w:rsidR="00C002A6" w:rsidRPr="0036659C">
        <w:rPr>
          <w:color w:val="000000"/>
        </w:rPr>
        <w:t>dają się: wypełniony formularz oferty</w:t>
      </w:r>
      <w:r w:rsidR="0036659C" w:rsidRPr="0036659C">
        <w:rPr>
          <w:color w:val="000000"/>
        </w:rPr>
        <w:t xml:space="preserve"> </w:t>
      </w:r>
      <w:r w:rsidR="0037246C" w:rsidRPr="0036659C">
        <w:rPr>
          <w:color w:val="000000"/>
        </w:rPr>
        <w:t>wg wzoru stanowiącego</w:t>
      </w:r>
      <w:r w:rsidR="00960FF5" w:rsidRPr="0036659C">
        <w:rPr>
          <w:color w:val="000000"/>
        </w:rPr>
        <w:t xml:space="preserve"> Z</w:t>
      </w:r>
      <w:r w:rsidR="00902026" w:rsidRPr="0036659C">
        <w:rPr>
          <w:color w:val="000000"/>
        </w:rPr>
        <w:t>ałącznik nr</w:t>
      </w:r>
      <w:r w:rsidR="00FD2F75" w:rsidRPr="0036659C">
        <w:rPr>
          <w:color w:val="000000"/>
        </w:rPr>
        <w:t> </w:t>
      </w:r>
      <w:r w:rsidR="00960FF5" w:rsidRPr="0036659C">
        <w:rPr>
          <w:color w:val="000000"/>
        </w:rPr>
        <w:t>1</w:t>
      </w:r>
      <w:r w:rsidR="00C002A6" w:rsidRPr="0036659C">
        <w:rPr>
          <w:color w:val="000000"/>
        </w:rPr>
        <w:t xml:space="preserve"> </w:t>
      </w:r>
      <w:r w:rsidR="00902026" w:rsidRPr="0036659C">
        <w:rPr>
          <w:color w:val="000000"/>
        </w:rPr>
        <w:t>do SWZ</w:t>
      </w:r>
      <w:r w:rsidR="003833AF" w:rsidRPr="0036659C">
        <w:rPr>
          <w:color w:val="000000"/>
        </w:rPr>
        <w:t xml:space="preserve"> - oraz</w:t>
      </w:r>
      <w:r w:rsidR="003833AF" w:rsidRPr="007C63C8">
        <w:rPr>
          <w:color w:val="000000"/>
        </w:rPr>
        <w:t xml:space="preserve"> wszystkie wymaga</w:t>
      </w:r>
      <w:r w:rsidR="00960FF5">
        <w:rPr>
          <w:color w:val="000000"/>
        </w:rPr>
        <w:t xml:space="preserve">ne SWZ oświadczenia i dokumenty, określone </w:t>
      </w:r>
      <w:r w:rsidR="00960FF5" w:rsidRPr="003571CF">
        <w:rPr>
          <w:color w:val="000000"/>
        </w:rPr>
        <w:t>w</w:t>
      </w:r>
      <w:r w:rsidR="003571CF" w:rsidRPr="003571CF">
        <w:rPr>
          <w:color w:val="000000"/>
        </w:rPr>
        <w:t> </w:t>
      </w:r>
      <w:r w:rsidR="00960FF5" w:rsidRPr="0036659C">
        <w:rPr>
          <w:color w:val="000000"/>
        </w:rPr>
        <w:t xml:space="preserve">punkcie </w:t>
      </w:r>
      <w:r w:rsidR="00C860A8" w:rsidRPr="0036659C">
        <w:rPr>
          <w:color w:val="000000"/>
        </w:rPr>
        <w:t>XXI</w:t>
      </w:r>
      <w:r w:rsidR="00960FF5" w:rsidRPr="0036659C">
        <w:rPr>
          <w:color w:val="000000"/>
        </w:rPr>
        <w:t>I</w:t>
      </w:r>
      <w:r w:rsidR="0000575A" w:rsidRPr="0036659C">
        <w:rPr>
          <w:color w:val="000000"/>
        </w:rPr>
        <w:t>.</w:t>
      </w:r>
      <w:r w:rsidR="001F5215" w:rsidRPr="007C63C8">
        <w:rPr>
          <w:color w:val="000000"/>
        </w:rPr>
        <w:t xml:space="preserve"> </w:t>
      </w:r>
      <w:r w:rsidR="003833AF" w:rsidRPr="007C63C8">
        <w:rPr>
          <w:color w:val="000000"/>
        </w:rPr>
        <w:t xml:space="preserve"> </w:t>
      </w:r>
      <w:r w:rsidR="003B554E" w:rsidRPr="007C63C8">
        <w:rPr>
          <w:color w:val="000000"/>
        </w:rPr>
        <w:t>Do przygotowania oferty zaleca się skorzystać z wzorów (formularza oferty, oświadczeń, wykazów) przygotowanych przez Zamawiającego. Wykonawca może przygotować ofertę na swoich formularzach z zastrzeżeniem, że muszą one zawierać wszystkie informacje określone przez Zamawiającego w przygotowanych przez niego wzorach.</w:t>
      </w:r>
      <w:r w:rsidR="00630405" w:rsidRPr="007C63C8">
        <w:rPr>
          <w:color w:val="000000"/>
        </w:rPr>
        <w:t xml:space="preserve"> Treść oferty musi odpowiadać wymaganiom SWZ.</w:t>
      </w:r>
    </w:p>
    <w:p w14:paraId="2209AE2A" w14:textId="77777777" w:rsidR="001F5215" w:rsidRPr="007C63C8" w:rsidRDefault="00197FDD" w:rsidP="00117F9F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lastRenderedPageBreak/>
        <w:t>Ofertę należy złożyć w</w:t>
      </w:r>
      <w:r w:rsidR="001F5215" w:rsidRPr="007C63C8">
        <w:rPr>
          <w:color w:val="000000"/>
        </w:rPr>
        <w:t xml:space="preserve"> </w:t>
      </w:r>
      <w:r w:rsidR="001F5215" w:rsidRPr="00150E76">
        <w:rPr>
          <w:color w:val="000000"/>
        </w:rPr>
        <w:t xml:space="preserve">formie elektronicznej lub </w:t>
      </w:r>
      <w:r w:rsidR="0000575A">
        <w:rPr>
          <w:color w:val="000000"/>
        </w:rPr>
        <w:t xml:space="preserve">w </w:t>
      </w:r>
      <w:r w:rsidRPr="00150E76">
        <w:rPr>
          <w:color w:val="000000"/>
        </w:rPr>
        <w:t xml:space="preserve">postaci elektronicznej </w:t>
      </w:r>
      <w:r w:rsidR="0000575A">
        <w:rPr>
          <w:color w:val="000000"/>
        </w:rPr>
        <w:t xml:space="preserve">opatrzonej, podpisem zaufanym lub </w:t>
      </w:r>
      <w:r w:rsidR="00437CE3">
        <w:rPr>
          <w:color w:val="000000"/>
        </w:rPr>
        <w:t>podpisem osobistym.</w:t>
      </w:r>
    </w:p>
    <w:p w14:paraId="686B4AFC" w14:textId="77777777" w:rsidR="00DD35AD" w:rsidRPr="00C860A8" w:rsidRDefault="00DD35AD" w:rsidP="00117F9F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W procesie składania oferty, </w:t>
      </w:r>
      <w:r w:rsidR="00915B84" w:rsidRPr="00C860A8">
        <w:rPr>
          <w:color w:val="000000"/>
        </w:rPr>
        <w:t xml:space="preserve">Wykonawca powinien złożyć podpis bezpośrednio </w:t>
      </w:r>
      <w:r w:rsidRPr="00C860A8">
        <w:rPr>
          <w:color w:val="000000"/>
        </w:rPr>
        <w:t xml:space="preserve">na </w:t>
      </w:r>
      <w:r w:rsidR="00915B84" w:rsidRPr="00C860A8">
        <w:rPr>
          <w:color w:val="000000"/>
        </w:rPr>
        <w:t>dokumentach przesłanych za pośrednictwem platformazakupowa.pl.</w:t>
      </w:r>
    </w:p>
    <w:p w14:paraId="77289B8E" w14:textId="77777777" w:rsidR="00E977A3" w:rsidRPr="00C860A8" w:rsidRDefault="00DD35AD" w:rsidP="00117F9F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Poświadczenia za zgodność z oryginałem dokonuje odpowiednio </w:t>
      </w:r>
      <w:r w:rsidR="00437CE3" w:rsidRPr="00C860A8">
        <w:rPr>
          <w:color w:val="000000"/>
        </w:rPr>
        <w:t>W</w:t>
      </w:r>
      <w:r w:rsidRPr="00C860A8">
        <w:rPr>
          <w:color w:val="000000"/>
        </w:rPr>
        <w:t xml:space="preserve">ykonawca, podmiot, na którego zdolnościach lub sytuacji polega </w:t>
      </w:r>
      <w:r w:rsidR="00437CE3" w:rsidRPr="00C860A8">
        <w:rPr>
          <w:color w:val="000000"/>
        </w:rPr>
        <w:t>Wykonawca, W</w:t>
      </w:r>
      <w:r w:rsidRPr="00C860A8">
        <w:rPr>
          <w:color w:val="000000"/>
        </w:rPr>
        <w:t>ykonawcy wspólnie ubiegający się o udzielen</w:t>
      </w:r>
      <w:r w:rsidR="00437CE3" w:rsidRPr="00C860A8">
        <w:rPr>
          <w:color w:val="000000"/>
        </w:rPr>
        <w:t>ie zamówienia publicznego albo P</w:t>
      </w:r>
      <w:r w:rsidRPr="00C860A8">
        <w:rPr>
          <w:color w:val="000000"/>
        </w:rPr>
        <w:t>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6BE49A02" w14:textId="77777777" w:rsidR="00DD35AD" w:rsidRPr="00C860A8" w:rsidRDefault="00126A69" w:rsidP="00E977A3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C860A8">
        <w:rPr>
          <w:color w:val="000000"/>
        </w:rPr>
        <w:t>Szczegółowe zasady podpisywania i poświadczania zgodności cyfrowego odwzorowania</w:t>
      </w:r>
      <w:r w:rsidR="00BB3912" w:rsidRPr="00C860A8">
        <w:rPr>
          <w:color w:val="000000"/>
        </w:rPr>
        <w:t xml:space="preserve"> dokumentu</w:t>
      </w:r>
      <w:r w:rsidRPr="00C860A8">
        <w:rPr>
          <w:color w:val="000000"/>
        </w:rPr>
        <w:t xml:space="preserve"> z dokumentami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postaci papierowej określa Rozporządzenie Rady Ministrów z dnia 30 grudnia 2020r.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sprawie sposobu sporządzania i przekazywania informacji oraz wymagań technicznych dla dokumentów elektro</w:t>
      </w:r>
      <w:r w:rsidR="00BB3912" w:rsidRPr="00C860A8">
        <w:rPr>
          <w:color w:val="000000"/>
        </w:rPr>
        <w:t>nicznych oraz środków komunikacji elektronicznej w postępowaniu o udzielenie zamówienia publicznego lub konkursie, a w odniesieniu do nin</w:t>
      </w:r>
      <w:r w:rsidR="00C860A8">
        <w:rPr>
          <w:color w:val="000000"/>
        </w:rPr>
        <w:t>iejszego postępowania punkt XII</w:t>
      </w:r>
      <w:r w:rsidR="00BB3912" w:rsidRPr="00C860A8">
        <w:rPr>
          <w:color w:val="000000"/>
        </w:rPr>
        <w:t>.1 SWZ.</w:t>
      </w:r>
    </w:p>
    <w:p w14:paraId="3BF52FA5" w14:textId="6AFEAFA5" w:rsidR="00BB5A0E" w:rsidRPr="00437CE3" w:rsidRDefault="00DD35AD" w:rsidP="00117F9F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 xml:space="preserve">Podpisy kwalifikowane wykorzystywane przez </w:t>
      </w:r>
      <w:r w:rsidR="005A758E">
        <w:rPr>
          <w:color w:val="000000"/>
        </w:rPr>
        <w:t>W</w:t>
      </w:r>
      <w:r w:rsidRPr="00437CE3">
        <w:rPr>
          <w:color w:val="000000"/>
        </w:rPr>
        <w:t>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37CE3">
        <w:rPr>
          <w:color w:val="000000"/>
        </w:rPr>
        <w:t>eIDAS</w:t>
      </w:r>
      <w:proofErr w:type="spellEnd"/>
      <w:r w:rsidRPr="00437CE3">
        <w:rPr>
          <w:color w:val="000000"/>
        </w:rPr>
        <w:t>) (UE) nr 910/2014 - od 1 lipca 2016 roku”.</w:t>
      </w:r>
      <w:r w:rsidR="00437CE3">
        <w:rPr>
          <w:color w:val="000000"/>
        </w:rPr>
        <w:t xml:space="preserve"> </w:t>
      </w:r>
    </w:p>
    <w:p w14:paraId="48319C97" w14:textId="77777777" w:rsidR="00BB5A0E" w:rsidRPr="00437CE3" w:rsidRDefault="00DD35AD" w:rsidP="00117F9F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>W przypadku wykorzystania f</w:t>
      </w:r>
      <w:r w:rsidR="00C860A8">
        <w:rPr>
          <w:color w:val="000000"/>
        </w:rPr>
        <w:t xml:space="preserve">ormatu podpisu </w:t>
      </w:r>
      <w:proofErr w:type="spellStart"/>
      <w:r w:rsidR="00C860A8">
        <w:rPr>
          <w:color w:val="000000"/>
        </w:rPr>
        <w:t>XAdES</w:t>
      </w:r>
      <w:proofErr w:type="spellEnd"/>
      <w:r w:rsidR="00C860A8">
        <w:rPr>
          <w:color w:val="000000"/>
        </w:rPr>
        <w:t xml:space="preserve"> zewnętrzny</w:t>
      </w:r>
      <w:r w:rsidRPr="00437CE3">
        <w:rPr>
          <w:color w:val="000000"/>
        </w:rPr>
        <w:t xml:space="preserve"> Zamawiający wymaga dołączenia odpowiedniej ilości plików tj. podpisywanych plików z danymi oraz plików podpisu w formacie </w:t>
      </w:r>
      <w:proofErr w:type="spellStart"/>
      <w:r w:rsidRPr="00437CE3">
        <w:rPr>
          <w:color w:val="000000"/>
        </w:rPr>
        <w:t>XAdES</w:t>
      </w:r>
      <w:proofErr w:type="spellEnd"/>
      <w:r w:rsidRPr="00437CE3">
        <w:rPr>
          <w:color w:val="000000"/>
        </w:rPr>
        <w:t>.</w:t>
      </w:r>
    </w:p>
    <w:p w14:paraId="325129EB" w14:textId="77777777" w:rsidR="00BB5A0E" w:rsidRPr="007C63C8" w:rsidRDefault="00DD35AD" w:rsidP="00117F9F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Zgodnie z art. 18 ust. 3 ustawy </w:t>
      </w:r>
      <w:proofErr w:type="spellStart"/>
      <w:r w:rsidRPr="007C63C8">
        <w:rPr>
          <w:color w:val="000000"/>
        </w:rPr>
        <w:t>Pzp</w:t>
      </w:r>
      <w:proofErr w:type="spellEnd"/>
      <w:r w:rsidRPr="007C63C8">
        <w:rPr>
          <w:color w:val="000000"/>
        </w:rPr>
        <w:t xml:space="preserve">, nie ujawnia się informacji stanowiących </w:t>
      </w:r>
      <w:r w:rsidRPr="007C63C8">
        <w:rPr>
          <w:b/>
          <w:color w:val="000000"/>
        </w:rPr>
        <w:t>tajemnicę przedsiębiorstwa,</w:t>
      </w:r>
      <w:r w:rsidRPr="007C63C8">
        <w:rPr>
          <w:color w:val="000000"/>
        </w:rPr>
        <w:t xml:space="preserve"> w rozumieniu przepisów o zwalczaniu n</w:t>
      </w:r>
      <w:r w:rsidR="00513AA4">
        <w:rPr>
          <w:color w:val="000000"/>
        </w:rPr>
        <w:t>ieuczciwej konkurencji. Jeżeli W</w:t>
      </w:r>
      <w:r w:rsidRPr="007C63C8">
        <w:rPr>
          <w:color w:val="000000"/>
        </w:rPr>
        <w:t xml:space="preserve">ykonawca, nie później niż w terminie składania ofert, w sposób niebudzący wątpliwości zastrzegł, że nie mogą być one udostępniane oraz wykazał, </w:t>
      </w:r>
      <w:r w:rsidRPr="007C7AB1">
        <w:rPr>
          <w:b/>
          <w:color w:val="000000"/>
        </w:rPr>
        <w:t>załączając stosowne wyjaśnienia,</w:t>
      </w:r>
      <w:r w:rsidRPr="007C63C8">
        <w:rPr>
          <w:color w:val="000000"/>
        </w:rPr>
        <w:t xml:space="preserve"> iż zastrzeżone informacje stanowią tajemnicę przedsiębiorstwa. Na platformie w formularzu składania oferty znajduje się miejsce wyznaczone do dołączenia części oferty stanowiącej tajemnicę przedsiębiorstwa.</w:t>
      </w:r>
      <w:r w:rsidR="0007492A" w:rsidRPr="007C63C8">
        <w:rPr>
          <w:color w:val="000000"/>
        </w:rPr>
        <w:t xml:space="preserve"> </w:t>
      </w:r>
    </w:p>
    <w:p w14:paraId="6EC1E6C6" w14:textId="77777777" w:rsidR="00DD35AD" w:rsidRPr="007C63C8" w:rsidRDefault="00DD35AD" w:rsidP="00117F9F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Wykonawca, za pośrednictwem </w:t>
      </w:r>
      <w:hyperlink r:id="rId23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może przed upływem terminu do składania ofert </w:t>
      </w:r>
      <w:r w:rsidRPr="007C63C8">
        <w:rPr>
          <w:b/>
          <w:color w:val="000000"/>
        </w:rPr>
        <w:t xml:space="preserve">zmienić </w:t>
      </w:r>
      <w:r w:rsidRPr="007C63C8">
        <w:rPr>
          <w:color w:val="000000"/>
        </w:rPr>
        <w:t xml:space="preserve">lub </w:t>
      </w:r>
      <w:r w:rsidRPr="007C63C8">
        <w:rPr>
          <w:b/>
          <w:color w:val="000000"/>
        </w:rPr>
        <w:t>wycofać ofertę</w:t>
      </w:r>
      <w:r w:rsidRPr="007C63C8">
        <w:rPr>
          <w:color w:val="000000"/>
        </w:rPr>
        <w:t xml:space="preserve">. Sposób dokonywania zmiany lub wycofania oferty </w:t>
      </w:r>
      <w:r w:rsidR="00FF2731">
        <w:rPr>
          <w:color w:val="000000"/>
        </w:rPr>
        <w:t>znajduje się</w:t>
      </w:r>
      <w:r w:rsidRPr="007C63C8">
        <w:rPr>
          <w:color w:val="000000"/>
        </w:rPr>
        <w:t xml:space="preserve"> w instrukcji zamieszczonej na stronie internetowej pod adresem:</w:t>
      </w:r>
      <w:r w:rsidR="00AA30C6" w:rsidRPr="007C63C8">
        <w:rPr>
          <w:color w:val="000000"/>
        </w:rPr>
        <w:t xml:space="preserve"> </w:t>
      </w:r>
      <w:hyperlink r:id="rId24" w:history="1">
        <w:r w:rsidRPr="007C63C8">
          <w:rPr>
            <w:color w:val="1155CC"/>
            <w:u w:val="single"/>
          </w:rPr>
          <w:t>https://platformazakupowa.pl/strona/45-instrukcje</w:t>
        </w:r>
      </w:hyperlink>
      <w:r w:rsidR="00AA30C6" w:rsidRPr="007C63C8">
        <w:t>.</w:t>
      </w:r>
    </w:p>
    <w:p w14:paraId="1FBF21EF" w14:textId="77777777" w:rsidR="00AA30C6" w:rsidRPr="007A6DB4" w:rsidRDefault="00DD35AD" w:rsidP="00117F9F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A6DB4">
        <w:rPr>
          <w:color w:val="000000"/>
        </w:rPr>
        <w:t>Każdy z wykonawców może złożyć tylko jedną ofertę. Złożenie większej liczby ofert lub oferty zawierającej propozycje wariantowe podlegać będzie odrzuceniu.</w:t>
      </w:r>
    </w:p>
    <w:p w14:paraId="576AB0E2" w14:textId="77777777" w:rsidR="00D8272A" w:rsidRPr="00BB3912" w:rsidRDefault="00DD35AD" w:rsidP="00117F9F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Maksymalny rozmiar jednego pliku przesyłanego za pośrednictwem dedykowanych formularzy do: złożenia, zmiany, wycofania oferty wynosi </w:t>
      </w:r>
      <w:r w:rsidRPr="00BB3912">
        <w:rPr>
          <w:color w:val="000000"/>
        </w:rPr>
        <w:t>150 MB</w:t>
      </w:r>
      <w:r w:rsidRPr="007C63C8">
        <w:rPr>
          <w:color w:val="000000"/>
        </w:rPr>
        <w:t xml:space="preserve"> natomiast przy komunikacji wielkość pliku to maksymalnie </w:t>
      </w:r>
      <w:r w:rsidRPr="00BB3912">
        <w:rPr>
          <w:color w:val="000000"/>
        </w:rPr>
        <w:t>500 MB.</w:t>
      </w:r>
    </w:p>
    <w:p w14:paraId="3A4D705B" w14:textId="77777777" w:rsidR="009E7B1F" w:rsidRPr="00A43269" w:rsidRDefault="009E7B1F" w:rsidP="00A43269">
      <w:pPr>
        <w:pStyle w:val="Tekstpodstawowy2"/>
        <w:spacing w:after="0" w:line="276" w:lineRule="auto"/>
        <w:jc w:val="both"/>
        <w:rPr>
          <w:color w:val="00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0659E" w:rsidRPr="007C63C8" w14:paraId="668D8FE3" w14:textId="77777777" w:rsidTr="005522FC">
        <w:tc>
          <w:tcPr>
            <w:tcW w:w="9180" w:type="dxa"/>
            <w:shd w:val="pct10" w:color="auto" w:fill="auto"/>
          </w:tcPr>
          <w:p w14:paraId="47DC3943" w14:textId="77777777" w:rsidR="0040659E" w:rsidRPr="007C63C8" w:rsidRDefault="00A426DA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XV</w:t>
            </w:r>
            <w:r w:rsidR="0040659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II. Sposób oraz termin składania ofert</w:t>
            </w:r>
          </w:p>
        </w:tc>
      </w:tr>
    </w:tbl>
    <w:p w14:paraId="5FD5DB6B" w14:textId="77777777" w:rsidR="0040659E" w:rsidRPr="007C63C8" w:rsidRDefault="0040659E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A4F7D8D" w14:textId="23B8D149" w:rsidR="00A92250" w:rsidRPr="007C63C8" w:rsidRDefault="00A92250" w:rsidP="00117F9F">
      <w:pPr>
        <w:numPr>
          <w:ilvl w:val="0"/>
          <w:numId w:val="1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z wymaganymi dokumentami należy 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złożyć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hyperlink r:id="rId25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adresem: </w:t>
      </w:r>
      <w:hyperlink r:id="rId26" w:history="1">
        <w:r w:rsidR="0062281C" w:rsidRPr="007C63C8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A4C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stronie internetowej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prowadzonego post</w:t>
      </w:r>
      <w:r w:rsidR="0062281C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ępowania  </w:t>
      </w:r>
      <w:r w:rsidR="0062281C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dni</w:t>
      </w:r>
      <w:r w:rsidR="00992497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  <w:r w:rsidR="00A064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29.07</w:t>
      </w:r>
      <w:r w:rsidR="00560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.2022 r</w:t>
      </w:r>
      <w:r w:rsidR="0062281C" w:rsidRPr="0076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D349C4" w:rsidRPr="0076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godz.9.0</w:t>
      </w:r>
      <w:r w:rsidR="00D349C4" w:rsidRPr="00B7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690505B" w14:textId="77777777" w:rsidR="00A92250" w:rsidRPr="007C63C8" w:rsidRDefault="00A92250" w:rsidP="00117F9F">
      <w:pPr>
        <w:numPr>
          <w:ilvl w:val="0"/>
          <w:numId w:val="1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dołączyć wszystkie wymagane w SWZ dokumenty.</w:t>
      </w:r>
    </w:p>
    <w:p w14:paraId="29678D80" w14:textId="77777777" w:rsidR="00A92250" w:rsidRPr="007C63C8" w:rsidRDefault="00A92250" w:rsidP="00117F9F">
      <w:pPr>
        <w:numPr>
          <w:ilvl w:val="0"/>
          <w:numId w:val="1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wypełnieniu Formularza składania oferty i dołączenia  wszystkich wymaganych załączników należy kliknąć przycisk „Przejdź do podsumowania”.</w:t>
      </w:r>
    </w:p>
    <w:p w14:paraId="04AC2432" w14:textId="77777777" w:rsidR="00D349C4" w:rsidRDefault="00A92250" w:rsidP="00117F9F">
      <w:pPr>
        <w:numPr>
          <w:ilvl w:val="0"/>
          <w:numId w:val="1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27" w:history="1">
        <w:r w:rsidRPr="00D349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28" w:history="1">
        <w:r w:rsidRPr="00D349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AF54A95" w14:textId="77777777" w:rsidR="00A92250" w:rsidRPr="00D349C4" w:rsidRDefault="00A92250" w:rsidP="00117F9F">
      <w:pPr>
        <w:numPr>
          <w:ilvl w:val="0"/>
          <w:numId w:val="1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 w:rsidR="002D3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 przyjmuje się datę</w:t>
      </w:r>
      <w:r w:rsidR="002D3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godzinę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jej przekazania w systemie (platformie) </w:t>
      </w:r>
      <w:r w:rsidR="00173EE4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173EE4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drugim kroku składania oferty -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poprzez kliknięcie przycisku “Złóż ofertę” i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wyświetlenie się komunikatu, że oferta została zaszyfrowana i złożona.</w:t>
      </w:r>
    </w:p>
    <w:p w14:paraId="0F3B2DB8" w14:textId="77777777" w:rsidR="00A92250" w:rsidRPr="007C63C8" w:rsidRDefault="00A92250" w:rsidP="00117F9F">
      <w:pPr>
        <w:numPr>
          <w:ilvl w:val="0"/>
          <w:numId w:val="1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29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6C559B6C" w14:textId="77777777" w:rsidR="0040659E" w:rsidRPr="007C63C8" w:rsidRDefault="0040659E" w:rsidP="007C63C8">
      <w:pPr>
        <w:pStyle w:val="Akapitzlist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173EE4" w:rsidRPr="007C63C8" w14:paraId="2D8EAC18" w14:textId="77777777" w:rsidTr="005522FC">
        <w:tc>
          <w:tcPr>
            <w:tcW w:w="9180" w:type="dxa"/>
            <w:shd w:val="pct10" w:color="auto" w:fill="auto"/>
          </w:tcPr>
          <w:p w14:paraId="2B386530" w14:textId="77777777" w:rsidR="00173EE4" w:rsidRPr="007C63C8" w:rsidRDefault="005355F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8479C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173EE4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Termin otwarcia ofert</w:t>
            </w:r>
            <w:r w:rsidR="008B57D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56CDD66" w14:textId="77777777" w:rsidR="003E2BFF" w:rsidRPr="007C63C8" w:rsidRDefault="003E2BFF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76733C" w14:textId="465E22CC" w:rsidR="003806C1" w:rsidRPr="007C63C8" w:rsidRDefault="00CA42EB" w:rsidP="00117F9F">
      <w:pPr>
        <w:numPr>
          <w:ilvl w:val="0"/>
          <w:numId w:val="1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ofert nastąpi w dniu </w:t>
      </w:r>
      <w:r w:rsidR="00A064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29.07</w:t>
      </w:r>
      <w:r w:rsidR="00560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.2022 r</w:t>
      </w:r>
      <w:r w:rsidR="002D33AB" w:rsidRPr="00535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godz.9.1</w:t>
      </w:r>
      <w:r w:rsidR="00E2456E" w:rsidRPr="00535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="008B57DE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odszyfrowanie ofert złożonych na „plalformazaupowa.pl”.</w:t>
      </w:r>
      <w:r w:rsidR="00366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72FB530" w14:textId="77777777" w:rsidR="00E4334A" w:rsidRPr="007C63C8" w:rsidRDefault="00E4334A" w:rsidP="00117F9F">
      <w:pPr>
        <w:numPr>
          <w:ilvl w:val="0"/>
          <w:numId w:val="1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Ponieważ o</w:t>
      </w:r>
      <w:r w:rsidR="003E2BFF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twarcie ofert następuje przy użyciu systemu teleinformatycznego,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zastrzega, że </w:t>
      </w:r>
      <w:r w:rsidR="003E2BFF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awarii tego systemu, która powoduje brak możliwości otwarcia ofert w terminie określonym przez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3E2BFF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amawiającego, otwarcie ofert następuje niezwłocznie po usunięciu awarii.</w:t>
      </w:r>
    </w:p>
    <w:p w14:paraId="7C46DDF5" w14:textId="77777777" w:rsidR="00E4334A" w:rsidRPr="007C63C8" w:rsidRDefault="00E4334A" w:rsidP="00117F9F">
      <w:pPr>
        <w:numPr>
          <w:ilvl w:val="0"/>
          <w:numId w:val="1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o którym mowa w ust.2, Z</w:t>
      </w:r>
      <w:r w:rsidR="003E2BFF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 poinformuje o zmianie terminu otwarcia ofert na stronie internetowej prowadzonego postępowania.</w:t>
      </w:r>
    </w:p>
    <w:p w14:paraId="45BDF305" w14:textId="77777777" w:rsidR="00E4334A" w:rsidRPr="007C63C8" w:rsidRDefault="003E2BFF" w:rsidP="00117F9F">
      <w:pPr>
        <w:numPr>
          <w:ilvl w:val="0"/>
          <w:numId w:val="1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najpóźniej przed otwarciem ofe</w:t>
      </w:r>
      <w:r w:rsidR="00E4334A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rt, udostępni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internetowej prowadzonego postępowania informację o kwocie, jaką zamierza przeznaczyć na sfinansowanie zamówienia.</w:t>
      </w:r>
    </w:p>
    <w:p w14:paraId="2320D9C4" w14:textId="77777777" w:rsidR="00E4334A" w:rsidRPr="007C63C8" w:rsidRDefault="003E2BFF" w:rsidP="00117F9F">
      <w:pPr>
        <w:numPr>
          <w:ilvl w:val="0"/>
          <w:numId w:val="1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3E4EEA9A" w14:textId="77777777" w:rsidR="00E4334A" w:rsidRPr="007C63C8" w:rsidRDefault="003E2BFF" w:rsidP="00117F9F">
      <w:pPr>
        <w:numPr>
          <w:ilvl w:val="1"/>
          <w:numId w:val="17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748AEAD6" w14:textId="77777777" w:rsidR="003E2BFF" w:rsidRPr="007C63C8" w:rsidRDefault="003E2BFF" w:rsidP="00117F9F">
      <w:pPr>
        <w:numPr>
          <w:ilvl w:val="1"/>
          <w:numId w:val="17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cenach lub kosztach zawartych w ofertach.</w:t>
      </w:r>
    </w:p>
    <w:p w14:paraId="10600C3B" w14:textId="77777777" w:rsidR="00356BD3" w:rsidRPr="007C63C8" w:rsidRDefault="003E2BFF" w:rsidP="00117F9F">
      <w:pPr>
        <w:pStyle w:val="Akapitzlist"/>
        <w:numPr>
          <w:ilvl w:val="0"/>
          <w:numId w:val="1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</w:t>
      </w:r>
      <w:r w:rsidR="00E4334A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ust.5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zostanie opublikowana na stronie postępowania na</w:t>
      </w:r>
      <w:hyperlink r:id="rId30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 xml:space="preserve"> 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sekcji ,,Komunikaty”.</w:t>
      </w:r>
    </w:p>
    <w:p w14:paraId="16F87606" w14:textId="39AE3D48" w:rsidR="000930DC" w:rsidRDefault="000930DC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71B2D8" w14:textId="60E6F171" w:rsidR="005604F7" w:rsidRDefault="005604F7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C96853" w14:textId="77777777" w:rsidR="005604F7" w:rsidRDefault="005604F7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BC2E73" w:rsidRPr="007C63C8" w14:paraId="2C646A71" w14:textId="77777777" w:rsidTr="005522FC">
        <w:tc>
          <w:tcPr>
            <w:tcW w:w="9180" w:type="dxa"/>
            <w:shd w:val="pct10" w:color="auto" w:fill="auto"/>
          </w:tcPr>
          <w:p w14:paraId="5D374524" w14:textId="77777777" w:rsidR="00BC2E73" w:rsidRPr="007C63C8" w:rsidRDefault="005355F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XIX</w:t>
            </w:r>
            <w:r w:rsidR="00BC2E73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Podstawy wykluczenia, o których mowa w art.108 ust.1 ustawy </w:t>
            </w:r>
            <w:proofErr w:type="spellStart"/>
            <w:r w:rsidR="00BC2E73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Pzp</w:t>
            </w:r>
            <w:proofErr w:type="spellEnd"/>
          </w:p>
        </w:tc>
      </w:tr>
    </w:tbl>
    <w:p w14:paraId="23544E43" w14:textId="77777777" w:rsidR="005522FC" w:rsidRPr="007C63C8" w:rsidRDefault="005522FC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89CEC9" w14:textId="77777777" w:rsidR="005604F7" w:rsidRPr="001C2659" w:rsidRDefault="005604F7" w:rsidP="005604F7">
      <w:pPr>
        <w:numPr>
          <w:ilvl w:val="0"/>
          <w:numId w:val="18"/>
        </w:numPr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wykluczy z postępowania o udzielenie zamówienia Wykonawcę, wobec którego zachodzą podstawy wykluczenia, o których mowa w art. 108 ust. 1 ustawy Prawo zamówień publicznych z dnia 11 września 2019 r.:</w:t>
      </w:r>
    </w:p>
    <w:p w14:paraId="1ACEB709" w14:textId="77777777" w:rsidR="005604F7" w:rsidRPr="001C2659" w:rsidRDefault="005604F7" w:rsidP="005604F7">
      <w:pPr>
        <w:numPr>
          <w:ilvl w:val="1"/>
          <w:numId w:val="18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353" w:hanging="7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075088B9" w14:textId="77777777" w:rsidR="005604F7" w:rsidRPr="001C2659" w:rsidRDefault="005604F7" w:rsidP="005604F7">
      <w:pPr>
        <w:numPr>
          <w:ilvl w:val="3"/>
          <w:numId w:val="6"/>
        </w:numPr>
        <w:tabs>
          <w:tab w:val="num" w:pos="1418"/>
        </w:tabs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 art. 258 Kodeksu karnego, </w:t>
      </w:r>
    </w:p>
    <w:p w14:paraId="3799DA61" w14:textId="77777777" w:rsidR="005604F7" w:rsidRPr="001C2659" w:rsidRDefault="005604F7" w:rsidP="005604F7">
      <w:pPr>
        <w:numPr>
          <w:ilvl w:val="3"/>
          <w:numId w:val="6"/>
        </w:numPr>
        <w:tabs>
          <w:tab w:val="num" w:pos="1418"/>
        </w:tabs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</w:t>
      </w:r>
    </w:p>
    <w:p w14:paraId="245B856B" w14:textId="77777777" w:rsidR="005604F7" w:rsidRPr="001C2659" w:rsidRDefault="005604F7" w:rsidP="005604F7">
      <w:pPr>
        <w:numPr>
          <w:ilvl w:val="3"/>
          <w:numId w:val="6"/>
        </w:numPr>
        <w:tabs>
          <w:tab w:val="num" w:pos="1418"/>
        </w:tabs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</w:t>
      </w:r>
      <w:hyperlink r:id="rId31" w:anchor="/document/16798683?unitId=art(228)&amp;cm=DOCUMENT" w:history="1">
        <w:r w:rsidRPr="001C26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228-230a</w:t>
        </w:r>
      </w:hyperlink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32" w:anchor="/document/17631344?unitId=art(250(a))&amp;cm=DOCUMENT" w:history="1">
        <w:r w:rsidRPr="001C26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250a</w:t>
        </w:r>
      </w:hyperlink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w </w:t>
      </w:r>
      <w:hyperlink r:id="rId33" w:anchor="/document/17631344?unitId=art(46)&amp;cm=DOCUMENT" w:history="1">
        <w:r w:rsidRPr="001C26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46-48</w:t>
        </w:r>
      </w:hyperlink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25 czerwca 2010 r. o sporcie (Dz. U. z 2020 r. poz. 1133 oraz z 2021 r. poz. 2054) lub w </w:t>
      </w:r>
      <w:hyperlink r:id="rId34" w:anchor="/document/17712396?unitId=art(54)ust(1)&amp;cm=DOCUMENT" w:history="1">
        <w:r w:rsidRPr="001C26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54 ust. 1-4</w:t>
        </w:r>
      </w:hyperlink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661A2CF7" w14:textId="77777777" w:rsidR="005604F7" w:rsidRPr="001C2659" w:rsidRDefault="005604F7" w:rsidP="005604F7">
      <w:pPr>
        <w:numPr>
          <w:ilvl w:val="3"/>
          <w:numId w:val="6"/>
        </w:numPr>
        <w:tabs>
          <w:tab w:val="num" w:pos="1418"/>
        </w:tabs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przestępstwa o charakterze terrorystycznym, o którym mowa w art. 165a Kodeksu karnego, lub przestępstwo udaremniania lub utrudniania stwierdzenia przestępnego pochodzenia pieniędzy lub ukrywania ich pochodzenia, o którym mowa w art. 299 Kodeksu karnego, </w:t>
      </w:r>
    </w:p>
    <w:p w14:paraId="153BEA6E" w14:textId="77777777" w:rsidR="005604F7" w:rsidRPr="001C2659" w:rsidRDefault="005604F7" w:rsidP="005604F7">
      <w:pPr>
        <w:numPr>
          <w:ilvl w:val="3"/>
          <w:numId w:val="6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>o charakterze terrorystycznym, o którym mowa w art. 115 §20 Kodeksu karnego, lub mające na celu popełnienie tego przestępstwa,</w:t>
      </w:r>
    </w:p>
    <w:p w14:paraId="369D4A9D" w14:textId="77777777" w:rsidR="005604F7" w:rsidRPr="001C2659" w:rsidRDefault="005604F7" w:rsidP="005604F7">
      <w:pPr>
        <w:numPr>
          <w:ilvl w:val="3"/>
          <w:numId w:val="6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Polskiej,</w:t>
      </w:r>
    </w:p>
    <w:p w14:paraId="4B443BE8" w14:textId="77777777" w:rsidR="005604F7" w:rsidRPr="001C2659" w:rsidRDefault="005604F7" w:rsidP="005604F7">
      <w:pPr>
        <w:numPr>
          <w:ilvl w:val="3"/>
          <w:numId w:val="6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 art. 270–277d Kodeksu karnego, lub przestępstwo skarbowe, </w:t>
      </w:r>
    </w:p>
    <w:p w14:paraId="13BB0914" w14:textId="77777777" w:rsidR="005604F7" w:rsidRPr="001C2659" w:rsidRDefault="005604F7" w:rsidP="005604F7">
      <w:pPr>
        <w:numPr>
          <w:ilvl w:val="3"/>
          <w:numId w:val="6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957F6EC" w14:textId="77777777" w:rsidR="005604F7" w:rsidRPr="001C2659" w:rsidRDefault="005604F7" w:rsidP="005604F7">
      <w:pPr>
        <w:spacing w:after="0"/>
        <w:ind w:left="1146" w:hanging="1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lub za odpowiedni czyn zabroniony określony w przepisach prawa obcego; </w:t>
      </w:r>
    </w:p>
    <w:p w14:paraId="0EA8671F" w14:textId="77777777" w:rsidR="005604F7" w:rsidRPr="001C2659" w:rsidRDefault="005604F7" w:rsidP="005604F7">
      <w:pPr>
        <w:numPr>
          <w:ilvl w:val="1"/>
          <w:numId w:val="18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 </w:t>
      </w:r>
    </w:p>
    <w:p w14:paraId="6D88CA41" w14:textId="77777777" w:rsidR="005604F7" w:rsidRPr="001C2659" w:rsidRDefault="005604F7" w:rsidP="005604F7">
      <w:pPr>
        <w:numPr>
          <w:ilvl w:val="1"/>
          <w:numId w:val="18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3C41015" w14:textId="77777777" w:rsidR="005604F7" w:rsidRPr="001C2659" w:rsidRDefault="005604F7" w:rsidP="005604F7">
      <w:pPr>
        <w:numPr>
          <w:ilvl w:val="1"/>
          <w:numId w:val="18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prawomocnie orzeczono zakaz ubiegania się o zamówienie publiczne;</w:t>
      </w:r>
    </w:p>
    <w:p w14:paraId="03A9C1D6" w14:textId="77777777" w:rsidR="005604F7" w:rsidRPr="001C2659" w:rsidRDefault="005604F7" w:rsidP="005604F7">
      <w:pPr>
        <w:numPr>
          <w:ilvl w:val="1"/>
          <w:numId w:val="18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2007r. o ochronie konkurencji i konsumentów, złożyli odrębne oferty, oferty częściowe, lub wnioski o dopuszczenie do udziału w postępowaniu, chyba że wykażą, że przygotowali te oferty lub wnioski niezależnie od siebie;</w:t>
      </w:r>
    </w:p>
    <w:p w14:paraId="227DD7CE" w14:textId="77777777" w:rsidR="005604F7" w:rsidRPr="001C2659" w:rsidRDefault="005604F7" w:rsidP="005604F7">
      <w:pPr>
        <w:numPr>
          <w:ilvl w:val="1"/>
          <w:numId w:val="18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jeżeli, w przypadkach, o których mowa w art.85 ust.1 ustawy </w:t>
      </w:r>
      <w:proofErr w:type="spellStart"/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doszło do zakłócenia konkurencji wynikającego z wcześniejszego zaangażowania tego wykonawcy lub podmiotu, który należy z Wykonawcą do tej samej grupy kapitałowej w rozumieniu ustawy z dnia 16 lutego 2007r. o ochronie konkurencji i konsumentów, chyba że spowodowane tym zakłócenie konkurencji może być wyeliminowane w inny sposób niż przez wykluczenie Wykonawcy z udziału w postępowaniu o udzielenie zamówienia.</w:t>
      </w:r>
    </w:p>
    <w:p w14:paraId="50CCC1FE" w14:textId="77777777" w:rsidR="005604F7" w:rsidRPr="001C2659" w:rsidRDefault="005604F7" w:rsidP="005604F7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może zostać wykluczony przez Zamawiającego na każdym etapie postępowania o udzielenie zamówienia.</w:t>
      </w:r>
    </w:p>
    <w:p w14:paraId="5A3B040A" w14:textId="77777777" w:rsidR="005604F7" w:rsidRPr="001C2659" w:rsidRDefault="005604F7" w:rsidP="005604F7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podlega wykluczeniu w okolicznościach w art. 108 ust.1 pkt 1, 2, i 5  jeżeli udowodni Zamawiającemu, że spełni łącznie następujące przesłanki:</w:t>
      </w:r>
    </w:p>
    <w:p w14:paraId="2516DA83" w14:textId="77777777" w:rsidR="005604F7" w:rsidRPr="001C2659" w:rsidRDefault="005604F7" w:rsidP="005604F7">
      <w:pPr>
        <w:numPr>
          <w:ilvl w:val="0"/>
          <w:numId w:val="19"/>
        </w:numPr>
        <w:autoSpaceDE w:val="0"/>
        <w:autoSpaceDN w:val="0"/>
        <w:adjustRightInd w:val="0"/>
        <w:spacing w:after="22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659">
        <w:rPr>
          <w:rFonts w:ascii="Times New Roman" w:hAnsi="Times New Roman" w:cs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78C9961F" w14:textId="77777777" w:rsidR="005604F7" w:rsidRPr="001C2659" w:rsidRDefault="005604F7" w:rsidP="005604F7">
      <w:pPr>
        <w:numPr>
          <w:ilvl w:val="0"/>
          <w:numId w:val="19"/>
        </w:numPr>
        <w:autoSpaceDE w:val="0"/>
        <w:autoSpaceDN w:val="0"/>
        <w:adjustRightInd w:val="0"/>
        <w:spacing w:after="22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659">
        <w:rPr>
          <w:rFonts w:ascii="Times New Roman" w:hAnsi="Times New Roman" w:cs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68912EDA" w14:textId="77777777" w:rsidR="005604F7" w:rsidRPr="001C2659" w:rsidRDefault="005604F7" w:rsidP="005604F7">
      <w:pPr>
        <w:numPr>
          <w:ilvl w:val="0"/>
          <w:numId w:val="19"/>
        </w:numPr>
        <w:autoSpaceDE w:val="0"/>
        <w:autoSpaceDN w:val="0"/>
        <w:adjustRightInd w:val="0"/>
        <w:spacing w:after="22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659">
        <w:rPr>
          <w:rFonts w:ascii="Times New Roman" w:hAnsi="Times New Roman" w:cs="Times New Roman"/>
          <w:sz w:val="24"/>
          <w:szCs w:val="24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24BF4A52" w14:textId="77777777" w:rsidR="005604F7" w:rsidRPr="001C2659" w:rsidRDefault="005604F7" w:rsidP="005604F7">
      <w:pPr>
        <w:numPr>
          <w:ilvl w:val="0"/>
          <w:numId w:val="20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659">
        <w:rPr>
          <w:rFonts w:ascii="Times New Roman" w:hAnsi="Times New Roman" w:cs="Times New Roman"/>
          <w:sz w:val="24"/>
          <w:szCs w:val="24"/>
        </w:rPr>
        <w:t>zerwał wszelkie powiązania z osobami lub podmiotami odpowiedzialnymi za nieprawidłowe postępowanie Wykonawcy,</w:t>
      </w:r>
    </w:p>
    <w:p w14:paraId="5992FF8F" w14:textId="77777777" w:rsidR="005604F7" w:rsidRPr="001C2659" w:rsidRDefault="005604F7" w:rsidP="005604F7">
      <w:pPr>
        <w:numPr>
          <w:ilvl w:val="0"/>
          <w:numId w:val="20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659">
        <w:rPr>
          <w:rFonts w:ascii="Times New Roman" w:hAnsi="Times New Roman" w:cs="Times New Roman"/>
          <w:sz w:val="24"/>
          <w:szCs w:val="24"/>
        </w:rPr>
        <w:t xml:space="preserve">zreorganizował personel, </w:t>
      </w:r>
    </w:p>
    <w:p w14:paraId="7762EDA2" w14:textId="77777777" w:rsidR="005604F7" w:rsidRPr="001C2659" w:rsidRDefault="005604F7" w:rsidP="005604F7">
      <w:pPr>
        <w:numPr>
          <w:ilvl w:val="0"/>
          <w:numId w:val="20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659">
        <w:rPr>
          <w:rFonts w:ascii="Times New Roman" w:hAnsi="Times New Roman" w:cs="Times New Roman"/>
          <w:sz w:val="24"/>
          <w:szCs w:val="24"/>
        </w:rPr>
        <w:t xml:space="preserve">wdrożył system sprawozdawczości i kontroli, </w:t>
      </w:r>
    </w:p>
    <w:p w14:paraId="29435424" w14:textId="77777777" w:rsidR="005604F7" w:rsidRPr="001C2659" w:rsidRDefault="005604F7" w:rsidP="005604F7">
      <w:pPr>
        <w:numPr>
          <w:ilvl w:val="0"/>
          <w:numId w:val="20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659">
        <w:rPr>
          <w:rFonts w:ascii="Times New Roman" w:hAnsi="Times New Roman" w:cs="Times New Roman"/>
          <w:sz w:val="24"/>
          <w:szCs w:val="24"/>
        </w:rPr>
        <w:t xml:space="preserve">utworzył struktury audytu wewnętrznego do monitorowania przestrzegania przepisów, wewnętrznych regulacji lub standardów, </w:t>
      </w:r>
    </w:p>
    <w:p w14:paraId="16FFBF53" w14:textId="77777777" w:rsidR="005604F7" w:rsidRPr="001C2659" w:rsidRDefault="005604F7" w:rsidP="005604F7">
      <w:pPr>
        <w:numPr>
          <w:ilvl w:val="0"/>
          <w:numId w:val="20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659">
        <w:rPr>
          <w:rFonts w:ascii="Times New Roman" w:hAnsi="Times New Roman" w:cs="Times New Roman"/>
          <w:sz w:val="24"/>
          <w:szCs w:val="24"/>
        </w:rPr>
        <w:t xml:space="preserve">wprowadził wewnętrzne regulacje dotyczące odpowiedzialności i odszkodowań za nieprzestrzeganie przepisów, wewnętrznych regulacji lub standardów.  </w:t>
      </w:r>
    </w:p>
    <w:p w14:paraId="6C5B8940" w14:textId="77777777" w:rsidR="005604F7" w:rsidRPr="001C2659" w:rsidRDefault="005604F7" w:rsidP="005604F7">
      <w:pPr>
        <w:numPr>
          <w:ilvl w:val="0"/>
          <w:numId w:val="18"/>
        </w:numPr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oceni, czy podjęte przez Wykonawcę czynności, o których mowa w ust.3 są wystarczające do wykazania jego rzetelności, uwzględniając wagę i szczególne okoliczności czynu Wykonawcy, a jeżeli uzna, że nie są wystarczające, wykluczy Wykonawcę z postępowania. </w:t>
      </w:r>
    </w:p>
    <w:p w14:paraId="7A5FEB4A" w14:textId="4CD267EC" w:rsidR="000930DC" w:rsidRDefault="000930DC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20E07" w:rsidRPr="007C63C8" w14:paraId="3B7F9E11" w14:textId="77777777" w:rsidTr="00457EEF">
        <w:tc>
          <w:tcPr>
            <w:tcW w:w="9180" w:type="dxa"/>
            <w:shd w:val="pct10" w:color="auto" w:fill="auto"/>
          </w:tcPr>
          <w:p w14:paraId="774C0C45" w14:textId="77777777" w:rsidR="00720E07" w:rsidRPr="007C63C8" w:rsidRDefault="0043306B" w:rsidP="004330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720E07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Podstawy wykluczenia, o których mowa w art.109 ust.1 ustawy </w:t>
            </w:r>
            <w:proofErr w:type="spellStart"/>
            <w:r w:rsidR="00720E07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Pzp</w:t>
            </w:r>
            <w:proofErr w:type="spellEnd"/>
          </w:p>
        </w:tc>
      </w:tr>
    </w:tbl>
    <w:p w14:paraId="29DFB457" w14:textId="77777777" w:rsidR="00720E07" w:rsidRPr="007C63C8" w:rsidRDefault="00720E07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162FFF" w14:textId="77777777" w:rsidR="005522FC" w:rsidRPr="007C63C8" w:rsidRDefault="00C84A06" w:rsidP="007C63C8">
      <w:pPr>
        <w:pStyle w:val="Akapitzlist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 wykluczenia Wykonawcy na podstawie art.109 ust.1.</w:t>
      </w:r>
    </w:p>
    <w:p w14:paraId="1C3BFA91" w14:textId="5883BCC3" w:rsidR="00CA42EB" w:rsidRDefault="00CA42EB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D5F0E" w14:textId="3D646A3D" w:rsidR="005604F7" w:rsidRDefault="005604F7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C6AF2" w14:textId="77777777" w:rsidR="005604F7" w:rsidRDefault="005604F7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5604F7" w:rsidRPr="007C63C8" w14:paraId="246A25BD" w14:textId="77777777" w:rsidTr="000274E1">
        <w:tc>
          <w:tcPr>
            <w:tcW w:w="9180" w:type="dxa"/>
            <w:shd w:val="pct10" w:color="auto" w:fill="auto"/>
          </w:tcPr>
          <w:p w14:paraId="4C4C4118" w14:textId="77777777" w:rsidR="005604F7" w:rsidRPr="00DE3442" w:rsidRDefault="005604F7" w:rsidP="000274E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34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XX.a</w:t>
            </w:r>
            <w:proofErr w:type="spellEnd"/>
            <w:r w:rsidRPr="00DE3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3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Podstawy wykluczenia na podstawie ustawy z dnia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  <w:r w:rsidRPr="00DE3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2022 r. o szczególnych rozwiązaniach w zakresie przeciwdziałania wspieraniu agresji na Ukrainę oraz służących ochronie bezpieczeństwa narodowego</w:t>
            </w:r>
          </w:p>
        </w:tc>
      </w:tr>
    </w:tbl>
    <w:p w14:paraId="6D620154" w14:textId="1EAF9604" w:rsidR="005604F7" w:rsidRDefault="005604F7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2892F" w14:textId="77777777" w:rsidR="005604F7" w:rsidRPr="005604F7" w:rsidRDefault="005604F7" w:rsidP="005604F7">
      <w:pPr>
        <w:numPr>
          <w:ilvl w:val="3"/>
          <w:numId w:val="48"/>
        </w:numPr>
        <w:shd w:val="clear" w:color="auto" w:fill="FFFFFF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ustawy z dnia z dnia 13 kwietnia 2022 r. o szczególnych rozwiązaniach w zakresie przeciwdziałania wspieraniu agresji na Ukrainę oraz służących ochronie bezpieczeństwa narodowego (zwanej dalej „</w:t>
      </w:r>
      <w:bookmarkStart w:id="2" w:name="_Hlk101350176"/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</w:t>
      </w:r>
      <w:proofErr w:type="spellStart"/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>s.r.p.w.a.n.u</w:t>
      </w:r>
      <w:bookmarkEnd w:id="2"/>
      <w:proofErr w:type="spellEnd"/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>”) z postępowania o udzielenie zamówienia publicznego wyklucza się:</w:t>
      </w:r>
    </w:p>
    <w:p w14:paraId="42059755" w14:textId="77777777" w:rsidR="005604F7" w:rsidRPr="005604F7" w:rsidRDefault="005604F7" w:rsidP="005604F7">
      <w:pPr>
        <w:shd w:val="clear" w:color="auto" w:fill="FFFFFF"/>
        <w:tabs>
          <w:tab w:val="left" w:pos="1276"/>
        </w:tabs>
        <w:spacing w:after="0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ustawy </w:t>
      </w:r>
      <w:proofErr w:type="spellStart"/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>s.r.p.w.a.n.u</w:t>
      </w:r>
      <w:proofErr w:type="spellEnd"/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(wykluczenie z postepowania);</w:t>
      </w:r>
    </w:p>
    <w:p w14:paraId="6B8B67C0" w14:textId="77777777" w:rsidR="005604F7" w:rsidRPr="005604F7" w:rsidRDefault="005604F7" w:rsidP="005604F7">
      <w:pPr>
        <w:shd w:val="clear" w:color="auto" w:fill="FFFFFF"/>
        <w:spacing w:after="0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proofErr w:type="spellStart"/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>s.r.p.w.a.n.u</w:t>
      </w:r>
      <w:proofErr w:type="spellEnd"/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(wykluczenie z postepowania);</w:t>
      </w:r>
    </w:p>
    <w:p w14:paraId="5E1822B7" w14:textId="77777777" w:rsidR="005604F7" w:rsidRPr="005604F7" w:rsidRDefault="005604F7" w:rsidP="005604F7">
      <w:pPr>
        <w:shd w:val="clear" w:color="auto" w:fill="FFFFFF"/>
        <w:spacing w:after="0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proofErr w:type="spellStart"/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>s.r.p.w.a.n.u</w:t>
      </w:r>
      <w:proofErr w:type="spellEnd"/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(wykluczenie z postępowania).</w:t>
      </w:r>
    </w:p>
    <w:p w14:paraId="5EF8AAF5" w14:textId="77777777" w:rsidR="005604F7" w:rsidRPr="005604F7" w:rsidRDefault="005604F7" w:rsidP="005604F7">
      <w:pPr>
        <w:numPr>
          <w:ilvl w:val="3"/>
          <w:numId w:val="48"/>
        </w:num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Wykluczenie następuje na okres trwania okoliczności określonych w ust. 1.</w:t>
      </w:r>
    </w:p>
    <w:p w14:paraId="04C3691A" w14:textId="65853F22" w:rsidR="005604F7" w:rsidRPr="005604F7" w:rsidRDefault="005604F7" w:rsidP="005604F7">
      <w:pPr>
        <w:numPr>
          <w:ilvl w:val="3"/>
          <w:numId w:val="48"/>
        </w:num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01359931"/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Wykonawcy wykluczonego na podstawie ust. 1, Zamawiający odrzuca ofertę takiego </w:t>
      </w:r>
      <w:r w:rsidR="00BD34D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na podstawie art. 226 ust. 1 pkt 2 lit. a ustawy </w:t>
      </w:r>
      <w:proofErr w:type="spellStart"/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art. 7 ust. 3 ustawy </w:t>
      </w:r>
      <w:bookmarkEnd w:id="3"/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7 kwietnia 2022 r. o szczególnych rozwiązaniach w zakresie przeciwdziałania wspieraniu agresji na Ukrainę oraz służących ochronie bezpieczeństwa narodowego .</w:t>
      </w:r>
      <w:r w:rsidRPr="005604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14:paraId="57A3B3BB" w14:textId="77777777" w:rsidR="005604F7" w:rsidRPr="005604F7" w:rsidRDefault="005604F7" w:rsidP="005604F7">
      <w:pPr>
        <w:numPr>
          <w:ilvl w:val="3"/>
          <w:numId w:val="48"/>
        </w:num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udzielania zamówień publicznych w zakresie zgodności z ust. 1 jest wykonywana zgodnie z art. 596 ustawy z dnia 11 września 2019 r. - Prawo zamówień publicznych.</w:t>
      </w:r>
    </w:p>
    <w:p w14:paraId="3E32E9FF" w14:textId="77777777" w:rsidR="005604F7" w:rsidRPr="005604F7" w:rsidRDefault="005604F7" w:rsidP="005604F7">
      <w:pPr>
        <w:numPr>
          <w:ilvl w:val="3"/>
          <w:numId w:val="48"/>
        </w:num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Przez ubieganie się o udzielenie zamówienia publicznego rozumie się złożenie oferty.</w:t>
      </w:r>
      <w:r w:rsidRPr="005604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4247A60A" w14:textId="77777777" w:rsidR="005604F7" w:rsidRPr="005604F7" w:rsidRDefault="005604F7" w:rsidP="005604F7">
      <w:pPr>
        <w:numPr>
          <w:ilvl w:val="3"/>
          <w:numId w:val="48"/>
        </w:num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lub podmiot podlegające wykluczeniu na podstawie ust. 1, które w okresie tego wykluczenia ubiegają się o udzielenie zamówienia publicznego lub biorą udział w postępowaniu o udzielenie zamówienia publicznego, podlegają karze pieniężnej.</w:t>
      </w:r>
    </w:p>
    <w:p w14:paraId="51B9B5A2" w14:textId="77777777" w:rsidR="005604F7" w:rsidRPr="005604F7" w:rsidRDefault="005604F7" w:rsidP="005604F7">
      <w:pPr>
        <w:numPr>
          <w:ilvl w:val="3"/>
          <w:numId w:val="48"/>
        </w:num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pieniężną, o której mowa w ust. 6, nakłada Prezes Urzędu Zamówień Publicznych w drodze decyzji, do wysokości 20 000 000 zł.</w:t>
      </w:r>
    </w:p>
    <w:p w14:paraId="5C79E62F" w14:textId="77777777" w:rsidR="005604F7" w:rsidRPr="005604F7" w:rsidRDefault="005604F7" w:rsidP="005604F7">
      <w:pPr>
        <w:numPr>
          <w:ilvl w:val="3"/>
          <w:numId w:val="48"/>
        </w:num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nieuregulowanym w ust. 6 i 7 do nakładania i wymierzania kary pieniężnej, o której mowa w ust. 6, stosuje się przepisy działu </w:t>
      </w:r>
      <w:proofErr w:type="spellStart"/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>IVa</w:t>
      </w:r>
      <w:proofErr w:type="spellEnd"/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czerwca 1960 r. - Kodeks postępowania administracyjnego.</w:t>
      </w:r>
    </w:p>
    <w:p w14:paraId="4B808D36" w14:textId="77777777" w:rsidR="005604F7" w:rsidRPr="005604F7" w:rsidRDefault="005604F7" w:rsidP="005604F7">
      <w:pPr>
        <w:numPr>
          <w:ilvl w:val="3"/>
          <w:numId w:val="48"/>
        </w:num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z kar pieniężnych, o których mowa w ust. 6, stanowią dochód budżetu państwa.</w:t>
      </w:r>
    </w:p>
    <w:p w14:paraId="1DB63F4A" w14:textId="77777777" w:rsidR="005604F7" w:rsidRPr="005604F7" w:rsidRDefault="005604F7" w:rsidP="005604F7">
      <w:pPr>
        <w:shd w:val="clear" w:color="auto" w:fill="FFFFFF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6B838" w14:textId="77777777" w:rsidR="005604F7" w:rsidRPr="005604F7" w:rsidRDefault="005604F7" w:rsidP="005604F7">
      <w:pPr>
        <w:shd w:val="clear" w:color="auto" w:fill="FFFFFF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01360356"/>
      <w:r w:rsidRPr="005604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UWAGA!!!</w:t>
      </w:r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604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wykazania braku podstaw wykluczenia z ww. podstawy prawnej Wykonawca jest zobowiązany do złożenia oświadczenia o braku podstaw wykluczenia w ww. zakresie na załączniku nr 5.</w:t>
      </w:r>
      <w:r w:rsidRPr="00560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F64157" w14:textId="7C5DB561" w:rsidR="005604F7" w:rsidRPr="005604F7" w:rsidRDefault="005604F7" w:rsidP="005604F7">
      <w:pPr>
        <w:shd w:val="clear" w:color="auto" w:fill="FFFFFF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04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 składa Wykonawca oraz każdy z wykonawców wspólnie ubiegających się o zamówienie</w:t>
      </w:r>
    </w:p>
    <w:bookmarkEnd w:id="4"/>
    <w:p w14:paraId="3AE3718A" w14:textId="77777777" w:rsidR="005604F7" w:rsidRPr="007C63C8" w:rsidRDefault="005604F7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CA42EB" w:rsidRPr="007C63C8" w14:paraId="0F15A15D" w14:textId="77777777" w:rsidTr="00457EEF">
        <w:tc>
          <w:tcPr>
            <w:tcW w:w="9180" w:type="dxa"/>
            <w:shd w:val="pct10" w:color="auto" w:fill="auto"/>
          </w:tcPr>
          <w:p w14:paraId="4408579B" w14:textId="77777777" w:rsidR="00CA42EB" w:rsidRPr="007C63C8" w:rsidRDefault="0043306B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="00CA42E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Warunki udziału w postępowaniu</w:t>
            </w:r>
          </w:p>
        </w:tc>
      </w:tr>
    </w:tbl>
    <w:p w14:paraId="4BDC2E46" w14:textId="77777777" w:rsidR="00927428" w:rsidRDefault="00927428" w:rsidP="00927428">
      <w:pPr>
        <w:pStyle w:val="Akapitzlist"/>
        <w:shd w:val="clear" w:color="auto" w:fill="FFFFFF"/>
        <w:spacing w:after="0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E803D4" w14:textId="77777777" w:rsidR="00D80BB6" w:rsidRPr="00927428" w:rsidRDefault="00D80BB6" w:rsidP="00117F9F">
      <w:pPr>
        <w:pStyle w:val="Akapitzlist"/>
        <w:numPr>
          <w:ilvl w:val="0"/>
          <w:numId w:val="32"/>
        </w:numPr>
        <w:shd w:val="clear" w:color="auto" w:fill="FFFFFF"/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28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7A4845" w:rsidRPr="00927428">
        <w:rPr>
          <w:rFonts w:ascii="Times New Roman" w:hAnsi="Times New Roman" w:cs="Times New Roman"/>
          <w:sz w:val="24"/>
          <w:szCs w:val="24"/>
        </w:rPr>
        <w:t xml:space="preserve">udzielenie </w:t>
      </w:r>
      <w:r w:rsidRPr="00927428">
        <w:rPr>
          <w:rFonts w:ascii="Times New Roman" w:eastAsia="Calibri" w:hAnsi="Times New Roman" w:cs="Times New Roman"/>
          <w:sz w:val="24"/>
          <w:szCs w:val="24"/>
        </w:rPr>
        <w:t xml:space="preserve">zamówienie mogą ubiegać się </w:t>
      </w:r>
      <w:r w:rsidR="007A4845" w:rsidRPr="00927428">
        <w:rPr>
          <w:rFonts w:ascii="Times New Roman" w:hAnsi="Times New Roman" w:cs="Times New Roman"/>
          <w:sz w:val="24"/>
          <w:szCs w:val="24"/>
        </w:rPr>
        <w:t>W</w:t>
      </w:r>
      <w:r w:rsidRPr="00927428">
        <w:rPr>
          <w:rFonts w:ascii="Times New Roman" w:eastAsia="Calibri" w:hAnsi="Times New Roman" w:cs="Times New Roman"/>
          <w:sz w:val="24"/>
          <w:szCs w:val="24"/>
        </w:rPr>
        <w:t xml:space="preserve">ykonawcy, </w:t>
      </w:r>
      <w:r w:rsidR="007A4845" w:rsidRPr="00927428">
        <w:rPr>
          <w:rFonts w:ascii="Times New Roman" w:hAnsi="Times New Roman" w:cs="Times New Roman"/>
          <w:sz w:val="24"/>
          <w:szCs w:val="24"/>
        </w:rPr>
        <w:t xml:space="preserve">którzy </w:t>
      </w:r>
      <w:r w:rsidRPr="00927428">
        <w:rPr>
          <w:rFonts w:ascii="Times New Roman" w:eastAsia="Calibri" w:hAnsi="Times New Roman" w:cs="Times New Roman"/>
          <w:sz w:val="24"/>
          <w:szCs w:val="24"/>
        </w:rPr>
        <w:t>spełniają warunki udziału w postępowaniu</w:t>
      </w:r>
      <w:r w:rsidR="007A4845" w:rsidRPr="00927428">
        <w:rPr>
          <w:rFonts w:ascii="Times New Roman" w:hAnsi="Times New Roman" w:cs="Times New Roman"/>
          <w:sz w:val="24"/>
          <w:szCs w:val="24"/>
        </w:rPr>
        <w:t xml:space="preserve"> określone p</w:t>
      </w:r>
      <w:r w:rsidR="00AE619B">
        <w:rPr>
          <w:rFonts w:ascii="Times New Roman" w:hAnsi="Times New Roman" w:cs="Times New Roman"/>
          <w:sz w:val="24"/>
          <w:szCs w:val="24"/>
        </w:rPr>
        <w:t xml:space="preserve">rzez Zamawiającego, dotyczące: </w:t>
      </w:r>
    </w:p>
    <w:p w14:paraId="6962EC66" w14:textId="5D6E80BB" w:rsidR="00D80BB6" w:rsidRPr="00111693" w:rsidRDefault="00E15BCE" w:rsidP="00117F9F">
      <w:pPr>
        <w:numPr>
          <w:ilvl w:val="0"/>
          <w:numId w:val="22"/>
        </w:numPr>
        <w:tabs>
          <w:tab w:val="clear" w:pos="644"/>
          <w:tab w:val="num" w:pos="1134"/>
        </w:tabs>
        <w:spacing w:after="0"/>
        <w:ind w:firstLine="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693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  <w:r w:rsidR="00D80BB6" w:rsidRPr="00111693">
        <w:rPr>
          <w:rFonts w:ascii="Times New Roman" w:eastAsia="Calibri" w:hAnsi="Times New Roman" w:cs="Times New Roman"/>
          <w:b/>
          <w:sz w:val="24"/>
          <w:szCs w:val="24"/>
        </w:rPr>
        <w:t xml:space="preserve"> tj.:</w:t>
      </w:r>
      <w:r w:rsidR="00D80BB6" w:rsidRPr="001116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256098" w14:textId="555429E8" w:rsidR="00E15BCE" w:rsidRDefault="00E15BCE" w:rsidP="00E15BCE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693">
        <w:rPr>
          <w:rFonts w:ascii="Times New Roman" w:eastAsia="Calibri" w:hAnsi="Times New Roman" w:cs="Times New Roman"/>
          <w:sz w:val="24"/>
          <w:szCs w:val="24"/>
        </w:rPr>
        <w:t xml:space="preserve">Wykonawca spełni warunek, jeżeli wykaże, że posiada zezwolenie Komisji Nadzoru Finansowego na rozpoczęcie działalności bankowej, o której mowa w art. 36 ustawy </w:t>
      </w:r>
      <w:r w:rsidR="00EA0023" w:rsidRPr="00111693">
        <w:rPr>
          <w:rFonts w:ascii="Times New Roman" w:eastAsia="Calibri" w:hAnsi="Times New Roman" w:cs="Times New Roman"/>
          <w:sz w:val="24"/>
          <w:szCs w:val="24"/>
        </w:rPr>
        <w:t xml:space="preserve">Prawo bankowe </w:t>
      </w:r>
      <w:r w:rsidRPr="00111693">
        <w:rPr>
          <w:rFonts w:ascii="Times New Roman" w:eastAsia="Calibri" w:hAnsi="Times New Roman" w:cs="Times New Roman"/>
          <w:sz w:val="24"/>
          <w:szCs w:val="24"/>
        </w:rPr>
        <w:t xml:space="preserve">z dnia 29 sierpnia 1997 r. (Dz. U. z  </w:t>
      </w:r>
      <w:r w:rsidR="00BC4015" w:rsidRPr="00111693">
        <w:rPr>
          <w:rFonts w:ascii="Times New Roman" w:eastAsia="Calibri" w:hAnsi="Times New Roman" w:cs="Times New Roman"/>
          <w:sz w:val="24"/>
          <w:szCs w:val="24"/>
        </w:rPr>
        <w:t>2020</w:t>
      </w:r>
      <w:r w:rsidRPr="00111693">
        <w:rPr>
          <w:rFonts w:ascii="Times New Roman" w:eastAsia="Calibri" w:hAnsi="Times New Roman" w:cs="Times New Roman"/>
          <w:sz w:val="24"/>
          <w:szCs w:val="24"/>
        </w:rPr>
        <w:t xml:space="preserve">  r. poz.  </w:t>
      </w:r>
      <w:r w:rsidR="00BC4015" w:rsidRPr="00111693">
        <w:rPr>
          <w:rFonts w:ascii="Times New Roman" w:eastAsia="Calibri" w:hAnsi="Times New Roman" w:cs="Times New Roman"/>
          <w:sz w:val="24"/>
          <w:szCs w:val="24"/>
        </w:rPr>
        <w:t>1896 t. j. ze zm.</w:t>
      </w:r>
      <w:r w:rsidRPr="00111693">
        <w:rPr>
          <w:rFonts w:ascii="Times New Roman" w:eastAsia="Calibri" w:hAnsi="Times New Roman" w:cs="Times New Roman"/>
          <w:sz w:val="24"/>
          <w:szCs w:val="24"/>
        </w:rPr>
        <w:t>)</w:t>
      </w:r>
      <w:r w:rsidR="00111693" w:rsidRPr="00111693">
        <w:rPr>
          <w:rFonts w:ascii="Times New Roman" w:eastAsia="Calibri" w:hAnsi="Times New Roman" w:cs="Times New Roman"/>
          <w:sz w:val="24"/>
          <w:szCs w:val="24"/>
        </w:rPr>
        <w:t xml:space="preserve"> lub inny dokument, z którego wynika zezwolenie na prowadzenie działalności w zakresie objętym przedmiotem zamówienia</w:t>
      </w:r>
      <w:r w:rsidRPr="00111693">
        <w:rPr>
          <w:rFonts w:ascii="Times New Roman" w:eastAsia="Calibri" w:hAnsi="Times New Roman" w:cs="Times New Roman"/>
          <w:sz w:val="24"/>
          <w:szCs w:val="24"/>
        </w:rPr>
        <w:t>.</w:t>
      </w:r>
      <w:bookmarkStart w:id="5" w:name="_Hlk488401943"/>
    </w:p>
    <w:bookmarkEnd w:id="5"/>
    <w:p w14:paraId="3734029C" w14:textId="77777777" w:rsidR="003932AE" w:rsidRPr="002E170A" w:rsidRDefault="003932AE" w:rsidP="002E17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54E24D" w14:textId="77777777" w:rsidR="00087345" w:rsidRDefault="00F86695" w:rsidP="00117F9F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695">
        <w:rPr>
          <w:rFonts w:ascii="Times New Roman" w:eastAsia="Calibri" w:hAnsi="Times New Roman" w:cs="Times New Roman"/>
          <w:b/>
          <w:sz w:val="24"/>
          <w:szCs w:val="24"/>
        </w:rPr>
        <w:t xml:space="preserve">Warunki, zasady uczestnictwa i odpowiedzialności podmiotów </w:t>
      </w:r>
      <w:r w:rsidR="003932AE">
        <w:rPr>
          <w:rFonts w:ascii="Times New Roman" w:eastAsia="Calibri" w:hAnsi="Times New Roman" w:cs="Times New Roman"/>
          <w:b/>
          <w:sz w:val="24"/>
          <w:szCs w:val="24"/>
        </w:rPr>
        <w:t>wspólnie ubiegających się o udzielenie zamówienia:</w:t>
      </w:r>
      <w:r w:rsidRPr="00F866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7A96B1" w14:textId="77777777" w:rsidR="00930989" w:rsidRPr="00BC4015" w:rsidRDefault="007F1675" w:rsidP="00117F9F">
      <w:pPr>
        <w:pStyle w:val="Akapitzlist"/>
        <w:numPr>
          <w:ilvl w:val="1"/>
          <w:numId w:val="34"/>
        </w:numPr>
        <w:tabs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015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="00D80BB6" w:rsidRPr="00BC4015">
        <w:rPr>
          <w:rFonts w:ascii="Times New Roman" w:eastAsia="Calibri" w:hAnsi="Times New Roman" w:cs="Times New Roman"/>
          <w:sz w:val="24"/>
          <w:szCs w:val="24"/>
        </w:rPr>
        <w:t>wspólnie ubiegający się o udzielenie zamówienia muszą wykazać, że:</w:t>
      </w:r>
    </w:p>
    <w:p w14:paraId="49F3BB4C" w14:textId="77777777" w:rsidR="003A2D3F" w:rsidRPr="00BC4015" w:rsidRDefault="00930989" w:rsidP="00117F9F">
      <w:pPr>
        <w:pStyle w:val="Akapitzlist"/>
        <w:numPr>
          <w:ilvl w:val="0"/>
          <w:numId w:val="21"/>
        </w:numPr>
        <w:tabs>
          <w:tab w:val="clear" w:pos="720"/>
          <w:tab w:val="num" w:pos="1134"/>
        </w:tabs>
        <w:spacing w:after="0"/>
        <w:ind w:left="1134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015">
        <w:rPr>
          <w:rFonts w:ascii="Times New Roman" w:eastAsia="Calibri" w:hAnsi="Times New Roman" w:cs="Times New Roman"/>
          <w:sz w:val="24"/>
          <w:szCs w:val="24"/>
        </w:rPr>
        <w:t xml:space="preserve">wspólnie spełnią warunki udziału w postępowaniu </w:t>
      </w:r>
      <w:r w:rsidR="003A2D3F" w:rsidRPr="00BC4015">
        <w:rPr>
          <w:rFonts w:ascii="Times New Roman" w:eastAsia="Calibri" w:hAnsi="Times New Roman" w:cs="Times New Roman"/>
          <w:sz w:val="24"/>
          <w:szCs w:val="24"/>
        </w:rPr>
        <w:tab/>
      </w:r>
    </w:p>
    <w:p w14:paraId="266538E3" w14:textId="0906DD4A" w:rsidR="003A2D3F" w:rsidRDefault="003A2D3F" w:rsidP="00117F9F">
      <w:pPr>
        <w:pStyle w:val="Akapitzlist"/>
        <w:numPr>
          <w:ilvl w:val="0"/>
          <w:numId w:val="21"/>
        </w:numPr>
        <w:tabs>
          <w:tab w:val="clear" w:pos="720"/>
          <w:tab w:val="num" w:pos="1134"/>
        </w:tabs>
        <w:spacing w:after="0"/>
        <w:ind w:left="1134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015">
        <w:rPr>
          <w:rFonts w:ascii="Times New Roman" w:eastAsia="Calibri" w:hAnsi="Times New Roman" w:cs="Times New Roman"/>
          <w:sz w:val="24"/>
          <w:szCs w:val="24"/>
        </w:rPr>
        <w:t>w stosunku do żadnego z nich nie zachodzą podstawy wykluczenia z</w:t>
      </w:r>
      <w:r w:rsidR="008479C2" w:rsidRPr="00BC4015">
        <w:rPr>
          <w:rFonts w:ascii="Times New Roman" w:eastAsia="Calibri" w:hAnsi="Times New Roman" w:cs="Times New Roman"/>
          <w:sz w:val="24"/>
          <w:szCs w:val="24"/>
        </w:rPr>
        <w:t> </w:t>
      </w:r>
      <w:r w:rsidRPr="00BC4015">
        <w:rPr>
          <w:rFonts w:ascii="Times New Roman" w:eastAsia="Calibri" w:hAnsi="Times New Roman" w:cs="Times New Roman"/>
          <w:sz w:val="24"/>
          <w:szCs w:val="24"/>
        </w:rPr>
        <w:t>postępowania na podstawie art.108 ust.1</w:t>
      </w:r>
    </w:p>
    <w:p w14:paraId="374C0B8D" w14:textId="43D3E96C" w:rsidR="00DA5A70" w:rsidRPr="00DA5A70" w:rsidRDefault="00DA5A70" w:rsidP="00DA5A70">
      <w:pPr>
        <w:pStyle w:val="Akapitzlist"/>
        <w:numPr>
          <w:ilvl w:val="0"/>
          <w:numId w:val="21"/>
        </w:numPr>
        <w:tabs>
          <w:tab w:val="clear" w:pos="720"/>
          <w:tab w:val="num" w:pos="1134"/>
        </w:tabs>
        <w:spacing w:after="0"/>
        <w:ind w:left="1134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A70">
        <w:rPr>
          <w:rFonts w:ascii="Times New Roman" w:eastAsia="Calibri" w:hAnsi="Times New Roman" w:cs="Times New Roman"/>
          <w:sz w:val="24"/>
          <w:szCs w:val="24"/>
        </w:rPr>
        <w:t xml:space="preserve">w stosunku do żadnego z nich nie zachodzą podstawy wykluczenia na podstawie ustawy z dnia 7 kwietnia 2022 r. o szczególnych rozwiązaniach w </w:t>
      </w:r>
      <w:r w:rsidRPr="00DA5A70">
        <w:rPr>
          <w:rFonts w:ascii="Times New Roman" w:eastAsia="Calibri" w:hAnsi="Times New Roman" w:cs="Times New Roman"/>
          <w:sz w:val="24"/>
          <w:szCs w:val="24"/>
        </w:rPr>
        <w:lastRenderedPageBreak/>
        <w:t>zakresie przeciwdziałania wspieraniu agresji na Ukrainę oraz służących ochronie bezpieczeństwa narodowego</w:t>
      </w:r>
    </w:p>
    <w:p w14:paraId="27DE8C45" w14:textId="6964D0EF" w:rsidR="00A85F42" w:rsidRPr="00A85F42" w:rsidRDefault="00D80BB6" w:rsidP="00A85F42">
      <w:pPr>
        <w:pStyle w:val="Akapitzlist"/>
        <w:numPr>
          <w:ilvl w:val="0"/>
          <w:numId w:val="21"/>
        </w:numPr>
        <w:tabs>
          <w:tab w:val="clear" w:pos="720"/>
          <w:tab w:val="num" w:pos="1134"/>
        </w:tabs>
        <w:spacing w:after="0"/>
        <w:ind w:left="1134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015">
        <w:rPr>
          <w:rFonts w:ascii="Times New Roman" w:eastAsia="Calibri" w:hAnsi="Times New Roman" w:cs="Times New Roman"/>
          <w:sz w:val="24"/>
          <w:szCs w:val="24"/>
        </w:rPr>
        <w:t>Wykonawcy wspólnie ubiegający się o zamówienie ponoszą solidarną odpowiedzialność za niewykonanie lub nie</w:t>
      </w:r>
      <w:r w:rsidR="003A2D3F" w:rsidRPr="00BC4015">
        <w:rPr>
          <w:rFonts w:ascii="Times New Roman" w:eastAsia="Calibri" w:hAnsi="Times New Roman" w:cs="Times New Roman"/>
          <w:sz w:val="24"/>
          <w:szCs w:val="24"/>
        </w:rPr>
        <w:t>należyte wykonanie zobowiązania.</w:t>
      </w:r>
    </w:p>
    <w:p w14:paraId="26186C36" w14:textId="4E5ECBD3" w:rsidR="002E170A" w:rsidRPr="00A85F42" w:rsidRDefault="002E170A" w:rsidP="00117F9F">
      <w:pPr>
        <w:pStyle w:val="Akapitzlist"/>
        <w:numPr>
          <w:ilvl w:val="0"/>
          <w:numId w:val="3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F42">
        <w:rPr>
          <w:rFonts w:ascii="Times New Roman" w:eastAsia="Calibri" w:hAnsi="Times New Roman" w:cs="Times New Roman"/>
          <w:sz w:val="24"/>
          <w:szCs w:val="24"/>
        </w:rPr>
        <w:t>Warunek dotyczący uprawnień do prowadzenia określonej działalności gospodarczej i zawodowej, o którym mowa w art. 112 ust. 2 pkt. 2, zo</w:t>
      </w:r>
      <w:r w:rsidR="009718CF" w:rsidRPr="00A85F42">
        <w:rPr>
          <w:rFonts w:ascii="Times New Roman" w:eastAsia="Calibri" w:hAnsi="Times New Roman" w:cs="Times New Roman"/>
          <w:sz w:val="24"/>
          <w:szCs w:val="24"/>
        </w:rPr>
        <w:t>s</w:t>
      </w:r>
      <w:r w:rsidRPr="00A85F42">
        <w:rPr>
          <w:rFonts w:ascii="Times New Roman" w:eastAsia="Calibri" w:hAnsi="Times New Roman" w:cs="Times New Roman"/>
          <w:sz w:val="24"/>
          <w:szCs w:val="24"/>
        </w:rPr>
        <w:t xml:space="preserve">tanie spełniony, jeżeli co najmniej jeden z </w:t>
      </w:r>
      <w:r w:rsidR="00BD34D2">
        <w:rPr>
          <w:rFonts w:ascii="Times New Roman" w:eastAsia="Calibri" w:hAnsi="Times New Roman" w:cs="Times New Roman"/>
          <w:sz w:val="24"/>
          <w:szCs w:val="24"/>
        </w:rPr>
        <w:t>W</w:t>
      </w:r>
      <w:r w:rsidRPr="00A85F42">
        <w:rPr>
          <w:rFonts w:ascii="Times New Roman" w:eastAsia="Calibri" w:hAnsi="Times New Roman" w:cs="Times New Roman"/>
          <w:sz w:val="24"/>
          <w:szCs w:val="24"/>
        </w:rPr>
        <w:t>ykonawców wspólnie ubiegających się o udzielenie zamówienia posiada uprawnienia do prowadzenia określonej działalności gospodarczej lub zawodowej i zrealizuje usługi, do realizacji których te uprawnienia są wymagane.</w:t>
      </w:r>
      <w:r w:rsidR="00CF6DBF">
        <w:rPr>
          <w:rFonts w:ascii="Times New Roman" w:eastAsia="Calibri" w:hAnsi="Times New Roman" w:cs="Times New Roman"/>
          <w:sz w:val="24"/>
          <w:szCs w:val="24"/>
        </w:rPr>
        <w:t xml:space="preserve"> Wykonawcy wspólnie ubiegający się o udzielenie zamówienia dołączają odpowiednio do oferty oświadczenie, z którego wynika, które usługi wykonają poszczególni Wykona</w:t>
      </w:r>
      <w:r w:rsidR="001E5167">
        <w:rPr>
          <w:rFonts w:ascii="Times New Roman" w:eastAsia="Calibri" w:hAnsi="Times New Roman" w:cs="Times New Roman"/>
          <w:sz w:val="24"/>
          <w:szCs w:val="24"/>
        </w:rPr>
        <w:t>w</w:t>
      </w:r>
      <w:r w:rsidR="00CF6DBF">
        <w:rPr>
          <w:rFonts w:ascii="Times New Roman" w:eastAsia="Calibri" w:hAnsi="Times New Roman" w:cs="Times New Roman"/>
          <w:sz w:val="24"/>
          <w:szCs w:val="24"/>
        </w:rPr>
        <w:t>cy</w:t>
      </w:r>
      <w:r w:rsidR="00DA5A7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DA5A70" w:rsidRPr="00DA5A70">
        <w:rPr>
          <w:rFonts w:ascii="Times New Roman" w:eastAsia="Calibri" w:hAnsi="Times New Roman" w:cs="Times New Roman"/>
          <w:b/>
          <w:bCs/>
          <w:sz w:val="24"/>
          <w:szCs w:val="24"/>
        </w:rPr>
        <w:t>Załącznik Nr 5 A do SWZ.</w:t>
      </w:r>
    </w:p>
    <w:p w14:paraId="178B0405" w14:textId="4E3A1A86" w:rsidR="00424819" w:rsidRPr="00BC4015" w:rsidRDefault="003A2D3F" w:rsidP="00117F9F">
      <w:pPr>
        <w:pStyle w:val="Akapitzlist"/>
        <w:numPr>
          <w:ilvl w:val="0"/>
          <w:numId w:val="3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015">
        <w:rPr>
          <w:rFonts w:ascii="Times New Roman" w:eastAsia="Calibri" w:hAnsi="Times New Roman" w:cs="Times New Roman"/>
          <w:sz w:val="24"/>
          <w:szCs w:val="24"/>
        </w:rPr>
        <w:t>Wykonawcy wspólnie ubiegający si</w:t>
      </w:r>
      <w:r w:rsidR="002E170A" w:rsidRPr="00BC4015">
        <w:rPr>
          <w:rFonts w:ascii="Times New Roman" w:eastAsia="Calibri" w:hAnsi="Times New Roman" w:cs="Times New Roman"/>
          <w:sz w:val="24"/>
          <w:szCs w:val="24"/>
        </w:rPr>
        <w:t>ę</w:t>
      </w:r>
      <w:r w:rsidRPr="00BC4015">
        <w:rPr>
          <w:rFonts w:ascii="Times New Roman" w:eastAsia="Calibri" w:hAnsi="Times New Roman" w:cs="Times New Roman"/>
          <w:sz w:val="24"/>
          <w:szCs w:val="24"/>
        </w:rPr>
        <w:t xml:space="preserve"> o realizacje zamówienia muszą ustanowić pełnomocnika do reprezentowania ich w postępowaniu o udzielenie zamówienia albo do reprezentowania w postępowaniu i zawarcia umowy w sprawie zamówieni</w:t>
      </w:r>
      <w:r w:rsidR="006458D4" w:rsidRPr="00BC4015">
        <w:rPr>
          <w:rFonts w:ascii="Times New Roman" w:eastAsia="Calibri" w:hAnsi="Times New Roman" w:cs="Times New Roman"/>
          <w:sz w:val="24"/>
          <w:szCs w:val="24"/>
        </w:rPr>
        <w:t>a publicznego.</w:t>
      </w:r>
    </w:p>
    <w:p w14:paraId="1808A0E8" w14:textId="09025E6D" w:rsidR="00A85F42" w:rsidRPr="00CF6DBF" w:rsidRDefault="00F86695" w:rsidP="00CF6DBF">
      <w:pPr>
        <w:pStyle w:val="Akapitzlist"/>
        <w:numPr>
          <w:ilvl w:val="0"/>
          <w:numId w:val="33"/>
        </w:numPr>
        <w:tabs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015">
        <w:rPr>
          <w:rFonts w:ascii="Times New Roman" w:eastAsia="Calibri" w:hAnsi="Times New Roman" w:cs="Times New Roman"/>
          <w:sz w:val="24"/>
          <w:szCs w:val="24"/>
        </w:rPr>
        <w:t>j</w:t>
      </w:r>
      <w:r w:rsidR="000323DC" w:rsidRPr="00BC4015">
        <w:rPr>
          <w:rFonts w:ascii="Times New Roman" w:eastAsia="Calibri" w:hAnsi="Times New Roman" w:cs="Times New Roman"/>
          <w:sz w:val="24"/>
          <w:szCs w:val="24"/>
        </w:rPr>
        <w:t xml:space="preserve">eśli wybrana zostanie oferta </w:t>
      </w:r>
      <w:r w:rsidR="00A85F42">
        <w:rPr>
          <w:rFonts w:ascii="Times New Roman" w:eastAsia="Calibri" w:hAnsi="Times New Roman" w:cs="Times New Roman"/>
          <w:sz w:val="24"/>
          <w:szCs w:val="24"/>
        </w:rPr>
        <w:t>W</w:t>
      </w:r>
      <w:r w:rsidR="000323DC" w:rsidRPr="00BC4015">
        <w:rPr>
          <w:rFonts w:ascii="Times New Roman" w:eastAsia="Calibri" w:hAnsi="Times New Roman" w:cs="Times New Roman"/>
          <w:sz w:val="24"/>
          <w:szCs w:val="24"/>
        </w:rPr>
        <w:t>ykonawców wspólnie ubiegających się o</w:t>
      </w:r>
      <w:r w:rsidR="008479C2" w:rsidRPr="00BC4015">
        <w:rPr>
          <w:rFonts w:ascii="Times New Roman" w:eastAsia="Calibri" w:hAnsi="Times New Roman" w:cs="Times New Roman"/>
          <w:sz w:val="24"/>
          <w:szCs w:val="24"/>
        </w:rPr>
        <w:t> </w:t>
      </w:r>
      <w:r w:rsidR="000323DC" w:rsidRPr="00BC4015">
        <w:rPr>
          <w:rFonts w:ascii="Times New Roman" w:eastAsia="Calibri" w:hAnsi="Times New Roman" w:cs="Times New Roman"/>
          <w:sz w:val="24"/>
          <w:szCs w:val="24"/>
        </w:rPr>
        <w:t>udzielenie zamówienia, zamawiający żąda przed zawarciem umowy kopię umowy regulując</w:t>
      </w:r>
      <w:r w:rsidR="006458D4" w:rsidRPr="00BC4015">
        <w:rPr>
          <w:rFonts w:ascii="Times New Roman" w:eastAsia="Calibri" w:hAnsi="Times New Roman" w:cs="Times New Roman"/>
          <w:sz w:val="24"/>
          <w:szCs w:val="24"/>
        </w:rPr>
        <w:t xml:space="preserve">ej współpracę tych wykonawców. </w:t>
      </w:r>
    </w:p>
    <w:p w14:paraId="4D3A7699" w14:textId="77777777" w:rsidR="00805441" w:rsidRPr="00A85F42" w:rsidRDefault="00805441" w:rsidP="00A85F42">
      <w:pPr>
        <w:tabs>
          <w:tab w:val="num" w:pos="113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323DC" w:rsidRPr="007C63C8" w14:paraId="2B05691E" w14:textId="77777777" w:rsidTr="000323DC">
        <w:tc>
          <w:tcPr>
            <w:tcW w:w="9180" w:type="dxa"/>
            <w:shd w:val="pct10" w:color="auto" w:fill="auto"/>
          </w:tcPr>
          <w:p w14:paraId="1123F1F1" w14:textId="77777777" w:rsidR="000323DC" w:rsidRPr="007C63C8" w:rsidRDefault="003932AE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XXII</w:t>
            </w:r>
            <w:r w:rsidR="000323DC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Wykaz </w:t>
            </w:r>
            <w:r w:rsidR="0042481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podmiotowych środków dowodowych oraz dokumentów, które należy złożyć wraz z ofertą</w:t>
            </w:r>
          </w:p>
        </w:tc>
      </w:tr>
    </w:tbl>
    <w:p w14:paraId="1E64C331" w14:textId="77777777" w:rsidR="00F86695" w:rsidRDefault="00F86695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AA0E7C0" w14:textId="77777777" w:rsidR="00424819" w:rsidRPr="007C63C8" w:rsidRDefault="00087345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I. </w:t>
      </w:r>
      <w:r w:rsidR="00424819"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DOKUMENTY SKŁADANE WRAZ Z OFERTĄ</w:t>
      </w:r>
      <w:r w:rsidR="006A5509"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STANOWIACE OFERTĘ</w:t>
      </w:r>
    </w:p>
    <w:p w14:paraId="29E76607" w14:textId="77777777" w:rsidR="00F65EF4" w:rsidRPr="007C63C8" w:rsidRDefault="00F65EF4" w:rsidP="007C63C8">
      <w:pPr>
        <w:spacing w:after="0"/>
        <w:ind w:left="709" w:hanging="3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41D3A4" w14:textId="77777777" w:rsidR="003A2D3F" w:rsidRPr="007C63C8" w:rsidRDefault="00424819" w:rsidP="00117F9F">
      <w:pPr>
        <w:pStyle w:val="Akapitzlist"/>
        <w:numPr>
          <w:ilvl w:val="0"/>
          <w:numId w:val="23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Formularz </w:t>
      </w:r>
      <w:r w:rsidRPr="006458D4">
        <w:rPr>
          <w:rFonts w:ascii="Times New Roman" w:eastAsia="Calibri" w:hAnsi="Times New Roman" w:cs="Times New Roman"/>
          <w:b/>
          <w:sz w:val="24"/>
          <w:szCs w:val="24"/>
        </w:rPr>
        <w:t>oferty</w:t>
      </w:r>
      <w:r w:rsidR="006458D4" w:rsidRPr="00645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8D4">
        <w:rPr>
          <w:rFonts w:ascii="Times New Roman" w:eastAsia="Calibri" w:hAnsi="Times New Roman" w:cs="Times New Roman"/>
          <w:sz w:val="24"/>
          <w:szCs w:val="24"/>
        </w:rPr>
        <w:t xml:space="preserve">wg wzoru stanowiącego </w:t>
      </w:r>
      <w:r w:rsidR="00C10821" w:rsidRPr="006458D4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6458D4">
        <w:rPr>
          <w:rFonts w:ascii="Times New Roman" w:eastAsia="Calibri" w:hAnsi="Times New Roman" w:cs="Times New Roman"/>
          <w:b/>
          <w:sz w:val="24"/>
          <w:szCs w:val="24"/>
        </w:rPr>
        <w:t xml:space="preserve">ałącznik nr </w:t>
      </w:r>
      <w:r w:rsidR="00C10821" w:rsidRPr="006458D4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Pr="006458D4">
        <w:rPr>
          <w:rFonts w:ascii="Times New Roman" w:eastAsia="Calibri" w:hAnsi="Times New Roman" w:cs="Times New Roman"/>
          <w:b/>
          <w:sz w:val="24"/>
          <w:szCs w:val="24"/>
        </w:rPr>
        <w:t>do SWZ</w:t>
      </w:r>
      <w:r w:rsidRPr="006458D4">
        <w:rPr>
          <w:rFonts w:ascii="Times New Roman" w:eastAsia="Calibri" w:hAnsi="Times New Roman" w:cs="Times New Roman"/>
          <w:sz w:val="24"/>
          <w:szCs w:val="24"/>
        </w:rPr>
        <w:t>. Formularz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musi być złożony w formie elektronicznej lub w postaci elektronicznej opatrzonej podpisem zaufanym lub podpisem osobistym osoby upoważnionej do reprezentowania</w:t>
      </w:r>
      <w:r w:rsidR="003D1D6F"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2AE">
        <w:rPr>
          <w:rFonts w:ascii="Times New Roman" w:eastAsia="Calibri" w:hAnsi="Times New Roman" w:cs="Times New Roman"/>
          <w:sz w:val="24"/>
          <w:szCs w:val="24"/>
        </w:rPr>
        <w:t>W</w:t>
      </w:r>
      <w:r w:rsidR="00C02377" w:rsidRPr="007C63C8">
        <w:rPr>
          <w:rFonts w:ascii="Times New Roman" w:eastAsia="Calibri" w:hAnsi="Times New Roman" w:cs="Times New Roman"/>
          <w:sz w:val="24"/>
          <w:szCs w:val="24"/>
        </w:rPr>
        <w:t>ykonawcy</w:t>
      </w:r>
      <w:r w:rsidR="00C72CD5" w:rsidRPr="007C63C8">
        <w:rPr>
          <w:rFonts w:ascii="Times New Roman" w:eastAsia="Calibri" w:hAnsi="Times New Roman" w:cs="Times New Roman"/>
          <w:sz w:val="24"/>
          <w:szCs w:val="24"/>
        </w:rPr>
        <w:t>, zgodnie z formą reprezentacji określoną w rejestr</w:t>
      </w:r>
      <w:r w:rsidR="00C02377" w:rsidRPr="007C63C8">
        <w:rPr>
          <w:rFonts w:ascii="Times New Roman" w:eastAsia="Calibri" w:hAnsi="Times New Roman" w:cs="Times New Roman"/>
          <w:sz w:val="24"/>
          <w:szCs w:val="24"/>
        </w:rPr>
        <w:t>ze lub innym dokumencie właściwym dla danej f</w:t>
      </w:r>
      <w:r w:rsidR="008479C2">
        <w:rPr>
          <w:rFonts w:ascii="Times New Roman" w:eastAsia="Calibri" w:hAnsi="Times New Roman" w:cs="Times New Roman"/>
          <w:sz w:val="24"/>
          <w:szCs w:val="24"/>
        </w:rPr>
        <w:t>ormy organizacyjnej W</w:t>
      </w:r>
      <w:r w:rsidR="00C02377" w:rsidRPr="007C63C8">
        <w:rPr>
          <w:rFonts w:ascii="Times New Roman" w:eastAsia="Calibri" w:hAnsi="Times New Roman" w:cs="Times New Roman"/>
          <w:sz w:val="24"/>
          <w:szCs w:val="24"/>
        </w:rPr>
        <w:t>ykonawcy albo przez umocowanego przedstawiciela Wykonawcy.</w:t>
      </w:r>
    </w:p>
    <w:p w14:paraId="5160FDCA" w14:textId="77777777" w:rsidR="00C02377" w:rsidRPr="007C63C8" w:rsidRDefault="00C02377" w:rsidP="00117F9F">
      <w:pPr>
        <w:pStyle w:val="Akapitzlist"/>
        <w:numPr>
          <w:ilvl w:val="0"/>
          <w:numId w:val="23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Odpis lub informację z Krajowego Rejestru Sądowego, Centralnej Ewidencji i Informacji o Działalności Gospodarczej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lub innego właściwego rejestru w</w:t>
      </w:r>
      <w:r w:rsidR="00563713" w:rsidRPr="007C63C8">
        <w:rPr>
          <w:rFonts w:ascii="Times New Roman" w:eastAsia="Calibri" w:hAnsi="Times New Roman" w:cs="Times New Roman"/>
          <w:sz w:val="24"/>
          <w:szCs w:val="24"/>
        </w:rPr>
        <w:t xml:space="preserve"> celu potwierdzenia, że osoba d</w:t>
      </w:r>
      <w:r w:rsidRPr="007C63C8">
        <w:rPr>
          <w:rFonts w:ascii="Times New Roman" w:eastAsia="Calibri" w:hAnsi="Times New Roman" w:cs="Times New Roman"/>
          <w:sz w:val="24"/>
          <w:szCs w:val="24"/>
        </w:rPr>
        <w:t>z</w:t>
      </w:r>
      <w:r w:rsidR="00563713" w:rsidRPr="007C63C8">
        <w:rPr>
          <w:rFonts w:ascii="Times New Roman" w:eastAsia="Calibri" w:hAnsi="Times New Roman" w:cs="Times New Roman"/>
          <w:sz w:val="24"/>
          <w:szCs w:val="24"/>
        </w:rPr>
        <w:t>i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ałająca w imieniu Wykonawcy jest </w:t>
      </w:r>
      <w:r w:rsidR="00563713" w:rsidRPr="007C63C8">
        <w:rPr>
          <w:rFonts w:ascii="Times New Roman" w:eastAsia="Calibri" w:hAnsi="Times New Roman" w:cs="Times New Roman"/>
          <w:sz w:val="24"/>
          <w:szCs w:val="24"/>
        </w:rPr>
        <w:t>umocowana do jego re</w:t>
      </w:r>
      <w:r w:rsidR="006458D4">
        <w:rPr>
          <w:rFonts w:ascii="Times New Roman" w:eastAsia="Calibri" w:hAnsi="Times New Roman" w:cs="Times New Roman"/>
          <w:sz w:val="24"/>
          <w:szCs w:val="24"/>
        </w:rPr>
        <w:t>prezentowania.</w:t>
      </w:r>
    </w:p>
    <w:p w14:paraId="10F5059A" w14:textId="77777777" w:rsidR="00563713" w:rsidRPr="007C63C8" w:rsidRDefault="00563713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Wykonawca nie jest zobowiązany do złożenia dokumentów, o których mowa w pkt 2 jeżeli Zamawiający może je uzyskać za pomocą bezpłatnych i ogólnodostępnych baz danych, o ile Wykonawca wskazał dane umożliwiające dostęp do tych dokumentów. </w:t>
      </w:r>
      <w:r w:rsidR="00514BF9" w:rsidRPr="007C63C8">
        <w:rPr>
          <w:rFonts w:ascii="Times New Roman" w:eastAsia="Calibri" w:hAnsi="Times New Roman" w:cs="Times New Roman"/>
          <w:sz w:val="24"/>
          <w:szCs w:val="24"/>
        </w:rPr>
        <w:t xml:space="preserve"> W przypadku braku podania w ofercie </w:t>
      </w:r>
      <w:r w:rsidR="00A22A63" w:rsidRPr="007C63C8">
        <w:rPr>
          <w:rFonts w:ascii="Times New Roman" w:eastAsia="Calibri" w:hAnsi="Times New Roman" w:cs="Times New Roman"/>
          <w:sz w:val="24"/>
          <w:szCs w:val="24"/>
        </w:rPr>
        <w:t>ww. danych Zamawiający może pobrać ww. dokumenty w formie elektronicznej,</w:t>
      </w:r>
      <w:r w:rsidR="00617DF2" w:rsidRPr="007C63C8">
        <w:rPr>
          <w:rFonts w:ascii="Times New Roman" w:eastAsia="Calibri" w:hAnsi="Times New Roman" w:cs="Times New Roman"/>
          <w:sz w:val="24"/>
          <w:szCs w:val="24"/>
        </w:rPr>
        <w:t xml:space="preserve"> o ile są dostępne w ogólnodostę</w:t>
      </w:r>
      <w:r w:rsidR="00A22A63" w:rsidRPr="007C63C8">
        <w:rPr>
          <w:rFonts w:ascii="Times New Roman" w:eastAsia="Calibri" w:hAnsi="Times New Roman" w:cs="Times New Roman"/>
          <w:sz w:val="24"/>
          <w:szCs w:val="24"/>
        </w:rPr>
        <w:t>pnych i</w:t>
      </w:r>
      <w:r w:rsidR="006458D4">
        <w:rPr>
          <w:rFonts w:ascii="Times New Roman" w:eastAsia="Calibri" w:hAnsi="Times New Roman" w:cs="Times New Roman"/>
          <w:sz w:val="24"/>
          <w:szCs w:val="24"/>
        </w:rPr>
        <w:t xml:space="preserve"> bezpłatnych bazach danych. </w:t>
      </w:r>
    </w:p>
    <w:p w14:paraId="22E4A8E8" w14:textId="77777777" w:rsidR="00C673F4" w:rsidRPr="007C63C8" w:rsidRDefault="00C673F4" w:rsidP="00117F9F">
      <w:pPr>
        <w:pStyle w:val="Akapitzlist"/>
        <w:numPr>
          <w:ilvl w:val="0"/>
          <w:numId w:val="23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Pełnomocnictwo</w:t>
      </w:r>
      <w:r w:rsidR="00617DF2"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DF2" w:rsidRPr="003932AE">
        <w:rPr>
          <w:rFonts w:ascii="Times New Roman" w:eastAsia="Calibri" w:hAnsi="Times New Roman" w:cs="Times New Roman"/>
          <w:sz w:val="24"/>
          <w:szCs w:val="24"/>
        </w:rPr>
        <w:t>lub inny dokument</w:t>
      </w:r>
      <w:r w:rsidR="003932AE">
        <w:rPr>
          <w:rFonts w:ascii="Times New Roman" w:eastAsia="Calibri" w:hAnsi="Times New Roman" w:cs="Times New Roman"/>
          <w:sz w:val="24"/>
          <w:szCs w:val="24"/>
        </w:rPr>
        <w:t xml:space="preserve">  - jeśli w imieniu W</w:t>
      </w:r>
      <w:r w:rsidR="00617DF2" w:rsidRPr="007C63C8">
        <w:rPr>
          <w:rFonts w:ascii="Times New Roman" w:eastAsia="Calibri" w:hAnsi="Times New Roman" w:cs="Times New Roman"/>
          <w:sz w:val="24"/>
          <w:szCs w:val="24"/>
        </w:rPr>
        <w:t>ykonawcy działa osoba, której umocowanie nie wynika z dokumentów rejestrowyc</w:t>
      </w:r>
      <w:r w:rsidR="00A33E55" w:rsidRPr="007C63C8">
        <w:rPr>
          <w:rFonts w:ascii="Times New Roman" w:eastAsia="Calibri" w:hAnsi="Times New Roman" w:cs="Times New Roman"/>
          <w:sz w:val="24"/>
          <w:szCs w:val="24"/>
        </w:rPr>
        <w:t>h, o których mowa w</w:t>
      </w:r>
      <w:r w:rsidR="00087345">
        <w:rPr>
          <w:rFonts w:ascii="Times New Roman" w:eastAsia="Calibri" w:hAnsi="Times New Roman" w:cs="Times New Roman"/>
          <w:sz w:val="24"/>
          <w:szCs w:val="24"/>
        </w:rPr>
        <w:t> </w:t>
      </w:r>
      <w:r w:rsidR="00A33E55" w:rsidRPr="007C63C8">
        <w:rPr>
          <w:rFonts w:ascii="Times New Roman" w:eastAsia="Calibri" w:hAnsi="Times New Roman" w:cs="Times New Roman"/>
          <w:sz w:val="24"/>
          <w:szCs w:val="24"/>
        </w:rPr>
        <w:t xml:space="preserve">punkcie 2. </w:t>
      </w:r>
    </w:p>
    <w:p w14:paraId="39309C75" w14:textId="77777777" w:rsidR="009A69D4" w:rsidRPr="007C63C8" w:rsidRDefault="009A69D4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Powyższe uregulowanie stosuje się o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 xml:space="preserve">dpowiednio do osoby działającej w imieniu </w:t>
      </w:r>
      <w:r w:rsidR="00087345">
        <w:rPr>
          <w:rFonts w:ascii="Times New Roman" w:eastAsia="Calibri" w:hAnsi="Times New Roman" w:cs="Times New Roman"/>
          <w:sz w:val="24"/>
          <w:szCs w:val="24"/>
        </w:rPr>
        <w:t>W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 xml:space="preserve">ykonawców wspólnie ubiegających </w:t>
      </w:r>
      <w:proofErr w:type="spellStart"/>
      <w:r w:rsidR="00F30BBC" w:rsidRPr="007C63C8">
        <w:rPr>
          <w:rFonts w:ascii="Times New Roman" w:eastAsia="Calibri" w:hAnsi="Times New Roman" w:cs="Times New Roman"/>
          <w:sz w:val="24"/>
          <w:szCs w:val="24"/>
        </w:rPr>
        <w:t>sie</w:t>
      </w:r>
      <w:proofErr w:type="spellEnd"/>
      <w:r w:rsidR="00F30BBC" w:rsidRPr="007C63C8">
        <w:rPr>
          <w:rFonts w:ascii="Times New Roman" w:eastAsia="Calibri" w:hAnsi="Times New Roman" w:cs="Times New Roman"/>
          <w:sz w:val="24"/>
          <w:szCs w:val="24"/>
        </w:rPr>
        <w:t xml:space="preserve"> o udzielenia zamówienia publicznego. Pełnomocnictwo w takim przypadku powinno zawierać: nazwę postępowania o udzielenie zamówie</w:t>
      </w:r>
      <w:r w:rsidR="00087345">
        <w:rPr>
          <w:rFonts w:ascii="Times New Roman" w:eastAsia="Calibri" w:hAnsi="Times New Roman" w:cs="Times New Roman"/>
          <w:sz w:val="24"/>
          <w:szCs w:val="24"/>
        </w:rPr>
        <w:t>nia, Nazwy i adresy wszystkich W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>ykonawców, ustanowienie pełnomocnika oraz jego umoc</w:t>
      </w:r>
      <w:r w:rsidR="004D13C8">
        <w:rPr>
          <w:rFonts w:ascii="Times New Roman" w:eastAsia="Calibri" w:hAnsi="Times New Roman" w:cs="Times New Roman"/>
          <w:sz w:val="24"/>
          <w:szCs w:val="24"/>
        </w:rPr>
        <w:t>owanie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EEF59F" w14:textId="77777777" w:rsidR="00563713" w:rsidRPr="007C63C8" w:rsidRDefault="00563713" w:rsidP="00117F9F">
      <w:pPr>
        <w:pStyle w:val="Akapitzlist"/>
        <w:numPr>
          <w:ilvl w:val="0"/>
          <w:numId w:val="23"/>
        </w:numPr>
        <w:spacing w:after="0"/>
        <w:ind w:left="709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Oświadczenie o niepodleganiu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3C8">
        <w:rPr>
          <w:rFonts w:ascii="Times New Roman" w:eastAsia="Calibri" w:hAnsi="Times New Roman" w:cs="Times New Roman"/>
          <w:b/>
          <w:sz w:val="24"/>
          <w:szCs w:val="24"/>
        </w:rPr>
        <w:t>wykluczeniu ora</w:t>
      </w:r>
      <w:r w:rsidR="0007242E" w:rsidRPr="007C63C8">
        <w:rPr>
          <w:rFonts w:ascii="Times New Roman" w:eastAsia="Calibri" w:hAnsi="Times New Roman" w:cs="Times New Roman"/>
          <w:b/>
          <w:sz w:val="24"/>
          <w:szCs w:val="24"/>
        </w:rPr>
        <w:t>z spełnieniu warunków udziału w </w:t>
      </w:r>
      <w:r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postępowaniu </w:t>
      </w:r>
      <w:r w:rsidR="00AC0A28" w:rsidRPr="007C63C8">
        <w:rPr>
          <w:rFonts w:ascii="Times New Roman" w:eastAsia="Calibri" w:hAnsi="Times New Roman" w:cs="Times New Roman"/>
          <w:sz w:val="24"/>
          <w:szCs w:val="24"/>
        </w:rPr>
        <w:t>w</w:t>
      </w:r>
      <w:r w:rsidR="00AC0A28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0A28" w:rsidRPr="007C63C8">
        <w:rPr>
          <w:rFonts w:ascii="Times New Roman" w:eastAsia="Calibri" w:hAnsi="Times New Roman" w:cs="Times New Roman"/>
          <w:sz w:val="24"/>
          <w:szCs w:val="24"/>
        </w:rPr>
        <w:t xml:space="preserve">zakresie wskazanym przez Zamawiającego </w:t>
      </w:r>
      <w:r w:rsidR="00AC0A28" w:rsidRPr="000F3A09">
        <w:rPr>
          <w:rFonts w:ascii="Times New Roman" w:eastAsia="Calibri" w:hAnsi="Times New Roman" w:cs="Times New Roman"/>
          <w:sz w:val="24"/>
          <w:szCs w:val="24"/>
        </w:rPr>
        <w:t xml:space="preserve">w punkcie </w:t>
      </w:r>
      <w:r w:rsidR="00105632" w:rsidRPr="000F3A09">
        <w:rPr>
          <w:rFonts w:ascii="Times New Roman" w:eastAsia="Calibri" w:hAnsi="Times New Roman" w:cs="Times New Roman"/>
          <w:sz w:val="24"/>
          <w:szCs w:val="24"/>
        </w:rPr>
        <w:t>X</w:t>
      </w:r>
      <w:r w:rsidR="006271BD">
        <w:rPr>
          <w:rFonts w:ascii="Times New Roman" w:eastAsia="Calibri" w:hAnsi="Times New Roman" w:cs="Times New Roman"/>
          <w:sz w:val="24"/>
          <w:szCs w:val="24"/>
        </w:rPr>
        <w:t>IX</w:t>
      </w:r>
      <w:r w:rsidR="000F3A09" w:rsidRPr="000F3A09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6271BD">
        <w:rPr>
          <w:rFonts w:ascii="Times New Roman" w:eastAsia="Calibri" w:hAnsi="Times New Roman" w:cs="Times New Roman"/>
          <w:sz w:val="24"/>
          <w:szCs w:val="24"/>
        </w:rPr>
        <w:t xml:space="preserve"> XXI</w:t>
      </w:r>
      <w:r w:rsidR="00AC0A28" w:rsidRPr="000F3A09">
        <w:rPr>
          <w:rFonts w:ascii="Times New Roman" w:eastAsia="Calibri" w:hAnsi="Times New Roman" w:cs="Times New Roman"/>
          <w:sz w:val="24"/>
          <w:szCs w:val="24"/>
        </w:rPr>
        <w:t xml:space="preserve"> SWZ. O</w:t>
      </w:r>
      <w:r w:rsidR="00E75EFF" w:rsidRPr="000F3A09">
        <w:rPr>
          <w:rFonts w:ascii="Times New Roman" w:eastAsia="Calibri" w:hAnsi="Times New Roman" w:cs="Times New Roman"/>
          <w:sz w:val="24"/>
          <w:szCs w:val="24"/>
        </w:rPr>
        <w:t>ś</w:t>
      </w:r>
      <w:r w:rsidR="00AC0A28" w:rsidRPr="000F3A09">
        <w:rPr>
          <w:rFonts w:ascii="Times New Roman" w:eastAsia="Calibri" w:hAnsi="Times New Roman" w:cs="Times New Roman"/>
          <w:sz w:val="24"/>
          <w:szCs w:val="24"/>
        </w:rPr>
        <w:t>wiadczenie to stanowi</w:t>
      </w:r>
      <w:r w:rsidR="00E75EFF" w:rsidRPr="000F3A09">
        <w:rPr>
          <w:rFonts w:ascii="Times New Roman" w:eastAsia="Calibri" w:hAnsi="Times New Roman" w:cs="Times New Roman"/>
          <w:sz w:val="24"/>
          <w:szCs w:val="24"/>
        </w:rPr>
        <w:t xml:space="preserve"> dowód potwierdzający brak podstaw wykluczenia o</w:t>
      </w:r>
      <w:r w:rsidR="00E75EFF" w:rsidRPr="007C63C8">
        <w:rPr>
          <w:rFonts w:ascii="Times New Roman" w:eastAsia="Calibri" w:hAnsi="Times New Roman" w:cs="Times New Roman"/>
          <w:sz w:val="24"/>
          <w:szCs w:val="24"/>
        </w:rPr>
        <w:t>raz spełnienie warunków udziału w postępowaniu, na dzień składania ofert tymczasowo zastępujący wymagane przez Zamawiając</w:t>
      </w:r>
      <w:r w:rsidR="00C002A6">
        <w:rPr>
          <w:rFonts w:ascii="Times New Roman" w:eastAsia="Calibri" w:hAnsi="Times New Roman" w:cs="Times New Roman"/>
          <w:sz w:val="24"/>
          <w:szCs w:val="24"/>
        </w:rPr>
        <w:t>ego podmiotowe środki dowodowe</w:t>
      </w:r>
      <w:r w:rsidR="004D13C8">
        <w:rPr>
          <w:rFonts w:ascii="Times New Roman" w:eastAsia="Calibri" w:hAnsi="Times New Roman" w:cs="Times New Roman"/>
          <w:sz w:val="24"/>
          <w:szCs w:val="24"/>
        </w:rPr>
        <w:t>,</w:t>
      </w:r>
      <w:r w:rsidR="00C002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2A6" w:rsidRPr="004D13C8">
        <w:rPr>
          <w:rFonts w:ascii="Times New Roman" w:eastAsia="Calibri" w:hAnsi="Times New Roman" w:cs="Times New Roman"/>
          <w:sz w:val="24"/>
          <w:szCs w:val="24"/>
        </w:rPr>
        <w:t>(</w:t>
      </w:r>
      <w:r w:rsidR="00C10821" w:rsidRPr="004D13C8">
        <w:rPr>
          <w:rFonts w:ascii="Times New Roman" w:eastAsia="Calibri" w:hAnsi="Times New Roman" w:cs="Times New Roman"/>
          <w:sz w:val="24"/>
          <w:szCs w:val="24"/>
        </w:rPr>
        <w:t xml:space="preserve">wg </w:t>
      </w:r>
      <w:r w:rsidR="00C002A6" w:rsidRPr="004D13C8">
        <w:rPr>
          <w:rFonts w:ascii="Times New Roman" w:eastAsia="Calibri" w:hAnsi="Times New Roman" w:cs="Times New Roman"/>
          <w:sz w:val="24"/>
          <w:szCs w:val="24"/>
        </w:rPr>
        <w:t xml:space="preserve">wzoru stanowiącego </w:t>
      </w:r>
      <w:r w:rsidR="00C10821" w:rsidRPr="004D13C8">
        <w:rPr>
          <w:rFonts w:ascii="Times New Roman" w:eastAsia="Calibri" w:hAnsi="Times New Roman" w:cs="Times New Roman"/>
          <w:b/>
          <w:sz w:val="24"/>
          <w:szCs w:val="24"/>
        </w:rPr>
        <w:t>Załącznika nr 2</w:t>
      </w:r>
      <w:r w:rsidR="00C002A6" w:rsidRPr="004D13C8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  <w:r w:rsidR="00C002A6" w:rsidRPr="004D13C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2518252" w14:textId="77777777" w:rsidR="00E75EFF" w:rsidRPr="007C63C8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Oświadczenie należy złożyć formie elektronicznej lub postaci elektronicznej opatrzonej podpisem zaufanym, lub podpisem osobistym.</w:t>
      </w:r>
    </w:p>
    <w:p w14:paraId="2C01480D" w14:textId="77777777" w:rsidR="0007242E" w:rsidRPr="007C63C8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Oświadczenie składają odrębnie:</w:t>
      </w:r>
    </w:p>
    <w:p w14:paraId="4835E068" w14:textId="77777777" w:rsidR="0007242E" w:rsidRPr="007C63C8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271BD">
        <w:rPr>
          <w:rFonts w:ascii="Times New Roman" w:eastAsia="Calibri" w:hAnsi="Times New Roman" w:cs="Times New Roman"/>
          <w:b/>
          <w:sz w:val="24"/>
          <w:szCs w:val="24"/>
        </w:rPr>
        <w:t>Wykonawca oraz każdy z W</w:t>
      </w:r>
      <w:r w:rsidRPr="007C63C8">
        <w:rPr>
          <w:rFonts w:ascii="Times New Roman" w:eastAsia="Calibri" w:hAnsi="Times New Roman" w:cs="Times New Roman"/>
          <w:b/>
          <w:sz w:val="24"/>
          <w:szCs w:val="24"/>
        </w:rPr>
        <w:t>ykonawców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wspólnie ubiegający się o udzielenie zamówienia. W taki</w:t>
      </w:r>
      <w:r w:rsidR="00ED2720">
        <w:rPr>
          <w:rFonts w:ascii="Times New Roman" w:eastAsia="Calibri" w:hAnsi="Times New Roman" w:cs="Times New Roman"/>
          <w:sz w:val="24"/>
          <w:szCs w:val="24"/>
        </w:rPr>
        <w:t>m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przypadku Oświadczenia potwierdzają brak podstaw wykluczenia oraz spełnienie warunków udziału w postępowaniu w </w:t>
      </w:r>
      <w:r w:rsidRPr="00ED2720">
        <w:rPr>
          <w:rFonts w:ascii="Times New Roman" w:eastAsia="Calibri" w:hAnsi="Times New Roman" w:cs="Times New Roman"/>
          <w:sz w:val="24"/>
          <w:szCs w:val="24"/>
        </w:rPr>
        <w:t xml:space="preserve">zakresie, w jakim </w:t>
      </w:r>
      <w:r w:rsidR="00747E1D">
        <w:rPr>
          <w:rFonts w:ascii="Times New Roman" w:eastAsia="Calibri" w:hAnsi="Times New Roman" w:cs="Times New Roman"/>
          <w:sz w:val="24"/>
          <w:szCs w:val="24"/>
        </w:rPr>
        <w:t>każdy z W</w:t>
      </w:r>
      <w:r w:rsidRPr="00ED2720">
        <w:rPr>
          <w:rFonts w:ascii="Times New Roman" w:eastAsia="Calibri" w:hAnsi="Times New Roman" w:cs="Times New Roman"/>
          <w:sz w:val="24"/>
          <w:szCs w:val="24"/>
        </w:rPr>
        <w:t>ykonawców wykazuje spełnienie warunków udziału w postępowaniu</w:t>
      </w:r>
      <w:r w:rsidR="004D13C8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14:paraId="3AC59B5F" w14:textId="0F4F3855" w:rsidR="00EC3F9C" w:rsidRPr="007C63C8" w:rsidRDefault="00EC3F9C" w:rsidP="00117F9F">
      <w:pPr>
        <w:pStyle w:val="Tekstpodstawowy"/>
        <w:numPr>
          <w:ilvl w:val="0"/>
          <w:numId w:val="23"/>
        </w:numPr>
        <w:spacing w:line="276" w:lineRule="auto"/>
        <w:ind w:left="709" w:hanging="425"/>
        <w:rPr>
          <w:b/>
        </w:rPr>
      </w:pPr>
      <w:r w:rsidRPr="007C63C8">
        <w:t xml:space="preserve">Zamawiający żąda wskazania przez Wykonawcę w ofercie części zamówienia, których wykonanie zamierza powierzyć Podwykonawcom, oraz podania nazw ewentualnych </w:t>
      </w:r>
      <w:r w:rsidR="00BD34D2">
        <w:t>P</w:t>
      </w:r>
      <w:r w:rsidRPr="007C63C8">
        <w:t>od</w:t>
      </w:r>
      <w:r w:rsidR="004D13C8">
        <w:t xml:space="preserve">wykonawców, jeżeli są już znani - </w:t>
      </w:r>
      <w:r w:rsidR="0037246C">
        <w:t xml:space="preserve">wg wzoru stanowiącego </w:t>
      </w:r>
      <w:r w:rsidR="000F3A09">
        <w:rPr>
          <w:highlight w:val="magenta"/>
        </w:rPr>
        <w:t xml:space="preserve"> </w:t>
      </w:r>
      <w:r w:rsidR="000F3A09" w:rsidRPr="004D13C8">
        <w:rPr>
          <w:b/>
        </w:rPr>
        <w:t>Z</w:t>
      </w:r>
      <w:r w:rsidRPr="004D13C8">
        <w:rPr>
          <w:b/>
        </w:rPr>
        <w:t xml:space="preserve">ałącznikiem nr </w:t>
      </w:r>
      <w:r w:rsidR="0037246C" w:rsidRPr="004D13C8">
        <w:rPr>
          <w:b/>
        </w:rPr>
        <w:t>6</w:t>
      </w:r>
      <w:r w:rsidRPr="004D13C8">
        <w:rPr>
          <w:b/>
        </w:rPr>
        <w:t xml:space="preserve"> do SWZ</w:t>
      </w:r>
      <w:r w:rsidR="0037246C" w:rsidRPr="004D13C8">
        <w:t>.</w:t>
      </w:r>
      <w:r w:rsidRPr="007C63C8">
        <w:t xml:space="preserve">  Informację</w:t>
      </w:r>
      <w:r w:rsidRPr="007C63C8">
        <w:rPr>
          <w:rFonts w:eastAsia="Calibri"/>
        </w:rPr>
        <w:t xml:space="preserve"> należy złożyć w formie elektronicznej lub w</w:t>
      </w:r>
      <w:r w:rsidR="004D13C8">
        <w:rPr>
          <w:rFonts w:eastAsia="Calibri"/>
        </w:rPr>
        <w:t> </w:t>
      </w:r>
      <w:r w:rsidRPr="007C63C8">
        <w:rPr>
          <w:rFonts w:eastAsia="Calibri"/>
        </w:rPr>
        <w:t>postaci elektronicznej opatrzonej podpisem zaufanym, lub podpisem osobistym osoby upoważnionej do reprezentowania podmiotu lub jego pełnomocnik</w:t>
      </w:r>
      <w:r w:rsidR="006271BD">
        <w:rPr>
          <w:rFonts w:eastAsia="Calibri"/>
        </w:rPr>
        <w:t>a</w:t>
      </w:r>
      <w:r w:rsidRPr="007C63C8">
        <w:rPr>
          <w:rFonts w:eastAsia="Calibri"/>
        </w:rPr>
        <w:t xml:space="preserve">. </w:t>
      </w:r>
    </w:p>
    <w:p w14:paraId="687329D1" w14:textId="77777777" w:rsidR="00C673F4" w:rsidRPr="007C63C8" w:rsidRDefault="000376C9" w:rsidP="00117F9F">
      <w:pPr>
        <w:pStyle w:val="Akapitzlist"/>
        <w:numPr>
          <w:ilvl w:val="0"/>
          <w:numId w:val="23"/>
        </w:numPr>
        <w:spacing w:after="0"/>
        <w:ind w:left="709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Zastrzeżenie tajemnicy przedsiębiors</w:t>
      </w:r>
      <w:r w:rsidR="00C673F4" w:rsidRPr="007C63C8">
        <w:rPr>
          <w:rFonts w:ascii="Times New Roman" w:eastAsia="Calibri" w:hAnsi="Times New Roman" w:cs="Times New Roman"/>
          <w:b/>
          <w:sz w:val="24"/>
          <w:szCs w:val="24"/>
        </w:rPr>
        <w:t>twa</w:t>
      </w:r>
      <w:r w:rsidR="00D21574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jeśli dotyczy</w:t>
      </w:r>
      <w:r w:rsidR="00D21574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- w sytuacj</w:t>
      </w:r>
      <w:r w:rsidR="00747E1D">
        <w:rPr>
          <w:rFonts w:ascii="Times New Roman" w:eastAsia="Calibri" w:hAnsi="Times New Roman" w:cs="Times New Roman"/>
          <w:sz w:val="24"/>
          <w:szCs w:val="24"/>
        </w:rPr>
        <w:t>i gdy oferta lub inne dokumenty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 xml:space="preserve"> będą zawiera</w:t>
      </w:r>
      <w:r w:rsidR="00D2602B">
        <w:rPr>
          <w:rFonts w:ascii="Times New Roman" w:eastAsia="Calibri" w:hAnsi="Times New Roman" w:cs="Times New Roman"/>
          <w:sz w:val="24"/>
          <w:szCs w:val="24"/>
        </w:rPr>
        <w:t>ły tajemnicę przedsiębiorstwa, W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ykonawca, wraz z</w:t>
      </w:r>
      <w:r w:rsidR="00747E1D">
        <w:rPr>
          <w:rFonts w:ascii="Times New Roman" w:eastAsia="Calibri" w:hAnsi="Times New Roman" w:cs="Times New Roman"/>
          <w:sz w:val="24"/>
          <w:szCs w:val="24"/>
        </w:rPr>
        <w:t> 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przekazaniem takich informacji zastrzega, że nie mogą być one udostępniane, oraz wykazuje</w:t>
      </w:r>
      <w:r w:rsidR="00747E1D">
        <w:rPr>
          <w:rFonts w:ascii="Times New Roman" w:eastAsia="Calibri" w:hAnsi="Times New Roman" w:cs="Times New Roman"/>
          <w:sz w:val="24"/>
          <w:szCs w:val="24"/>
        </w:rPr>
        <w:t>, że zastrzeż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one informacje stanowią tajemnicę przedsiębiorstwa w</w:t>
      </w:r>
      <w:r w:rsidR="00747E1D">
        <w:rPr>
          <w:rFonts w:ascii="Times New Roman" w:eastAsia="Calibri" w:hAnsi="Times New Roman" w:cs="Times New Roman"/>
          <w:sz w:val="24"/>
          <w:szCs w:val="24"/>
        </w:rPr>
        <w:t> 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rozumieniu przepisów ustawy z dnia 16 kwietnia 1993r.o zwalczaniu nieuczciwej konkurencji</w:t>
      </w:r>
      <w:r w:rsidR="000F3A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182047" w14:textId="2C9E7ACC" w:rsidR="00D21574" w:rsidRDefault="00D21574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Dokument musi być złożony w formie elektronicznej lub postaci elektronicznej opatrzonej podpisem zaufanym lub podpisem osobistym osoby upoważnionej  do reprezentowania Wykonawcy. </w:t>
      </w:r>
    </w:p>
    <w:p w14:paraId="5ACE5C4F" w14:textId="555ED701" w:rsidR="00132289" w:rsidRDefault="00132289" w:rsidP="00132289">
      <w:pPr>
        <w:pStyle w:val="Akapitzlist"/>
        <w:numPr>
          <w:ilvl w:val="0"/>
          <w:numId w:val="23"/>
        </w:numPr>
        <w:spacing w:after="0"/>
        <w:ind w:left="709" w:hanging="425"/>
        <w:rPr>
          <w:rFonts w:ascii="Times New Roman" w:eastAsia="Calibri" w:hAnsi="Times New Roman" w:cs="Times New Roman"/>
          <w:b/>
          <w:sz w:val="24"/>
          <w:szCs w:val="24"/>
        </w:rPr>
      </w:pPr>
      <w:r w:rsidRPr="00132289">
        <w:rPr>
          <w:rFonts w:ascii="Times New Roman" w:eastAsia="Calibri" w:hAnsi="Times New Roman" w:cs="Times New Roman"/>
          <w:sz w:val="24"/>
          <w:szCs w:val="24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  <w:r w:rsidRPr="00132289">
        <w:rPr>
          <w:rFonts w:ascii="Times New Roman" w:eastAsia="Calibri" w:hAnsi="Times New Roman" w:cs="Times New Roman"/>
          <w:b/>
          <w:sz w:val="24"/>
          <w:szCs w:val="24"/>
        </w:rPr>
        <w:t xml:space="preserve"> – wg Załącznika Nr 5 do SWZ.</w:t>
      </w:r>
    </w:p>
    <w:p w14:paraId="00171C0A" w14:textId="42280330" w:rsidR="00DA5A70" w:rsidRPr="00DA5A70" w:rsidRDefault="00DA5A70" w:rsidP="002A70FF">
      <w:pPr>
        <w:pStyle w:val="Akapitzlist"/>
        <w:numPr>
          <w:ilvl w:val="0"/>
          <w:numId w:val="23"/>
        </w:numPr>
        <w:ind w:left="709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5A70">
        <w:rPr>
          <w:rFonts w:ascii="Times New Roman" w:eastAsia="Calibri" w:hAnsi="Times New Roman" w:cs="Times New Roman"/>
          <w:b/>
          <w:sz w:val="24"/>
          <w:szCs w:val="24"/>
        </w:rPr>
        <w:t xml:space="preserve">Oświadczenie Wykonawców wspólnie ubiegających się o udzielenie zamówienia, w zakresie, o którym mowa w art. 117 ust. 4 ustawy Prawo zamówień publicznych – wg Załącznika Nr </w:t>
      </w:r>
      <w:r>
        <w:rPr>
          <w:rFonts w:ascii="Times New Roman" w:eastAsia="Calibri" w:hAnsi="Times New Roman" w:cs="Times New Roman"/>
          <w:b/>
          <w:sz w:val="24"/>
          <w:szCs w:val="24"/>
        </w:rPr>
        <w:t>5A</w:t>
      </w:r>
      <w:r w:rsidRPr="00DA5A70">
        <w:rPr>
          <w:rFonts w:ascii="Times New Roman" w:eastAsia="Calibri" w:hAnsi="Times New Roman" w:cs="Times New Roman"/>
          <w:b/>
          <w:sz w:val="24"/>
          <w:szCs w:val="24"/>
        </w:rPr>
        <w:t xml:space="preserve"> do SWZ.</w:t>
      </w:r>
    </w:p>
    <w:p w14:paraId="3B460A22" w14:textId="77777777" w:rsidR="003A2D3F" w:rsidRPr="007C63C8" w:rsidRDefault="00087345" w:rsidP="007C63C8">
      <w:pPr>
        <w:spacing w:after="0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II. </w:t>
      </w:r>
      <w:r w:rsidR="00C673F4" w:rsidRPr="007C63C8">
        <w:rPr>
          <w:rFonts w:ascii="Times New Roman" w:eastAsia="Calibri" w:hAnsi="Times New Roman" w:cs="Times New Roman"/>
          <w:b/>
          <w:sz w:val="24"/>
          <w:szCs w:val="24"/>
        </w:rPr>
        <w:t>PODMIOTOWE ŚRODKI DOWODOWE</w:t>
      </w:r>
      <w:r w:rsidR="00D4139E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3C5BA3" w:rsidRPr="007C63C8">
        <w:rPr>
          <w:rFonts w:ascii="Times New Roman" w:eastAsia="Calibri" w:hAnsi="Times New Roman" w:cs="Times New Roman"/>
          <w:b/>
          <w:sz w:val="24"/>
          <w:szCs w:val="24"/>
        </w:rPr>
        <w:t>(aktualne na dzień złoż</w:t>
      </w:r>
      <w:r w:rsidR="00D4139E" w:rsidRPr="007C63C8">
        <w:rPr>
          <w:rFonts w:ascii="Times New Roman" w:eastAsia="Calibri" w:hAnsi="Times New Roman" w:cs="Times New Roman"/>
          <w:b/>
          <w:sz w:val="24"/>
          <w:szCs w:val="24"/>
        </w:rPr>
        <w:t>enia) składane na wezwanie Zamawiającego przez</w:t>
      </w:r>
      <w:r w:rsidR="003C5BA3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 Wykonawcę, którego oferta została najwyżej oceniona </w:t>
      </w:r>
      <w:r w:rsidR="00D4139E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5BA3" w:rsidRPr="007C63C8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3C5BA3" w:rsidRPr="004D13C8">
        <w:rPr>
          <w:rFonts w:ascii="Times New Roman" w:eastAsia="Calibri" w:hAnsi="Times New Roman" w:cs="Times New Roman"/>
          <w:b/>
          <w:sz w:val="24"/>
          <w:szCs w:val="24"/>
        </w:rPr>
        <w:t xml:space="preserve">zgodnie z Art.274.1 </w:t>
      </w:r>
      <w:proofErr w:type="spellStart"/>
      <w:r w:rsidR="003C5BA3" w:rsidRPr="004D13C8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="003C5BA3" w:rsidRPr="007C63C8">
        <w:rPr>
          <w:rFonts w:ascii="Times New Roman" w:eastAsia="Calibri" w:hAnsi="Times New Roman" w:cs="Times New Roman"/>
          <w:b/>
          <w:sz w:val="24"/>
          <w:szCs w:val="24"/>
        </w:rPr>
        <w:t>) w wyznaczonym przez Zamawiającego terminie nie krótszym niż 5 dni od dnia wezwania.</w:t>
      </w:r>
    </w:p>
    <w:p w14:paraId="08FF8968" w14:textId="77777777" w:rsidR="00C673F4" w:rsidRPr="004D13C8" w:rsidRDefault="00DC09F9" w:rsidP="00117F9F">
      <w:pPr>
        <w:pStyle w:val="Akapitzlist"/>
        <w:numPr>
          <w:ilvl w:val="0"/>
          <w:numId w:val="24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46C">
        <w:rPr>
          <w:rFonts w:ascii="Times New Roman" w:eastAsia="Calibri" w:hAnsi="Times New Roman" w:cs="Times New Roman"/>
          <w:sz w:val="24"/>
          <w:szCs w:val="24"/>
        </w:rPr>
        <w:t>W celu potwierdzenia braku podstaw wykluczenia Wykonawcy</w:t>
      </w:r>
      <w:r w:rsidR="00B945B0" w:rsidRPr="0037246C">
        <w:rPr>
          <w:rFonts w:ascii="Times New Roman" w:eastAsia="Calibri" w:hAnsi="Times New Roman" w:cs="Times New Roman"/>
          <w:sz w:val="24"/>
          <w:szCs w:val="24"/>
        </w:rPr>
        <w:t xml:space="preserve"> z udziału w</w:t>
      </w:r>
      <w:r w:rsidR="00846B1C" w:rsidRPr="0037246C">
        <w:rPr>
          <w:rFonts w:ascii="Times New Roman" w:eastAsia="Calibri" w:hAnsi="Times New Roman" w:cs="Times New Roman"/>
          <w:sz w:val="24"/>
          <w:szCs w:val="24"/>
        </w:rPr>
        <w:t> </w:t>
      </w:r>
      <w:r w:rsidR="00B945B0" w:rsidRPr="0037246C">
        <w:rPr>
          <w:rFonts w:ascii="Times New Roman" w:eastAsia="Calibri" w:hAnsi="Times New Roman" w:cs="Times New Roman"/>
          <w:sz w:val="24"/>
          <w:szCs w:val="24"/>
        </w:rPr>
        <w:t>postępowaniu,</w:t>
      </w:r>
      <w:r w:rsidR="000F3A09">
        <w:rPr>
          <w:rFonts w:ascii="Times New Roman" w:eastAsia="Calibri" w:hAnsi="Times New Roman" w:cs="Times New Roman"/>
          <w:sz w:val="24"/>
          <w:szCs w:val="24"/>
        </w:rPr>
        <w:t xml:space="preserve"> Zamawiający żąda oświadczenia W</w:t>
      </w:r>
      <w:r w:rsidR="00B945B0" w:rsidRPr="0037246C">
        <w:rPr>
          <w:rFonts w:ascii="Times New Roman" w:eastAsia="Calibri" w:hAnsi="Times New Roman" w:cs="Times New Roman"/>
          <w:sz w:val="24"/>
          <w:szCs w:val="24"/>
        </w:rPr>
        <w:t>ykonawcy o aktualności informacji zawartych w oświadczeniu, o którym mowa w Art.125 ust.1 ustawy, w</w:t>
      </w:r>
      <w:r w:rsidR="000F3A09">
        <w:rPr>
          <w:rFonts w:ascii="Times New Roman" w:eastAsia="Calibri" w:hAnsi="Times New Roman" w:cs="Times New Roman"/>
          <w:sz w:val="24"/>
          <w:szCs w:val="24"/>
        </w:rPr>
        <w:t> </w:t>
      </w:r>
      <w:r w:rsidR="00B945B0" w:rsidRPr="0037246C">
        <w:rPr>
          <w:rFonts w:ascii="Times New Roman" w:eastAsia="Calibri" w:hAnsi="Times New Roman" w:cs="Times New Roman"/>
          <w:sz w:val="24"/>
          <w:szCs w:val="24"/>
        </w:rPr>
        <w:t>zakresie podstaw wykluczenia z postępowania w zakresi</w:t>
      </w:r>
      <w:r w:rsidR="004D13C8">
        <w:rPr>
          <w:rFonts w:ascii="Times New Roman" w:eastAsia="Calibri" w:hAnsi="Times New Roman" w:cs="Times New Roman"/>
          <w:sz w:val="24"/>
          <w:szCs w:val="24"/>
        </w:rPr>
        <w:t xml:space="preserve">e wskazanym przez Zamawiającego - </w:t>
      </w:r>
      <w:r w:rsidR="00B945B0" w:rsidRPr="004D13C8">
        <w:rPr>
          <w:rFonts w:ascii="Times New Roman" w:eastAsia="Calibri" w:hAnsi="Times New Roman" w:cs="Times New Roman"/>
          <w:sz w:val="24"/>
          <w:szCs w:val="24"/>
        </w:rPr>
        <w:t xml:space="preserve">wg </w:t>
      </w:r>
      <w:r w:rsidR="0037246C" w:rsidRPr="004D13C8">
        <w:rPr>
          <w:rFonts w:ascii="Times New Roman" w:eastAsia="Calibri" w:hAnsi="Times New Roman" w:cs="Times New Roman"/>
          <w:sz w:val="24"/>
          <w:szCs w:val="24"/>
        </w:rPr>
        <w:t xml:space="preserve">wzoru stanowiącego </w:t>
      </w:r>
      <w:r w:rsidR="0037246C" w:rsidRPr="004D13C8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B945B0" w:rsidRPr="004D13C8">
        <w:rPr>
          <w:rFonts w:ascii="Times New Roman" w:eastAsia="Calibri" w:hAnsi="Times New Roman" w:cs="Times New Roman"/>
          <w:b/>
          <w:sz w:val="24"/>
          <w:szCs w:val="24"/>
        </w:rPr>
        <w:t xml:space="preserve">ałącznika nr  </w:t>
      </w:r>
      <w:r w:rsidR="0037246C" w:rsidRPr="004D13C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945B0" w:rsidRPr="004D13C8">
        <w:rPr>
          <w:rFonts w:ascii="Times New Roman" w:eastAsia="Calibri" w:hAnsi="Times New Roman" w:cs="Times New Roman"/>
          <w:sz w:val="24"/>
          <w:szCs w:val="24"/>
        </w:rPr>
        <w:t xml:space="preserve"> do SWZ</w:t>
      </w:r>
      <w:r w:rsidR="004D13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674B5C" w14:textId="71FD920E" w:rsidR="00B55940" w:rsidRPr="004D13C8" w:rsidRDefault="007E5CD8" w:rsidP="00117F9F">
      <w:pPr>
        <w:pStyle w:val="Akapitzlist"/>
        <w:numPr>
          <w:ilvl w:val="0"/>
          <w:numId w:val="24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3C8">
        <w:rPr>
          <w:rFonts w:ascii="Times New Roman" w:eastAsia="Calibri" w:hAnsi="Times New Roman" w:cs="Times New Roman"/>
          <w:sz w:val="24"/>
          <w:szCs w:val="24"/>
        </w:rPr>
        <w:t>W celu potwierdzenia spełnienia przez Wykonawcę warunków udziału w</w:t>
      </w:r>
      <w:r w:rsidR="00781876" w:rsidRPr="004D13C8">
        <w:rPr>
          <w:rFonts w:ascii="Times New Roman" w:eastAsia="Calibri" w:hAnsi="Times New Roman" w:cs="Times New Roman"/>
          <w:sz w:val="24"/>
          <w:szCs w:val="24"/>
        </w:rPr>
        <w:t> </w:t>
      </w:r>
      <w:r w:rsidRPr="004D13C8">
        <w:rPr>
          <w:rFonts w:ascii="Times New Roman" w:eastAsia="Calibri" w:hAnsi="Times New Roman" w:cs="Times New Roman"/>
          <w:sz w:val="24"/>
          <w:szCs w:val="24"/>
        </w:rPr>
        <w:t xml:space="preserve">postępowaniu dotyczących </w:t>
      </w:r>
      <w:r w:rsidR="00C10CA9">
        <w:rPr>
          <w:rFonts w:ascii="Times New Roman" w:eastAsia="Calibri" w:hAnsi="Times New Roman" w:cs="Times New Roman"/>
          <w:sz w:val="24"/>
          <w:szCs w:val="24"/>
        </w:rPr>
        <w:t>uprawnień do prowadzenia określonej działalności gospodarczej lub zawodowej</w:t>
      </w:r>
      <w:r w:rsidRPr="004D13C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7C96AFF" w14:textId="5184AD3B" w:rsidR="00111693" w:rsidRDefault="00C10CA9" w:rsidP="00111693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Zezwolenie Komisji Nadzoru Fin</w:t>
      </w:r>
      <w:r w:rsidR="00660680">
        <w:rPr>
          <w:rFonts w:ascii="Times New Roman" w:eastAsia="Calibri" w:hAnsi="Times New Roman" w:cs="Times New Roman"/>
          <w:sz w:val="24"/>
          <w:szCs w:val="24"/>
        </w:rPr>
        <w:t>an</w:t>
      </w:r>
      <w:r>
        <w:rPr>
          <w:rFonts w:ascii="Times New Roman" w:eastAsia="Calibri" w:hAnsi="Times New Roman" w:cs="Times New Roman"/>
          <w:sz w:val="24"/>
          <w:szCs w:val="24"/>
        </w:rPr>
        <w:t xml:space="preserve">sowego na rozpoczęcie działalności bankowej, </w:t>
      </w:r>
      <w:r w:rsidR="00111693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której mowa w art. 36 ustawy Prawo </w:t>
      </w:r>
      <w:r w:rsidR="00CF6DBF">
        <w:rPr>
          <w:rFonts w:ascii="Times New Roman" w:eastAsia="Calibri" w:hAnsi="Times New Roman" w:cs="Times New Roman"/>
          <w:sz w:val="24"/>
          <w:szCs w:val="24"/>
        </w:rPr>
        <w:t>bankowe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dnia 29 sierpnia 1997 r. </w:t>
      </w:r>
      <w:r w:rsidR="00111693" w:rsidRPr="00111693">
        <w:rPr>
          <w:rFonts w:ascii="Times New Roman" w:eastAsia="Calibri" w:hAnsi="Times New Roman" w:cs="Times New Roman"/>
          <w:sz w:val="24"/>
          <w:szCs w:val="24"/>
        </w:rPr>
        <w:t>lub inny dokument, z którego wynika zezwolenie na prowadzenie działalności w zakresie objętym przedmiotem zamówienia.</w:t>
      </w:r>
    </w:p>
    <w:p w14:paraId="02F93ACB" w14:textId="77777777" w:rsidR="002B79B1" w:rsidRPr="00EA0023" w:rsidRDefault="002B79B1" w:rsidP="00EA00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2B79B1" w:rsidRPr="007C63C8" w14:paraId="7B980C5A" w14:textId="77777777" w:rsidTr="005357A3">
        <w:tc>
          <w:tcPr>
            <w:tcW w:w="9180" w:type="dxa"/>
            <w:shd w:val="pct10" w:color="auto" w:fill="auto"/>
          </w:tcPr>
          <w:p w14:paraId="2E512F80" w14:textId="77777777" w:rsidR="002B79B1" w:rsidRPr="007C63C8" w:rsidRDefault="00F35F44" w:rsidP="00173BC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173BC2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2B79B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Wy</w:t>
            </w:r>
            <w:r w:rsidR="005C09E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magania dotyczące wadium </w:t>
            </w:r>
          </w:p>
        </w:tc>
      </w:tr>
    </w:tbl>
    <w:p w14:paraId="131EDB26" w14:textId="77777777" w:rsidR="002B79B1" w:rsidRPr="007C63C8" w:rsidRDefault="002B79B1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1A20CB" w14:textId="03FBC04F" w:rsidR="004756D7" w:rsidRPr="007C63C8" w:rsidRDefault="00290671" w:rsidP="007C63C8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14:paraId="1209CC35" w14:textId="4CEB8C03" w:rsidR="005B6504" w:rsidRDefault="005B6504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3C253D" w:rsidRPr="007C63C8" w14:paraId="5CE3B1AB" w14:textId="77777777" w:rsidTr="00C17341">
        <w:tc>
          <w:tcPr>
            <w:tcW w:w="9180" w:type="dxa"/>
            <w:shd w:val="pct10" w:color="auto" w:fill="auto"/>
          </w:tcPr>
          <w:p w14:paraId="4E7E432B" w14:textId="77777777" w:rsidR="003C253D" w:rsidRPr="007C63C8" w:rsidRDefault="003C253D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524F1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D2FD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24F1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Sposób obliczenia ceny</w:t>
            </w:r>
          </w:p>
        </w:tc>
      </w:tr>
    </w:tbl>
    <w:p w14:paraId="2623E04A" w14:textId="77777777" w:rsidR="003C253D" w:rsidRPr="007C63C8" w:rsidRDefault="003C253D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603154" w14:textId="01DD3958" w:rsidR="00EF25D2" w:rsidRDefault="009D487B" w:rsidP="00117F9F">
      <w:pPr>
        <w:numPr>
          <w:ilvl w:val="0"/>
          <w:numId w:val="27"/>
        </w:numPr>
        <w:spacing w:after="0"/>
        <w:ind w:left="567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5D2" w:rsidRPr="007C63C8">
        <w:rPr>
          <w:rFonts w:ascii="Times New Roman" w:hAnsi="Times New Roman" w:cs="Times New Roman"/>
          <w:sz w:val="24"/>
          <w:szCs w:val="24"/>
        </w:rPr>
        <w:t>Cenę należy podać w złotych polskich w formularzu „OFERTA”</w:t>
      </w:r>
      <w:r w:rsidR="00290671">
        <w:rPr>
          <w:rFonts w:ascii="Times New Roman" w:hAnsi="Times New Roman" w:cs="Times New Roman"/>
          <w:sz w:val="24"/>
          <w:szCs w:val="24"/>
        </w:rPr>
        <w:t>.</w:t>
      </w:r>
    </w:p>
    <w:p w14:paraId="306D9F19" w14:textId="77777777" w:rsidR="009D487B" w:rsidRPr="009D487B" w:rsidRDefault="009D487B" w:rsidP="00117F9F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87B">
        <w:rPr>
          <w:rFonts w:ascii="Times New Roman" w:hAnsi="Times New Roman" w:cs="Times New Roman"/>
          <w:sz w:val="24"/>
          <w:szCs w:val="24"/>
        </w:rPr>
        <w:t>W celu obliczenia ceny oferty należy uwzględnić wszystkie koszty obsługi kredytu,  na które składają się:</w:t>
      </w:r>
    </w:p>
    <w:p w14:paraId="787D4B6F" w14:textId="5D941392" w:rsidR="009D487B" w:rsidRPr="009D487B" w:rsidRDefault="009D487B" w:rsidP="009D487B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06414">
        <w:rPr>
          <w:rFonts w:ascii="Times New Roman" w:hAnsi="Times New Roman" w:cs="Times New Roman"/>
          <w:sz w:val="24"/>
          <w:szCs w:val="24"/>
        </w:rPr>
        <w:t>a) stawka bazowa, określona na podstawie WIBOR dla depozytów 3M, przyjęta z notowania w ostatnim dniu roboczym kwartału kalendarzowego, poprzedzającego okres naliczenia odsetek – wynosząca na dzień 3</w:t>
      </w:r>
      <w:r w:rsidR="00A06414" w:rsidRPr="00A06414">
        <w:rPr>
          <w:rFonts w:ascii="Times New Roman" w:hAnsi="Times New Roman" w:cs="Times New Roman"/>
          <w:sz w:val="24"/>
          <w:szCs w:val="24"/>
        </w:rPr>
        <w:t>0</w:t>
      </w:r>
      <w:r w:rsidRPr="00A06414">
        <w:rPr>
          <w:rFonts w:ascii="Times New Roman" w:hAnsi="Times New Roman" w:cs="Times New Roman"/>
          <w:sz w:val="24"/>
          <w:szCs w:val="24"/>
        </w:rPr>
        <w:t xml:space="preserve"> </w:t>
      </w:r>
      <w:r w:rsidR="00A06414" w:rsidRPr="00A06414">
        <w:rPr>
          <w:rFonts w:ascii="Times New Roman" w:hAnsi="Times New Roman" w:cs="Times New Roman"/>
          <w:sz w:val="24"/>
          <w:szCs w:val="24"/>
        </w:rPr>
        <w:t>czerwca</w:t>
      </w:r>
      <w:r w:rsidRPr="00A06414">
        <w:rPr>
          <w:rFonts w:ascii="Times New Roman" w:hAnsi="Times New Roman" w:cs="Times New Roman"/>
          <w:sz w:val="24"/>
          <w:szCs w:val="24"/>
        </w:rPr>
        <w:t xml:space="preserve"> br.: </w:t>
      </w:r>
      <w:r w:rsidR="00A06414" w:rsidRPr="00A06414">
        <w:rPr>
          <w:rFonts w:ascii="Times New Roman" w:hAnsi="Times New Roman" w:cs="Times New Roman"/>
          <w:sz w:val="24"/>
          <w:szCs w:val="24"/>
        </w:rPr>
        <w:t>7,05</w:t>
      </w:r>
      <w:r w:rsidRPr="00A06414">
        <w:rPr>
          <w:rFonts w:ascii="Times New Roman" w:hAnsi="Times New Roman" w:cs="Times New Roman"/>
          <w:sz w:val="24"/>
          <w:szCs w:val="24"/>
        </w:rPr>
        <w:t>%,</w:t>
      </w:r>
    </w:p>
    <w:p w14:paraId="79C3DADB" w14:textId="77777777" w:rsidR="009D487B" w:rsidRPr="009D487B" w:rsidRDefault="009D487B" w:rsidP="009D487B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D487B">
        <w:rPr>
          <w:rFonts w:ascii="Times New Roman" w:hAnsi="Times New Roman" w:cs="Times New Roman"/>
          <w:sz w:val="24"/>
          <w:szCs w:val="24"/>
        </w:rPr>
        <w:t xml:space="preserve">b) marża banku wyrażona w %. </w:t>
      </w:r>
    </w:p>
    <w:p w14:paraId="69AFF55F" w14:textId="77777777" w:rsidR="009D487B" w:rsidRPr="009D487B" w:rsidRDefault="009D487B" w:rsidP="00117F9F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87B">
        <w:rPr>
          <w:rFonts w:ascii="Times New Roman" w:hAnsi="Times New Roman" w:cs="Times New Roman"/>
          <w:sz w:val="24"/>
          <w:szCs w:val="24"/>
        </w:rPr>
        <w:t>Przy obliczaniu ceny przyjmuje się rzeczywistą liczbę dni w miesiącu oraz w roku.</w:t>
      </w:r>
    </w:p>
    <w:p w14:paraId="1E653A6B" w14:textId="678B96DA" w:rsidR="009D487B" w:rsidRPr="009D487B" w:rsidRDefault="009D487B" w:rsidP="00117F9F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87B">
        <w:rPr>
          <w:rFonts w:ascii="Times New Roman" w:hAnsi="Times New Roman" w:cs="Times New Roman"/>
          <w:sz w:val="24"/>
          <w:szCs w:val="24"/>
        </w:rPr>
        <w:t xml:space="preserve">Przy obliczaniu ceny oferty należy przyjąć datę 1 </w:t>
      </w:r>
      <w:r w:rsidR="00132289">
        <w:rPr>
          <w:rFonts w:ascii="Times New Roman" w:hAnsi="Times New Roman" w:cs="Times New Roman"/>
          <w:sz w:val="24"/>
          <w:szCs w:val="24"/>
        </w:rPr>
        <w:t>października 2022</w:t>
      </w:r>
      <w:r w:rsidRPr="009D487B">
        <w:rPr>
          <w:rFonts w:ascii="Times New Roman" w:hAnsi="Times New Roman" w:cs="Times New Roman"/>
          <w:sz w:val="24"/>
          <w:szCs w:val="24"/>
        </w:rPr>
        <w:t xml:space="preserve"> r. jako datę uruchomienia całości kredytu. Natomiast terminy spłat kapitału oraz odsetek przyjąć zgodnie z treścią </w:t>
      </w:r>
      <w:r w:rsidR="00237087">
        <w:rPr>
          <w:rFonts w:ascii="Times New Roman" w:hAnsi="Times New Roman" w:cs="Times New Roman"/>
          <w:sz w:val="24"/>
          <w:szCs w:val="24"/>
        </w:rPr>
        <w:t xml:space="preserve">pkt. </w:t>
      </w:r>
      <w:r>
        <w:rPr>
          <w:rFonts w:ascii="Times New Roman" w:hAnsi="Times New Roman" w:cs="Times New Roman"/>
          <w:sz w:val="24"/>
          <w:szCs w:val="24"/>
        </w:rPr>
        <w:t>V. 20</w:t>
      </w:r>
      <w:r w:rsidRPr="009D487B">
        <w:rPr>
          <w:rFonts w:ascii="Times New Roman" w:hAnsi="Times New Roman" w:cs="Times New Roman"/>
          <w:sz w:val="24"/>
          <w:szCs w:val="24"/>
        </w:rPr>
        <w:t xml:space="preserve"> niniejszej </w:t>
      </w:r>
      <w:r w:rsidR="00132289">
        <w:rPr>
          <w:rFonts w:ascii="Times New Roman" w:hAnsi="Times New Roman" w:cs="Times New Roman"/>
          <w:sz w:val="24"/>
          <w:szCs w:val="24"/>
        </w:rPr>
        <w:t>SWZ.</w:t>
      </w:r>
    </w:p>
    <w:p w14:paraId="2C7EECD8" w14:textId="77777777" w:rsidR="009D487B" w:rsidRPr="009D487B" w:rsidRDefault="009D487B" w:rsidP="00117F9F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87B">
        <w:rPr>
          <w:rFonts w:ascii="Times New Roman" w:hAnsi="Times New Roman" w:cs="Times New Roman"/>
          <w:sz w:val="24"/>
          <w:szCs w:val="24"/>
        </w:rPr>
        <w:t>Cena musi uwzględniać wszystkie wymagania niniejszej specyfikacji oraz obejmować wszelkie koszty, jakie poniesie Wykonawca z tytułu należytej oraz zgodnej z obowiązującymi przepisami realizacji przedmiotu zamówienia.</w:t>
      </w:r>
    </w:p>
    <w:p w14:paraId="1C50E95F" w14:textId="77777777" w:rsidR="009D487B" w:rsidRPr="009D487B" w:rsidRDefault="009D487B" w:rsidP="00117F9F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87B">
        <w:rPr>
          <w:rFonts w:ascii="Times New Roman" w:hAnsi="Times New Roman" w:cs="Times New Roman"/>
          <w:sz w:val="24"/>
          <w:szCs w:val="24"/>
        </w:rPr>
        <w:t>Wymaga się, aby cena podana w ofercie była wyrażona w złotych polskich (PLN), a marża w %.</w:t>
      </w:r>
    </w:p>
    <w:p w14:paraId="67159F40" w14:textId="77777777" w:rsidR="009D487B" w:rsidRPr="009D487B" w:rsidRDefault="009D487B" w:rsidP="00117F9F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87B">
        <w:rPr>
          <w:rFonts w:ascii="Times New Roman" w:hAnsi="Times New Roman" w:cs="Times New Roman"/>
          <w:sz w:val="24"/>
          <w:szCs w:val="24"/>
        </w:rPr>
        <w:t>Zamawiający może w trakcie oceny ofert wymagać od Wykonawców, aby wyjaśnili treść oferty.</w:t>
      </w:r>
    </w:p>
    <w:p w14:paraId="438B4DDD" w14:textId="77777777" w:rsidR="009D487B" w:rsidRPr="009D487B" w:rsidRDefault="009D487B" w:rsidP="00117F9F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87B">
        <w:rPr>
          <w:rFonts w:ascii="Times New Roman" w:hAnsi="Times New Roman" w:cs="Times New Roman"/>
          <w:sz w:val="24"/>
          <w:szCs w:val="24"/>
        </w:rPr>
        <w:t>Zamawiający nie przewiduje zwrotu kosztów udziału w postępowaniu, z zastrzeżeniem                    zapisów ustawy.</w:t>
      </w: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92468" w:rsidRPr="007C63C8" w14:paraId="6749205A" w14:textId="77777777" w:rsidTr="00C17341">
        <w:tc>
          <w:tcPr>
            <w:tcW w:w="9180" w:type="dxa"/>
            <w:shd w:val="pct10" w:color="auto" w:fill="auto"/>
          </w:tcPr>
          <w:p w14:paraId="3506F747" w14:textId="77777777" w:rsidR="00792468" w:rsidRPr="007C63C8" w:rsidRDefault="00173BC2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XX</w:t>
            </w:r>
            <w:r w:rsidR="00AD2FD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92468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132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Opis kryteriów oceny ofert, wraz z podaniem wag tych kryteriów i sposobu oceny ofert</w:t>
            </w:r>
          </w:p>
        </w:tc>
      </w:tr>
    </w:tbl>
    <w:p w14:paraId="7B6B1A6C" w14:textId="77777777" w:rsidR="00792468" w:rsidRPr="007C63C8" w:rsidRDefault="00792468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E1997E" w14:textId="77777777" w:rsidR="00172A6E" w:rsidRPr="007C63C8" w:rsidRDefault="000C73BC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Przy wyborze oferty Zamawiający będzie kierował się kryteria</w:t>
      </w:r>
      <w:r w:rsidR="00172A6E" w:rsidRPr="007C63C8">
        <w:rPr>
          <w:rFonts w:ascii="Times New Roman" w:hAnsi="Times New Roman" w:cs="Times New Roman"/>
          <w:sz w:val="24"/>
          <w:szCs w:val="24"/>
        </w:rPr>
        <w:t>mi, wagami tych kryteriów oraz sposobem oceny ofert:</w:t>
      </w:r>
      <w:r w:rsidR="00210C9B" w:rsidRPr="007C6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A6525" w14:textId="77777777" w:rsidR="00172A6E" w:rsidRPr="007C63C8" w:rsidRDefault="00172A6E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A970546" w14:textId="64238331" w:rsidR="00172A6E" w:rsidRPr="007C63C8" w:rsidRDefault="00172A6E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3C8">
        <w:rPr>
          <w:rFonts w:ascii="Times New Roman" w:hAnsi="Times New Roman" w:cs="Times New Roman"/>
          <w:b/>
          <w:sz w:val="24"/>
          <w:szCs w:val="24"/>
          <w:u w:val="single"/>
        </w:rPr>
        <w:t>Kryterium</w:t>
      </w:r>
      <w:r w:rsidRPr="007C63C8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7C63C8">
        <w:rPr>
          <w:rFonts w:ascii="Times New Roman" w:hAnsi="Times New Roman" w:cs="Times New Roman"/>
          <w:b/>
          <w:sz w:val="24"/>
          <w:szCs w:val="24"/>
          <w:u w:val="single"/>
        </w:rPr>
        <w:t xml:space="preserve">Cena wykonania zamówienia - waga kryterium </w:t>
      </w:r>
      <w:r w:rsidR="009D487B">
        <w:rPr>
          <w:rFonts w:ascii="Times New Roman" w:hAnsi="Times New Roman" w:cs="Times New Roman"/>
          <w:b/>
          <w:sz w:val="24"/>
          <w:szCs w:val="24"/>
          <w:u w:val="single"/>
        </w:rPr>
        <w:t>100</w:t>
      </w:r>
      <w:r w:rsidRPr="007C63C8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 w:rsidR="00B825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8090E58" w14:textId="77777777" w:rsidR="009D487B" w:rsidRDefault="009D487B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EB21730" w14:textId="416CDA8C" w:rsidR="00172A6E" w:rsidRPr="007C63C8" w:rsidRDefault="00172A6E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Oferta z najniższą ceną uzyska </w:t>
      </w:r>
      <w:r w:rsidR="009D487B">
        <w:rPr>
          <w:rFonts w:ascii="Times New Roman" w:hAnsi="Times New Roman" w:cs="Times New Roman"/>
          <w:sz w:val="24"/>
          <w:szCs w:val="24"/>
        </w:rPr>
        <w:t xml:space="preserve">100 </w:t>
      </w:r>
      <w:r w:rsidRPr="007C63C8">
        <w:rPr>
          <w:rFonts w:ascii="Times New Roman" w:hAnsi="Times New Roman" w:cs="Times New Roman"/>
          <w:sz w:val="24"/>
          <w:szCs w:val="24"/>
        </w:rPr>
        <w:t>punktów.</w:t>
      </w:r>
    </w:p>
    <w:p w14:paraId="01304E3B" w14:textId="77777777" w:rsidR="004315AB" w:rsidRPr="007C63C8" w:rsidRDefault="004315AB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5CCFB" w14:textId="77777777" w:rsidR="00172A6E" w:rsidRPr="007C63C8" w:rsidRDefault="00172A6E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Sposób oceny ofert w kryterium cena:</w:t>
      </w:r>
    </w:p>
    <w:p w14:paraId="6C057EB7" w14:textId="77777777" w:rsidR="00172A6E" w:rsidRPr="007C63C8" w:rsidRDefault="00172A6E" w:rsidP="007C63C8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9DB2D67" w14:textId="77777777" w:rsidR="00172A6E" w:rsidRPr="007C63C8" w:rsidRDefault="00172A6E" w:rsidP="007C63C8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ab/>
      </w:r>
      <w:r w:rsidRPr="007C63C8">
        <w:rPr>
          <w:rFonts w:ascii="Times New Roman" w:hAnsi="Times New Roman" w:cs="Times New Roman"/>
          <w:sz w:val="24"/>
          <w:szCs w:val="24"/>
        </w:rPr>
        <w:tab/>
        <w:t xml:space="preserve">Cena najniższa </w:t>
      </w:r>
    </w:p>
    <w:p w14:paraId="58698E7A" w14:textId="5D151C31" w:rsidR="00172A6E" w:rsidRPr="007C63C8" w:rsidRDefault="00172A6E" w:rsidP="007C63C8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ab/>
      </w:r>
      <w:r w:rsidRPr="007C63C8">
        <w:rPr>
          <w:rFonts w:ascii="Times New Roman" w:hAnsi="Times New Roman" w:cs="Times New Roman"/>
          <w:sz w:val="24"/>
          <w:szCs w:val="24"/>
        </w:rPr>
        <w:tab/>
        <w:t xml:space="preserve">--------------------- x  </w:t>
      </w:r>
      <w:r w:rsidR="009D487B">
        <w:rPr>
          <w:rFonts w:ascii="Times New Roman" w:hAnsi="Times New Roman" w:cs="Times New Roman"/>
          <w:sz w:val="24"/>
          <w:szCs w:val="24"/>
        </w:rPr>
        <w:t>100</w:t>
      </w:r>
      <w:r w:rsidRPr="007C63C8">
        <w:rPr>
          <w:rFonts w:ascii="Times New Roman" w:hAnsi="Times New Roman" w:cs="Times New Roman"/>
          <w:sz w:val="24"/>
          <w:szCs w:val="24"/>
        </w:rPr>
        <w:t>% x 100 punktów = Punkty uzyskane przez ofertę badaną</w:t>
      </w:r>
    </w:p>
    <w:p w14:paraId="648BB1CA" w14:textId="77777777" w:rsidR="004315AB" w:rsidRPr="007C63C8" w:rsidRDefault="00172A6E" w:rsidP="007C63C8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ab/>
      </w:r>
      <w:r w:rsidRPr="007C63C8">
        <w:rPr>
          <w:rFonts w:ascii="Times New Roman" w:hAnsi="Times New Roman" w:cs="Times New Roman"/>
          <w:sz w:val="24"/>
          <w:szCs w:val="24"/>
        </w:rPr>
        <w:tab/>
        <w:t xml:space="preserve">Cena badana </w:t>
      </w:r>
    </w:p>
    <w:p w14:paraId="5E30798F" w14:textId="77777777" w:rsidR="004315AB" w:rsidRPr="007C63C8" w:rsidRDefault="004315AB" w:rsidP="007C63C8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ab/>
      </w:r>
      <w:r w:rsidRPr="007C63C8">
        <w:rPr>
          <w:rFonts w:ascii="Times New Roman" w:hAnsi="Times New Roman" w:cs="Times New Roman"/>
          <w:sz w:val="24"/>
          <w:szCs w:val="24"/>
        </w:rPr>
        <w:tab/>
      </w:r>
    </w:p>
    <w:p w14:paraId="04B4415D" w14:textId="0DE76716" w:rsidR="00782921" w:rsidRDefault="004315AB" w:rsidP="007C63C8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ab/>
      </w:r>
      <w:r w:rsidRPr="007C63C8">
        <w:rPr>
          <w:rFonts w:ascii="Times New Roman" w:hAnsi="Times New Roman" w:cs="Times New Roman"/>
          <w:sz w:val="24"/>
          <w:szCs w:val="24"/>
        </w:rPr>
        <w:tab/>
        <w:t xml:space="preserve">Uzyskana z wyliczenia ilość punktów zostanie ustalona z dokładnością do dwóch </w:t>
      </w:r>
      <w:r w:rsidRPr="007C63C8">
        <w:rPr>
          <w:rFonts w:ascii="Times New Roman" w:hAnsi="Times New Roman" w:cs="Times New Roman"/>
          <w:sz w:val="24"/>
          <w:szCs w:val="24"/>
        </w:rPr>
        <w:tab/>
        <w:t xml:space="preserve">miejsc po przecinku  z zachowaniem zasady zaokrągleń matematycznych. </w:t>
      </w:r>
    </w:p>
    <w:p w14:paraId="3DCAE919" w14:textId="594F2B94" w:rsidR="000B340B" w:rsidRPr="00806884" w:rsidRDefault="00782921" w:rsidP="009D487B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C5D37A1" w14:textId="77777777" w:rsidR="00394778" w:rsidRPr="007C63C8" w:rsidRDefault="00C17341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Za najkorzystniejszą zostanie wybrana oferta, która uzyskała </w:t>
      </w:r>
      <w:r w:rsidRPr="00806884">
        <w:rPr>
          <w:rFonts w:ascii="Times New Roman" w:hAnsi="Times New Roman" w:cs="Times New Roman"/>
          <w:sz w:val="24"/>
          <w:szCs w:val="24"/>
        </w:rPr>
        <w:t xml:space="preserve">najwyższą </w:t>
      </w:r>
      <w:r w:rsidR="00E80BA4" w:rsidRPr="00806884">
        <w:rPr>
          <w:rFonts w:ascii="Times New Roman" w:hAnsi="Times New Roman" w:cs="Times New Roman"/>
          <w:sz w:val="24"/>
          <w:szCs w:val="24"/>
        </w:rPr>
        <w:t>ocenę</w:t>
      </w:r>
      <w:r w:rsidR="00465558" w:rsidRPr="00806884">
        <w:rPr>
          <w:rFonts w:ascii="Times New Roman" w:hAnsi="Times New Roman" w:cs="Times New Roman"/>
          <w:sz w:val="24"/>
          <w:szCs w:val="24"/>
        </w:rPr>
        <w:t xml:space="preserve"> tj.</w:t>
      </w:r>
      <w:r w:rsidR="00465558" w:rsidRPr="007C63C8">
        <w:rPr>
          <w:rFonts w:ascii="Times New Roman" w:hAnsi="Times New Roman" w:cs="Times New Roman"/>
          <w:sz w:val="24"/>
          <w:szCs w:val="24"/>
        </w:rPr>
        <w:t xml:space="preserve"> i</w:t>
      </w:r>
      <w:r w:rsidRPr="007C63C8">
        <w:rPr>
          <w:rFonts w:ascii="Times New Roman" w:hAnsi="Times New Roman" w:cs="Times New Roman"/>
          <w:sz w:val="24"/>
          <w:szCs w:val="24"/>
        </w:rPr>
        <w:t>lość punktów wyliczoną w następujący</w:t>
      </w:r>
      <w:r w:rsidR="003977D2" w:rsidRPr="007C63C8">
        <w:rPr>
          <w:rFonts w:ascii="Times New Roman" w:hAnsi="Times New Roman" w:cs="Times New Roman"/>
          <w:sz w:val="24"/>
          <w:szCs w:val="24"/>
        </w:rPr>
        <w:t xml:space="preserve"> sposób:</w:t>
      </w:r>
    </w:p>
    <w:p w14:paraId="0F2BE346" w14:textId="2CF4B851" w:rsidR="00394778" w:rsidRPr="007C63C8" w:rsidRDefault="00394778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Ilość punktów przyznanych danej ofercie w kryterium ,,cena”</w:t>
      </w:r>
      <w:r w:rsidR="009D487B">
        <w:rPr>
          <w:rFonts w:ascii="Times New Roman" w:hAnsi="Times New Roman" w:cs="Times New Roman"/>
          <w:b/>
          <w:sz w:val="24"/>
          <w:szCs w:val="24"/>
        </w:rPr>
        <w:t>.</w:t>
      </w:r>
    </w:p>
    <w:p w14:paraId="2A01A45A" w14:textId="51846CD4" w:rsidR="00465558" w:rsidRPr="009D487B" w:rsidRDefault="00E80BA4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Jeżeli nie można wybrać najkorzystniejszej oferty z uwagi na to, że dwie lub więcej ofert uzyska</w:t>
      </w:r>
      <w:r w:rsidR="00465558" w:rsidRPr="007C63C8">
        <w:rPr>
          <w:rFonts w:ascii="Times New Roman" w:hAnsi="Times New Roman" w:cs="Times New Roman"/>
          <w:sz w:val="24"/>
          <w:szCs w:val="24"/>
        </w:rPr>
        <w:t xml:space="preserve"> taką samą ocenę tj.</w:t>
      </w:r>
      <w:r w:rsidRPr="007C63C8">
        <w:rPr>
          <w:rFonts w:ascii="Times New Roman" w:hAnsi="Times New Roman" w:cs="Times New Roman"/>
          <w:sz w:val="24"/>
          <w:szCs w:val="24"/>
        </w:rPr>
        <w:t xml:space="preserve"> tyle samo punktów, Zamawiający </w:t>
      </w:r>
      <w:r w:rsidR="00465558" w:rsidRPr="009D487B">
        <w:rPr>
          <w:rFonts w:ascii="Times New Roman" w:hAnsi="Times New Roman" w:cs="Times New Roman"/>
          <w:sz w:val="24"/>
          <w:szCs w:val="24"/>
        </w:rPr>
        <w:t>wezwie Wykonawców, którzy złożyli te oferty, do złożenia w terminie określonym przez Zamawiającego ofert dodatkowych zawierających nową cenę.</w:t>
      </w:r>
    </w:p>
    <w:p w14:paraId="1C0AC753" w14:textId="77777777" w:rsidR="00465558" w:rsidRPr="007C63C8" w:rsidRDefault="001D7EEE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Wykonawcy, składając oferty dodatkowe, nie mogą oferować ceny wyższej niż zaoferowane w uprzednio </w:t>
      </w:r>
      <w:r w:rsidR="00B8250A">
        <w:rPr>
          <w:rFonts w:ascii="Times New Roman" w:hAnsi="Times New Roman" w:cs="Times New Roman"/>
          <w:sz w:val="24"/>
          <w:szCs w:val="24"/>
        </w:rPr>
        <w:t xml:space="preserve">złożonych przez nich ofertach. </w:t>
      </w:r>
    </w:p>
    <w:p w14:paraId="20F0E721" w14:textId="5FC2EC6A" w:rsidR="001D7EEE" w:rsidRPr="009D487B" w:rsidRDefault="001D7EEE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wybiera ofertę najkorzystniejszą w terminie związani</w:t>
      </w:r>
      <w:r w:rsidR="00806884">
        <w:rPr>
          <w:rFonts w:ascii="Times New Roman" w:hAnsi="Times New Roman" w:cs="Times New Roman"/>
          <w:sz w:val="24"/>
          <w:szCs w:val="24"/>
        </w:rPr>
        <w:t xml:space="preserve">a ofertą - określonym w </w:t>
      </w:r>
      <w:r w:rsidR="00B8250A">
        <w:rPr>
          <w:rFonts w:ascii="Times New Roman" w:hAnsi="Times New Roman" w:cs="Times New Roman"/>
          <w:sz w:val="24"/>
          <w:szCs w:val="24"/>
        </w:rPr>
        <w:t xml:space="preserve"> SWZ.  </w:t>
      </w:r>
    </w:p>
    <w:p w14:paraId="54DF9569" w14:textId="77777777" w:rsidR="001D7EEE" w:rsidRPr="00AD2FD9" w:rsidRDefault="00173BC2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BC2">
        <w:rPr>
          <w:rFonts w:ascii="Times New Roman" w:hAnsi="Times New Roman" w:cs="Times New Roman"/>
          <w:b/>
          <w:sz w:val="24"/>
          <w:szCs w:val="24"/>
        </w:rPr>
        <w:t>WYBÓR OFERTY PO TERMINIE ZWIĄZANIA OFERTĄ</w:t>
      </w:r>
      <w:r w:rsidR="00B8250A">
        <w:rPr>
          <w:rFonts w:ascii="Times New Roman" w:hAnsi="Times New Roman" w:cs="Times New Roman"/>
          <w:sz w:val="24"/>
          <w:szCs w:val="24"/>
        </w:rPr>
        <w:t>.</w:t>
      </w:r>
      <w:r w:rsidR="00AD2FD9">
        <w:rPr>
          <w:rFonts w:ascii="Times New Roman" w:hAnsi="Times New Roman" w:cs="Times New Roman"/>
          <w:sz w:val="24"/>
          <w:szCs w:val="24"/>
        </w:rPr>
        <w:t xml:space="preserve"> </w:t>
      </w:r>
      <w:r w:rsidR="002263A4" w:rsidRPr="00AD2FD9">
        <w:rPr>
          <w:rFonts w:ascii="Times New Roman" w:hAnsi="Times New Roman" w:cs="Times New Roman"/>
          <w:sz w:val="24"/>
          <w:szCs w:val="24"/>
        </w:rPr>
        <w:t>Jeżeli termin związania ofertą upłynął przed wyborem najkorzystniejszej oferty, Zamawiający wzywa Wykonawcę, którego oferta otrzymała najwyższą ocenę do wyrażenia, w wyznaczonym przez Zamawiającego terminie , pisemnej zgody na wybór jego oferty.</w:t>
      </w:r>
    </w:p>
    <w:p w14:paraId="10F52218" w14:textId="72D6E963" w:rsidR="000F0AAB" w:rsidRPr="00BE2238" w:rsidRDefault="002263A4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 przypadku braku zgody Wykonawcy na wybór jego oferty po terminie związania, Zamawiający </w:t>
      </w:r>
      <w:r w:rsidR="000F0AAB" w:rsidRPr="007C63C8">
        <w:rPr>
          <w:rFonts w:ascii="Times New Roman" w:hAnsi="Times New Roman" w:cs="Times New Roman"/>
          <w:sz w:val="24"/>
          <w:szCs w:val="24"/>
        </w:rPr>
        <w:t>zwraca się o wyrażenie takiej zgody do kolejnego Wykonawcy, którego oferta została najwyżej oceniona, chyba że zachodzą przesłanki do unieważnienia postępowania.</w:t>
      </w:r>
    </w:p>
    <w:p w14:paraId="05D0A735" w14:textId="0314EA73" w:rsidR="00081DFD" w:rsidRPr="00BE2238" w:rsidRDefault="00173BC2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47E">
        <w:rPr>
          <w:rFonts w:ascii="Times New Roman" w:hAnsi="Times New Roman" w:cs="Times New Roman"/>
          <w:b/>
          <w:sz w:val="24"/>
          <w:szCs w:val="24"/>
        </w:rPr>
        <w:t>WYJAŚNIENIA W TRAKCIE OCENY OFERT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1DFD" w:rsidRPr="007C63C8">
        <w:rPr>
          <w:rFonts w:ascii="Times New Roman" w:hAnsi="Times New Roman" w:cs="Times New Roman"/>
          <w:sz w:val="24"/>
          <w:szCs w:val="24"/>
        </w:rPr>
        <w:t>W toku badania i oceny ofert Zamawiający może żądać od Wykonawców wyjaśnień dotyczących treści złożonych ofert  lub innych składan</w:t>
      </w:r>
      <w:r w:rsidR="00B8250A">
        <w:rPr>
          <w:rFonts w:ascii="Times New Roman" w:hAnsi="Times New Roman" w:cs="Times New Roman"/>
          <w:sz w:val="24"/>
          <w:szCs w:val="24"/>
        </w:rPr>
        <w:t xml:space="preserve">ych dokumentów lub oświadczeń. </w:t>
      </w:r>
    </w:p>
    <w:p w14:paraId="38355E10" w14:textId="79142F75" w:rsidR="000630BA" w:rsidRPr="00BE2238" w:rsidRDefault="005F647E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47E">
        <w:rPr>
          <w:rFonts w:ascii="Times New Roman" w:hAnsi="Times New Roman" w:cs="Times New Roman"/>
          <w:b/>
          <w:sz w:val="24"/>
          <w:szCs w:val="24"/>
        </w:rPr>
        <w:t>POPRAWIENIE OMYŁEK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73BC" w:rsidRPr="007C63C8">
        <w:rPr>
          <w:rFonts w:ascii="Times New Roman" w:hAnsi="Times New Roman" w:cs="Times New Roman"/>
          <w:sz w:val="24"/>
          <w:szCs w:val="24"/>
        </w:rPr>
        <w:t>Zamawiający poprawi w treści oferty oczywiste omył</w:t>
      </w:r>
      <w:r w:rsidR="00081DFD" w:rsidRPr="007C63C8">
        <w:rPr>
          <w:rFonts w:ascii="Times New Roman" w:hAnsi="Times New Roman" w:cs="Times New Roman"/>
          <w:sz w:val="24"/>
          <w:szCs w:val="24"/>
        </w:rPr>
        <w:t xml:space="preserve">ki pisarskie, omyłki rachunkowe, z uwzględnieniem konsekwencji rachunkowych </w:t>
      </w:r>
      <w:r w:rsidR="00081DFD" w:rsidRPr="007C63C8">
        <w:rPr>
          <w:rFonts w:ascii="Times New Roman" w:hAnsi="Times New Roman" w:cs="Times New Roman"/>
          <w:sz w:val="24"/>
          <w:szCs w:val="24"/>
        </w:rPr>
        <w:lastRenderedPageBreak/>
        <w:t xml:space="preserve">dokonanych poprawek </w:t>
      </w:r>
      <w:r w:rsidR="000C73BC" w:rsidRPr="007C63C8">
        <w:rPr>
          <w:rFonts w:ascii="Times New Roman" w:hAnsi="Times New Roman" w:cs="Times New Roman"/>
          <w:sz w:val="24"/>
          <w:szCs w:val="24"/>
        </w:rPr>
        <w:t>oraz inne</w:t>
      </w:r>
      <w:r w:rsidR="00081DFD" w:rsidRPr="007C63C8">
        <w:rPr>
          <w:rFonts w:ascii="Times New Roman" w:hAnsi="Times New Roman" w:cs="Times New Roman"/>
          <w:sz w:val="24"/>
          <w:szCs w:val="24"/>
        </w:rPr>
        <w:t xml:space="preserve"> omyłki, o których mowa w art. 223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 ust. 2 ustawy </w:t>
      </w:r>
      <w:proofErr w:type="spellStart"/>
      <w:r w:rsidR="00081DFD" w:rsidRPr="007C63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C73BC" w:rsidRPr="007C63C8">
        <w:rPr>
          <w:rFonts w:ascii="Times New Roman" w:hAnsi="Times New Roman" w:cs="Times New Roman"/>
          <w:sz w:val="24"/>
          <w:szCs w:val="24"/>
        </w:rPr>
        <w:t xml:space="preserve">  niezwłocznie zawiadamiając o tym Wykonawcę, którego oferta została poprawiona.</w:t>
      </w:r>
    </w:p>
    <w:p w14:paraId="72665517" w14:textId="77777777" w:rsidR="000630BA" w:rsidRPr="007C63C8" w:rsidRDefault="005F647E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47E">
        <w:rPr>
          <w:rFonts w:ascii="Times New Roman" w:hAnsi="Times New Roman" w:cs="Times New Roman"/>
          <w:b/>
          <w:sz w:val="24"/>
          <w:szCs w:val="24"/>
        </w:rPr>
        <w:t>WYBÓR OFERTY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73BC" w:rsidRPr="007C63C8">
        <w:rPr>
          <w:rFonts w:ascii="Times New Roman" w:hAnsi="Times New Roman" w:cs="Times New Roman"/>
          <w:sz w:val="24"/>
          <w:szCs w:val="24"/>
        </w:rPr>
        <w:t>Wybór oferty najkorzystniejszej nastąpi wg zasad określonych w</w:t>
      </w:r>
      <w:r w:rsidR="00AD2FD9">
        <w:rPr>
          <w:rFonts w:ascii="Times New Roman" w:hAnsi="Times New Roman" w:cs="Times New Roman"/>
          <w:sz w:val="24"/>
          <w:szCs w:val="24"/>
        </w:rPr>
        <w:t> 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art. </w:t>
      </w:r>
      <w:r w:rsidR="00A848A4">
        <w:rPr>
          <w:rFonts w:ascii="Times New Roman" w:hAnsi="Times New Roman" w:cs="Times New Roman"/>
          <w:sz w:val="24"/>
          <w:szCs w:val="24"/>
        </w:rPr>
        <w:t>23</w:t>
      </w:r>
      <w:r w:rsidR="000630BA" w:rsidRPr="007C63C8">
        <w:rPr>
          <w:rFonts w:ascii="Times New Roman" w:hAnsi="Times New Roman" w:cs="Times New Roman"/>
          <w:sz w:val="24"/>
          <w:szCs w:val="24"/>
        </w:rPr>
        <w:t>9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0C73BC" w:rsidRPr="007C63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C73BC" w:rsidRPr="007C63C8">
        <w:rPr>
          <w:rFonts w:ascii="Times New Roman" w:hAnsi="Times New Roman" w:cs="Times New Roman"/>
          <w:sz w:val="24"/>
          <w:szCs w:val="24"/>
        </w:rPr>
        <w:t>.</w:t>
      </w:r>
    </w:p>
    <w:p w14:paraId="5ADB45EB" w14:textId="77777777" w:rsidR="000630BA" w:rsidRPr="007C63C8" w:rsidRDefault="000630BA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informuje wszystkich Wykonawców zgodnie z art. </w:t>
      </w:r>
      <w:r w:rsidRPr="007C63C8">
        <w:rPr>
          <w:rFonts w:ascii="Times New Roman" w:hAnsi="Times New Roman" w:cs="Times New Roman"/>
          <w:sz w:val="24"/>
          <w:szCs w:val="24"/>
        </w:rPr>
        <w:t>253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 ust. 1</w:t>
      </w:r>
      <w:r w:rsidRPr="007C63C8">
        <w:rPr>
          <w:rFonts w:ascii="Times New Roman" w:hAnsi="Times New Roman" w:cs="Times New Roman"/>
          <w:sz w:val="24"/>
          <w:szCs w:val="24"/>
        </w:rPr>
        <w:t xml:space="preserve"> 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0C73BC" w:rsidRPr="007C63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C73BC" w:rsidRPr="007C63C8">
        <w:rPr>
          <w:rFonts w:ascii="Times New Roman" w:hAnsi="Times New Roman" w:cs="Times New Roman"/>
          <w:sz w:val="24"/>
          <w:szCs w:val="24"/>
        </w:rPr>
        <w:t xml:space="preserve"> i </w:t>
      </w:r>
      <w:r w:rsidRPr="007C63C8">
        <w:rPr>
          <w:rFonts w:ascii="Times New Roman" w:hAnsi="Times New Roman" w:cs="Times New Roman"/>
          <w:sz w:val="24"/>
          <w:szCs w:val="24"/>
        </w:rPr>
        <w:t xml:space="preserve">udostępnia 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informacje o wyborze na stronie internetowej </w:t>
      </w:r>
      <w:r w:rsidR="006C3D7C">
        <w:rPr>
          <w:rFonts w:ascii="Times New Roman" w:hAnsi="Times New Roman" w:cs="Times New Roman"/>
          <w:sz w:val="24"/>
          <w:szCs w:val="24"/>
        </w:rPr>
        <w:t xml:space="preserve">prowadzonego postępowania 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Pr="007C63C8">
        <w:rPr>
          <w:rFonts w:ascii="Times New Roman" w:hAnsi="Times New Roman" w:cs="Times New Roman"/>
          <w:sz w:val="24"/>
          <w:szCs w:val="24"/>
        </w:rPr>
        <w:t>253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 ust. 2 ustawy </w:t>
      </w:r>
      <w:proofErr w:type="spellStart"/>
      <w:r w:rsidR="000C73BC" w:rsidRPr="007C63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C73BC" w:rsidRPr="007C63C8">
        <w:rPr>
          <w:rFonts w:ascii="Times New Roman" w:hAnsi="Times New Roman" w:cs="Times New Roman"/>
          <w:sz w:val="24"/>
          <w:szCs w:val="24"/>
        </w:rPr>
        <w:t>.</w:t>
      </w:r>
    </w:p>
    <w:p w14:paraId="29163E3C" w14:textId="77777777" w:rsidR="000630BA" w:rsidRPr="005F647E" w:rsidRDefault="000630BA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ODRZUCENIE</w:t>
      </w:r>
      <w:r w:rsidR="005F647E">
        <w:rPr>
          <w:rFonts w:ascii="Times New Roman" w:hAnsi="Times New Roman" w:cs="Times New Roman"/>
          <w:b/>
          <w:sz w:val="24"/>
          <w:szCs w:val="24"/>
        </w:rPr>
        <w:t xml:space="preserve"> OFERTY. 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Zamawiający odrzuci ofertę, jeżeli zajdą okoliczności określone w art. </w:t>
      </w:r>
      <w:r w:rsidRPr="005F647E">
        <w:rPr>
          <w:rFonts w:ascii="Times New Roman" w:hAnsi="Times New Roman" w:cs="Times New Roman"/>
          <w:sz w:val="24"/>
          <w:szCs w:val="24"/>
        </w:rPr>
        <w:t xml:space="preserve">226 ust. 1 ustawy </w:t>
      </w:r>
      <w:proofErr w:type="spellStart"/>
      <w:r w:rsidRPr="005F647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F647E">
        <w:rPr>
          <w:rFonts w:ascii="Times New Roman" w:hAnsi="Times New Roman" w:cs="Times New Roman"/>
          <w:sz w:val="24"/>
          <w:szCs w:val="24"/>
        </w:rPr>
        <w:t>.</w:t>
      </w:r>
      <w:r w:rsidR="00414E17" w:rsidRPr="005F64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E52EC" w14:textId="77777777" w:rsidR="000C73BC" w:rsidRPr="005F647E" w:rsidRDefault="000630BA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47E">
        <w:rPr>
          <w:rFonts w:ascii="Times New Roman" w:hAnsi="Times New Roman" w:cs="Times New Roman"/>
          <w:b/>
          <w:sz w:val="24"/>
          <w:szCs w:val="24"/>
        </w:rPr>
        <w:t>RAŻĄCO NISKA CENA</w:t>
      </w:r>
      <w:r w:rsidR="005F64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Jeżeli zaoferowana cena lub koszt lub ich istotne części składowe, wydają się rażąco niskie w stosunku do przedmiotu </w:t>
      </w:r>
      <w:r w:rsidR="000C73BC" w:rsidRPr="005F647E">
        <w:rPr>
          <w:rStyle w:val="Uwydatnienie"/>
          <w:rFonts w:ascii="Times New Roman" w:hAnsi="Times New Roman" w:cs="Times New Roman"/>
          <w:i w:val="0"/>
          <w:sz w:val="24"/>
          <w:szCs w:val="24"/>
        </w:rPr>
        <w:t>zamówienia</w:t>
      </w:r>
      <w:r w:rsidR="00414E17" w:rsidRPr="005F647E">
        <w:rPr>
          <w:rFonts w:ascii="Times New Roman" w:hAnsi="Times New Roman" w:cs="Times New Roman"/>
          <w:sz w:val="24"/>
          <w:szCs w:val="24"/>
        </w:rPr>
        <w:t xml:space="preserve"> lub 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budzą wątpliwości zamawiającego co do możliwości wykonania przedmiotu </w:t>
      </w:r>
      <w:r w:rsidR="000C73BC" w:rsidRPr="005F647E">
        <w:rPr>
          <w:rStyle w:val="Uwydatnienie"/>
          <w:rFonts w:ascii="Times New Roman" w:hAnsi="Times New Roman" w:cs="Times New Roman"/>
          <w:i w:val="0"/>
          <w:sz w:val="24"/>
          <w:szCs w:val="24"/>
        </w:rPr>
        <w:t>zamówienia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 zgodnie z wymaganiami określonymi</w:t>
      </w:r>
      <w:r w:rsidR="00414E17" w:rsidRPr="005F647E">
        <w:rPr>
          <w:rFonts w:ascii="Times New Roman" w:hAnsi="Times New Roman" w:cs="Times New Roman"/>
          <w:sz w:val="24"/>
          <w:szCs w:val="24"/>
        </w:rPr>
        <w:t xml:space="preserve"> w dokumentach zamówienia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 lub wynikającymi z</w:t>
      </w:r>
      <w:r w:rsidR="005F647E">
        <w:rPr>
          <w:rFonts w:ascii="Times New Roman" w:hAnsi="Times New Roman" w:cs="Times New Roman"/>
          <w:sz w:val="24"/>
          <w:szCs w:val="24"/>
        </w:rPr>
        <w:t> </w:t>
      </w:r>
      <w:r w:rsidR="000C73BC" w:rsidRPr="005F647E">
        <w:rPr>
          <w:rFonts w:ascii="Times New Roman" w:hAnsi="Times New Roman" w:cs="Times New Roman"/>
          <w:sz w:val="24"/>
          <w:szCs w:val="24"/>
        </w:rPr>
        <w:t>od</w:t>
      </w:r>
      <w:r w:rsidR="00414E17" w:rsidRPr="005F647E">
        <w:rPr>
          <w:rFonts w:ascii="Times New Roman" w:hAnsi="Times New Roman" w:cs="Times New Roman"/>
          <w:sz w:val="24"/>
          <w:szCs w:val="24"/>
        </w:rPr>
        <w:t xml:space="preserve">rębnych przepisów, zamawiający </w:t>
      </w:r>
      <w:r w:rsidR="00414E17" w:rsidRPr="005F647E">
        <w:rPr>
          <w:rFonts w:ascii="Times New Roman" w:hAnsi="Times New Roman" w:cs="Times New Roman"/>
          <w:b/>
          <w:sz w:val="24"/>
          <w:szCs w:val="24"/>
        </w:rPr>
        <w:t>żąda od Wykonawcy</w:t>
      </w:r>
      <w:r w:rsidR="005F6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3BC" w:rsidRPr="005F647E">
        <w:rPr>
          <w:rFonts w:ascii="Times New Roman" w:hAnsi="Times New Roman" w:cs="Times New Roman"/>
          <w:b/>
          <w:sz w:val="24"/>
          <w:szCs w:val="24"/>
        </w:rPr>
        <w:t>wyjaśnień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, w tym złożenie dowodów, </w:t>
      </w:r>
      <w:r w:rsidR="00414E17" w:rsidRPr="005F647E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 wyliczenia ceny lub kosztu, </w:t>
      </w:r>
      <w:r w:rsidR="00414E17" w:rsidRPr="005F647E">
        <w:rPr>
          <w:rFonts w:ascii="Times New Roman" w:hAnsi="Times New Roman" w:cs="Times New Roman"/>
          <w:sz w:val="24"/>
          <w:szCs w:val="24"/>
        </w:rPr>
        <w:t>lub ich istotnych części składowych.</w:t>
      </w:r>
    </w:p>
    <w:p w14:paraId="1E9FFA62" w14:textId="77777777" w:rsidR="00395F7F" w:rsidRPr="007C63C8" w:rsidRDefault="00395F7F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 przypadku gdy cena całkowita oferty </w:t>
      </w:r>
      <w:r w:rsidRPr="005F647E">
        <w:rPr>
          <w:rFonts w:ascii="Times New Roman" w:hAnsi="Times New Roman" w:cs="Times New Roman"/>
          <w:sz w:val="24"/>
          <w:szCs w:val="24"/>
        </w:rPr>
        <w:t>złożonej w terminie,</w:t>
      </w:r>
      <w:r w:rsidRPr="007C63C8">
        <w:rPr>
          <w:rFonts w:ascii="Times New Roman" w:hAnsi="Times New Roman" w:cs="Times New Roman"/>
          <w:sz w:val="24"/>
          <w:szCs w:val="24"/>
        </w:rPr>
        <w:t xml:space="preserve"> jest niższa o co najmniej 30% od:</w:t>
      </w:r>
    </w:p>
    <w:p w14:paraId="7A55427C" w14:textId="77777777" w:rsidR="00395F7F" w:rsidRPr="007C63C8" w:rsidRDefault="00395F7F" w:rsidP="00117F9F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wartości </w:t>
      </w:r>
      <w:r w:rsidRPr="007C63C8">
        <w:rPr>
          <w:rStyle w:val="Uwydatnienie"/>
          <w:rFonts w:ascii="Times New Roman" w:hAnsi="Times New Roman" w:cs="Times New Roman"/>
          <w:i w:val="0"/>
          <w:sz w:val="24"/>
          <w:szCs w:val="24"/>
        </w:rPr>
        <w:t>zamówienia</w:t>
      </w:r>
      <w:r w:rsidRPr="007C63C8">
        <w:rPr>
          <w:rFonts w:ascii="Times New Roman" w:hAnsi="Times New Roman" w:cs="Times New Roman"/>
          <w:sz w:val="24"/>
          <w:szCs w:val="24"/>
        </w:rPr>
        <w:t xml:space="preserve"> powiększonej o należny podatek od towarów i usług, ustalonej przed wszczęciem postępowania lub średniej arytmetycznej cen wszystkich złożonych ofert niepodlegających odrzuceniu na podstawie </w:t>
      </w:r>
      <w:r w:rsidRPr="00071F66">
        <w:rPr>
          <w:rFonts w:ascii="Times New Roman" w:hAnsi="Times New Roman" w:cs="Times New Roman"/>
          <w:sz w:val="24"/>
          <w:szCs w:val="24"/>
        </w:rPr>
        <w:t>art.226 ust.1 pkt 1 i 10,</w:t>
      </w:r>
      <w:r w:rsidR="00071F66">
        <w:rPr>
          <w:rFonts w:ascii="Times New Roman" w:hAnsi="Times New Roman" w:cs="Times New Roman"/>
          <w:sz w:val="24"/>
          <w:szCs w:val="24"/>
        </w:rPr>
        <w:t xml:space="preserve"> Z</w:t>
      </w:r>
      <w:r w:rsidRPr="007C63C8">
        <w:rPr>
          <w:rFonts w:ascii="Times New Roman" w:hAnsi="Times New Roman" w:cs="Times New Roman"/>
          <w:sz w:val="24"/>
          <w:szCs w:val="24"/>
        </w:rPr>
        <w:t xml:space="preserve">amawiający zwraca się o udzielenie wyjaśnień, </w:t>
      </w:r>
      <w:r w:rsidRPr="00071F66">
        <w:rPr>
          <w:rFonts w:ascii="Times New Roman" w:hAnsi="Times New Roman" w:cs="Times New Roman"/>
          <w:sz w:val="24"/>
          <w:szCs w:val="24"/>
        </w:rPr>
        <w:t xml:space="preserve">o </w:t>
      </w:r>
      <w:r w:rsidR="006C3D7C" w:rsidRPr="00071F66">
        <w:rPr>
          <w:rFonts w:ascii="Times New Roman" w:hAnsi="Times New Roman" w:cs="Times New Roman"/>
          <w:sz w:val="24"/>
          <w:szCs w:val="24"/>
        </w:rPr>
        <w:t xml:space="preserve">których mowa w punkcie </w:t>
      </w:r>
      <w:r w:rsidRPr="00C24B81">
        <w:rPr>
          <w:rFonts w:ascii="Times New Roman" w:hAnsi="Times New Roman" w:cs="Times New Roman"/>
          <w:sz w:val="24"/>
          <w:szCs w:val="24"/>
        </w:rPr>
        <w:t>1</w:t>
      </w:r>
      <w:r w:rsidR="00071F66" w:rsidRPr="00C24B81">
        <w:rPr>
          <w:rFonts w:ascii="Times New Roman" w:hAnsi="Times New Roman" w:cs="Times New Roman"/>
          <w:sz w:val="24"/>
          <w:szCs w:val="24"/>
        </w:rPr>
        <w:t>5</w:t>
      </w:r>
      <w:r w:rsidRPr="00C24B81">
        <w:rPr>
          <w:rFonts w:ascii="Times New Roman" w:hAnsi="Times New Roman" w:cs="Times New Roman"/>
          <w:sz w:val="24"/>
          <w:szCs w:val="24"/>
        </w:rPr>
        <w:t>,</w:t>
      </w:r>
      <w:r w:rsidRPr="00071F66">
        <w:rPr>
          <w:rFonts w:ascii="Times New Roman" w:hAnsi="Times New Roman" w:cs="Times New Roman"/>
          <w:sz w:val="24"/>
          <w:szCs w:val="24"/>
        </w:rPr>
        <w:t xml:space="preserve"> chyba że rozbieżność wynika z okoliczności oczywisty</w:t>
      </w:r>
      <w:r w:rsidRPr="007C63C8">
        <w:rPr>
          <w:rFonts w:ascii="Times New Roman" w:hAnsi="Times New Roman" w:cs="Times New Roman"/>
          <w:sz w:val="24"/>
          <w:szCs w:val="24"/>
        </w:rPr>
        <w:t>ch, które nie wymagają wyjaśnienia;</w:t>
      </w:r>
    </w:p>
    <w:p w14:paraId="33E49ACA" w14:textId="77777777" w:rsidR="00395F7F" w:rsidRPr="00C24B81" w:rsidRDefault="00395F7F" w:rsidP="00117F9F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wartości </w:t>
      </w:r>
      <w:r w:rsidRPr="007C63C8">
        <w:rPr>
          <w:rStyle w:val="Uwydatnienie"/>
          <w:rFonts w:ascii="Times New Roman" w:hAnsi="Times New Roman" w:cs="Times New Roman"/>
          <w:i w:val="0"/>
          <w:sz w:val="24"/>
          <w:szCs w:val="24"/>
        </w:rPr>
        <w:t>zamówienia</w:t>
      </w:r>
      <w:r w:rsidRPr="007C63C8">
        <w:rPr>
          <w:rFonts w:ascii="Times New Roman" w:hAnsi="Times New Roman" w:cs="Times New Roman"/>
          <w:sz w:val="24"/>
          <w:szCs w:val="24"/>
        </w:rPr>
        <w:t xml:space="preserve"> powiększonej o należny podatek od towarów i usług, zaktualizowanej z uwzględnieniem okoliczności, które nastąpiły po wszczęciu postępowania, w szczególności </w:t>
      </w:r>
      <w:r w:rsidR="00071F66">
        <w:rPr>
          <w:rFonts w:ascii="Times New Roman" w:hAnsi="Times New Roman" w:cs="Times New Roman"/>
          <w:sz w:val="24"/>
          <w:szCs w:val="24"/>
        </w:rPr>
        <w:t>istotnej zmiany cen rynkowych, Z</w:t>
      </w:r>
      <w:r w:rsidRPr="007C63C8">
        <w:rPr>
          <w:rFonts w:ascii="Times New Roman" w:hAnsi="Times New Roman" w:cs="Times New Roman"/>
          <w:sz w:val="24"/>
          <w:szCs w:val="24"/>
        </w:rPr>
        <w:t xml:space="preserve">amawiający może zwrócić się o udzielenie wyjaśnień, o </w:t>
      </w:r>
      <w:r w:rsidRPr="00071F66">
        <w:rPr>
          <w:rFonts w:ascii="Times New Roman" w:hAnsi="Times New Roman" w:cs="Times New Roman"/>
          <w:sz w:val="24"/>
          <w:szCs w:val="24"/>
        </w:rPr>
        <w:t xml:space="preserve">których </w:t>
      </w:r>
      <w:r w:rsidR="006C3D7C" w:rsidRPr="00071F66">
        <w:rPr>
          <w:rFonts w:ascii="Times New Roman" w:hAnsi="Times New Roman" w:cs="Times New Roman"/>
          <w:sz w:val="24"/>
          <w:szCs w:val="24"/>
        </w:rPr>
        <w:t xml:space="preserve">mowa w </w:t>
      </w:r>
      <w:r w:rsidR="006C3D7C" w:rsidRPr="00C24B81">
        <w:rPr>
          <w:rFonts w:ascii="Times New Roman" w:hAnsi="Times New Roman" w:cs="Times New Roman"/>
          <w:sz w:val="24"/>
          <w:szCs w:val="24"/>
        </w:rPr>
        <w:t>punkcie</w:t>
      </w:r>
      <w:r w:rsidRPr="00C24B81">
        <w:rPr>
          <w:rFonts w:ascii="Times New Roman" w:hAnsi="Times New Roman" w:cs="Times New Roman"/>
          <w:sz w:val="24"/>
          <w:szCs w:val="24"/>
        </w:rPr>
        <w:t xml:space="preserve"> </w:t>
      </w:r>
      <w:r w:rsidR="00071F66" w:rsidRPr="00C24B81">
        <w:rPr>
          <w:rFonts w:ascii="Times New Roman" w:hAnsi="Times New Roman" w:cs="Times New Roman"/>
          <w:sz w:val="24"/>
          <w:szCs w:val="24"/>
        </w:rPr>
        <w:t>15</w:t>
      </w:r>
      <w:r w:rsidRPr="00C24B81">
        <w:rPr>
          <w:rFonts w:ascii="Times New Roman" w:hAnsi="Times New Roman" w:cs="Times New Roman"/>
          <w:sz w:val="24"/>
          <w:szCs w:val="24"/>
        </w:rPr>
        <w:t>.</w:t>
      </w:r>
    </w:p>
    <w:p w14:paraId="64130814" w14:textId="77777777" w:rsidR="00395F7F" w:rsidRPr="007C63C8" w:rsidRDefault="00DD281B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Wyjaśnienia</w:t>
      </w:r>
      <w:r w:rsidR="006C3D7C">
        <w:rPr>
          <w:rFonts w:ascii="Times New Roman" w:hAnsi="Times New Roman" w:cs="Times New Roman"/>
          <w:sz w:val="24"/>
          <w:szCs w:val="24"/>
        </w:rPr>
        <w:t>, o którym mowa powyżej</w:t>
      </w:r>
      <w:r w:rsidRPr="007C63C8">
        <w:rPr>
          <w:rFonts w:ascii="Times New Roman" w:hAnsi="Times New Roman" w:cs="Times New Roman"/>
          <w:sz w:val="24"/>
          <w:szCs w:val="24"/>
        </w:rPr>
        <w:t xml:space="preserve"> mogą dotyczyć w szczególności:</w:t>
      </w:r>
      <w:r w:rsidR="00B82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9D928" w14:textId="77777777" w:rsidR="00D9418E" w:rsidRPr="007C63C8" w:rsidRDefault="00D9418E" w:rsidP="00117F9F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after="0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zarządzania procesem produkcji, świad</w:t>
      </w:r>
      <w:r w:rsidR="00430191" w:rsidRPr="007C63C8">
        <w:rPr>
          <w:rFonts w:ascii="Times New Roman" w:hAnsi="Times New Roman" w:cs="Times New Roman"/>
          <w:sz w:val="24"/>
          <w:szCs w:val="24"/>
        </w:rPr>
        <w:t>czonych usług lub metody budowy,</w:t>
      </w:r>
    </w:p>
    <w:p w14:paraId="657CB0F7" w14:textId="77777777" w:rsidR="00D9418E" w:rsidRPr="007C63C8" w:rsidRDefault="00D9418E" w:rsidP="00117F9F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wybranych rozwiązań techn</w:t>
      </w:r>
      <w:r w:rsidR="008C5094" w:rsidRPr="007C63C8">
        <w:rPr>
          <w:rFonts w:ascii="Times New Roman" w:hAnsi="Times New Roman" w:cs="Times New Roman"/>
          <w:sz w:val="24"/>
          <w:szCs w:val="24"/>
        </w:rPr>
        <w:t>i</w:t>
      </w:r>
      <w:r w:rsidRPr="007C63C8">
        <w:rPr>
          <w:rFonts w:ascii="Times New Roman" w:hAnsi="Times New Roman" w:cs="Times New Roman"/>
          <w:sz w:val="24"/>
          <w:szCs w:val="24"/>
        </w:rPr>
        <w:t>cznych, wyjątko</w:t>
      </w:r>
      <w:r w:rsidR="008C5094" w:rsidRPr="007C63C8">
        <w:rPr>
          <w:rFonts w:ascii="Times New Roman" w:hAnsi="Times New Roman" w:cs="Times New Roman"/>
          <w:sz w:val="24"/>
          <w:szCs w:val="24"/>
        </w:rPr>
        <w:t>wo korzystnych warunków dostaw, usług albo związanych</w:t>
      </w:r>
      <w:r w:rsidR="00430191" w:rsidRPr="007C63C8">
        <w:rPr>
          <w:rFonts w:ascii="Times New Roman" w:hAnsi="Times New Roman" w:cs="Times New Roman"/>
          <w:sz w:val="24"/>
          <w:szCs w:val="24"/>
        </w:rPr>
        <w:t xml:space="preserve"> z realizacją robót budowlanych,</w:t>
      </w:r>
    </w:p>
    <w:p w14:paraId="7B9DE0F9" w14:textId="77777777" w:rsidR="008C5094" w:rsidRPr="007C63C8" w:rsidRDefault="008C5094" w:rsidP="00117F9F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oryginalności dostaw, usług lub robót budowlan</w:t>
      </w:r>
      <w:r w:rsidR="00430191" w:rsidRPr="007C63C8">
        <w:rPr>
          <w:rFonts w:ascii="Times New Roman" w:hAnsi="Times New Roman" w:cs="Times New Roman"/>
          <w:sz w:val="24"/>
          <w:szCs w:val="24"/>
        </w:rPr>
        <w:t>ych oferowanych przez Wykonawcę,</w:t>
      </w:r>
    </w:p>
    <w:p w14:paraId="72CCAA36" w14:textId="13FC5431" w:rsidR="008C5094" w:rsidRPr="007C63C8" w:rsidRDefault="008C5094" w:rsidP="00117F9F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zgodności z przepisami dotyczącymi kosztów pracy, których wartość przyjęta do ustalenia ceny nie może być niższa od minimalnego wynagrodzenia za pracę albo minimalnej stawki godzinowej, ustalonych na podstawie przepisów ustawy z dnia 10 października 2002 r  o minimalnym wynagrodzeniu za pracę  lub przepisów odrębnych, właściwych dla spraw, z którymi związane jest realizowane zamówienie</w:t>
      </w:r>
      <w:r w:rsidR="00430191" w:rsidRPr="007C63C8">
        <w:rPr>
          <w:rFonts w:ascii="Times New Roman" w:hAnsi="Times New Roman" w:cs="Times New Roman"/>
          <w:sz w:val="24"/>
          <w:szCs w:val="24"/>
        </w:rPr>
        <w:t>,</w:t>
      </w:r>
    </w:p>
    <w:p w14:paraId="30AAE044" w14:textId="77777777" w:rsidR="008C5094" w:rsidRPr="007C63C8" w:rsidRDefault="008C5094" w:rsidP="00117F9F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zgodności z prawem w rozumieniu przepisów o postępowaniu w sprawac</w:t>
      </w:r>
      <w:r w:rsidR="00430191" w:rsidRPr="007C63C8">
        <w:rPr>
          <w:rFonts w:ascii="Times New Roman" w:hAnsi="Times New Roman" w:cs="Times New Roman"/>
          <w:sz w:val="24"/>
          <w:szCs w:val="24"/>
        </w:rPr>
        <w:t>h dotyczących pomocy publicznej,</w:t>
      </w:r>
    </w:p>
    <w:p w14:paraId="266A53EA" w14:textId="77777777" w:rsidR="008C5094" w:rsidRPr="007C63C8" w:rsidRDefault="008C5094" w:rsidP="00117F9F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lastRenderedPageBreak/>
        <w:t>zgodności z przepisami z zakresu prawa pracy i zabezpieczenia społecznego,</w:t>
      </w:r>
      <w:r w:rsidR="00430191" w:rsidRPr="007C63C8">
        <w:rPr>
          <w:rFonts w:ascii="Times New Roman" w:hAnsi="Times New Roman" w:cs="Times New Roman"/>
          <w:sz w:val="24"/>
          <w:szCs w:val="24"/>
        </w:rPr>
        <w:t xml:space="preserve"> obowiązującymi w miejscu, w którym realizowane jest zamówienie,</w:t>
      </w:r>
    </w:p>
    <w:p w14:paraId="58220F39" w14:textId="77777777" w:rsidR="00430191" w:rsidRPr="007C63C8" w:rsidRDefault="00430191" w:rsidP="00117F9F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zgodności z przepisami w zakresie ochrony środowiska,</w:t>
      </w:r>
    </w:p>
    <w:p w14:paraId="2DAEE808" w14:textId="77777777" w:rsidR="00430191" w:rsidRPr="00071F66" w:rsidRDefault="00430191" w:rsidP="00117F9F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wypełnienia obowiązków związanych z powierzeniem wykonania części zamówienia podwykonawcy.</w:t>
      </w:r>
      <w:r w:rsidR="006C3D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84B15" w14:textId="77777777" w:rsidR="00395F7F" w:rsidRPr="007C63C8" w:rsidRDefault="00430191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Obowiązek wy</w:t>
      </w:r>
      <w:r w:rsidR="000D2894" w:rsidRPr="007C63C8">
        <w:rPr>
          <w:rFonts w:ascii="Times New Roman" w:hAnsi="Times New Roman" w:cs="Times New Roman"/>
          <w:sz w:val="24"/>
          <w:szCs w:val="24"/>
        </w:rPr>
        <w:t>kazania, że oferta nie zawiera r</w:t>
      </w:r>
      <w:r w:rsidRPr="007C63C8">
        <w:rPr>
          <w:rFonts w:ascii="Times New Roman" w:hAnsi="Times New Roman" w:cs="Times New Roman"/>
          <w:sz w:val="24"/>
          <w:szCs w:val="24"/>
        </w:rPr>
        <w:t>ażąco niskiej ceny lub kosztu spoczywa na Wykonawcy</w:t>
      </w:r>
      <w:r w:rsidR="00B8250A">
        <w:rPr>
          <w:rFonts w:ascii="Times New Roman" w:hAnsi="Times New Roman" w:cs="Times New Roman"/>
          <w:sz w:val="24"/>
          <w:szCs w:val="24"/>
        </w:rPr>
        <w:t>.</w:t>
      </w:r>
    </w:p>
    <w:p w14:paraId="1B3525BF" w14:textId="77777777" w:rsidR="00395F7F" w:rsidRDefault="00430191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Oferta Wykonawcy, który nie udzielił wyjaśnień w wyznaczonym terminie, lub jeżeli złożone wyjaśnienia wraz z dowodami nie uzasadniają podanej w ofercie ceny lub kosztu - podlega odrzuceniu jako oferta z rażąco niską ceną lub kosztem.</w:t>
      </w:r>
      <w:r w:rsidR="00B82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5BDF1" w14:textId="52368AEE" w:rsidR="000C73BC" w:rsidRPr="00337F8E" w:rsidRDefault="004E775B" w:rsidP="00117F9F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>UNIEWAŻNIENIE POSTĘPOWANIA</w:t>
      </w:r>
      <w:r w:rsidR="00071F66">
        <w:rPr>
          <w:rFonts w:ascii="Times New Roman" w:hAnsi="Times New Roman" w:cs="Times New Roman"/>
          <w:sz w:val="24"/>
          <w:szCs w:val="24"/>
        </w:rPr>
        <w:t xml:space="preserve">. </w:t>
      </w:r>
      <w:r w:rsidR="000C73BC" w:rsidRPr="00071F66">
        <w:rPr>
          <w:rFonts w:ascii="Times New Roman" w:hAnsi="Times New Roman" w:cs="Times New Roman"/>
          <w:sz w:val="24"/>
          <w:szCs w:val="24"/>
        </w:rPr>
        <w:t xml:space="preserve">Zamawiający unieważni postępowanie jeżeli zajdą okoliczności określone w art. </w:t>
      </w:r>
      <w:r w:rsidR="0057353F" w:rsidRPr="00071F66">
        <w:rPr>
          <w:rFonts w:ascii="Times New Roman" w:hAnsi="Times New Roman" w:cs="Times New Roman"/>
          <w:sz w:val="24"/>
          <w:szCs w:val="24"/>
        </w:rPr>
        <w:t>255</w:t>
      </w:r>
      <w:r w:rsidR="00C24B8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C24B8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7353F" w:rsidRPr="00071F66">
        <w:rPr>
          <w:rFonts w:ascii="Times New Roman" w:hAnsi="Times New Roman" w:cs="Times New Roman"/>
          <w:sz w:val="24"/>
          <w:szCs w:val="24"/>
        </w:rPr>
        <w:t xml:space="preserve">, </w:t>
      </w:r>
      <w:r w:rsidR="00C24B81">
        <w:rPr>
          <w:rFonts w:ascii="Times New Roman" w:hAnsi="Times New Roman" w:cs="Times New Roman"/>
          <w:sz w:val="24"/>
          <w:szCs w:val="24"/>
        </w:rPr>
        <w:t xml:space="preserve">oraz może unieważnić postępowanie jeśli zajdą okoliczności, o których mowa w art. </w:t>
      </w:r>
      <w:r w:rsidR="00B27FD8">
        <w:rPr>
          <w:rFonts w:ascii="Times New Roman" w:hAnsi="Times New Roman" w:cs="Times New Roman"/>
          <w:sz w:val="24"/>
          <w:szCs w:val="24"/>
        </w:rPr>
        <w:t>256</w:t>
      </w:r>
      <w:r w:rsidR="007462B0">
        <w:rPr>
          <w:rFonts w:ascii="Times New Roman" w:hAnsi="Times New Roman" w:cs="Times New Roman"/>
          <w:sz w:val="24"/>
          <w:szCs w:val="24"/>
        </w:rPr>
        <w:t xml:space="preserve"> i art. </w:t>
      </w:r>
      <w:r w:rsidR="007462B0" w:rsidRPr="00337F8E">
        <w:rPr>
          <w:rFonts w:ascii="Times New Roman" w:hAnsi="Times New Roman" w:cs="Times New Roman"/>
          <w:sz w:val="24"/>
          <w:szCs w:val="24"/>
        </w:rPr>
        <w:t>310</w:t>
      </w:r>
      <w:r w:rsidR="000C73BC" w:rsidRPr="00337F8E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0C73BC" w:rsidRPr="00337F8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C73BC" w:rsidRPr="00337F8E">
        <w:rPr>
          <w:rFonts w:ascii="Times New Roman" w:hAnsi="Times New Roman" w:cs="Times New Roman"/>
          <w:sz w:val="24"/>
          <w:szCs w:val="24"/>
        </w:rPr>
        <w:t>.</w:t>
      </w:r>
      <w:r w:rsidR="00071F66" w:rsidRPr="00337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4B12C" w14:textId="27F8DFDE" w:rsidR="007145B6" w:rsidRDefault="007145B6" w:rsidP="007145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E7BE9" w:rsidRPr="007C63C8" w14:paraId="356083A1" w14:textId="77777777" w:rsidTr="00D801DC">
        <w:tc>
          <w:tcPr>
            <w:tcW w:w="9180" w:type="dxa"/>
            <w:shd w:val="pct10" w:color="auto" w:fill="auto"/>
          </w:tcPr>
          <w:p w14:paraId="025FEF00" w14:textId="77777777" w:rsidR="00AE7BE9" w:rsidRPr="007C63C8" w:rsidRDefault="004F1A08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C24B8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AE7BE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I. Informacja o formalnościach, jakie muszą zostać dopełnione po wyborze oferty w celu zawarcia umowy w sprawie zamówienia publicznego</w:t>
            </w:r>
          </w:p>
        </w:tc>
      </w:tr>
    </w:tbl>
    <w:p w14:paraId="52A68CE8" w14:textId="77777777" w:rsidR="007145B6" w:rsidRDefault="007145B6" w:rsidP="007145B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0E32B6" w14:textId="704718B6" w:rsidR="004F1A08" w:rsidRDefault="007E5E7C" w:rsidP="00117F9F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Wykonawcą, który złoży najkorzystniejszą ofertę zostanie zawarta umowa w formie pisemnej</w:t>
      </w:r>
      <w:r w:rsidR="00237087">
        <w:rPr>
          <w:rFonts w:ascii="Times New Roman" w:hAnsi="Times New Roman" w:cs="Times New Roman"/>
          <w:sz w:val="24"/>
          <w:szCs w:val="24"/>
        </w:rPr>
        <w:t>, pod rygorem nieważności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BC4BC1" w14:textId="2551F3C4" w:rsidR="006E1031" w:rsidRPr="004F1A08" w:rsidRDefault="00D801DC" w:rsidP="00117F9F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A08">
        <w:rPr>
          <w:rFonts w:ascii="Times New Roman" w:hAnsi="Times New Roman" w:cs="Times New Roman"/>
          <w:sz w:val="24"/>
          <w:szCs w:val="24"/>
        </w:rPr>
        <w:t xml:space="preserve">Jeżeli zostanie wybrana oferta Wykonawców wspólnie ubiegających się o udzielenie zamówienia, Zamawiający będzie żądał przed zawarciem umowy w sprawie zamówienia publicznego, kopii umowy regulującej współprace tych Wykonawców. Umowa będzie zawierała w szczególności następujące uregulowania: oznaczenie zadania, sposób reprezentacji, </w:t>
      </w:r>
      <w:r w:rsidR="00684D78" w:rsidRPr="004F1A08">
        <w:rPr>
          <w:rFonts w:ascii="Times New Roman" w:hAnsi="Times New Roman" w:cs="Times New Roman"/>
          <w:sz w:val="24"/>
          <w:szCs w:val="24"/>
        </w:rPr>
        <w:t xml:space="preserve">stwierdzenie o solidarnej odpowiedzialności za całość zobowiązań, czas trwania umożliwiający realizację przedmiotu zamówienia - również obowiązki udzielonej gwarancji, wskazanie partnera/lidera - do wystawiania </w:t>
      </w:r>
      <w:r w:rsidR="00237087">
        <w:rPr>
          <w:rFonts w:ascii="Times New Roman" w:hAnsi="Times New Roman" w:cs="Times New Roman"/>
          <w:sz w:val="24"/>
          <w:szCs w:val="24"/>
        </w:rPr>
        <w:t>not</w:t>
      </w:r>
      <w:r w:rsidR="00684D78" w:rsidRPr="004F1A08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4F1A08">
        <w:rPr>
          <w:rFonts w:ascii="Times New Roman" w:hAnsi="Times New Roman" w:cs="Times New Roman"/>
          <w:sz w:val="24"/>
          <w:szCs w:val="24"/>
        </w:rPr>
        <w:t>.</w:t>
      </w:r>
    </w:p>
    <w:p w14:paraId="64F5B3FF" w14:textId="77777777" w:rsidR="00BC4015" w:rsidRPr="007C63C8" w:rsidRDefault="00BC4015" w:rsidP="006C3D7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E5FB9" w:rsidRPr="007C63C8" w14:paraId="73B89A40" w14:textId="77777777" w:rsidTr="00AB46F4">
        <w:tc>
          <w:tcPr>
            <w:tcW w:w="9180" w:type="dxa"/>
            <w:shd w:val="pct10" w:color="auto" w:fill="auto"/>
          </w:tcPr>
          <w:p w14:paraId="79A96C9C" w14:textId="77777777" w:rsidR="004E5FB9" w:rsidRPr="007C63C8" w:rsidRDefault="004F1A08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7462B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E5FB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II. Informacje dotyczące zabezpieczenia należytego wykonania umowy</w:t>
            </w:r>
          </w:p>
        </w:tc>
      </w:tr>
    </w:tbl>
    <w:p w14:paraId="0C027394" w14:textId="77777777" w:rsidR="00734584" w:rsidRPr="007C63C8" w:rsidRDefault="00734584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3F3432" w14:textId="25BB1859" w:rsidR="00D801DC" w:rsidRPr="007C63C8" w:rsidRDefault="007E5E7C" w:rsidP="00117F9F">
      <w:pPr>
        <w:pStyle w:val="Akapitzlist"/>
        <w:numPr>
          <w:ilvl w:val="3"/>
          <w:numId w:val="3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wniesienia zabezpieczenia należytego wykonania umowy.</w:t>
      </w:r>
    </w:p>
    <w:p w14:paraId="25C243F3" w14:textId="77777777" w:rsidR="00AD3200" w:rsidRPr="007C63C8" w:rsidRDefault="00AD3200" w:rsidP="007C63C8">
      <w:pPr>
        <w:pStyle w:val="Akapitzlist"/>
        <w:shd w:val="clear" w:color="auto" w:fill="FFFFFF"/>
        <w:spacing w:after="0"/>
        <w:ind w:left="12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3200" w:rsidRPr="007C63C8" w14:paraId="54893F11" w14:textId="77777777" w:rsidTr="0061018A">
        <w:tc>
          <w:tcPr>
            <w:tcW w:w="9180" w:type="dxa"/>
            <w:shd w:val="pct10" w:color="auto" w:fill="auto"/>
          </w:tcPr>
          <w:p w14:paraId="28B57654" w14:textId="77777777" w:rsidR="00AD3200" w:rsidRPr="007C63C8" w:rsidRDefault="00AD3200" w:rsidP="0069647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69647C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Pouczenie ośrodkach ochrony prawnej przysługującej Wykonawcy</w:t>
            </w:r>
          </w:p>
        </w:tc>
      </w:tr>
    </w:tbl>
    <w:p w14:paraId="3045651D" w14:textId="77777777" w:rsidR="00AD3200" w:rsidRPr="007C63C8" w:rsidRDefault="00AD3200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44DFA0" w14:textId="77777777" w:rsidR="00D43836" w:rsidRDefault="00B143BB" w:rsidP="00117F9F">
      <w:pPr>
        <w:numPr>
          <w:ilvl w:val="3"/>
          <w:numId w:val="29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18A">
        <w:rPr>
          <w:rFonts w:ascii="Times New Roman" w:hAnsi="Times New Roman" w:cs="Times New Roman"/>
          <w:sz w:val="24"/>
          <w:szCs w:val="24"/>
        </w:rPr>
        <w:t xml:space="preserve">Każdemu Wykonawcy oraz innym podmiotom, jeśli mają lub miały interes w uzyskaniu zamówienia oraz poniosły lub mogą ponieść szkodę w wyniku naruszenia przez Zamawiającego przepisów ustawy, przysługują środki ochrony prawnej w postaci odwołania do </w:t>
      </w:r>
      <w:r w:rsidRPr="0061018A">
        <w:rPr>
          <w:rFonts w:ascii="Times New Roman" w:hAnsi="Times New Roman" w:cs="Times New Roman"/>
          <w:b/>
          <w:sz w:val="24"/>
          <w:szCs w:val="24"/>
        </w:rPr>
        <w:t>Prezesa Izby w terminie 5 dni</w:t>
      </w:r>
      <w:r w:rsidRPr="0061018A">
        <w:rPr>
          <w:rFonts w:ascii="Times New Roman" w:hAnsi="Times New Roman" w:cs="Times New Roman"/>
          <w:sz w:val="24"/>
          <w:szCs w:val="24"/>
        </w:rPr>
        <w:t xml:space="preserve"> od dnia </w:t>
      </w:r>
      <w:r w:rsidR="0061018A" w:rsidRPr="00045C7E">
        <w:rPr>
          <w:rFonts w:ascii="Times New Roman" w:hAnsi="Times New Roman" w:cs="Times New Roman"/>
          <w:sz w:val="24"/>
          <w:szCs w:val="24"/>
        </w:rPr>
        <w:t>przekazania</w:t>
      </w:r>
      <w:r w:rsidRPr="00045C7E">
        <w:rPr>
          <w:rFonts w:ascii="Times New Roman" w:hAnsi="Times New Roman" w:cs="Times New Roman"/>
          <w:sz w:val="24"/>
          <w:szCs w:val="24"/>
        </w:rPr>
        <w:t xml:space="preserve"> informacji o czynności Zama</w:t>
      </w:r>
      <w:r w:rsidR="0061018A" w:rsidRPr="00045C7E">
        <w:rPr>
          <w:rFonts w:ascii="Times New Roman" w:hAnsi="Times New Roman" w:cs="Times New Roman"/>
          <w:sz w:val="24"/>
          <w:szCs w:val="24"/>
        </w:rPr>
        <w:t>wiającego stanowiącej podstawę</w:t>
      </w:r>
      <w:r w:rsidRPr="00045C7E">
        <w:rPr>
          <w:rFonts w:ascii="Times New Roman" w:hAnsi="Times New Roman" w:cs="Times New Roman"/>
          <w:sz w:val="24"/>
          <w:szCs w:val="24"/>
        </w:rPr>
        <w:t xml:space="preserve"> jego wniesienia - jeżeli zostały prze</w:t>
      </w:r>
      <w:r w:rsidR="00BE0138" w:rsidRPr="00045C7E">
        <w:rPr>
          <w:rFonts w:ascii="Times New Roman" w:hAnsi="Times New Roman" w:cs="Times New Roman"/>
          <w:sz w:val="24"/>
          <w:szCs w:val="24"/>
        </w:rPr>
        <w:t>kazane przy użyciu środków komunikacji elektronicznej</w:t>
      </w:r>
      <w:r w:rsidRPr="00045C7E">
        <w:rPr>
          <w:rFonts w:ascii="Times New Roman" w:hAnsi="Times New Roman" w:cs="Times New Roman"/>
          <w:sz w:val="24"/>
          <w:szCs w:val="24"/>
        </w:rPr>
        <w:t xml:space="preserve"> </w:t>
      </w:r>
      <w:r w:rsidRPr="0069647C">
        <w:rPr>
          <w:rFonts w:ascii="Times New Roman" w:hAnsi="Times New Roman" w:cs="Times New Roman"/>
          <w:sz w:val="24"/>
          <w:szCs w:val="24"/>
        </w:rPr>
        <w:t xml:space="preserve">albo w terminie </w:t>
      </w:r>
      <w:r w:rsidRPr="0069647C">
        <w:rPr>
          <w:rFonts w:ascii="Times New Roman" w:hAnsi="Times New Roman" w:cs="Times New Roman"/>
          <w:b/>
          <w:sz w:val="24"/>
          <w:szCs w:val="24"/>
        </w:rPr>
        <w:t xml:space="preserve">10 dni jeżeli </w:t>
      </w:r>
      <w:r w:rsidR="00BE0138" w:rsidRPr="0069647C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571ADD" w:rsidRPr="00696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138" w:rsidRPr="0069647C">
        <w:rPr>
          <w:rFonts w:ascii="Times New Roman" w:hAnsi="Times New Roman" w:cs="Times New Roman"/>
          <w:b/>
          <w:sz w:val="24"/>
          <w:szCs w:val="24"/>
        </w:rPr>
        <w:t xml:space="preserve">została przekazana </w:t>
      </w:r>
      <w:r w:rsidRPr="0069647C">
        <w:rPr>
          <w:rFonts w:ascii="Times New Roman" w:hAnsi="Times New Roman" w:cs="Times New Roman"/>
          <w:b/>
          <w:sz w:val="24"/>
          <w:szCs w:val="24"/>
        </w:rPr>
        <w:t>w inny sposób.</w:t>
      </w:r>
    </w:p>
    <w:p w14:paraId="7A43F203" w14:textId="77777777" w:rsidR="00BA0754" w:rsidRPr="003638AC" w:rsidRDefault="00B143BB" w:rsidP="00117F9F">
      <w:pPr>
        <w:numPr>
          <w:ilvl w:val="3"/>
          <w:numId w:val="29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lastRenderedPageBreak/>
        <w:t xml:space="preserve">Odwołanie przysługuje </w:t>
      </w:r>
      <w:r w:rsidR="00D43836" w:rsidRPr="003638AC">
        <w:rPr>
          <w:rFonts w:ascii="Times New Roman" w:hAnsi="Times New Roman" w:cs="Times New Roman"/>
          <w:sz w:val="24"/>
          <w:szCs w:val="24"/>
        </w:rPr>
        <w:t>na</w:t>
      </w:r>
      <w:r w:rsidRPr="003638AC">
        <w:rPr>
          <w:rFonts w:ascii="Times New Roman" w:hAnsi="Times New Roman" w:cs="Times New Roman"/>
          <w:sz w:val="24"/>
          <w:szCs w:val="24"/>
        </w:rPr>
        <w:t>:</w:t>
      </w:r>
      <w:r w:rsidR="00C62CBE" w:rsidRPr="0036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844B8" w14:textId="77777777" w:rsidR="00BA0754" w:rsidRPr="003638AC" w:rsidRDefault="006F3279" w:rsidP="00117F9F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niezgodną z przepisami ustawy czynność Zam</w:t>
      </w:r>
      <w:r w:rsidR="00C62CBE" w:rsidRPr="003638AC">
        <w:rPr>
          <w:rFonts w:ascii="Times New Roman" w:hAnsi="Times New Roman" w:cs="Times New Roman"/>
          <w:sz w:val="24"/>
          <w:szCs w:val="24"/>
        </w:rPr>
        <w:t>awiającego, podję</w:t>
      </w:r>
      <w:r w:rsidRPr="003638AC">
        <w:rPr>
          <w:rFonts w:ascii="Times New Roman" w:hAnsi="Times New Roman" w:cs="Times New Roman"/>
          <w:sz w:val="24"/>
          <w:szCs w:val="24"/>
        </w:rPr>
        <w:t>tą w postępowaniu</w:t>
      </w:r>
      <w:r w:rsidR="00C62CBE" w:rsidRPr="003638AC">
        <w:rPr>
          <w:rFonts w:ascii="Times New Roman" w:hAnsi="Times New Roman" w:cs="Times New Roman"/>
          <w:sz w:val="24"/>
          <w:szCs w:val="24"/>
        </w:rPr>
        <w:t xml:space="preserve"> o</w:t>
      </w:r>
      <w:r w:rsidR="0069647C">
        <w:rPr>
          <w:rFonts w:ascii="Times New Roman" w:hAnsi="Times New Roman" w:cs="Times New Roman"/>
          <w:sz w:val="24"/>
          <w:szCs w:val="24"/>
        </w:rPr>
        <w:t> </w:t>
      </w:r>
      <w:r w:rsidR="00C62CBE" w:rsidRPr="00045C7E">
        <w:rPr>
          <w:rFonts w:ascii="Times New Roman" w:hAnsi="Times New Roman" w:cs="Times New Roman"/>
          <w:sz w:val="24"/>
          <w:szCs w:val="24"/>
        </w:rPr>
        <w:t>udzielenie zamówienia</w:t>
      </w:r>
      <w:r w:rsidR="00C62CBE" w:rsidRPr="003638AC">
        <w:rPr>
          <w:rFonts w:ascii="Times New Roman" w:hAnsi="Times New Roman" w:cs="Times New Roman"/>
          <w:sz w:val="24"/>
          <w:szCs w:val="24"/>
        </w:rPr>
        <w:t>, w tym na projektowane postanowienia umowy,</w:t>
      </w:r>
    </w:p>
    <w:p w14:paraId="2161026A" w14:textId="77777777" w:rsidR="00C62CBE" w:rsidRPr="003638AC" w:rsidRDefault="00C62CBE" w:rsidP="00117F9F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obowiązany na podstawie ustawy,</w:t>
      </w:r>
    </w:p>
    <w:p w14:paraId="21A65F7F" w14:textId="77777777" w:rsidR="00C62CBE" w:rsidRPr="003638AC" w:rsidRDefault="00C62CBE" w:rsidP="00117F9F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zaniechanie przeprowadzenia postępowania o udzielenie zamówienia, mimo że zamawiający był do tego zobowiązany.</w:t>
      </w:r>
    </w:p>
    <w:p w14:paraId="06AA4D74" w14:textId="77777777" w:rsidR="00C62CBE" w:rsidRPr="003638AC" w:rsidRDefault="00C62CBE" w:rsidP="00117F9F">
      <w:pPr>
        <w:numPr>
          <w:ilvl w:val="3"/>
          <w:numId w:val="29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Pisma w postępowaniu odwoławczym wnosi się w formie pisemnej albo w formie elektronicznej albo w postaci elektronicznej, z tym że odwołanie i przystąpienie do postępowania odwoławczego, wniesione w postaci elektronicznej wymagają opatrzenia podpisem zaufanym.</w:t>
      </w:r>
    </w:p>
    <w:p w14:paraId="4E6A051A" w14:textId="77777777" w:rsidR="00280950" w:rsidRPr="003638AC" w:rsidRDefault="00A90BEF" w:rsidP="00117F9F">
      <w:pPr>
        <w:numPr>
          <w:ilvl w:val="3"/>
          <w:numId w:val="29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Terminy </w:t>
      </w:r>
      <w:r w:rsidR="0049053F" w:rsidRPr="003638AC">
        <w:rPr>
          <w:rFonts w:ascii="Times New Roman" w:hAnsi="Times New Roman" w:cs="Times New Roman"/>
          <w:sz w:val="24"/>
          <w:szCs w:val="24"/>
        </w:rPr>
        <w:t>oblicza się według przepisów prawa cywilnego. Jeż</w:t>
      </w:r>
      <w:r w:rsidR="00280950" w:rsidRPr="003638AC">
        <w:rPr>
          <w:rFonts w:ascii="Times New Roman" w:hAnsi="Times New Roman" w:cs="Times New Roman"/>
          <w:sz w:val="24"/>
          <w:szCs w:val="24"/>
        </w:rPr>
        <w:t>e</w:t>
      </w:r>
      <w:r w:rsidR="0049053F" w:rsidRPr="003638AC">
        <w:rPr>
          <w:rFonts w:ascii="Times New Roman" w:hAnsi="Times New Roman" w:cs="Times New Roman"/>
          <w:sz w:val="24"/>
          <w:szCs w:val="24"/>
        </w:rPr>
        <w:t xml:space="preserve">li koniec terminu do wykonania czynności przypada na sobota lub dzień wolny od pracy, termin upływa dnia następnego po dniu lub dniach wolnych od pracy. </w:t>
      </w:r>
    </w:p>
    <w:p w14:paraId="5452857E" w14:textId="77777777" w:rsidR="00656E88" w:rsidRPr="003638AC" w:rsidRDefault="00B143BB" w:rsidP="00117F9F">
      <w:pPr>
        <w:numPr>
          <w:ilvl w:val="3"/>
          <w:numId w:val="29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Odwołanie wobec treści ogłoszenia </w:t>
      </w:r>
      <w:r w:rsidR="00280950" w:rsidRPr="003638AC">
        <w:rPr>
          <w:rFonts w:ascii="Times New Roman" w:hAnsi="Times New Roman" w:cs="Times New Roman"/>
          <w:sz w:val="24"/>
          <w:szCs w:val="24"/>
        </w:rPr>
        <w:t xml:space="preserve">wszczynającego postępowanie </w:t>
      </w:r>
      <w:r w:rsidR="00656E88" w:rsidRPr="003638AC">
        <w:rPr>
          <w:rFonts w:ascii="Times New Roman" w:hAnsi="Times New Roman" w:cs="Times New Roman"/>
          <w:sz w:val="24"/>
          <w:szCs w:val="24"/>
        </w:rPr>
        <w:t xml:space="preserve">udzielenie zamówienia lub wobec dokumentów zamówienia </w:t>
      </w:r>
      <w:r w:rsidRPr="003638AC">
        <w:rPr>
          <w:rFonts w:ascii="Times New Roman" w:hAnsi="Times New Roman" w:cs="Times New Roman"/>
          <w:sz w:val="24"/>
          <w:szCs w:val="24"/>
        </w:rPr>
        <w:t xml:space="preserve">należy wnieść w </w:t>
      </w:r>
      <w:r w:rsidRPr="003638AC">
        <w:rPr>
          <w:rFonts w:ascii="Times New Roman" w:hAnsi="Times New Roman" w:cs="Times New Roman"/>
          <w:b/>
          <w:sz w:val="24"/>
          <w:szCs w:val="24"/>
        </w:rPr>
        <w:t>terminie 5 dni od</w:t>
      </w:r>
      <w:r w:rsidR="00656E88" w:rsidRPr="003638AC">
        <w:rPr>
          <w:rFonts w:ascii="Times New Roman" w:hAnsi="Times New Roman" w:cs="Times New Roman"/>
          <w:b/>
          <w:sz w:val="24"/>
          <w:szCs w:val="24"/>
        </w:rPr>
        <w:t xml:space="preserve"> dnia zamieszczenia ogłoszenia </w:t>
      </w:r>
      <w:r w:rsidRPr="003638AC">
        <w:rPr>
          <w:rFonts w:ascii="Times New Roman" w:hAnsi="Times New Roman" w:cs="Times New Roman"/>
          <w:b/>
          <w:sz w:val="24"/>
          <w:szCs w:val="24"/>
        </w:rPr>
        <w:t>w Biuletynie Zamówień Publicznych</w:t>
      </w:r>
      <w:r w:rsidRPr="003638A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638AC">
        <w:rPr>
          <w:rFonts w:ascii="Times New Roman" w:hAnsi="Times New Roman" w:cs="Times New Roman"/>
          <w:sz w:val="24"/>
          <w:szCs w:val="24"/>
        </w:rPr>
        <w:t xml:space="preserve">lub </w:t>
      </w:r>
      <w:r w:rsidR="00656E88" w:rsidRPr="003638AC">
        <w:rPr>
          <w:rFonts w:ascii="Times New Roman" w:hAnsi="Times New Roman" w:cs="Times New Roman"/>
          <w:sz w:val="24"/>
          <w:szCs w:val="24"/>
        </w:rPr>
        <w:t>dokumentów zamówienia na stronie internetowej</w:t>
      </w:r>
      <w:r w:rsidRPr="003638AC">
        <w:rPr>
          <w:rFonts w:ascii="Times New Roman" w:hAnsi="Times New Roman" w:cs="Times New Roman"/>
          <w:sz w:val="24"/>
          <w:szCs w:val="24"/>
        </w:rPr>
        <w:t xml:space="preserve">. </w:t>
      </w:r>
      <w:r w:rsidR="00CF1C78" w:rsidRPr="0036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824D0" w14:textId="77777777" w:rsidR="00656E88" w:rsidRPr="003638AC" w:rsidRDefault="00B143BB" w:rsidP="00117F9F">
      <w:pPr>
        <w:numPr>
          <w:ilvl w:val="3"/>
          <w:numId w:val="29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 Odwołanie wobec czynności innych niż określone w ust. 1 i </w:t>
      </w:r>
      <w:r w:rsidR="00656E88" w:rsidRPr="003638AC">
        <w:rPr>
          <w:rFonts w:ascii="Times New Roman" w:hAnsi="Times New Roman" w:cs="Times New Roman"/>
          <w:sz w:val="24"/>
          <w:szCs w:val="24"/>
        </w:rPr>
        <w:t>5</w:t>
      </w:r>
      <w:r w:rsidRPr="003638AC">
        <w:rPr>
          <w:rFonts w:ascii="Times New Roman" w:hAnsi="Times New Roman" w:cs="Times New Roman"/>
          <w:sz w:val="24"/>
          <w:szCs w:val="24"/>
        </w:rPr>
        <w:t xml:space="preserve"> wnosi się w terminie 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5 dni </w:t>
      </w:r>
      <w:r w:rsidRPr="003638AC">
        <w:rPr>
          <w:rFonts w:ascii="Times New Roman" w:hAnsi="Times New Roman" w:cs="Times New Roman"/>
          <w:sz w:val="24"/>
          <w:szCs w:val="24"/>
        </w:rPr>
        <w:t>od dnia, w którym powzięto lub przy zachowaniu należytej staranności można było powziąć wiadomość o okolicznościach stanowiących podstawę jego wniesienia.</w:t>
      </w:r>
      <w:r w:rsidR="00CF1C78" w:rsidRPr="0036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92AF0" w14:textId="77777777" w:rsidR="00B143BB" w:rsidRPr="003638AC" w:rsidRDefault="00B143BB" w:rsidP="00117F9F">
      <w:pPr>
        <w:numPr>
          <w:ilvl w:val="3"/>
          <w:numId w:val="29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Jeśli Zamawiający nie przesłał Wykonawcy zawiadomienia o wyborze najkorzystniejszej oferty odwołanie wnosi się w terminie: 15 dni od dnia zamieszczenia w Biuletynie Zamówień Publicznych ogłoszenia </w:t>
      </w:r>
      <w:r w:rsidRPr="00045C7E">
        <w:rPr>
          <w:rFonts w:ascii="Times New Roman" w:hAnsi="Times New Roman" w:cs="Times New Roman"/>
          <w:sz w:val="24"/>
          <w:szCs w:val="24"/>
        </w:rPr>
        <w:t xml:space="preserve">o </w:t>
      </w:r>
      <w:r w:rsidR="00656E88" w:rsidRPr="00045C7E">
        <w:rPr>
          <w:rFonts w:ascii="Times New Roman" w:hAnsi="Times New Roman" w:cs="Times New Roman"/>
          <w:sz w:val="24"/>
          <w:szCs w:val="24"/>
        </w:rPr>
        <w:t>wyniku postępowania</w:t>
      </w:r>
      <w:r w:rsidRPr="00045C7E">
        <w:rPr>
          <w:rFonts w:ascii="Times New Roman" w:hAnsi="Times New Roman" w:cs="Times New Roman"/>
          <w:sz w:val="24"/>
          <w:szCs w:val="24"/>
        </w:rPr>
        <w:t>;</w:t>
      </w:r>
      <w:r w:rsidRPr="003638AC">
        <w:rPr>
          <w:rFonts w:ascii="Times New Roman" w:hAnsi="Times New Roman" w:cs="Times New Roman"/>
          <w:sz w:val="24"/>
          <w:szCs w:val="24"/>
        </w:rPr>
        <w:t xml:space="preserve"> w terminie miesiąca od dnia zawarcia umowy jeśli Zamawiający nie </w:t>
      </w:r>
      <w:r w:rsidR="00CF1C78" w:rsidRPr="003638AC">
        <w:rPr>
          <w:rFonts w:ascii="Times New Roman" w:hAnsi="Times New Roman" w:cs="Times New Roman"/>
          <w:sz w:val="24"/>
          <w:szCs w:val="24"/>
        </w:rPr>
        <w:t xml:space="preserve">zamieścił </w:t>
      </w:r>
      <w:r w:rsidRPr="003638AC">
        <w:rPr>
          <w:rFonts w:ascii="Times New Roman" w:hAnsi="Times New Roman" w:cs="Times New Roman"/>
          <w:sz w:val="24"/>
          <w:szCs w:val="24"/>
        </w:rPr>
        <w:t xml:space="preserve">w Biuletynie Zamówień Publicznych  ogłoszenia o </w:t>
      </w:r>
      <w:r w:rsidR="00CF1C78" w:rsidRPr="003638AC">
        <w:rPr>
          <w:rFonts w:ascii="Times New Roman" w:hAnsi="Times New Roman" w:cs="Times New Roman"/>
          <w:sz w:val="24"/>
          <w:szCs w:val="24"/>
        </w:rPr>
        <w:t>wyniku postępowania.</w:t>
      </w:r>
    </w:p>
    <w:p w14:paraId="79C0F7E6" w14:textId="77777777" w:rsidR="00B143BB" w:rsidRPr="003638AC" w:rsidRDefault="00B143BB" w:rsidP="00117F9F">
      <w:pPr>
        <w:numPr>
          <w:ilvl w:val="0"/>
          <w:numId w:val="2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Szczegółowe zasady postępowania w procedurze odwoławczej reguluje 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DZIAŁ </w:t>
      </w:r>
      <w:r w:rsidR="00CF1C78" w:rsidRPr="003638AC">
        <w:rPr>
          <w:rFonts w:ascii="Times New Roman" w:hAnsi="Times New Roman" w:cs="Times New Roman"/>
          <w:b/>
          <w:sz w:val="24"/>
          <w:szCs w:val="24"/>
        </w:rPr>
        <w:t xml:space="preserve">IX - Środki ochrony prawnej; Rozdział 1 i 2 Art.505 - 590 ustawy </w:t>
      </w:r>
      <w:proofErr w:type="spellStart"/>
      <w:r w:rsidR="00CF1C78" w:rsidRPr="003638A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CF1C78" w:rsidRPr="003638AC">
        <w:rPr>
          <w:rFonts w:ascii="Times New Roman" w:hAnsi="Times New Roman" w:cs="Times New Roman"/>
          <w:b/>
          <w:sz w:val="24"/>
          <w:szCs w:val="24"/>
        </w:rPr>
        <w:t>.</w:t>
      </w:r>
    </w:p>
    <w:p w14:paraId="7AF33407" w14:textId="77777777" w:rsidR="00B143BB" w:rsidRPr="003638AC" w:rsidRDefault="00B143BB" w:rsidP="00117F9F">
      <w:pPr>
        <w:numPr>
          <w:ilvl w:val="0"/>
          <w:numId w:val="2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Na orzeczenie Izby </w:t>
      </w:r>
      <w:r w:rsidR="00D9011D" w:rsidRPr="003638AC">
        <w:rPr>
          <w:rFonts w:ascii="Times New Roman" w:hAnsi="Times New Roman" w:cs="Times New Roman"/>
          <w:sz w:val="24"/>
          <w:szCs w:val="24"/>
        </w:rPr>
        <w:t xml:space="preserve">oraz postanowienie Prezesa Izby, o którym mowa w art.519 ust.1 </w:t>
      </w:r>
      <w:r w:rsidRPr="003638AC">
        <w:rPr>
          <w:rFonts w:ascii="Times New Roman" w:hAnsi="Times New Roman" w:cs="Times New Roman"/>
          <w:sz w:val="24"/>
          <w:szCs w:val="24"/>
        </w:rPr>
        <w:t xml:space="preserve">stronom oraz uczestnikom postępowania odwoławczego przysługuje skarga do sądu. W postępowaniu toczącym się w skutek wniesienia skargi stosuje się przepisy 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DZIAŁU </w:t>
      </w:r>
      <w:r w:rsidR="00D9011D" w:rsidRPr="003638AC">
        <w:rPr>
          <w:rFonts w:ascii="Times New Roman" w:hAnsi="Times New Roman" w:cs="Times New Roman"/>
          <w:b/>
          <w:sz w:val="24"/>
          <w:szCs w:val="24"/>
        </w:rPr>
        <w:t>IX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 Rozdział 3</w:t>
      </w:r>
      <w:r w:rsidR="006876C8" w:rsidRPr="003638AC">
        <w:rPr>
          <w:rFonts w:ascii="Times New Roman" w:hAnsi="Times New Roman" w:cs="Times New Roman"/>
          <w:b/>
          <w:sz w:val="24"/>
          <w:szCs w:val="24"/>
        </w:rPr>
        <w:t xml:space="preserve"> - Postępowanie skargowe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(art. </w:t>
      </w:r>
      <w:r w:rsidR="00557F1C" w:rsidRPr="003638AC">
        <w:rPr>
          <w:rFonts w:ascii="Times New Roman" w:hAnsi="Times New Roman" w:cs="Times New Roman"/>
          <w:b/>
          <w:sz w:val="24"/>
          <w:szCs w:val="24"/>
        </w:rPr>
        <w:t>579-590</w:t>
      </w:r>
      <w:r w:rsidRPr="003638AC">
        <w:rPr>
          <w:rFonts w:ascii="Times New Roman" w:hAnsi="Times New Roman" w:cs="Times New Roman"/>
          <w:b/>
          <w:sz w:val="24"/>
          <w:szCs w:val="24"/>
        </w:rPr>
        <w:t>)</w:t>
      </w:r>
      <w:r w:rsidRPr="003638AC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3638A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638AC">
        <w:rPr>
          <w:rFonts w:ascii="Times New Roman" w:hAnsi="Times New Roman" w:cs="Times New Roman"/>
          <w:sz w:val="24"/>
          <w:szCs w:val="24"/>
        </w:rPr>
        <w:t xml:space="preserve"> oraz przepisy Kodeksu postępowania cywilnego o apelacji. Sk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argę wnosi się do </w:t>
      </w:r>
      <w:r w:rsidR="00557F1C" w:rsidRPr="00045C7E">
        <w:rPr>
          <w:rFonts w:ascii="Times New Roman" w:hAnsi="Times New Roman" w:cs="Times New Roman"/>
          <w:sz w:val="24"/>
          <w:szCs w:val="24"/>
        </w:rPr>
        <w:t>Sądu O</w:t>
      </w:r>
      <w:r w:rsidRPr="00045C7E">
        <w:rPr>
          <w:rFonts w:ascii="Times New Roman" w:hAnsi="Times New Roman" w:cs="Times New Roman"/>
          <w:sz w:val="24"/>
          <w:szCs w:val="24"/>
        </w:rPr>
        <w:t>kręgowego</w:t>
      </w:r>
      <w:r w:rsidR="00557F1C" w:rsidRPr="00045C7E">
        <w:rPr>
          <w:rFonts w:ascii="Times New Roman" w:hAnsi="Times New Roman" w:cs="Times New Roman"/>
          <w:sz w:val="24"/>
          <w:szCs w:val="24"/>
        </w:rPr>
        <w:t xml:space="preserve"> w Warszawie - sądu zamówień publicznych</w:t>
      </w:r>
      <w:r w:rsidRPr="00045C7E">
        <w:rPr>
          <w:rFonts w:ascii="Times New Roman" w:hAnsi="Times New Roman" w:cs="Times New Roman"/>
          <w:sz w:val="24"/>
          <w:szCs w:val="24"/>
        </w:rPr>
        <w:t>,</w:t>
      </w:r>
      <w:r w:rsidRPr="003638AC">
        <w:rPr>
          <w:rFonts w:ascii="Times New Roman" w:hAnsi="Times New Roman" w:cs="Times New Roman"/>
          <w:sz w:val="24"/>
          <w:szCs w:val="24"/>
        </w:rPr>
        <w:t xml:space="preserve"> za pośredn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ictwem Prezesa Izby w </w:t>
      </w:r>
      <w:r w:rsidR="00557F1C" w:rsidRPr="0069647C">
        <w:rPr>
          <w:rFonts w:ascii="Times New Roman" w:hAnsi="Times New Roman" w:cs="Times New Roman"/>
          <w:sz w:val="24"/>
          <w:szCs w:val="24"/>
        </w:rPr>
        <w:t>terminie 14</w:t>
      </w:r>
      <w:r w:rsidRPr="0069647C">
        <w:rPr>
          <w:rFonts w:ascii="Times New Roman" w:hAnsi="Times New Roman" w:cs="Times New Roman"/>
          <w:sz w:val="24"/>
          <w:szCs w:val="24"/>
        </w:rPr>
        <w:t xml:space="preserve"> dni</w:t>
      </w:r>
      <w:r w:rsidRPr="003638AC">
        <w:rPr>
          <w:rFonts w:ascii="Times New Roman" w:hAnsi="Times New Roman" w:cs="Times New Roman"/>
          <w:sz w:val="24"/>
          <w:szCs w:val="24"/>
        </w:rPr>
        <w:t xml:space="preserve"> od dnia doręczenia orzeczenia Izby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 lub postanowienia Prezesa Izby, o którym mowa w art.519 ust.1</w:t>
      </w:r>
      <w:r w:rsidRPr="003638AC">
        <w:rPr>
          <w:rFonts w:ascii="Times New Roman" w:hAnsi="Times New Roman" w:cs="Times New Roman"/>
          <w:sz w:val="24"/>
          <w:szCs w:val="24"/>
        </w:rPr>
        <w:t xml:space="preserve">, przesyłając jednocześnie 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jej odpis przeciwnikowi skargi. Złożenie skargi </w:t>
      </w:r>
      <w:r w:rsidRPr="003638AC">
        <w:rPr>
          <w:rFonts w:ascii="Times New Roman" w:hAnsi="Times New Roman" w:cs="Times New Roman"/>
          <w:sz w:val="24"/>
          <w:szCs w:val="24"/>
        </w:rPr>
        <w:t xml:space="preserve"> w</w:t>
      </w:r>
      <w:r w:rsidR="0069647C">
        <w:rPr>
          <w:rFonts w:ascii="Times New Roman" w:hAnsi="Times New Roman" w:cs="Times New Roman"/>
          <w:sz w:val="24"/>
          <w:szCs w:val="24"/>
        </w:rPr>
        <w:t> </w:t>
      </w:r>
      <w:r w:rsidRPr="003638AC">
        <w:rPr>
          <w:rFonts w:ascii="Times New Roman" w:hAnsi="Times New Roman" w:cs="Times New Roman"/>
          <w:sz w:val="24"/>
          <w:szCs w:val="24"/>
        </w:rPr>
        <w:t xml:space="preserve">placówce 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pocztowej </w:t>
      </w:r>
      <w:r w:rsidRPr="003638AC">
        <w:rPr>
          <w:rFonts w:ascii="Times New Roman" w:hAnsi="Times New Roman" w:cs="Times New Roman"/>
          <w:sz w:val="24"/>
          <w:szCs w:val="24"/>
        </w:rPr>
        <w:t xml:space="preserve">operatora </w:t>
      </w:r>
      <w:r w:rsidR="00557F1C" w:rsidRPr="003638AC">
        <w:rPr>
          <w:rFonts w:ascii="Times New Roman" w:hAnsi="Times New Roman" w:cs="Times New Roman"/>
          <w:sz w:val="24"/>
          <w:szCs w:val="24"/>
        </w:rPr>
        <w:t>wyznaczonego w rozumieniu ustawy z dnia 23 lipca 2012r, - Prawo pocztowe jest</w:t>
      </w:r>
      <w:r w:rsidR="00B8250A">
        <w:rPr>
          <w:rFonts w:ascii="Times New Roman" w:hAnsi="Times New Roman" w:cs="Times New Roman"/>
          <w:sz w:val="24"/>
          <w:szCs w:val="24"/>
        </w:rPr>
        <w:t xml:space="preserve"> równoważne z jej wniesieniem. </w:t>
      </w:r>
    </w:p>
    <w:p w14:paraId="5F1FEBF3" w14:textId="6D30E01B" w:rsidR="00AD3200" w:rsidRDefault="00AD3200" w:rsidP="00B8250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1253BD" w14:textId="65232ABC" w:rsidR="00BD34D2" w:rsidRDefault="00BD34D2" w:rsidP="00B8250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B6D87" w14:textId="320453E2" w:rsidR="00BD34D2" w:rsidRDefault="00BD34D2" w:rsidP="00B8250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2D280" w14:textId="4C226AB1" w:rsidR="002A70FF" w:rsidRDefault="002A70FF" w:rsidP="00B8250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3DB3F" w14:textId="77777777" w:rsidR="002A70FF" w:rsidRPr="00B8250A" w:rsidRDefault="002A70FF" w:rsidP="00B8250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3200" w:rsidRPr="007C63C8" w14:paraId="628EFCB5" w14:textId="77777777" w:rsidTr="0061018A">
        <w:tc>
          <w:tcPr>
            <w:tcW w:w="9180" w:type="dxa"/>
            <w:shd w:val="pct10" w:color="auto" w:fill="auto"/>
          </w:tcPr>
          <w:p w14:paraId="66ABA969" w14:textId="77777777" w:rsidR="00AD3200" w:rsidRPr="007C63C8" w:rsidRDefault="00AD3200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XXX. Obowiązek informacyjny wynikający z RODO</w:t>
            </w:r>
            <w:r w:rsidR="0004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281843F" w14:textId="77777777" w:rsidR="000E581E" w:rsidRPr="000E581E" w:rsidRDefault="000E581E" w:rsidP="000E581E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5DBB2C38" w14:textId="77777777" w:rsidR="000E581E" w:rsidRPr="000E581E" w:rsidRDefault="000E581E" w:rsidP="000E581E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E581E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581E">
        <w:rPr>
          <w:rFonts w:ascii="Times New Roman" w:hAnsi="Times New Roman" w:cs="Times New Roman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581E">
        <w:rPr>
          <w:rFonts w:ascii="Times New Roman" w:hAnsi="Times New Roman" w:cs="Times New Roman"/>
          <w:sz w:val="24"/>
          <w:szCs w:val="24"/>
        </w:rPr>
        <w:t>04.05.2016, str. 1), dalej „Rozporządzenie”, informuję, że:</w:t>
      </w:r>
    </w:p>
    <w:p w14:paraId="709C372F" w14:textId="77777777" w:rsidR="000E581E" w:rsidRDefault="000E581E" w:rsidP="00117F9F">
      <w:pPr>
        <w:pStyle w:val="Akapitzlist"/>
        <w:numPr>
          <w:ilvl w:val="6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81E"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Wągrowiec reprezentowana przez Wójta Gminy Wągrowiec (adres: ul. Cysterska 22, 62-100 Wągrowiec, tel. 67 26 80 800, e-mail: </w:t>
      </w:r>
      <w:hyperlink r:id="rId35" w:history="1">
        <w:r w:rsidRPr="000E581E">
          <w:rPr>
            <w:rStyle w:val="Hipercze"/>
            <w:rFonts w:ascii="Times New Roman" w:hAnsi="Times New Roman" w:cs="Times New Roman"/>
            <w:sz w:val="24"/>
            <w:szCs w:val="24"/>
          </w:rPr>
          <w:t>wagrow@wokiss.pl</w:t>
        </w:r>
      </w:hyperlink>
      <w:r w:rsidR="001B0F4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3FDF3EC" w14:textId="63621B4D" w:rsidR="000E581E" w:rsidRDefault="001B0F42" w:rsidP="00117F9F">
      <w:pPr>
        <w:pStyle w:val="Akapitzlist"/>
        <w:numPr>
          <w:ilvl w:val="6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 sprawach z zakresu ochrony danych osobowych mogą Państwo kontaktować się z</w:t>
      </w:r>
      <w:r w:rsidR="000E581E">
        <w:rPr>
          <w:rFonts w:ascii="Times New Roman" w:hAnsi="Times New Roman" w:cs="Times New Roman"/>
          <w:sz w:val="24"/>
          <w:szCs w:val="24"/>
        </w:rPr>
        <w:t> </w:t>
      </w:r>
      <w:r w:rsidR="000E581E" w:rsidRPr="000E581E">
        <w:rPr>
          <w:rFonts w:ascii="Times New Roman" w:hAnsi="Times New Roman" w:cs="Times New Roman"/>
          <w:sz w:val="24"/>
          <w:szCs w:val="24"/>
        </w:rPr>
        <w:t>Inspektorem Ochrony Danych pod adresem e-mail: inspektor@cbi24.pl</w:t>
      </w:r>
      <w:r w:rsidR="000E5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BE352" w14:textId="24842042" w:rsidR="00570F35" w:rsidRPr="00570F35" w:rsidRDefault="001B0F42" w:rsidP="00570F35">
      <w:pPr>
        <w:pStyle w:val="Akapitzlist"/>
        <w:numPr>
          <w:ilvl w:val="6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0F35">
        <w:rPr>
          <w:rFonts w:ascii="Times New Roman" w:hAnsi="Times New Roman" w:cs="Times New Roman"/>
          <w:sz w:val="24"/>
          <w:szCs w:val="24"/>
        </w:rPr>
        <w:t>d</w:t>
      </w:r>
      <w:r w:rsidR="000E581E" w:rsidRPr="00570F35">
        <w:rPr>
          <w:rFonts w:ascii="Times New Roman" w:hAnsi="Times New Roman" w:cs="Times New Roman"/>
          <w:sz w:val="24"/>
          <w:szCs w:val="24"/>
        </w:rPr>
        <w:t xml:space="preserve">ane osobowe będą przetwarzane w celu związanym z postępowaniem o udzielenie zamówienia publicznego - </w:t>
      </w:r>
      <w:r w:rsidR="000E581E" w:rsidRPr="00570F35">
        <w:rPr>
          <w:rFonts w:ascii="Times New Roman" w:hAnsi="Times New Roman" w:cs="Times New Roman"/>
          <w:b/>
          <w:sz w:val="24"/>
          <w:szCs w:val="24"/>
        </w:rPr>
        <w:t>„</w:t>
      </w:r>
      <w:r w:rsidR="00570F35" w:rsidRPr="00570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Udzielenie długoterminowego kredytu ba</w:t>
      </w:r>
      <w:r w:rsidR="002907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570F35" w:rsidRPr="00570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kowego w kwocie 6 000 000 zł (sześć milionów złotych 00/100), na sfinansowanie planowanego deficytu budżetu gminy w związku</w:t>
      </w:r>
      <w:r w:rsidR="00570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70F35" w:rsidRPr="00570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planowaną realizacją inwestycji oraz na spłatę wcześniej zaciągniętych zobowiązań z tytułu pożyczek i kredytów”</w:t>
      </w:r>
      <w:r w:rsidR="00570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3B854E26" w14:textId="0B8CAF76" w:rsidR="000F69B6" w:rsidRPr="00570F35" w:rsidRDefault="001B0F42" w:rsidP="0087615C">
      <w:pPr>
        <w:pStyle w:val="Akapitzlist"/>
        <w:numPr>
          <w:ilvl w:val="6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0F35">
        <w:rPr>
          <w:rFonts w:ascii="Times New Roman" w:hAnsi="Times New Roman" w:cs="Times New Roman"/>
          <w:sz w:val="24"/>
          <w:szCs w:val="24"/>
        </w:rPr>
        <w:t>d</w:t>
      </w:r>
      <w:r w:rsidR="000E581E" w:rsidRPr="00570F35">
        <w:rPr>
          <w:rFonts w:ascii="Times New Roman" w:hAnsi="Times New Roman" w:cs="Times New Roman"/>
          <w:sz w:val="24"/>
          <w:szCs w:val="24"/>
        </w:rPr>
        <w:t>ane osobowe będą przetwarzane przez okres zgodnie z art. 78 ust. 1 i 4 ustawy z</w:t>
      </w:r>
      <w:r w:rsidR="000F69B6" w:rsidRPr="00570F35">
        <w:rPr>
          <w:rFonts w:ascii="Times New Roman" w:hAnsi="Times New Roman" w:cs="Times New Roman"/>
          <w:sz w:val="24"/>
          <w:szCs w:val="24"/>
        </w:rPr>
        <w:t> </w:t>
      </w:r>
      <w:r w:rsidR="000E581E" w:rsidRPr="00570F35">
        <w:rPr>
          <w:rFonts w:ascii="Times New Roman" w:hAnsi="Times New Roman" w:cs="Times New Roman"/>
          <w:sz w:val="24"/>
          <w:szCs w:val="24"/>
        </w:rPr>
        <w:t xml:space="preserve">dnia z dnia 11 września 2019 r.– Prawo zamówień, zwanej dalej PZP, przez </w:t>
      </w:r>
      <w:r w:rsidR="0069647C" w:rsidRPr="00570F35">
        <w:rPr>
          <w:rFonts w:ascii="Times New Roman" w:hAnsi="Times New Roman" w:cs="Times New Roman"/>
          <w:sz w:val="24"/>
          <w:szCs w:val="24"/>
        </w:rPr>
        <w:t xml:space="preserve">okres </w:t>
      </w:r>
      <w:r w:rsidR="007E5E7C" w:rsidRPr="00570F35">
        <w:rPr>
          <w:rFonts w:ascii="Times New Roman" w:hAnsi="Times New Roman" w:cs="Times New Roman"/>
          <w:sz w:val="24"/>
          <w:szCs w:val="24"/>
        </w:rPr>
        <w:t>4</w:t>
      </w:r>
      <w:r w:rsidR="000E581E" w:rsidRPr="00570F35">
        <w:rPr>
          <w:rFonts w:ascii="Times New Roman" w:hAnsi="Times New Roman" w:cs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69647C" w:rsidRPr="00570F35">
        <w:rPr>
          <w:rFonts w:ascii="Times New Roman" w:hAnsi="Times New Roman" w:cs="Times New Roman"/>
          <w:sz w:val="24"/>
          <w:szCs w:val="24"/>
        </w:rPr>
        <w:t>7</w:t>
      </w:r>
      <w:r w:rsidR="000E581E" w:rsidRPr="00570F35">
        <w:rPr>
          <w:rFonts w:ascii="Times New Roman" w:hAnsi="Times New Roman" w:cs="Times New Roman"/>
          <w:sz w:val="24"/>
          <w:szCs w:val="24"/>
        </w:rPr>
        <w:t xml:space="preserve"> lata, okres przechowywania obejmuje cały czas obowiązywania umowy.</w:t>
      </w:r>
    </w:p>
    <w:p w14:paraId="0413E518" w14:textId="77777777" w:rsidR="001B0F42" w:rsidRDefault="001B0F42" w:rsidP="00117F9F">
      <w:pPr>
        <w:pStyle w:val="Akapitzlist"/>
        <w:numPr>
          <w:ilvl w:val="6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581E" w:rsidRPr="000F69B6">
        <w:rPr>
          <w:rFonts w:ascii="Times New Roman" w:hAnsi="Times New Roman" w:cs="Times New Roman"/>
          <w:sz w:val="24"/>
          <w:szCs w:val="24"/>
        </w:rPr>
        <w:t xml:space="preserve">odstawą prawną przetwarzania danych jest art. 6 ust. 1 lit. c) ww. Rozporządzenia </w:t>
      </w:r>
      <w:r w:rsidR="000E581E" w:rsidRPr="001B0F42">
        <w:rPr>
          <w:rFonts w:ascii="Times New Roman" w:hAnsi="Times New Roman" w:cs="Times New Roman"/>
          <w:sz w:val="24"/>
          <w:szCs w:val="24"/>
        </w:rPr>
        <w:t>w</w:t>
      </w:r>
      <w:r w:rsidR="000F69B6" w:rsidRPr="001B0F42"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związku z przepisami </w:t>
      </w:r>
      <w:r w:rsidR="000F69B6" w:rsidRPr="00045C7E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0F69B6" w:rsidRPr="00045C7E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A4882AB" w14:textId="091D2A7C" w:rsidR="001B0F42" w:rsidRPr="0065424B" w:rsidRDefault="001B0F42" w:rsidP="00117F9F">
      <w:pPr>
        <w:pStyle w:val="Akapitzlist"/>
        <w:numPr>
          <w:ilvl w:val="6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dbiorcami Pani/Pana danych będą osoby lub podmioty, którym udostępniona zostanie dokumentacja postępowania w oparciu o art. 18 oraz art. 74 ust. 4 </w:t>
      </w:r>
      <w:r w:rsidR="000F69B6" w:rsidRPr="00045C7E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0F69B6" w:rsidRPr="00045C7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E581E" w:rsidRPr="001B0F42">
        <w:rPr>
          <w:rFonts w:ascii="Times New Roman" w:hAnsi="Times New Roman" w:cs="Times New Roman"/>
          <w:sz w:val="24"/>
          <w:szCs w:val="24"/>
        </w:rPr>
        <w:t>.</w:t>
      </w:r>
      <w:r w:rsidR="00EE4298">
        <w:rPr>
          <w:rFonts w:ascii="Times New Roman" w:hAnsi="Times New Roman" w:cs="Times New Roman"/>
          <w:sz w:val="24"/>
          <w:szCs w:val="24"/>
        </w:rPr>
        <w:t xml:space="preserve"> </w:t>
      </w:r>
      <w:r w:rsidR="00EE4298" w:rsidRPr="0065424B">
        <w:rPr>
          <w:rFonts w:ascii="Times New Roman" w:hAnsi="Times New Roman" w:cs="Times New Roman"/>
          <w:sz w:val="24"/>
          <w:szCs w:val="24"/>
        </w:rPr>
        <w:t>Pani/pana dane osobowe mogą zostać przekazane podmiotom zewnętrznym na podstawie umowy powierzenia przetwarzania danych osobowych - dostawcy usług poczty mailowej, dostawcy platformy zakupowej Open NEXUS.</w:t>
      </w:r>
    </w:p>
    <w:p w14:paraId="1AC98F66" w14:textId="77777777" w:rsidR="001B0F42" w:rsidRDefault="001B0F42" w:rsidP="00117F9F">
      <w:pPr>
        <w:pStyle w:val="Akapitzlist"/>
        <w:numPr>
          <w:ilvl w:val="6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bowiązek podania przez Panią/Pana danych osobowych bezpośrednio Pani/Pana dotyczących jest wymogiem ustawowym określonym w przepisach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E581E" w:rsidRPr="001B0F42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18EF526" w14:textId="77777777" w:rsidR="000E581E" w:rsidRDefault="001B0F42" w:rsidP="00117F9F">
      <w:pPr>
        <w:pStyle w:val="Akapitzlist"/>
        <w:numPr>
          <w:ilvl w:val="6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soba, której dane dotyczą ma prawo do:</w:t>
      </w:r>
    </w:p>
    <w:p w14:paraId="245F9C61" w14:textId="77777777" w:rsidR="001B0F42" w:rsidRPr="001B0F42" w:rsidRDefault="001B0F42" w:rsidP="001B0F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 xml:space="preserve">- dostępu do treści swoich danych oraz możliwości ich poprawiania, sprostowania, ograniczenia przetwarzania, </w:t>
      </w:r>
    </w:p>
    <w:p w14:paraId="02FF0C75" w14:textId="77777777" w:rsidR="001B0F42" w:rsidRPr="001B0F42" w:rsidRDefault="001B0F42" w:rsidP="001B0F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0D8DA878" w14:textId="77777777" w:rsidR="000E581E" w:rsidRDefault="001B0F42" w:rsidP="00117F9F">
      <w:pPr>
        <w:pStyle w:val="Akapitzlist"/>
        <w:numPr>
          <w:ilvl w:val="6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sobie, której dane dotyczą nie przysługuje:</w:t>
      </w:r>
    </w:p>
    <w:p w14:paraId="0E84AD69" w14:textId="77777777" w:rsidR="001B0F42" w:rsidRPr="001B0F42" w:rsidRDefault="001B0F42" w:rsidP="001B0F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w związku z art. 17 ust. 3 lit. b, d lub e Rozporządzenia praw</w:t>
      </w:r>
      <w:r>
        <w:rPr>
          <w:rFonts w:ascii="Times New Roman" w:hAnsi="Times New Roman" w:cs="Times New Roman"/>
          <w:sz w:val="24"/>
          <w:szCs w:val="24"/>
        </w:rPr>
        <w:t>o do usunięcia danych osobowych,</w:t>
      </w:r>
    </w:p>
    <w:p w14:paraId="12FD46E6" w14:textId="77777777" w:rsidR="001B0F42" w:rsidRPr="001B0F42" w:rsidRDefault="001B0F42" w:rsidP="001B0F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prawo do przenoszenia danych osobowych, o który</w:t>
      </w:r>
      <w:r>
        <w:rPr>
          <w:rFonts w:ascii="Times New Roman" w:hAnsi="Times New Roman" w:cs="Times New Roman"/>
          <w:sz w:val="24"/>
          <w:szCs w:val="24"/>
        </w:rPr>
        <w:t>m mowa w art. 20 Rozporządzenia,</w:t>
      </w:r>
    </w:p>
    <w:p w14:paraId="1995B069" w14:textId="77777777" w:rsidR="001B0F42" w:rsidRDefault="001B0F42" w:rsidP="001B0F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na podstawie art. 21 Rozporządzenia prawo sprzeciwu, wobec</w:t>
      </w:r>
      <w:r>
        <w:rPr>
          <w:rFonts w:ascii="Times New Roman" w:hAnsi="Times New Roman" w:cs="Times New Roman"/>
          <w:sz w:val="24"/>
          <w:szCs w:val="24"/>
        </w:rPr>
        <w:t xml:space="preserve"> przetwarzania danych osobowych,</w:t>
      </w:r>
      <w:r w:rsidRPr="001B0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D713B" w14:textId="77777777" w:rsidR="001B0F42" w:rsidRDefault="001B0F42" w:rsidP="00117F9F">
      <w:pPr>
        <w:pStyle w:val="Akapitzlist"/>
        <w:numPr>
          <w:ilvl w:val="6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 przypadku gdy wykonanie obowiązków, o których mowa w art. 15 ust. 1-3 Rozporządzenia, wymagałoby niewspółmiernie dużego wysiłku, Administrator może żądać od osoby, której dane dotyczą, wskazania dodatkowych informacji mających na </w:t>
      </w:r>
      <w:r w:rsidR="000E581E" w:rsidRPr="001B0F42">
        <w:rPr>
          <w:rFonts w:ascii="Times New Roman" w:hAnsi="Times New Roman" w:cs="Times New Roman"/>
          <w:sz w:val="24"/>
          <w:szCs w:val="24"/>
        </w:rPr>
        <w:lastRenderedPageBreak/>
        <w:t>celu sprecyzowanie żądania, w szczególności podania nazwy lub daty postępowania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>zielenie zamówienia publicznego,</w:t>
      </w:r>
    </w:p>
    <w:p w14:paraId="190DAA0B" w14:textId="77777777" w:rsidR="001B0F42" w:rsidRDefault="000E581E" w:rsidP="00117F9F">
      <w:pPr>
        <w:pStyle w:val="Akapitzlist"/>
        <w:numPr>
          <w:ilvl w:val="6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 xml:space="preserve"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</w:t>
      </w:r>
      <w:r w:rsidR="001B0F42" w:rsidRPr="00045C7E">
        <w:rPr>
          <w:rFonts w:ascii="Times New Roman" w:hAnsi="Times New Roman" w:cs="Times New Roman"/>
          <w:sz w:val="24"/>
          <w:szCs w:val="24"/>
        </w:rPr>
        <w:t xml:space="preserve">ustawą </w:t>
      </w:r>
      <w:proofErr w:type="spellStart"/>
      <w:r w:rsidR="001B0F42" w:rsidRPr="00045C7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B0F42">
        <w:rPr>
          <w:rFonts w:ascii="Times New Roman" w:hAnsi="Times New Roman" w:cs="Times New Roman"/>
          <w:sz w:val="24"/>
          <w:szCs w:val="24"/>
        </w:rPr>
        <w:t>,</w:t>
      </w:r>
    </w:p>
    <w:p w14:paraId="3C413805" w14:textId="77777777" w:rsidR="001B0F42" w:rsidRDefault="001B0F42" w:rsidP="00117F9F">
      <w:pPr>
        <w:pStyle w:val="Akapitzlist"/>
        <w:numPr>
          <w:ilvl w:val="6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1B0F42">
        <w:rPr>
          <w:rFonts w:ascii="Times New Roman" w:hAnsi="Times New Roman" w:cs="Times New Roman"/>
          <w:sz w:val="24"/>
          <w:szCs w:val="24"/>
        </w:rPr>
        <w:t>ystąpienie z żądaniem, o którym mowa w art. 18 ust. 1 Rozporządzenia, nie ogranicza przetwarzania danych osobowych do czasu zakończenia postępowania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>udzielenie zamówienia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0EF15B" w14:textId="77777777" w:rsidR="001B0F42" w:rsidRDefault="001B0F42" w:rsidP="00117F9F">
      <w:pPr>
        <w:pStyle w:val="Akapitzlist"/>
        <w:numPr>
          <w:ilvl w:val="6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 przypadku danych osobowych zamieszczonych przez Administratora w Biuletynie Zamówień Publicznych, prawa, o których mowa w art. 15 i art. 16 Rozporządzenia, są wykonywane w drodze żądania</w:t>
      </w:r>
      <w:r>
        <w:rPr>
          <w:rFonts w:ascii="Times New Roman" w:hAnsi="Times New Roman" w:cs="Times New Roman"/>
          <w:sz w:val="24"/>
          <w:szCs w:val="24"/>
        </w:rPr>
        <w:t xml:space="preserve"> skierowanego do Administratora,</w:t>
      </w:r>
    </w:p>
    <w:p w14:paraId="314E0C39" w14:textId="77777777" w:rsidR="00F20518" w:rsidRDefault="001B0F42" w:rsidP="00117F9F">
      <w:pPr>
        <w:pStyle w:val="Akapitzlist"/>
        <w:numPr>
          <w:ilvl w:val="6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</w:t>
      </w:r>
      <w:r w:rsidR="00F20518"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>w</w:t>
      </w:r>
      <w:r w:rsidR="00F20518"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załącznikach do protokołu, chyba że zachodzą przesłanki, o których mowa </w:t>
      </w:r>
      <w:r w:rsidR="00F20518">
        <w:rPr>
          <w:rFonts w:ascii="Times New Roman" w:hAnsi="Times New Roman" w:cs="Times New Roman"/>
          <w:sz w:val="24"/>
          <w:szCs w:val="24"/>
        </w:rPr>
        <w:t>w art. 18 ust. 2 Rozporządzenia,</w:t>
      </w:r>
    </w:p>
    <w:p w14:paraId="1A37AA38" w14:textId="77777777" w:rsidR="00F20518" w:rsidRDefault="00F20518" w:rsidP="00117F9F">
      <w:pPr>
        <w:pStyle w:val="Akapitzlist"/>
        <w:numPr>
          <w:ilvl w:val="6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E581E" w:rsidRPr="00F20518">
        <w:rPr>
          <w:rFonts w:ascii="Times New Roman" w:hAnsi="Times New Roman" w:cs="Times New Roman"/>
          <w:sz w:val="24"/>
          <w:szCs w:val="24"/>
        </w:rPr>
        <w:t xml:space="preserve">korzystanie przez osobę, której dane dotyczą, z uprawnienia do sprostowania lub uzupełnienia, o którym mowa w art. 16 Rozporządzenia, nie może naruszać integralności </w:t>
      </w:r>
      <w:r>
        <w:rPr>
          <w:rFonts w:ascii="Times New Roman" w:hAnsi="Times New Roman" w:cs="Times New Roman"/>
          <w:sz w:val="24"/>
          <w:szCs w:val="24"/>
        </w:rPr>
        <w:t>protokołu oraz jego załączników,</w:t>
      </w:r>
    </w:p>
    <w:p w14:paraId="6489F312" w14:textId="77777777" w:rsidR="000E581E" w:rsidRPr="00F20518" w:rsidRDefault="00F20518" w:rsidP="00117F9F">
      <w:pPr>
        <w:pStyle w:val="Akapitzlist"/>
        <w:numPr>
          <w:ilvl w:val="6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581E" w:rsidRPr="00F20518">
        <w:rPr>
          <w:rFonts w:ascii="Times New Roman" w:hAnsi="Times New Roman" w:cs="Times New Roman"/>
          <w:sz w:val="24"/>
          <w:szCs w:val="24"/>
        </w:rPr>
        <w:t>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382EECB5" w14:textId="77777777" w:rsidR="007E5E7C" w:rsidRDefault="007E5E7C" w:rsidP="00AD320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C541A16" w14:textId="77777777" w:rsidR="00BE2238" w:rsidRPr="007C63C8" w:rsidRDefault="00BE2238" w:rsidP="00AD320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6962109" w14:textId="77777777" w:rsidR="00AD3200" w:rsidRPr="00BC4015" w:rsidRDefault="000B23FD" w:rsidP="00BC4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015">
        <w:rPr>
          <w:rFonts w:ascii="Times New Roman" w:hAnsi="Times New Roman" w:cs="Times New Roman"/>
          <w:sz w:val="24"/>
          <w:szCs w:val="24"/>
        </w:rPr>
        <w:t>ZAŁĄCZNIKI:</w:t>
      </w:r>
    </w:p>
    <w:p w14:paraId="387E247F" w14:textId="77777777" w:rsidR="00846B1C" w:rsidRPr="00BC4015" w:rsidRDefault="00F54697" w:rsidP="00BC4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15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734584" w:rsidRPr="00BC4015">
        <w:rPr>
          <w:rFonts w:ascii="Times New Roman" w:hAnsi="Times New Roman" w:cs="Times New Roman"/>
          <w:sz w:val="24"/>
          <w:szCs w:val="24"/>
        </w:rPr>
        <w:t xml:space="preserve">- </w:t>
      </w:r>
      <w:r w:rsidR="00846B1C" w:rsidRPr="00BC4015">
        <w:rPr>
          <w:rFonts w:ascii="Times New Roman" w:hAnsi="Times New Roman" w:cs="Times New Roman"/>
          <w:sz w:val="24"/>
          <w:szCs w:val="24"/>
        </w:rPr>
        <w:t>Wzór formularza oferty.</w:t>
      </w:r>
    </w:p>
    <w:p w14:paraId="5A4AE7E3" w14:textId="77777777" w:rsidR="00057723" w:rsidRPr="00BC4015" w:rsidRDefault="008A41C5" w:rsidP="00BC4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15">
        <w:rPr>
          <w:rFonts w:ascii="Times New Roman" w:hAnsi="Times New Roman" w:cs="Times New Roman"/>
          <w:sz w:val="24"/>
          <w:szCs w:val="24"/>
        </w:rPr>
        <w:t>Załą</w:t>
      </w:r>
      <w:r w:rsidR="00F54697" w:rsidRPr="00BC4015">
        <w:rPr>
          <w:rFonts w:ascii="Times New Roman" w:hAnsi="Times New Roman" w:cs="Times New Roman"/>
          <w:sz w:val="24"/>
          <w:szCs w:val="24"/>
        </w:rPr>
        <w:t>cznik </w:t>
      </w:r>
      <w:r w:rsidR="00846B1C" w:rsidRPr="00BC4015">
        <w:rPr>
          <w:rFonts w:ascii="Times New Roman" w:hAnsi="Times New Roman" w:cs="Times New Roman"/>
          <w:sz w:val="24"/>
          <w:szCs w:val="24"/>
        </w:rPr>
        <w:t>nr</w:t>
      </w:r>
      <w:r w:rsidR="00F54697" w:rsidRPr="00BC4015">
        <w:rPr>
          <w:rFonts w:ascii="Times New Roman" w:hAnsi="Times New Roman" w:cs="Times New Roman"/>
          <w:sz w:val="24"/>
          <w:szCs w:val="24"/>
        </w:rPr>
        <w:t> </w:t>
      </w:r>
      <w:r w:rsidR="00846B1C" w:rsidRPr="00BC4015">
        <w:rPr>
          <w:rFonts w:ascii="Times New Roman" w:hAnsi="Times New Roman" w:cs="Times New Roman"/>
          <w:sz w:val="24"/>
          <w:szCs w:val="24"/>
        </w:rPr>
        <w:t>2</w:t>
      </w:r>
      <w:r w:rsidR="00F54697" w:rsidRPr="00BC4015">
        <w:rPr>
          <w:rFonts w:ascii="Times New Roman" w:hAnsi="Times New Roman" w:cs="Times New Roman"/>
          <w:sz w:val="24"/>
          <w:szCs w:val="24"/>
        </w:rPr>
        <w:t xml:space="preserve"> </w:t>
      </w:r>
      <w:r w:rsidR="00846B1C" w:rsidRPr="00BC4015">
        <w:rPr>
          <w:rFonts w:ascii="Times New Roman" w:hAnsi="Times New Roman" w:cs="Times New Roman"/>
          <w:sz w:val="24"/>
          <w:szCs w:val="24"/>
        </w:rPr>
        <w:t>- Wzór oświadczenia Wykonawcy o braku podstaw wykluczenia i spełnieniu warunków udziału w postępowaniu</w:t>
      </w:r>
      <w:r w:rsidR="00CF30E2" w:rsidRPr="00BC4015">
        <w:rPr>
          <w:rFonts w:ascii="Times New Roman" w:hAnsi="Times New Roman" w:cs="Times New Roman"/>
          <w:sz w:val="24"/>
          <w:szCs w:val="24"/>
        </w:rPr>
        <w:t xml:space="preserve"> - oświadczenie wstępne składane na potwierdzenie art.125.1 ustawy </w:t>
      </w:r>
      <w:proofErr w:type="spellStart"/>
      <w:r w:rsidR="00CF30E2" w:rsidRPr="00BC40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F30E2" w:rsidRPr="00BC4015">
        <w:rPr>
          <w:rFonts w:ascii="Times New Roman" w:hAnsi="Times New Roman" w:cs="Times New Roman"/>
          <w:sz w:val="24"/>
          <w:szCs w:val="24"/>
        </w:rPr>
        <w:t>.</w:t>
      </w:r>
    </w:p>
    <w:p w14:paraId="06AEE1CF" w14:textId="77777777" w:rsidR="00846B1C" w:rsidRPr="00BC4015" w:rsidRDefault="00846B1C" w:rsidP="00BC4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15">
        <w:rPr>
          <w:rFonts w:ascii="Times New Roman" w:hAnsi="Times New Roman" w:cs="Times New Roman"/>
          <w:sz w:val="24"/>
          <w:szCs w:val="24"/>
        </w:rPr>
        <w:t>Załącznik</w:t>
      </w:r>
      <w:r w:rsidR="00F54697" w:rsidRPr="00BC4015">
        <w:rPr>
          <w:rFonts w:ascii="Times New Roman" w:hAnsi="Times New Roman" w:cs="Times New Roman"/>
          <w:sz w:val="24"/>
          <w:szCs w:val="24"/>
        </w:rPr>
        <w:t> </w:t>
      </w:r>
      <w:r w:rsidRPr="00BC4015">
        <w:rPr>
          <w:rFonts w:ascii="Times New Roman" w:hAnsi="Times New Roman" w:cs="Times New Roman"/>
          <w:sz w:val="24"/>
          <w:szCs w:val="24"/>
        </w:rPr>
        <w:t>nr</w:t>
      </w:r>
      <w:r w:rsidR="00F54697" w:rsidRPr="00BC4015">
        <w:rPr>
          <w:rFonts w:ascii="Times New Roman" w:hAnsi="Times New Roman" w:cs="Times New Roman"/>
          <w:sz w:val="24"/>
          <w:szCs w:val="24"/>
        </w:rPr>
        <w:t> </w:t>
      </w:r>
      <w:r w:rsidRPr="00BC4015">
        <w:rPr>
          <w:rFonts w:ascii="Times New Roman" w:hAnsi="Times New Roman" w:cs="Times New Roman"/>
          <w:sz w:val="24"/>
          <w:szCs w:val="24"/>
        </w:rPr>
        <w:t>3</w:t>
      </w:r>
      <w:r w:rsidR="00F54697" w:rsidRPr="00BC4015">
        <w:rPr>
          <w:rFonts w:ascii="Times New Roman" w:hAnsi="Times New Roman" w:cs="Times New Roman"/>
          <w:sz w:val="24"/>
          <w:szCs w:val="24"/>
        </w:rPr>
        <w:t> </w:t>
      </w:r>
      <w:r w:rsidRPr="00BC4015">
        <w:rPr>
          <w:rFonts w:ascii="Times New Roman" w:hAnsi="Times New Roman" w:cs="Times New Roman"/>
          <w:sz w:val="24"/>
          <w:szCs w:val="24"/>
        </w:rPr>
        <w:t>-</w:t>
      </w:r>
      <w:r w:rsidR="00F54697" w:rsidRPr="00BC4015">
        <w:rPr>
          <w:rFonts w:ascii="Times New Roman" w:hAnsi="Times New Roman" w:cs="Times New Roman"/>
          <w:sz w:val="24"/>
          <w:szCs w:val="24"/>
        </w:rPr>
        <w:t> </w:t>
      </w:r>
      <w:r w:rsidR="00CF30E2" w:rsidRPr="00BC4015">
        <w:rPr>
          <w:rFonts w:ascii="Times New Roman" w:hAnsi="Times New Roman" w:cs="Times New Roman"/>
          <w:sz w:val="24"/>
          <w:szCs w:val="24"/>
        </w:rPr>
        <w:t xml:space="preserve">Wzór oświadczenia Wykonawcy o aktualności </w:t>
      </w:r>
      <w:r w:rsidR="00532BEA" w:rsidRPr="00BC4015">
        <w:rPr>
          <w:rFonts w:ascii="Times New Roman" w:hAnsi="Times New Roman" w:cs="Times New Roman"/>
          <w:sz w:val="24"/>
          <w:szCs w:val="24"/>
        </w:rPr>
        <w:t xml:space="preserve">informacji zawartych w oświadczeniu składanym na podstawie art.125.1 ustawy </w:t>
      </w:r>
      <w:proofErr w:type="spellStart"/>
      <w:r w:rsidR="00532BEA" w:rsidRPr="00BC40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32BEA" w:rsidRPr="00BC4015">
        <w:rPr>
          <w:rFonts w:ascii="Times New Roman" w:hAnsi="Times New Roman" w:cs="Times New Roman"/>
          <w:sz w:val="24"/>
          <w:szCs w:val="24"/>
        </w:rPr>
        <w:t>.</w:t>
      </w:r>
    </w:p>
    <w:p w14:paraId="4EA08C6D" w14:textId="40A758C8" w:rsidR="00654EA4" w:rsidRDefault="00BC4015" w:rsidP="00BC4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15">
        <w:rPr>
          <w:rFonts w:ascii="Times New Roman" w:hAnsi="Times New Roman" w:cs="Times New Roman"/>
          <w:sz w:val="24"/>
          <w:szCs w:val="24"/>
        </w:rPr>
        <w:t>Z</w:t>
      </w:r>
      <w:r w:rsidR="00654EA4" w:rsidRPr="00BC4015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9718CF" w:rsidRPr="00BC4015">
        <w:rPr>
          <w:rFonts w:ascii="Times New Roman" w:hAnsi="Times New Roman" w:cs="Times New Roman"/>
          <w:sz w:val="24"/>
          <w:szCs w:val="24"/>
        </w:rPr>
        <w:t>4</w:t>
      </w:r>
      <w:r w:rsidR="0001728C" w:rsidRPr="00BC4015">
        <w:rPr>
          <w:rFonts w:ascii="Times New Roman" w:hAnsi="Times New Roman" w:cs="Times New Roman"/>
          <w:sz w:val="24"/>
          <w:szCs w:val="24"/>
        </w:rPr>
        <w:t xml:space="preserve"> - Wzór oświadczenia o podwykonawcach.</w:t>
      </w:r>
    </w:p>
    <w:p w14:paraId="6F05C878" w14:textId="140F23A1" w:rsidR="00570F35" w:rsidRDefault="00570F35" w:rsidP="00BC4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5 - </w:t>
      </w:r>
      <w:r w:rsidRPr="000A5E25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oświadczenia Wykonawcy o braku podstaw wykluczenia na podstawie art. 7 ust. 1 ustawy z dnia 13 kwietnia 2022 r. o szczególnych rozwiązaniach w zakresie przeciwdziałania wspieraniu agresji na Ukrainę oraz służących ochronie bezpieczeństwa narodowego.</w:t>
      </w:r>
    </w:p>
    <w:p w14:paraId="23D68D24" w14:textId="189F1CA5" w:rsidR="00DA5A70" w:rsidRPr="00570F35" w:rsidRDefault="00DA5A70" w:rsidP="00DA5A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 5A - </w:t>
      </w:r>
      <w:r w:rsidRPr="00DA5A70">
        <w:rPr>
          <w:rFonts w:ascii="Times New Roman" w:eastAsia="Calibri" w:hAnsi="Times New Roman" w:cs="Times New Roman"/>
          <w:bCs/>
          <w:sz w:val="24"/>
          <w:szCs w:val="24"/>
        </w:rPr>
        <w:t xml:space="preserve">Oświadczenie Wykonawców wspólnie ubiegających się o udzielenie zamówienia, w zakresie, o którym mowa w art. 117 ust. 4 ustawy Prawo zamówień publicznych </w:t>
      </w:r>
    </w:p>
    <w:p w14:paraId="61CEB266" w14:textId="4F62D59B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70F3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E5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o wyborze Wójta </w:t>
      </w:r>
    </w:p>
    <w:p w14:paraId="519EE9D1" w14:textId="0978BF0C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70F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E5E7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o powołaniu Skarbnika Gminy</w:t>
      </w:r>
    </w:p>
    <w:p w14:paraId="587CCCF1" w14:textId="4A4BA372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570F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E5E7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Rb-</w:t>
      </w:r>
      <w:r w:rsidR="00176720">
        <w:rPr>
          <w:rFonts w:ascii="Times New Roman" w:eastAsia="Times New Roman" w:hAnsi="Times New Roman" w:cs="Times New Roman"/>
          <w:sz w:val="24"/>
          <w:szCs w:val="24"/>
          <w:lang w:eastAsia="pl-PL"/>
        </w:rPr>
        <w:t>27S korekta 2021</w:t>
      </w:r>
    </w:p>
    <w:p w14:paraId="46CF2778" w14:textId="43414F59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BC4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570F3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E5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</w:t>
      </w:r>
      <w:r w:rsidR="00176720">
        <w:rPr>
          <w:rFonts w:ascii="Times New Roman" w:eastAsia="Times New Roman" w:hAnsi="Times New Roman" w:cs="Times New Roman"/>
          <w:sz w:val="24"/>
          <w:szCs w:val="24"/>
          <w:lang w:eastAsia="pl-PL"/>
        </w:rPr>
        <w:t>Rb-28S 2021</w:t>
      </w:r>
    </w:p>
    <w:p w14:paraId="142A1258" w14:textId="3B8DCF04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70F3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E5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</w:t>
      </w:r>
      <w:r w:rsidR="00176720">
        <w:rPr>
          <w:rFonts w:ascii="Times New Roman" w:eastAsia="Times New Roman" w:hAnsi="Times New Roman" w:cs="Times New Roman"/>
          <w:sz w:val="24"/>
          <w:szCs w:val="24"/>
          <w:lang w:eastAsia="pl-PL"/>
        </w:rPr>
        <w:t>Rb-N 2021</w:t>
      </w:r>
    </w:p>
    <w:p w14:paraId="2D0E7517" w14:textId="38564D06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1</w:t>
      </w:r>
      <w:r w:rsidR="00570F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E5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</w:t>
      </w:r>
      <w:r w:rsidR="00176720">
        <w:rPr>
          <w:rFonts w:ascii="Times New Roman" w:eastAsia="Times New Roman" w:hAnsi="Times New Roman" w:cs="Times New Roman"/>
          <w:sz w:val="24"/>
          <w:szCs w:val="24"/>
          <w:lang w:eastAsia="pl-PL"/>
        </w:rPr>
        <w:t>Rb-NDS 2021</w:t>
      </w:r>
    </w:p>
    <w:p w14:paraId="1EAEB2E6" w14:textId="3C5D14AB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1</w:t>
      </w:r>
      <w:r w:rsidR="00570F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E5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</w:t>
      </w:r>
      <w:r w:rsidR="00176720">
        <w:rPr>
          <w:rFonts w:ascii="Times New Roman" w:eastAsia="Times New Roman" w:hAnsi="Times New Roman" w:cs="Times New Roman"/>
          <w:sz w:val="24"/>
          <w:szCs w:val="24"/>
          <w:lang w:eastAsia="pl-PL"/>
        </w:rPr>
        <w:t>Rb-UZ 2021</w:t>
      </w:r>
    </w:p>
    <w:p w14:paraId="2F11D63B" w14:textId="6CFEDC08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Załącznik nr</w:t>
      </w:r>
      <w:r w:rsidR="00805441">
        <w:rPr>
          <w:rFonts w:ascii="Times New Roman" w:hAnsi="Times New Roman" w:cs="Times New Roman"/>
          <w:sz w:val="24"/>
          <w:szCs w:val="24"/>
        </w:rPr>
        <w:t xml:space="preserve"> 1</w:t>
      </w:r>
      <w:r w:rsidR="00570F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E5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</w:t>
      </w:r>
      <w:r w:rsidR="00176720">
        <w:rPr>
          <w:rFonts w:ascii="Times New Roman" w:eastAsia="Times New Roman" w:hAnsi="Times New Roman" w:cs="Times New Roman"/>
          <w:sz w:val="24"/>
          <w:szCs w:val="24"/>
          <w:lang w:eastAsia="pl-PL"/>
        </w:rPr>
        <w:t>Rb-Z 2021</w:t>
      </w:r>
    </w:p>
    <w:p w14:paraId="5A546382" w14:textId="44320887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1</w:t>
      </w:r>
      <w:r w:rsidR="00570F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76720">
        <w:rPr>
          <w:rFonts w:ascii="Times New Roman" w:eastAsia="Times New Roman" w:hAnsi="Times New Roman" w:cs="Times New Roman"/>
          <w:sz w:val="24"/>
          <w:szCs w:val="24"/>
          <w:lang w:eastAsia="pl-PL"/>
        </w:rPr>
        <w:t>Bilans łączny 2020</w:t>
      </w:r>
    </w:p>
    <w:p w14:paraId="727A5667" w14:textId="382D45D7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1</w:t>
      </w:r>
      <w:r w:rsidR="00570F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76720">
        <w:rPr>
          <w:rFonts w:ascii="Times New Roman" w:eastAsia="Times New Roman" w:hAnsi="Times New Roman" w:cs="Times New Roman"/>
          <w:sz w:val="24"/>
          <w:szCs w:val="24"/>
          <w:lang w:eastAsia="pl-PL"/>
        </w:rPr>
        <w:t>Bilans z Wykonania budżetu 2020</w:t>
      </w:r>
      <w:r w:rsidRPr="007E5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51A800" w14:textId="13071078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1</w:t>
      </w:r>
      <w:r w:rsidR="00570F3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76720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zysków i strat 2020</w:t>
      </w:r>
    </w:p>
    <w:p w14:paraId="09A6E823" w14:textId="46955C1C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1</w:t>
      </w:r>
      <w:r w:rsidR="00570F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7672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zmian w funduszu 2020</w:t>
      </w:r>
      <w:r w:rsidRPr="007E5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1B5881" w14:textId="6FCD0D18" w:rsidR="007E5E7C" w:rsidRPr="007E5E7C" w:rsidRDefault="007E5E7C" w:rsidP="001767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1</w:t>
      </w:r>
      <w:r w:rsidR="00570F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76720">
        <w:rPr>
          <w:rFonts w:ascii="Times New Roman" w:eastAsia="Times New Roman" w:hAnsi="Times New Roman" w:cs="Times New Roman"/>
          <w:sz w:val="24"/>
          <w:szCs w:val="24"/>
          <w:lang w:eastAsia="pl-PL"/>
        </w:rPr>
        <w:t>Bilans z wykonania budżetu 2021</w:t>
      </w:r>
    </w:p>
    <w:p w14:paraId="341EEDD5" w14:textId="70F2683D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70F3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E5E7C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RIO o możliwości spłaty kredytu</w:t>
      </w:r>
    </w:p>
    <w:p w14:paraId="2196DB39" w14:textId="327089BC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2</w:t>
      </w:r>
      <w:r w:rsidR="00570F35">
        <w:rPr>
          <w:rFonts w:ascii="Times New Roman" w:hAnsi="Times New Roman" w:cs="Times New Roman"/>
          <w:sz w:val="24"/>
          <w:szCs w:val="24"/>
        </w:rPr>
        <w:t>1</w:t>
      </w:r>
      <w:r w:rsidR="00805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E5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RIO o </w:t>
      </w:r>
      <w:r w:rsidR="00176720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projekcie budżetu na 2022</w:t>
      </w:r>
    </w:p>
    <w:p w14:paraId="3364EF93" w14:textId="17435C63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2</w:t>
      </w:r>
      <w:r w:rsidR="00570F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E5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RIO o </w:t>
      </w:r>
      <w:r w:rsidR="0017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projekcie </w:t>
      </w:r>
      <w:proofErr w:type="spellStart"/>
      <w:r w:rsidR="00176720">
        <w:rPr>
          <w:rFonts w:ascii="Times New Roman" w:eastAsia="Times New Roman" w:hAnsi="Times New Roman" w:cs="Times New Roman"/>
          <w:sz w:val="24"/>
          <w:szCs w:val="24"/>
          <w:lang w:eastAsia="pl-PL"/>
        </w:rPr>
        <w:t>wpf</w:t>
      </w:r>
      <w:proofErr w:type="spellEnd"/>
      <w:r w:rsidR="00176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2022-2032</w:t>
      </w:r>
    </w:p>
    <w:p w14:paraId="4247BA63" w14:textId="0F337005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2</w:t>
      </w:r>
      <w:r w:rsidR="00570F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76720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RIO o możliwości sfinansowania</w:t>
      </w:r>
      <w:r w:rsidR="00412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deficytu</w:t>
      </w:r>
    </w:p>
    <w:p w14:paraId="54C63597" w14:textId="78B5D1CD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2</w:t>
      </w:r>
      <w:r w:rsidR="00570F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236A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RIO o planowanej kwocie długu 2022</w:t>
      </w:r>
    </w:p>
    <w:p w14:paraId="5302C296" w14:textId="3AD8978A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2</w:t>
      </w:r>
      <w:r w:rsidR="00570F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236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budżetowa na 2022 rok</w:t>
      </w:r>
    </w:p>
    <w:p w14:paraId="2BEFE171" w14:textId="11C59888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2</w:t>
      </w:r>
      <w:r w:rsidR="00570F3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236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 sprawie Wieloletniej Prognozy Finansowej na lata 2022-2032</w:t>
      </w:r>
    </w:p>
    <w:p w14:paraId="2CA86393" w14:textId="4686948B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2</w:t>
      </w:r>
      <w:r w:rsidR="00570F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236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zmieniająca budżet LII-463-2022 na 30.06.2022 r.</w:t>
      </w:r>
    </w:p>
    <w:p w14:paraId="5300C8BB" w14:textId="19311BDB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2</w:t>
      </w:r>
      <w:r w:rsidR="00570F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E5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="0041236A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zmieniająca WPF LII-464-2022 na 30.06.2022 r.</w:t>
      </w:r>
    </w:p>
    <w:p w14:paraId="60218EF7" w14:textId="1CB8861E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2</w:t>
      </w:r>
      <w:r w:rsidR="00570F3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236A">
        <w:rPr>
          <w:rFonts w:ascii="Times New Roman" w:eastAsia="Times New Roman" w:hAnsi="Times New Roman" w:cs="Times New Roman"/>
          <w:sz w:val="24"/>
          <w:szCs w:val="24"/>
          <w:lang w:eastAsia="pl-PL"/>
        </w:rPr>
        <w:t>Bilans skonsolidowany 2020</w:t>
      </w:r>
    </w:p>
    <w:p w14:paraId="02767C31" w14:textId="729F4B6E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70F3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236A">
        <w:rPr>
          <w:rFonts w:ascii="Times New Roman" w:eastAsia="Times New Roman" w:hAnsi="Times New Roman" w:cs="Times New Roman"/>
          <w:sz w:val="24"/>
          <w:szCs w:val="24"/>
          <w:lang w:eastAsia="pl-PL"/>
        </w:rPr>
        <w:t>Rb-Z za I kwartał 2022</w:t>
      </w:r>
    </w:p>
    <w:p w14:paraId="16870AD7" w14:textId="0FE9CE0F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3</w:t>
      </w:r>
      <w:r w:rsidR="00570F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236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 sprawie zaciągnięcia kredytu na 2022 r.</w:t>
      </w:r>
    </w:p>
    <w:p w14:paraId="55B7A5EF" w14:textId="6CF61BA8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3</w:t>
      </w:r>
      <w:r w:rsidR="00570F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E5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</w:t>
      </w:r>
      <w:r w:rsidR="0041236A">
        <w:rPr>
          <w:rFonts w:ascii="Times New Roman" w:eastAsia="Times New Roman" w:hAnsi="Times New Roman" w:cs="Times New Roman"/>
          <w:sz w:val="24"/>
          <w:szCs w:val="24"/>
          <w:lang w:eastAsia="pl-PL"/>
        </w:rPr>
        <w:t>Rb-27S za I kwartał 2022</w:t>
      </w:r>
    </w:p>
    <w:p w14:paraId="0165ABC7" w14:textId="5481366B" w:rsidR="007E5E7C" w:rsidRP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3</w:t>
      </w:r>
      <w:r w:rsidR="00570F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24EE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Rb-28S za I kwartał 2022</w:t>
      </w:r>
    </w:p>
    <w:p w14:paraId="347B9EA0" w14:textId="69189166" w:rsidR="007E5E7C" w:rsidRDefault="007E5E7C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05441">
        <w:rPr>
          <w:rFonts w:ascii="Times New Roman" w:hAnsi="Times New Roman" w:cs="Times New Roman"/>
          <w:sz w:val="24"/>
          <w:szCs w:val="24"/>
        </w:rPr>
        <w:t>3</w:t>
      </w:r>
      <w:r w:rsidR="00570F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C2D5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Rb-N za I kwartał 2022</w:t>
      </w:r>
    </w:p>
    <w:p w14:paraId="6E8EE71E" w14:textId="1FB0F66E" w:rsidR="006C2D50" w:rsidRDefault="006C2D50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35 – Sprawozdanie Rb-NDS za I kwartał 2022</w:t>
      </w:r>
    </w:p>
    <w:p w14:paraId="62EA99F3" w14:textId="3C9DAC35" w:rsidR="006C2D50" w:rsidRDefault="006C2D50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36 – Sprawozdanie Rb-Z za I kwartał 2022</w:t>
      </w:r>
    </w:p>
    <w:p w14:paraId="07E4472C" w14:textId="658F4BFC" w:rsidR="006C2D50" w:rsidRPr="007E5E7C" w:rsidRDefault="006C2D50" w:rsidP="00BC40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37 – Bilans skonsolidowany za 2021 r.</w:t>
      </w:r>
    </w:p>
    <w:p w14:paraId="25BC9852" w14:textId="77777777" w:rsidR="0001728C" w:rsidRPr="00FB4A19" w:rsidRDefault="0001728C" w:rsidP="00621D98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F2C3D0F" w14:textId="77777777" w:rsidR="00057723" w:rsidRPr="00FB4A19" w:rsidRDefault="00057723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057723" w:rsidRPr="00FB4A19" w:rsidSect="004B6BC2">
      <w:footerReference w:type="default" r:id="rId36"/>
      <w:headerReference w:type="first" r:id="rId3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E487" w14:textId="77777777" w:rsidR="006D1614" w:rsidRDefault="006D1614" w:rsidP="002F7E9B">
      <w:pPr>
        <w:spacing w:after="0" w:line="240" w:lineRule="auto"/>
      </w:pPr>
      <w:r>
        <w:separator/>
      </w:r>
    </w:p>
  </w:endnote>
  <w:endnote w:type="continuationSeparator" w:id="0">
    <w:p w14:paraId="1CD911A4" w14:textId="77777777" w:rsidR="006D1614" w:rsidRDefault="006D1614" w:rsidP="002F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9235"/>
      <w:docPartObj>
        <w:docPartGallery w:val="Page Numbers (Bottom of Page)"/>
        <w:docPartUnique/>
      </w:docPartObj>
    </w:sdtPr>
    <w:sdtContent>
      <w:p w14:paraId="5BBDA3A0" w14:textId="77777777" w:rsidR="009673F3" w:rsidRDefault="009673F3">
        <w:pPr>
          <w:pStyle w:val="Stopka"/>
          <w:jc w:val="right"/>
        </w:pPr>
      </w:p>
      <w:p w14:paraId="153B0F9D" w14:textId="77777777" w:rsidR="009673F3" w:rsidRDefault="009673F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15D2AF63" w14:textId="77777777" w:rsidR="009673F3" w:rsidRDefault="009673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2562" w14:textId="77777777" w:rsidR="006D1614" w:rsidRDefault="006D1614" w:rsidP="002F7E9B">
      <w:pPr>
        <w:spacing w:after="0" w:line="240" w:lineRule="auto"/>
      </w:pPr>
      <w:r>
        <w:separator/>
      </w:r>
    </w:p>
  </w:footnote>
  <w:footnote w:type="continuationSeparator" w:id="0">
    <w:p w14:paraId="59786939" w14:textId="77777777" w:rsidR="006D1614" w:rsidRDefault="006D1614" w:rsidP="002F7E9B">
      <w:pPr>
        <w:spacing w:after="0" w:line="240" w:lineRule="auto"/>
      </w:pPr>
      <w:r>
        <w:continuationSeparator/>
      </w:r>
    </w:p>
  </w:footnote>
  <w:footnote w:id="1">
    <w:p w14:paraId="4B359054" w14:textId="77777777" w:rsidR="005604F7" w:rsidRDefault="005604F7" w:rsidP="005604F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821B62">
        <w:t>odrzuca wniosek o dopuszczenie do udziału w postępowaniu lub ofertę takiego wykonawcy, nie zaprasza go do złożenia oferty wstępnej, oferty podlegającej negocjacjom, oferty dodatkowej, oferty lub oferty ostatecznej, nie zaprasza go do negocjacji lub dialogu, a także nie prowadzi z takim wykonawcą negocjacji lub dialogu, odpowiednio do trybu stosowanego do udzielenia zamówienia oraz etapu prowadzonego postępowania</w:t>
      </w:r>
      <w:r>
        <w:t>;</w:t>
      </w:r>
    </w:p>
  </w:footnote>
  <w:footnote w:id="2">
    <w:p w14:paraId="60EECBAB" w14:textId="77777777" w:rsidR="005604F7" w:rsidRDefault="005604F7" w:rsidP="005604F7">
      <w:pPr>
        <w:pStyle w:val="Tekstprzypisudolnego"/>
        <w:ind w:left="142" w:hanging="153"/>
        <w:jc w:val="both"/>
      </w:pPr>
      <w:r>
        <w:rPr>
          <w:rStyle w:val="Odwoanieprzypisudolnego"/>
        </w:rPr>
        <w:footnoteRef/>
      </w:r>
      <w:r>
        <w:t xml:space="preserve"> </w:t>
      </w:r>
      <w:r w:rsidRPr="003C28FA">
        <w:t>odpowiednio złożenie wniosku o dopuszczenie do udziału w postępowaniu, złożenie oferty, przystąpienie do negocjacji</w:t>
      </w:r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D6FF" w14:textId="694E74A5" w:rsidR="009673F3" w:rsidRPr="004B6BC2" w:rsidRDefault="009673F3" w:rsidP="004B6BC2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2EE42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9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/>
        <w:bCs/>
        <w:lang w:eastAsia="pl-PL"/>
      </w:rPr>
    </w:lvl>
  </w:abstractNum>
  <w:abstractNum w:abstractNumId="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4" w15:restartNumberingAfterBreak="0">
    <w:nsid w:val="00000032"/>
    <w:multiLevelType w:val="singleLevel"/>
    <w:tmpl w:val="00000032"/>
    <w:name w:val="WW8Num50"/>
    <w:lvl w:ilvl="0">
      <w:start w:val="7"/>
      <w:numFmt w:val="decimal"/>
      <w:lvlText w:val="%1)"/>
      <w:lvlJc w:val="left"/>
      <w:pPr>
        <w:tabs>
          <w:tab w:val="num" w:pos="0"/>
        </w:tabs>
        <w:ind w:left="361" w:hanging="360"/>
      </w:pPr>
      <w:rPr>
        <w:bCs/>
      </w:rPr>
    </w:lvl>
  </w:abstractNum>
  <w:abstractNum w:abstractNumId="5" w15:restartNumberingAfterBreak="0">
    <w:nsid w:val="01D32F1E"/>
    <w:multiLevelType w:val="hybridMultilevel"/>
    <w:tmpl w:val="808C1C2E"/>
    <w:name w:val="WW8Num4"/>
    <w:lvl w:ilvl="0" w:tplc="0414B318">
      <w:start w:val="1"/>
      <w:numFmt w:val="decimal"/>
      <w:lvlText w:val="%1)"/>
      <w:lvlJc w:val="left"/>
      <w:pPr>
        <w:ind w:left="720" w:hanging="360"/>
      </w:pPr>
    </w:lvl>
    <w:lvl w:ilvl="1" w:tplc="1018E6C2">
      <w:start w:val="1"/>
      <w:numFmt w:val="lowerLetter"/>
      <w:lvlText w:val="%2."/>
      <w:lvlJc w:val="left"/>
      <w:pPr>
        <w:ind w:left="1440" w:hanging="360"/>
      </w:pPr>
    </w:lvl>
    <w:lvl w:ilvl="2" w:tplc="2416D1E0" w:tentative="1">
      <w:start w:val="1"/>
      <w:numFmt w:val="lowerRoman"/>
      <w:lvlText w:val="%3."/>
      <w:lvlJc w:val="right"/>
      <w:pPr>
        <w:ind w:left="2160" w:hanging="180"/>
      </w:pPr>
    </w:lvl>
    <w:lvl w:ilvl="3" w:tplc="347E4236" w:tentative="1">
      <w:start w:val="1"/>
      <w:numFmt w:val="decimal"/>
      <w:lvlText w:val="%4."/>
      <w:lvlJc w:val="left"/>
      <w:pPr>
        <w:ind w:left="2880" w:hanging="360"/>
      </w:pPr>
    </w:lvl>
    <w:lvl w:ilvl="4" w:tplc="9426F934" w:tentative="1">
      <w:start w:val="1"/>
      <w:numFmt w:val="lowerLetter"/>
      <w:lvlText w:val="%5."/>
      <w:lvlJc w:val="left"/>
      <w:pPr>
        <w:ind w:left="3600" w:hanging="360"/>
      </w:pPr>
    </w:lvl>
    <w:lvl w:ilvl="5" w:tplc="DC8A349A" w:tentative="1">
      <w:start w:val="1"/>
      <w:numFmt w:val="lowerRoman"/>
      <w:lvlText w:val="%6."/>
      <w:lvlJc w:val="right"/>
      <w:pPr>
        <w:ind w:left="4320" w:hanging="180"/>
      </w:pPr>
    </w:lvl>
    <w:lvl w:ilvl="6" w:tplc="5978E876" w:tentative="1">
      <w:start w:val="1"/>
      <w:numFmt w:val="decimal"/>
      <w:lvlText w:val="%7."/>
      <w:lvlJc w:val="left"/>
      <w:pPr>
        <w:ind w:left="5040" w:hanging="360"/>
      </w:pPr>
    </w:lvl>
    <w:lvl w:ilvl="7" w:tplc="931E5C06" w:tentative="1">
      <w:start w:val="1"/>
      <w:numFmt w:val="lowerLetter"/>
      <w:lvlText w:val="%8."/>
      <w:lvlJc w:val="left"/>
      <w:pPr>
        <w:ind w:left="5760" w:hanging="360"/>
      </w:pPr>
    </w:lvl>
    <w:lvl w:ilvl="8" w:tplc="B1408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56B"/>
    <w:multiLevelType w:val="hybridMultilevel"/>
    <w:tmpl w:val="F9200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40F590F"/>
    <w:multiLevelType w:val="hybridMultilevel"/>
    <w:tmpl w:val="212A8C74"/>
    <w:lvl w:ilvl="0" w:tplc="04150011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4C36097"/>
    <w:multiLevelType w:val="hybridMultilevel"/>
    <w:tmpl w:val="5C5C99E6"/>
    <w:lvl w:ilvl="0" w:tplc="B8203A5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BAD867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878F6"/>
    <w:multiLevelType w:val="hybridMultilevel"/>
    <w:tmpl w:val="C9EE248E"/>
    <w:lvl w:ilvl="0" w:tplc="4DE0E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E6893"/>
    <w:multiLevelType w:val="hybridMultilevel"/>
    <w:tmpl w:val="15E440CE"/>
    <w:lvl w:ilvl="0" w:tplc="C65E7642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EBF6B75"/>
    <w:multiLevelType w:val="hybridMultilevel"/>
    <w:tmpl w:val="9E4421FA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83C37"/>
    <w:multiLevelType w:val="hybridMultilevel"/>
    <w:tmpl w:val="3BD4C1F2"/>
    <w:lvl w:ilvl="0" w:tplc="F40E70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A4479"/>
    <w:multiLevelType w:val="hybridMultilevel"/>
    <w:tmpl w:val="531A5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94B62"/>
    <w:multiLevelType w:val="hybridMultilevel"/>
    <w:tmpl w:val="07B4CDF8"/>
    <w:lvl w:ilvl="0" w:tplc="04150011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656001"/>
    <w:multiLevelType w:val="hybridMultilevel"/>
    <w:tmpl w:val="477268A0"/>
    <w:lvl w:ilvl="0" w:tplc="15ACCE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CA6AFB2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5282B91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43975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430A01"/>
    <w:multiLevelType w:val="hybridMultilevel"/>
    <w:tmpl w:val="01C2AD2E"/>
    <w:lvl w:ilvl="0" w:tplc="7AA8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ADCFF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45ACE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F83C60" w:tentative="1">
      <w:start w:val="1"/>
      <w:numFmt w:val="decimal"/>
      <w:lvlText w:val="%4."/>
      <w:lvlJc w:val="left"/>
      <w:pPr>
        <w:ind w:left="2880" w:hanging="360"/>
      </w:pPr>
    </w:lvl>
    <w:lvl w:ilvl="4" w:tplc="B772211C" w:tentative="1">
      <w:start w:val="1"/>
      <w:numFmt w:val="lowerLetter"/>
      <w:lvlText w:val="%5."/>
      <w:lvlJc w:val="left"/>
      <w:pPr>
        <w:ind w:left="3600" w:hanging="360"/>
      </w:pPr>
    </w:lvl>
    <w:lvl w:ilvl="5" w:tplc="A5F678C2" w:tentative="1">
      <w:start w:val="1"/>
      <w:numFmt w:val="lowerRoman"/>
      <w:lvlText w:val="%6."/>
      <w:lvlJc w:val="right"/>
      <w:pPr>
        <w:ind w:left="4320" w:hanging="180"/>
      </w:pPr>
    </w:lvl>
    <w:lvl w:ilvl="6" w:tplc="4A7E234C" w:tentative="1">
      <w:start w:val="1"/>
      <w:numFmt w:val="decimal"/>
      <w:lvlText w:val="%7."/>
      <w:lvlJc w:val="left"/>
      <w:pPr>
        <w:ind w:left="5040" w:hanging="360"/>
      </w:pPr>
    </w:lvl>
    <w:lvl w:ilvl="7" w:tplc="894A4100" w:tentative="1">
      <w:start w:val="1"/>
      <w:numFmt w:val="lowerLetter"/>
      <w:lvlText w:val="%8."/>
      <w:lvlJc w:val="left"/>
      <w:pPr>
        <w:ind w:left="5760" w:hanging="360"/>
      </w:pPr>
    </w:lvl>
    <w:lvl w:ilvl="8" w:tplc="2182F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93B2F"/>
    <w:multiLevelType w:val="hybridMultilevel"/>
    <w:tmpl w:val="49AA50C4"/>
    <w:lvl w:ilvl="0" w:tplc="F7F2B5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13D3460"/>
    <w:multiLevelType w:val="hybridMultilevel"/>
    <w:tmpl w:val="1278D196"/>
    <w:lvl w:ilvl="0" w:tplc="543254AC">
      <w:start w:val="1"/>
      <w:numFmt w:val="decimal"/>
      <w:lvlText w:val="%1."/>
      <w:lvlJc w:val="left"/>
      <w:pPr>
        <w:ind w:left="1077" w:hanging="360"/>
      </w:pPr>
    </w:lvl>
    <w:lvl w:ilvl="1" w:tplc="C65E7642" w:tentative="1">
      <w:start w:val="1"/>
      <w:numFmt w:val="lowerLetter"/>
      <w:lvlText w:val="%2."/>
      <w:lvlJc w:val="left"/>
      <w:pPr>
        <w:ind w:left="1797" w:hanging="360"/>
      </w:pPr>
    </w:lvl>
    <w:lvl w:ilvl="2" w:tplc="F34E790A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2CA1BCF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F070A4"/>
    <w:multiLevelType w:val="hybridMultilevel"/>
    <w:tmpl w:val="9D80DF92"/>
    <w:lvl w:ilvl="0" w:tplc="74E04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2ED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A5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00007"/>
    <w:multiLevelType w:val="hybridMultilevel"/>
    <w:tmpl w:val="A84623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12397B"/>
    <w:multiLevelType w:val="hybridMultilevel"/>
    <w:tmpl w:val="97FAF034"/>
    <w:lvl w:ilvl="0" w:tplc="BD0269C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9F569C"/>
    <w:multiLevelType w:val="hybridMultilevel"/>
    <w:tmpl w:val="B218C5F6"/>
    <w:lvl w:ilvl="0" w:tplc="8FCC0C9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56526"/>
    <w:multiLevelType w:val="hybridMultilevel"/>
    <w:tmpl w:val="61266DEC"/>
    <w:lvl w:ilvl="0" w:tplc="6980F0D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5272E51"/>
    <w:multiLevelType w:val="hybridMultilevel"/>
    <w:tmpl w:val="1B60B8FA"/>
    <w:lvl w:ilvl="0" w:tplc="5D96CD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E4531"/>
    <w:multiLevelType w:val="hybridMultilevel"/>
    <w:tmpl w:val="6E3ED762"/>
    <w:lvl w:ilvl="0" w:tplc="85C0BAEC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6505A"/>
    <w:multiLevelType w:val="hybridMultilevel"/>
    <w:tmpl w:val="18A6FEA6"/>
    <w:lvl w:ilvl="0" w:tplc="9B324F8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52220"/>
    <w:multiLevelType w:val="hybridMultilevel"/>
    <w:tmpl w:val="01209732"/>
    <w:lvl w:ilvl="0" w:tplc="BB2C1B12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B3448F7"/>
    <w:multiLevelType w:val="hybridMultilevel"/>
    <w:tmpl w:val="07B4CDF8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A935C1"/>
    <w:multiLevelType w:val="multilevel"/>
    <w:tmpl w:val="B4584B54"/>
    <w:lvl w:ilvl="0">
      <w:start w:val="30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2" w15:restartNumberingAfterBreak="0">
    <w:nsid w:val="52821645"/>
    <w:multiLevelType w:val="hybridMultilevel"/>
    <w:tmpl w:val="358A4B84"/>
    <w:lvl w:ilvl="0" w:tplc="1ABA9E4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50019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4" w:tplc="04150019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54E235DF"/>
    <w:multiLevelType w:val="hybridMultilevel"/>
    <w:tmpl w:val="0D0827D4"/>
    <w:lvl w:ilvl="0" w:tplc="DEA2AE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98E80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FC599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73AFE"/>
    <w:multiLevelType w:val="hybridMultilevel"/>
    <w:tmpl w:val="FD6CD05C"/>
    <w:lvl w:ilvl="0" w:tplc="1ABA9E4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49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4C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1732AE"/>
    <w:multiLevelType w:val="hybridMultilevel"/>
    <w:tmpl w:val="58181F26"/>
    <w:lvl w:ilvl="0" w:tplc="3208D25E">
      <w:start w:val="1"/>
      <w:numFmt w:val="decimal"/>
      <w:lvlText w:val="%1."/>
      <w:lvlJc w:val="left"/>
      <w:pPr>
        <w:ind w:left="1440" w:hanging="360"/>
      </w:pPr>
    </w:lvl>
    <w:lvl w:ilvl="1" w:tplc="9AD0A8DC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C75317B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947279"/>
    <w:multiLevelType w:val="hybridMultilevel"/>
    <w:tmpl w:val="F71A4358"/>
    <w:lvl w:ilvl="0" w:tplc="61A6B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F88722" w:tentative="1">
      <w:start w:val="1"/>
      <w:numFmt w:val="lowerLetter"/>
      <w:lvlText w:val="%2."/>
      <w:lvlJc w:val="left"/>
      <w:pPr>
        <w:ind w:left="1440" w:hanging="360"/>
      </w:pPr>
    </w:lvl>
    <w:lvl w:ilvl="2" w:tplc="BC720D28" w:tentative="1">
      <w:start w:val="1"/>
      <w:numFmt w:val="lowerRoman"/>
      <w:lvlText w:val="%3."/>
      <w:lvlJc w:val="right"/>
      <w:pPr>
        <w:ind w:left="2160" w:hanging="180"/>
      </w:pPr>
    </w:lvl>
    <w:lvl w:ilvl="3" w:tplc="145C665E" w:tentative="1">
      <w:start w:val="1"/>
      <w:numFmt w:val="decimal"/>
      <w:lvlText w:val="%4."/>
      <w:lvlJc w:val="left"/>
      <w:pPr>
        <w:ind w:left="2880" w:hanging="360"/>
      </w:pPr>
    </w:lvl>
    <w:lvl w:ilvl="4" w:tplc="7C66F6FA" w:tentative="1">
      <w:start w:val="1"/>
      <w:numFmt w:val="lowerLetter"/>
      <w:lvlText w:val="%5."/>
      <w:lvlJc w:val="left"/>
      <w:pPr>
        <w:ind w:left="3600" w:hanging="360"/>
      </w:pPr>
    </w:lvl>
    <w:lvl w:ilvl="5" w:tplc="56A0A3CE" w:tentative="1">
      <w:start w:val="1"/>
      <w:numFmt w:val="lowerRoman"/>
      <w:lvlText w:val="%6."/>
      <w:lvlJc w:val="right"/>
      <w:pPr>
        <w:ind w:left="4320" w:hanging="180"/>
      </w:pPr>
    </w:lvl>
    <w:lvl w:ilvl="6" w:tplc="B66850D2" w:tentative="1">
      <w:start w:val="1"/>
      <w:numFmt w:val="decimal"/>
      <w:lvlText w:val="%7."/>
      <w:lvlJc w:val="left"/>
      <w:pPr>
        <w:ind w:left="5040" w:hanging="360"/>
      </w:pPr>
    </w:lvl>
    <w:lvl w:ilvl="7" w:tplc="0F8E2FCE" w:tentative="1">
      <w:start w:val="1"/>
      <w:numFmt w:val="lowerLetter"/>
      <w:lvlText w:val="%8."/>
      <w:lvlJc w:val="left"/>
      <w:pPr>
        <w:ind w:left="5760" w:hanging="360"/>
      </w:pPr>
    </w:lvl>
    <w:lvl w:ilvl="8" w:tplc="377CE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96873"/>
    <w:multiLevelType w:val="hybridMultilevel"/>
    <w:tmpl w:val="C86EA182"/>
    <w:lvl w:ilvl="0" w:tplc="0415000F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01E311A"/>
    <w:multiLevelType w:val="hybridMultilevel"/>
    <w:tmpl w:val="82E29F4C"/>
    <w:lvl w:ilvl="0" w:tplc="04150017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0AB44B6"/>
    <w:multiLevelType w:val="hybridMultilevel"/>
    <w:tmpl w:val="766CB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96723"/>
    <w:multiLevelType w:val="hybridMultilevel"/>
    <w:tmpl w:val="19F08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19047E"/>
    <w:multiLevelType w:val="multilevel"/>
    <w:tmpl w:val="E8906E26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4DA55CA"/>
    <w:multiLevelType w:val="hybridMultilevel"/>
    <w:tmpl w:val="52E21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C90C18"/>
    <w:multiLevelType w:val="multilevel"/>
    <w:tmpl w:val="F35C9A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5" w15:restartNumberingAfterBreak="0">
    <w:nsid w:val="6B416D53"/>
    <w:multiLevelType w:val="hybridMultilevel"/>
    <w:tmpl w:val="CB029B1C"/>
    <w:lvl w:ilvl="0" w:tplc="04150017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F0F575C"/>
    <w:multiLevelType w:val="hybridMultilevel"/>
    <w:tmpl w:val="E70C768A"/>
    <w:lvl w:ilvl="0" w:tplc="0EA4E886">
      <w:start w:val="1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279DF"/>
    <w:multiLevelType w:val="hybridMultilevel"/>
    <w:tmpl w:val="4D702008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926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7B997924"/>
    <w:multiLevelType w:val="hybridMultilevel"/>
    <w:tmpl w:val="05480E2A"/>
    <w:lvl w:ilvl="0" w:tplc="F4029A6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A7BD5"/>
    <w:multiLevelType w:val="hybridMultilevel"/>
    <w:tmpl w:val="BDF01F7C"/>
    <w:lvl w:ilvl="0" w:tplc="543254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36142648">
      <w:start w:val="1"/>
      <w:numFmt w:val="decimal"/>
      <w:lvlText w:val="%2)"/>
      <w:lvlJc w:val="left"/>
      <w:pPr>
        <w:ind w:left="2160" w:hanging="360"/>
      </w:pPr>
    </w:lvl>
    <w:lvl w:ilvl="2" w:tplc="F34E790A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1835786">
    <w:abstractNumId w:val="17"/>
  </w:num>
  <w:num w:numId="2" w16cid:durableId="886644350">
    <w:abstractNumId w:val="39"/>
  </w:num>
  <w:num w:numId="3" w16cid:durableId="1098016508">
    <w:abstractNumId w:val="9"/>
  </w:num>
  <w:num w:numId="4" w16cid:durableId="1598103036">
    <w:abstractNumId w:val="7"/>
  </w:num>
  <w:num w:numId="5" w16cid:durableId="1321615703">
    <w:abstractNumId w:val="8"/>
  </w:num>
  <w:num w:numId="6" w16cid:durableId="1793672850">
    <w:abstractNumId w:val="32"/>
  </w:num>
  <w:num w:numId="7" w16cid:durableId="1765566418">
    <w:abstractNumId w:val="35"/>
  </w:num>
  <w:num w:numId="8" w16cid:durableId="2057510564">
    <w:abstractNumId w:val="11"/>
  </w:num>
  <w:num w:numId="9" w16cid:durableId="1206941244">
    <w:abstractNumId w:val="49"/>
  </w:num>
  <w:num w:numId="10" w16cid:durableId="1357197400">
    <w:abstractNumId w:val="10"/>
  </w:num>
  <w:num w:numId="11" w16cid:durableId="1768889050">
    <w:abstractNumId w:val="37"/>
  </w:num>
  <w:num w:numId="12" w16cid:durableId="2114737344">
    <w:abstractNumId w:val="45"/>
  </w:num>
  <w:num w:numId="13" w16cid:durableId="510337704">
    <w:abstractNumId w:val="5"/>
  </w:num>
  <w:num w:numId="14" w16cid:durableId="867717576">
    <w:abstractNumId w:val="28"/>
  </w:num>
  <w:num w:numId="15" w16cid:durableId="287662657">
    <w:abstractNumId w:val="44"/>
  </w:num>
  <w:num w:numId="16" w16cid:durableId="1727293074">
    <w:abstractNumId w:val="36"/>
  </w:num>
  <w:num w:numId="17" w16cid:durableId="1784762845">
    <w:abstractNumId w:val="16"/>
  </w:num>
  <w:num w:numId="18" w16cid:durableId="233440053">
    <w:abstractNumId w:val="20"/>
  </w:num>
  <w:num w:numId="19" w16cid:durableId="1508059539">
    <w:abstractNumId w:val="41"/>
  </w:num>
  <w:num w:numId="20" w16cid:durableId="1087724879">
    <w:abstractNumId w:val="38"/>
  </w:num>
  <w:num w:numId="21" w16cid:durableId="143939871">
    <w:abstractNumId w:val="34"/>
  </w:num>
  <w:num w:numId="22" w16cid:durableId="1921477537">
    <w:abstractNumId w:val="22"/>
  </w:num>
  <w:num w:numId="23" w16cid:durableId="462502529">
    <w:abstractNumId w:val="14"/>
  </w:num>
  <w:num w:numId="24" w16cid:durableId="1611355377">
    <w:abstractNumId w:val="19"/>
  </w:num>
  <w:num w:numId="25" w16cid:durableId="654915021">
    <w:abstractNumId w:val="6"/>
  </w:num>
  <w:num w:numId="26" w16cid:durableId="1310014784">
    <w:abstractNumId w:val="18"/>
  </w:num>
  <w:num w:numId="27" w16cid:durableId="418329130">
    <w:abstractNumId w:val="12"/>
  </w:num>
  <w:num w:numId="28" w16cid:durableId="771702003">
    <w:abstractNumId w:val="21"/>
  </w:num>
  <w:num w:numId="29" w16cid:durableId="596718777">
    <w:abstractNumId w:val="0"/>
  </w:num>
  <w:num w:numId="30" w16cid:durableId="652873278">
    <w:abstractNumId w:val="13"/>
  </w:num>
  <w:num w:numId="31" w16cid:durableId="1679651769">
    <w:abstractNumId w:val="25"/>
  </w:num>
  <w:num w:numId="32" w16cid:durableId="718671460">
    <w:abstractNumId w:val="29"/>
  </w:num>
  <w:num w:numId="33" w16cid:durableId="1108426888">
    <w:abstractNumId w:val="27"/>
  </w:num>
  <w:num w:numId="34" w16cid:durableId="913508409">
    <w:abstractNumId w:val="23"/>
  </w:num>
  <w:num w:numId="35" w16cid:durableId="452871355">
    <w:abstractNumId w:val="43"/>
  </w:num>
  <w:num w:numId="36" w16cid:durableId="57437848">
    <w:abstractNumId w:val="33"/>
  </w:num>
  <w:num w:numId="37" w16cid:durableId="1128549705">
    <w:abstractNumId w:val="26"/>
  </w:num>
  <w:num w:numId="38" w16cid:durableId="1158110720">
    <w:abstractNumId w:val="48"/>
  </w:num>
  <w:num w:numId="39" w16cid:durableId="931624984">
    <w:abstractNumId w:val="40"/>
  </w:num>
  <w:num w:numId="40" w16cid:durableId="1375932192">
    <w:abstractNumId w:val="15"/>
  </w:num>
  <w:num w:numId="41" w16cid:durableId="1685474882">
    <w:abstractNumId w:val="2"/>
    <w:lvlOverride w:ilvl="0">
      <w:startOverride w:val="1"/>
    </w:lvlOverride>
  </w:num>
  <w:num w:numId="42" w16cid:durableId="862354124">
    <w:abstractNumId w:val="3"/>
    <w:lvlOverride w:ilvl="0">
      <w:startOverride w:val="1"/>
    </w:lvlOverride>
  </w:num>
  <w:num w:numId="43" w16cid:durableId="641932812">
    <w:abstractNumId w:val="4"/>
    <w:lvlOverride w:ilvl="0">
      <w:startOverride w:val="7"/>
    </w:lvlOverride>
  </w:num>
  <w:num w:numId="44" w16cid:durableId="1594244540">
    <w:abstractNumId w:val="42"/>
  </w:num>
  <w:num w:numId="45" w16cid:durableId="254634365">
    <w:abstractNumId w:val="31"/>
  </w:num>
  <w:num w:numId="46" w16cid:durableId="1402942379">
    <w:abstractNumId w:val="24"/>
  </w:num>
  <w:num w:numId="47" w16cid:durableId="1469323817">
    <w:abstractNumId w:val="46"/>
  </w:num>
  <w:num w:numId="48" w16cid:durableId="751664202">
    <w:abstractNumId w:val="47"/>
  </w:num>
  <w:num w:numId="49" w16cid:durableId="1866213089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D52"/>
    <w:rsid w:val="00002D60"/>
    <w:rsid w:val="0000575A"/>
    <w:rsid w:val="00006583"/>
    <w:rsid w:val="00006AC8"/>
    <w:rsid w:val="00006C5D"/>
    <w:rsid w:val="00011E19"/>
    <w:rsid w:val="00012633"/>
    <w:rsid w:val="0001295C"/>
    <w:rsid w:val="00014BA6"/>
    <w:rsid w:val="000156C4"/>
    <w:rsid w:val="00015E71"/>
    <w:rsid w:val="00015EDC"/>
    <w:rsid w:val="0001728C"/>
    <w:rsid w:val="00022A48"/>
    <w:rsid w:val="00026DC2"/>
    <w:rsid w:val="00030032"/>
    <w:rsid w:val="0003019D"/>
    <w:rsid w:val="00030D73"/>
    <w:rsid w:val="000323DC"/>
    <w:rsid w:val="000328F3"/>
    <w:rsid w:val="00034489"/>
    <w:rsid w:val="000376C9"/>
    <w:rsid w:val="000433D1"/>
    <w:rsid w:val="00045C7E"/>
    <w:rsid w:val="000466E1"/>
    <w:rsid w:val="00050B3B"/>
    <w:rsid w:val="0005221E"/>
    <w:rsid w:val="00054F6B"/>
    <w:rsid w:val="00057345"/>
    <w:rsid w:val="00057723"/>
    <w:rsid w:val="0006090F"/>
    <w:rsid w:val="000618AA"/>
    <w:rsid w:val="00062819"/>
    <w:rsid w:val="000630BA"/>
    <w:rsid w:val="00063A5F"/>
    <w:rsid w:val="00067286"/>
    <w:rsid w:val="00071F66"/>
    <w:rsid w:val="0007242E"/>
    <w:rsid w:val="00072E1B"/>
    <w:rsid w:val="0007492A"/>
    <w:rsid w:val="0007769C"/>
    <w:rsid w:val="00080457"/>
    <w:rsid w:val="00080852"/>
    <w:rsid w:val="00081DFD"/>
    <w:rsid w:val="00087345"/>
    <w:rsid w:val="00092164"/>
    <w:rsid w:val="000930DC"/>
    <w:rsid w:val="000A15E1"/>
    <w:rsid w:val="000B06D5"/>
    <w:rsid w:val="000B23FD"/>
    <w:rsid w:val="000B340B"/>
    <w:rsid w:val="000B72A0"/>
    <w:rsid w:val="000C092A"/>
    <w:rsid w:val="000C0DA2"/>
    <w:rsid w:val="000C4A32"/>
    <w:rsid w:val="000C652E"/>
    <w:rsid w:val="000C73BC"/>
    <w:rsid w:val="000C73CB"/>
    <w:rsid w:val="000D0325"/>
    <w:rsid w:val="000D1548"/>
    <w:rsid w:val="000D2894"/>
    <w:rsid w:val="000D2914"/>
    <w:rsid w:val="000D3664"/>
    <w:rsid w:val="000D5672"/>
    <w:rsid w:val="000D7CA9"/>
    <w:rsid w:val="000E5007"/>
    <w:rsid w:val="000E581E"/>
    <w:rsid w:val="000F0AAB"/>
    <w:rsid w:val="000F3A09"/>
    <w:rsid w:val="000F3C5A"/>
    <w:rsid w:val="000F69B6"/>
    <w:rsid w:val="000F723D"/>
    <w:rsid w:val="001008EE"/>
    <w:rsid w:val="001009AA"/>
    <w:rsid w:val="00102F29"/>
    <w:rsid w:val="001030B2"/>
    <w:rsid w:val="00105632"/>
    <w:rsid w:val="001058EF"/>
    <w:rsid w:val="001061B5"/>
    <w:rsid w:val="0010759D"/>
    <w:rsid w:val="00111693"/>
    <w:rsid w:val="00112318"/>
    <w:rsid w:val="00116DCC"/>
    <w:rsid w:val="00117F9F"/>
    <w:rsid w:val="00120EA3"/>
    <w:rsid w:val="00124146"/>
    <w:rsid w:val="00124A45"/>
    <w:rsid w:val="00126A69"/>
    <w:rsid w:val="00132289"/>
    <w:rsid w:val="00134323"/>
    <w:rsid w:val="001357A0"/>
    <w:rsid w:val="001379D9"/>
    <w:rsid w:val="00150E76"/>
    <w:rsid w:val="00151290"/>
    <w:rsid w:val="00151802"/>
    <w:rsid w:val="001548A4"/>
    <w:rsid w:val="00155341"/>
    <w:rsid w:val="00155900"/>
    <w:rsid w:val="00155B5B"/>
    <w:rsid w:val="001607F5"/>
    <w:rsid w:val="00162FF1"/>
    <w:rsid w:val="00163018"/>
    <w:rsid w:val="00164D6E"/>
    <w:rsid w:val="00165FCA"/>
    <w:rsid w:val="00166902"/>
    <w:rsid w:val="00171B6E"/>
    <w:rsid w:val="00172A6E"/>
    <w:rsid w:val="0017326B"/>
    <w:rsid w:val="00173BC2"/>
    <w:rsid w:val="00173EE4"/>
    <w:rsid w:val="00174C95"/>
    <w:rsid w:val="00175315"/>
    <w:rsid w:val="00175ADE"/>
    <w:rsid w:val="0017634C"/>
    <w:rsid w:val="00176720"/>
    <w:rsid w:val="00192D09"/>
    <w:rsid w:val="00194780"/>
    <w:rsid w:val="001958C8"/>
    <w:rsid w:val="00196DF7"/>
    <w:rsid w:val="00197151"/>
    <w:rsid w:val="00197BDB"/>
    <w:rsid w:val="00197FDD"/>
    <w:rsid w:val="001A47FE"/>
    <w:rsid w:val="001A49BD"/>
    <w:rsid w:val="001A4CBD"/>
    <w:rsid w:val="001B0F42"/>
    <w:rsid w:val="001B3A90"/>
    <w:rsid w:val="001B3D47"/>
    <w:rsid w:val="001B5262"/>
    <w:rsid w:val="001B6A3D"/>
    <w:rsid w:val="001B7B69"/>
    <w:rsid w:val="001B7C49"/>
    <w:rsid w:val="001C1884"/>
    <w:rsid w:val="001C572D"/>
    <w:rsid w:val="001D7EEE"/>
    <w:rsid w:val="001E0CDA"/>
    <w:rsid w:val="001E1DEC"/>
    <w:rsid w:val="001E5167"/>
    <w:rsid w:val="001E7C60"/>
    <w:rsid w:val="001E7D11"/>
    <w:rsid w:val="001F1DF1"/>
    <w:rsid w:val="001F289F"/>
    <w:rsid w:val="001F5215"/>
    <w:rsid w:val="001F58E4"/>
    <w:rsid w:val="002004E7"/>
    <w:rsid w:val="00204071"/>
    <w:rsid w:val="002054D6"/>
    <w:rsid w:val="00210C9B"/>
    <w:rsid w:val="002138DA"/>
    <w:rsid w:val="00214305"/>
    <w:rsid w:val="002263A4"/>
    <w:rsid w:val="0022723F"/>
    <w:rsid w:val="00231255"/>
    <w:rsid w:val="0023619D"/>
    <w:rsid w:val="00237087"/>
    <w:rsid w:val="00240D36"/>
    <w:rsid w:val="00244BDA"/>
    <w:rsid w:val="0024529A"/>
    <w:rsid w:val="00247B22"/>
    <w:rsid w:val="00253FFE"/>
    <w:rsid w:val="00256E09"/>
    <w:rsid w:val="002615F1"/>
    <w:rsid w:val="0026759D"/>
    <w:rsid w:val="00270025"/>
    <w:rsid w:val="00270CA9"/>
    <w:rsid w:val="00271986"/>
    <w:rsid w:val="002742DB"/>
    <w:rsid w:val="00274F37"/>
    <w:rsid w:val="002756DC"/>
    <w:rsid w:val="002759C0"/>
    <w:rsid w:val="00276E4D"/>
    <w:rsid w:val="00276FA7"/>
    <w:rsid w:val="002808B6"/>
    <w:rsid w:val="00280950"/>
    <w:rsid w:val="00281CB8"/>
    <w:rsid w:val="002842B7"/>
    <w:rsid w:val="0028575E"/>
    <w:rsid w:val="00290671"/>
    <w:rsid w:val="002907C5"/>
    <w:rsid w:val="002914DF"/>
    <w:rsid w:val="00291533"/>
    <w:rsid w:val="0029237E"/>
    <w:rsid w:val="002A2A79"/>
    <w:rsid w:val="002A3A0B"/>
    <w:rsid w:val="002A4FC2"/>
    <w:rsid w:val="002A596A"/>
    <w:rsid w:val="002A70FF"/>
    <w:rsid w:val="002A776C"/>
    <w:rsid w:val="002B4A3D"/>
    <w:rsid w:val="002B769C"/>
    <w:rsid w:val="002B79B1"/>
    <w:rsid w:val="002C071F"/>
    <w:rsid w:val="002C1CAC"/>
    <w:rsid w:val="002C6A0F"/>
    <w:rsid w:val="002C74AA"/>
    <w:rsid w:val="002D33AB"/>
    <w:rsid w:val="002D6ACA"/>
    <w:rsid w:val="002E15D0"/>
    <w:rsid w:val="002E170A"/>
    <w:rsid w:val="002E4D4F"/>
    <w:rsid w:val="002E4FF6"/>
    <w:rsid w:val="002F7E9B"/>
    <w:rsid w:val="003000E7"/>
    <w:rsid w:val="00303EEA"/>
    <w:rsid w:val="00315BC8"/>
    <w:rsid w:val="003168A0"/>
    <w:rsid w:val="00317B71"/>
    <w:rsid w:val="00320B0A"/>
    <w:rsid w:val="00321543"/>
    <w:rsid w:val="003234E3"/>
    <w:rsid w:val="00324EAF"/>
    <w:rsid w:val="00325975"/>
    <w:rsid w:val="00326641"/>
    <w:rsid w:val="00331FD8"/>
    <w:rsid w:val="00335065"/>
    <w:rsid w:val="00335625"/>
    <w:rsid w:val="00335D3A"/>
    <w:rsid w:val="00337EFD"/>
    <w:rsid w:val="00337F8E"/>
    <w:rsid w:val="00340C38"/>
    <w:rsid w:val="00341240"/>
    <w:rsid w:val="003422D3"/>
    <w:rsid w:val="0034366D"/>
    <w:rsid w:val="003464F9"/>
    <w:rsid w:val="0035109C"/>
    <w:rsid w:val="00352718"/>
    <w:rsid w:val="003540FA"/>
    <w:rsid w:val="00354C70"/>
    <w:rsid w:val="00356BD3"/>
    <w:rsid w:val="003571CF"/>
    <w:rsid w:val="00357777"/>
    <w:rsid w:val="0036009F"/>
    <w:rsid w:val="003638AC"/>
    <w:rsid w:val="0036659C"/>
    <w:rsid w:val="00366E08"/>
    <w:rsid w:val="0037246C"/>
    <w:rsid w:val="003736DC"/>
    <w:rsid w:val="00373913"/>
    <w:rsid w:val="003761B0"/>
    <w:rsid w:val="00377057"/>
    <w:rsid w:val="003806C1"/>
    <w:rsid w:val="003814C3"/>
    <w:rsid w:val="003833AF"/>
    <w:rsid w:val="00383914"/>
    <w:rsid w:val="003932AE"/>
    <w:rsid w:val="00394778"/>
    <w:rsid w:val="00395F7F"/>
    <w:rsid w:val="003977D2"/>
    <w:rsid w:val="003A05A9"/>
    <w:rsid w:val="003A0F5F"/>
    <w:rsid w:val="003A102B"/>
    <w:rsid w:val="003A2D3F"/>
    <w:rsid w:val="003A5EF5"/>
    <w:rsid w:val="003A6F51"/>
    <w:rsid w:val="003A7EBE"/>
    <w:rsid w:val="003B0F81"/>
    <w:rsid w:val="003B163D"/>
    <w:rsid w:val="003B29E9"/>
    <w:rsid w:val="003B554E"/>
    <w:rsid w:val="003C253D"/>
    <w:rsid w:val="003C5BA3"/>
    <w:rsid w:val="003C5C96"/>
    <w:rsid w:val="003C7146"/>
    <w:rsid w:val="003D1D6F"/>
    <w:rsid w:val="003D6A3A"/>
    <w:rsid w:val="003D77C4"/>
    <w:rsid w:val="003E256C"/>
    <w:rsid w:val="003E2BFF"/>
    <w:rsid w:val="003E46E4"/>
    <w:rsid w:val="003E6D58"/>
    <w:rsid w:val="00400EDD"/>
    <w:rsid w:val="00400F97"/>
    <w:rsid w:val="0040659E"/>
    <w:rsid w:val="00410642"/>
    <w:rsid w:val="0041236A"/>
    <w:rsid w:val="00413562"/>
    <w:rsid w:val="00413D7C"/>
    <w:rsid w:val="00414E17"/>
    <w:rsid w:val="00416BB7"/>
    <w:rsid w:val="0042199E"/>
    <w:rsid w:val="00423D3F"/>
    <w:rsid w:val="00424819"/>
    <w:rsid w:val="00425D04"/>
    <w:rsid w:val="00430191"/>
    <w:rsid w:val="004315AB"/>
    <w:rsid w:val="004315D4"/>
    <w:rsid w:val="0043306B"/>
    <w:rsid w:val="00433390"/>
    <w:rsid w:val="00436186"/>
    <w:rsid w:val="00437CE3"/>
    <w:rsid w:val="0044501C"/>
    <w:rsid w:val="00446D46"/>
    <w:rsid w:val="00450594"/>
    <w:rsid w:val="004528CE"/>
    <w:rsid w:val="004540FE"/>
    <w:rsid w:val="004575B8"/>
    <w:rsid w:val="00457EEF"/>
    <w:rsid w:val="0046251B"/>
    <w:rsid w:val="00465558"/>
    <w:rsid w:val="004724B0"/>
    <w:rsid w:val="00473F34"/>
    <w:rsid w:val="004756D7"/>
    <w:rsid w:val="0047624A"/>
    <w:rsid w:val="0047671B"/>
    <w:rsid w:val="00476D52"/>
    <w:rsid w:val="0047751C"/>
    <w:rsid w:val="0048354A"/>
    <w:rsid w:val="004860D1"/>
    <w:rsid w:val="0049018C"/>
    <w:rsid w:val="0049053F"/>
    <w:rsid w:val="00491B12"/>
    <w:rsid w:val="00491EE7"/>
    <w:rsid w:val="00492B58"/>
    <w:rsid w:val="004A0BE8"/>
    <w:rsid w:val="004A1227"/>
    <w:rsid w:val="004A257F"/>
    <w:rsid w:val="004A2E65"/>
    <w:rsid w:val="004A53D2"/>
    <w:rsid w:val="004A653D"/>
    <w:rsid w:val="004B0BFD"/>
    <w:rsid w:val="004B200B"/>
    <w:rsid w:val="004B209A"/>
    <w:rsid w:val="004B3F83"/>
    <w:rsid w:val="004B4F36"/>
    <w:rsid w:val="004B6BC2"/>
    <w:rsid w:val="004B7F09"/>
    <w:rsid w:val="004C2075"/>
    <w:rsid w:val="004C2372"/>
    <w:rsid w:val="004C3C0D"/>
    <w:rsid w:val="004C4AC3"/>
    <w:rsid w:val="004C6A76"/>
    <w:rsid w:val="004C7DA9"/>
    <w:rsid w:val="004D13C8"/>
    <w:rsid w:val="004E13F4"/>
    <w:rsid w:val="004E24C0"/>
    <w:rsid w:val="004E4BF7"/>
    <w:rsid w:val="004E5FB9"/>
    <w:rsid w:val="004E775B"/>
    <w:rsid w:val="004E7CC6"/>
    <w:rsid w:val="004F1A08"/>
    <w:rsid w:val="004F7997"/>
    <w:rsid w:val="004F7A7B"/>
    <w:rsid w:val="0050064A"/>
    <w:rsid w:val="00500957"/>
    <w:rsid w:val="00501E10"/>
    <w:rsid w:val="005024EE"/>
    <w:rsid w:val="00504CDE"/>
    <w:rsid w:val="005057B1"/>
    <w:rsid w:val="00510398"/>
    <w:rsid w:val="00513AA4"/>
    <w:rsid w:val="00513D11"/>
    <w:rsid w:val="00514BF9"/>
    <w:rsid w:val="00516F9E"/>
    <w:rsid w:val="005173BC"/>
    <w:rsid w:val="0052172F"/>
    <w:rsid w:val="00521C3F"/>
    <w:rsid w:val="00524F1E"/>
    <w:rsid w:val="0052528A"/>
    <w:rsid w:val="0052790A"/>
    <w:rsid w:val="00527E45"/>
    <w:rsid w:val="00532BA5"/>
    <w:rsid w:val="00532BEA"/>
    <w:rsid w:val="00532CC0"/>
    <w:rsid w:val="005355F6"/>
    <w:rsid w:val="005357A3"/>
    <w:rsid w:val="005428A8"/>
    <w:rsid w:val="005472C8"/>
    <w:rsid w:val="00551055"/>
    <w:rsid w:val="005522FC"/>
    <w:rsid w:val="00557F1C"/>
    <w:rsid w:val="005604F7"/>
    <w:rsid w:val="00563713"/>
    <w:rsid w:val="005667F6"/>
    <w:rsid w:val="00570F35"/>
    <w:rsid w:val="00571ADD"/>
    <w:rsid w:val="0057353F"/>
    <w:rsid w:val="005779AA"/>
    <w:rsid w:val="00581797"/>
    <w:rsid w:val="00584E99"/>
    <w:rsid w:val="00590F2B"/>
    <w:rsid w:val="00592091"/>
    <w:rsid w:val="005951BF"/>
    <w:rsid w:val="005972CA"/>
    <w:rsid w:val="005A0E68"/>
    <w:rsid w:val="005A1006"/>
    <w:rsid w:val="005A13CD"/>
    <w:rsid w:val="005A1C07"/>
    <w:rsid w:val="005A3453"/>
    <w:rsid w:val="005A3E19"/>
    <w:rsid w:val="005A758E"/>
    <w:rsid w:val="005A7831"/>
    <w:rsid w:val="005B1E8A"/>
    <w:rsid w:val="005B6504"/>
    <w:rsid w:val="005B77AF"/>
    <w:rsid w:val="005C09E0"/>
    <w:rsid w:val="005C4715"/>
    <w:rsid w:val="005C656A"/>
    <w:rsid w:val="005D1A8D"/>
    <w:rsid w:val="005D3891"/>
    <w:rsid w:val="005D48E1"/>
    <w:rsid w:val="005E4ADD"/>
    <w:rsid w:val="005F0395"/>
    <w:rsid w:val="005F647E"/>
    <w:rsid w:val="005F7E9E"/>
    <w:rsid w:val="0060180D"/>
    <w:rsid w:val="006033E1"/>
    <w:rsid w:val="006040B9"/>
    <w:rsid w:val="0060486A"/>
    <w:rsid w:val="00605B80"/>
    <w:rsid w:val="00606D46"/>
    <w:rsid w:val="00607999"/>
    <w:rsid w:val="0061018A"/>
    <w:rsid w:val="006104D1"/>
    <w:rsid w:val="00611A5F"/>
    <w:rsid w:val="006120ED"/>
    <w:rsid w:val="006123DF"/>
    <w:rsid w:val="006128AE"/>
    <w:rsid w:val="006165FB"/>
    <w:rsid w:val="00616F7C"/>
    <w:rsid w:val="00617DF2"/>
    <w:rsid w:val="00621703"/>
    <w:rsid w:val="00621D98"/>
    <w:rsid w:val="0062281C"/>
    <w:rsid w:val="00622CA8"/>
    <w:rsid w:val="0062396E"/>
    <w:rsid w:val="006271BD"/>
    <w:rsid w:val="00630185"/>
    <w:rsid w:val="00630405"/>
    <w:rsid w:val="00630711"/>
    <w:rsid w:val="006317FD"/>
    <w:rsid w:val="00631CE2"/>
    <w:rsid w:val="00635D04"/>
    <w:rsid w:val="00635E4D"/>
    <w:rsid w:val="0063637C"/>
    <w:rsid w:val="006404E4"/>
    <w:rsid w:val="00644D39"/>
    <w:rsid w:val="006458D4"/>
    <w:rsid w:val="00650F04"/>
    <w:rsid w:val="0065424B"/>
    <w:rsid w:val="006543F7"/>
    <w:rsid w:val="00654EA4"/>
    <w:rsid w:val="00656E88"/>
    <w:rsid w:val="00656F2A"/>
    <w:rsid w:val="00657C81"/>
    <w:rsid w:val="00660680"/>
    <w:rsid w:val="00664E86"/>
    <w:rsid w:val="00667BBA"/>
    <w:rsid w:val="006700EC"/>
    <w:rsid w:val="00671D1D"/>
    <w:rsid w:val="00684D78"/>
    <w:rsid w:val="0068531F"/>
    <w:rsid w:val="0068742D"/>
    <w:rsid w:val="006876C8"/>
    <w:rsid w:val="006903D0"/>
    <w:rsid w:val="006922D1"/>
    <w:rsid w:val="00693AE8"/>
    <w:rsid w:val="00693FE0"/>
    <w:rsid w:val="0069647C"/>
    <w:rsid w:val="00696FC3"/>
    <w:rsid w:val="006A1219"/>
    <w:rsid w:val="006A141B"/>
    <w:rsid w:val="006A3AF8"/>
    <w:rsid w:val="006A5509"/>
    <w:rsid w:val="006A66A8"/>
    <w:rsid w:val="006B0A8B"/>
    <w:rsid w:val="006C08E0"/>
    <w:rsid w:val="006C2D50"/>
    <w:rsid w:val="006C3D7C"/>
    <w:rsid w:val="006C5029"/>
    <w:rsid w:val="006C5D6A"/>
    <w:rsid w:val="006D1614"/>
    <w:rsid w:val="006D180F"/>
    <w:rsid w:val="006D2AE7"/>
    <w:rsid w:val="006D4EA1"/>
    <w:rsid w:val="006D5F1F"/>
    <w:rsid w:val="006D6A6D"/>
    <w:rsid w:val="006E016C"/>
    <w:rsid w:val="006E1031"/>
    <w:rsid w:val="006E3C91"/>
    <w:rsid w:val="006F0282"/>
    <w:rsid w:val="006F10F9"/>
    <w:rsid w:val="006F3279"/>
    <w:rsid w:val="006F4E9E"/>
    <w:rsid w:val="007021A6"/>
    <w:rsid w:val="00703223"/>
    <w:rsid w:val="0070543F"/>
    <w:rsid w:val="00705872"/>
    <w:rsid w:val="00705D0C"/>
    <w:rsid w:val="00711CF9"/>
    <w:rsid w:val="007145B6"/>
    <w:rsid w:val="007155C3"/>
    <w:rsid w:val="00715FB9"/>
    <w:rsid w:val="00717B2C"/>
    <w:rsid w:val="00720E07"/>
    <w:rsid w:val="007223FD"/>
    <w:rsid w:val="007226AF"/>
    <w:rsid w:val="00724EE6"/>
    <w:rsid w:val="007250B3"/>
    <w:rsid w:val="00726F1E"/>
    <w:rsid w:val="00734330"/>
    <w:rsid w:val="00734584"/>
    <w:rsid w:val="007403D6"/>
    <w:rsid w:val="007425E0"/>
    <w:rsid w:val="00744F7D"/>
    <w:rsid w:val="00745CFD"/>
    <w:rsid w:val="007462B0"/>
    <w:rsid w:val="00747E1D"/>
    <w:rsid w:val="00752022"/>
    <w:rsid w:val="00753504"/>
    <w:rsid w:val="0075539C"/>
    <w:rsid w:val="00756F13"/>
    <w:rsid w:val="00760777"/>
    <w:rsid w:val="007626DC"/>
    <w:rsid w:val="00765662"/>
    <w:rsid w:val="00771EA7"/>
    <w:rsid w:val="00772225"/>
    <w:rsid w:val="007724FA"/>
    <w:rsid w:val="00774654"/>
    <w:rsid w:val="00777976"/>
    <w:rsid w:val="00780F24"/>
    <w:rsid w:val="00781876"/>
    <w:rsid w:val="00782921"/>
    <w:rsid w:val="00783C52"/>
    <w:rsid w:val="00784F67"/>
    <w:rsid w:val="00786915"/>
    <w:rsid w:val="00792468"/>
    <w:rsid w:val="007939AB"/>
    <w:rsid w:val="00793C4D"/>
    <w:rsid w:val="00797E63"/>
    <w:rsid w:val="007A1041"/>
    <w:rsid w:val="007A389B"/>
    <w:rsid w:val="007A4845"/>
    <w:rsid w:val="007A6DB4"/>
    <w:rsid w:val="007A78C2"/>
    <w:rsid w:val="007A7A37"/>
    <w:rsid w:val="007C034D"/>
    <w:rsid w:val="007C23A1"/>
    <w:rsid w:val="007C63C8"/>
    <w:rsid w:val="007C7AB1"/>
    <w:rsid w:val="007D069C"/>
    <w:rsid w:val="007D0841"/>
    <w:rsid w:val="007D1AAD"/>
    <w:rsid w:val="007E0B0A"/>
    <w:rsid w:val="007E1369"/>
    <w:rsid w:val="007E2DE1"/>
    <w:rsid w:val="007E5CD8"/>
    <w:rsid w:val="007E5E7C"/>
    <w:rsid w:val="007F066A"/>
    <w:rsid w:val="007F12B7"/>
    <w:rsid w:val="007F1555"/>
    <w:rsid w:val="007F1675"/>
    <w:rsid w:val="007F2817"/>
    <w:rsid w:val="007F6F5A"/>
    <w:rsid w:val="0080385F"/>
    <w:rsid w:val="00805441"/>
    <w:rsid w:val="00806884"/>
    <w:rsid w:val="00807B76"/>
    <w:rsid w:val="00807CAA"/>
    <w:rsid w:val="00807CDC"/>
    <w:rsid w:val="00807EBE"/>
    <w:rsid w:val="0081058F"/>
    <w:rsid w:val="008139AD"/>
    <w:rsid w:val="0082189A"/>
    <w:rsid w:val="008245D5"/>
    <w:rsid w:val="00827480"/>
    <w:rsid w:val="00831FE4"/>
    <w:rsid w:val="008321B7"/>
    <w:rsid w:val="00832310"/>
    <w:rsid w:val="00840047"/>
    <w:rsid w:val="008422DE"/>
    <w:rsid w:val="00843259"/>
    <w:rsid w:val="00846B1C"/>
    <w:rsid w:val="008479C2"/>
    <w:rsid w:val="008546FB"/>
    <w:rsid w:val="00854B4A"/>
    <w:rsid w:val="00855391"/>
    <w:rsid w:val="0085777E"/>
    <w:rsid w:val="008614A4"/>
    <w:rsid w:val="00861BEC"/>
    <w:rsid w:val="00866A62"/>
    <w:rsid w:val="008676F2"/>
    <w:rsid w:val="008702CD"/>
    <w:rsid w:val="0087040C"/>
    <w:rsid w:val="00872FBA"/>
    <w:rsid w:val="008738DF"/>
    <w:rsid w:val="00873953"/>
    <w:rsid w:val="00875669"/>
    <w:rsid w:val="008758CA"/>
    <w:rsid w:val="00876428"/>
    <w:rsid w:val="00876565"/>
    <w:rsid w:val="00883E71"/>
    <w:rsid w:val="0088589C"/>
    <w:rsid w:val="00891DAD"/>
    <w:rsid w:val="00893E7B"/>
    <w:rsid w:val="00894CD1"/>
    <w:rsid w:val="00897BD7"/>
    <w:rsid w:val="008A1451"/>
    <w:rsid w:val="008A17CF"/>
    <w:rsid w:val="008A2350"/>
    <w:rsid w:val="008A41C5"/>
    <w:rsid w:val="008A5A3D"/>
    <w:rsid w:val="008A5DDE"/>
    <w:rsid w:val="008A66FC"/>
    <w:rsid w:val="008A6D2E"/>
    <w:rsid w:val="008B1182"/>
    <w:rsid w:val="008B224A"/>
    <w:rsid w:val="008B24A2"/>
    <w:rsid w:val="008B4F3B"/>
    <w:rsid w:val="008B57DE"/>
    <w:rsid w:val="008C0441"/>
    <w:rsid w:val="008C144D"/>
    <w:rsid w:val="008C433D"/>
    <w:rsid w:val="008C5094"/>
    <w:rsid w:val="008C6CC5"/>
    <w:rsid w:val="008C70DE"/>
    <w:rsid w:val="008D02D5"/>
    <w:rsid w:val="008D090F"/>
    <w:rsid w:val="008D17DF"/>
    <w:rsid w:val="008D2C80"/>
    <w:rsid w:val="008D2CFE"/>
    <w:rsid w:val="008D41E2"/>
    <w:rsid w:val="008D433B"/>
    <w:rsid w:val="008E016F"/>
    <w:rsid w:val="008E0B94"/>
    <w:rsid w:val="008E3781"/>
    <w:rsid w:val="008E471B"/>
    <w:rsid w:val="008E5A81"/>
    <w:rsid w:val="008F0144"/>
    <w:rsid w:val="008F22D6"/>
    <w:rsid w:val="008F27E8"/>
    <w:rsid w:val="008F73BB"/>
    <w:rsid w:val="00902026"/>
    <w:rsid w:val="00902E8F"/>
    <w:rsid w:val="00906155"/>
    <w:rsid w:val="00910195"/>
    <w:rsid w:val="00915455"/>
    <w:rsid w:val="00915B84"/>
    <w:rsid w:val="0092500C"/>
    <w:rsid w:val="00926B0A"/>
    <w:rsid w:val="00926D7E"/>
    <w:rsid w:val="00927428"/>
    <w:rsid w:val="009301AA"/>
    <w:rsid w:val="00930989"/>
    <w:rsid w:val="009365FA"/>
    <w:rsid w:val="00937A23"/>
    <w:rsid w:val="00953045"/>
    <w:rsid w:val="00955C61"/>
    <w:rsid w:val="00960709"/>
    <w:rsid w:val="00960FF5"/>
    <w:rsid w:val="009651F4"/>
    <w:rsid w:val="0096529D"/>
    <w:rsid w:val="00965545"/>
    <w:rsid w:val="009673F3"/>
    <w:rsid w:val="009718CF"/>
    <w:rsid w:val="00984A74"/>
    <w:rsid w:val="009854FA"/>
    <w:rsid w:val="00992497"/>
    <w:rsid w:val="0099328D"/>
    <w:rsid w:val="009A0C0A"/>
    <w:rsid w:val="009A4E1A"/>
    <w:rsid w:val="009A69D4"/>
    <w:rsid w:val="009B2C02"/>
    <w:rsid w:val="009B421C"/>
    <w:rsid w:val="009B51AB"/>
    <w:rsid w:val="009C2DD0"/>
    <w:rsid w:val="009C6F54"/>
    <w:rsid w:val="009D12B5"/>
    <w:rsid w:val="009D31CB"/>
    <w:rsid w:val="009D4435"/>
    <w:rsid w:val="009D487B"/>
    <w:rsid w:val="009E290C"/>
    <w:rsid w:val="009E7B1F"/>
    <w:rsid w:val="009F078E"/>
    <w:rsid w:val="009F3879"/>
    <w:rsid w:val="009F43A7"/>
    <w:rsid w:val="009F514E"/>
    <w:rsid w:val="009F683E"/>
    <w:rsid w:val="009F710F"/>
    <w:rsid w:val="009F72F7"/>
    <w:rsid w:val="009F7D3A"/>
    <w:rsid w:val="00A04640"/>
    <w:rsid w:val="00A06001"/>
    <w:rsid w:val="00A06414"/>
    <w:rsid w:val="00A06D16"/>
    <w:rsid w:val="00A14116"/>
    <w:rsid w:val="00A1774B"/>
    <w:rsid w:val="00A22020"/>
    <w:rsid w:val="00A22A63"/>
    <w:rsid w:val="00A26E0D"/>
    <w:rsid w:val="00A27087"/>
    <w:rsid w:val="00A318C0"/>
    <w:rsid w:val="00A32E45"/>
    <w:rsid w:val="00A33E55"/>
    <w:rsid w:val="00A35DBF"/>
    <w:rsid w:val="00A40BD6"/>
    <w:rsid w:val="00A426AE"/>
    <w:rsid w:val="00A426DA"/>
    <w:rsid w:val="00A43258"/>
    <w:rsid w:val="00A43269"/>
    <w:rsid w:val="00A44383"/>
    <w:rsid w:val="00A449FB"/>
    <w:rsid w:val="00A457EF"/>
    <w:rsid w:val="00A45E1F"/>
    <w:rsid w:val="00A468F8"/>
    <w:rsid w:val="00A46CF4"/>
    <w:rsid w:val="00A47E33"/>
    <w:rsid w:val="00A50151"/>
    <w:rsid w:val="00A50A9C"/>
    <w:rsid w:val="00A605C9"/>
    <w:rsid w:val="00A62950"/>
    <w:rsid w:val="00A64DFD"/>
    <w:rsid w:val="00A70D6A"/>
    <w:rsid w:val="00A71A33"/>
    <w:rsid w:val="00A73019"/>
    <w:rsid w:val="00A74EB9"/>
    <w:rsid w:val="00A831C8"/>
    <w:rsid w:val="00A848A4"/>
    <w:rsid w:val="00A85F42"/>
    <w:rsid w:val="00A866A3"/>
    <w:rsid w:val="00A90BEF"/>
    <w:rsid w:val="00A914C8"/>
    <w:rsid w:val="00A92250"/>
    <w:rsid w:val="00A94FD1"/>
    <w:rsid w:val="00A97ABB"/>
    <w:rsid w:val="00AA30C6"/>
    <w:rsid w:val="00AA4F19"/>
    <w:rsid w:val="00AA500F"/>
    <w:rsid w:val="00AA55C6"/>
    <w:rsid w:val="00AA680A"/>
    <w:rsid w:val="00AB1D9B"/>
    <w:rsid w:val="00AB1E3E"/>
    <w:rsid w:val="00AB46F4"/>
    <w:rsid w:val="00AB4878"/>
    <w:rsid w:val="00AB57B3"/>
    <w:rsid w:val="00AC0A28"/>
    <w:rsid w:val="00AC16FC"/>
    <w:rsid w:val="00AC7C6A"/>
    <w:rsid w:val="00AD2E20"/>
    <w:rsid w:val="00AD2FD9"/>
    <w:rsid w:val="00AD3200"/>
    <w:rsid w:val="00AD663A"/>
    <w:rsid w:val="00AE32A4"/>
    <w:rsid w:val="00AE619B"/>
    <w:rsid w:val="00AE7BE9"/>
    <w:rsid w:val="00AF383C"/>
    <w:rsid w:val="00AF5C40"/>
    <w:rsid w:val="00B02141"/>
    <w:rsid w:val="00B02793"/>
    <w:rsid w:val="00B143BB"/>
    <w:rsid w:val="00B17DC8"/>
    <w:rsid w:val="00B220C9"/>
    <w:rsid w:val="00B242BB"/>
    <w:rsid w:val="00B2665C"/>
    <w:rsid w:val="00B27FD8"/>
    <w:rsid w:val="00B3132E"/>
    <w:rsid w:val="00B40920"/>
    <w:rsid w:val="00B414AD"/>
    <w:rsid w:val="00B55940"/>
    <w:rsid w:val="00B56210"/>
    <w:rsid w:val="00B56F53"/>
    <w:rsid w:val="00B60301"/>
    <w:rsid w:val="00B62D5B"/>
    <w:rsid w:val="00B70A93"/>
    <w:rsid w:val="00B7170D"/>
    <w:rsid w:val="00B71C61"/>
    <w:rsid w:val="00B732CE"/>
    <w:rsid w:val="00B75C78"/>
    <w:rsid w:val="00B75DD6"/>
    <w:rsid w:val="00B8250A"/>
    <w:rsid w:val="00B83491"/>
    <w:rsid w:val="00B86CDE"/>
    <w:rsid w:val="00B870ED"/>
    <w:rsid w:val="00B90821"/>
    <w:rsid w:val="00B9130E"/>
    <w:rsid w:val="00B93FFB"/>
    <w:rsid w:val="00B943FA"/>
    <w:rsid w:val="00B945B0"/>
    <w:rsid w:val="00B95AA7"/>
    <w:rsid w:val="00BA0754"/>
    <w:rsid w:val="00BA1135"/>
    <w:rsid w:val="00BA3F21"/>
    <w:rsid w:val="00BA4EA8"/>
    <w:rsid w:val="00BB06AC"/>
    <w:rsid w:val="00BB3912"/>
    <w:rsid w:val="00BB3D75"/>
    <w:rsid w:val="00BB5A0E"/>
    <w:rsid w:val="00BB6C1B"/>
    <w:rsid w:val="00BC0609"/>
    <w:rsid w:val="00BC13CA"/>
    <w:rsid w:val="00BC2E73"/>
    <w:rsid w:val="00BC4015"/>
    <w:rsid w:val="00BD00B5"/>
    <w:rsid w:val="00BD34D2"/>
    <w:rsid w:val="00BD4449"/>
    <w:rsid w:val="00BD4BF2"/>
    <w:rsid w:val="00BD4C29"/>
    <w:rsid w:val="00BE0138"/>
    <w:rsid w:val="00BE2238"/>
    <w:rsid w:val="00BE3BAA"/>
    <w:rsid w:val="00BE5E50"/>
    <w:rsid w:val="00BF17FE"/>
    <w:rsid w:val="00BF2CE7"/>
    <w:rsid w:val="00BF44D5"/>
    <w:rsid w:val="00BF6D7F"/>
    <w:rsid w:val="00C002A6"/>
    <w:rsid w:val="00C00855"/>
    <w:rsid w:val="00C02377"/>
    <w:rsid w:val="00C032A2"/>
    <w:rsid w:val="00C05766"/>
    <w:rsid w:val="00C0696F"/>
    <w:rsid w:val="00C072B8"/>
    <w:rsid w:val="00C0797B"/>
    <w:rsid w:val="00C10821"/>
    <w:rsid w:val="00C10CA9"/>
    <w:rsid w:val="00C17341"/>
    <w:rsid w:val="00C22CC3"/>
    <w:rsid w:val="00C24B81"/>
    <w:rsid w:val="00C24DF6"/>
    <w:rsid w:val="00C30BE4"/>
    <w:rsid w:val="00C32D26"/>
    <w:rsid w:val="00C332CF"/>
    <w:rsid w:val="00C361B2"/>
    <w:rsid w:val="00C370EB"/>
    <w:rsid w:val="00C43667"/>
    <w:rsid w:val="00C4778B"/>
    <w:rsid w:val="00C47B60"/>
    <w:rsid w:val="00C47C0A"/>
    <w:rsid w:val="00C50E2F"/>
    <w:rsid w:val="00C53CFC"/>
    <w:rsid w:val="00C551CC"/>
    <w:rsid w:val="00C577A7"/>
    <w:rsid w:val="00C62CBE"/>
    <w:rsid w:val="00C65A47"/>
    <w:rsid w:val="00C662B9"/>
    <w:rsid w:val="00C66338"/>
    <w:rsid w:val="00C673F4"/>
    <w:rsid w:val="00C72CD5"/>
    <w:rsid w:val="00C753C3"/>
    <w:rsid w:val="00C769C6"/>
    <w:rsid w:val="00C77E43"/>
    <w:rsid w:val="00C80D33"/>
    <w:rsid w:val="00C81CEB"/>
    <w:rsid w:val="00C84A06"/>
    <w:rsid w:val="00C860A8"/>
    <w:rsid w:val="00C86307"/>
    <w:rsid w:val="00C86AE6"/>
    <w:rsid w:val="00C8752D"/>
    <w:rsid w:val="00C906DC"/>
    <w:rsid w:val="00C91E1E"/>
    <w:rsid w:val="00CA2CA1"/>
    <w:rsid w:val="00CA42EB"/>
    <w:rsid w:val="00CB0AC3"/>
    <w:rsid w:val="00CB6832"/>
    <w:rsid w:val="00CC03A9"/>
    <w:rsid w:val="00CC3505"/>
    <w:rsid w:val="00CC459E"/>
    <w:rsid w:val="00CC4D31"/>
    <w:rsid w:val="00CC5D52"/>
    <w:rsid w:val="00CD23AC"/>
    <w:rsid w:val="00CD6779"/>
    <w:rsid w:val="00CD7137"/>
    <w:rsid w:val="00CE5EAE"/>
    <w:rsid w:val="00CF1C78"/>
    <w:rsid w:val="00CF30E2"/>
    <w:rsid w:val="00CF45F9"/>
    <w:rsid w:val="00CF6DBF"/>
    <w:rsid w:val="00CF76A9"/>
    <w:rsid w:val="00D0051B"/>
    <w:rsid w:val="00D01DE1"/>
    <w:rsid w:val="00D0453D"/>
    <w:rsid w:val="00D04B4F"/>
    <w:rsid w:val="00D10E3E"/>
    <w:rsid w:val="00D16D9F"/>
    <w:rsid w:val="00D21574"/>
    <w:rsid w:val="00D2180A"/>
    <w:rsid w:val="00D23880"/>
    <w:rsid w:val="00D25973"/>
    <w:rsid w:val="00D2602B"/>
    <w:rsid w:val="00D26E95"/>
    <w:rsid w:val="00D32F34"/>
    <w:rsid w:val="00D349C4"/>
    <w:rsid w:val="00D35600"/>
    <w:rsid w:val="00D37929"/>
    <w:rsid w:val="00D4139E"/>
    <w:rsid w:val="00D43836"/>
    <w:rsid w:val="00D438BE"/>
    <w:rsid w:val="00D471D7"/>
    <w:rsid w:val="00D5089F"/>
    <w:rsid w:val="00D519B4"/>
    <w:rsid w:val="00D521D3"/>
    <w:rsid w:val="00D52B00"/>
    <w:rsid w:val="00D5569A"/>
    <w:rsid w:val="00D55EFB"/>
    <w:rsid w:val="00D623A5"/>
    <w:rsid w:val="00D74600"/>
    <w:rsid w:val="00D74C35"/>
    <w:rsid w:val="00D75771"/>
    <w:rsid w:val="00D77211"/>
    <w:rsid w:val="00D801DC"/>
    <w:rsid w:val="00D80BB6"/>
    <w:rsid w:val="00D8200E"/>
    <w:rsid w:val="00D8272A"/>
    <w:rsid w:val="00D83DFF"/>
    <w:rsid w:val="00D86ACC"/>
    <w:rsid w:val="00D9011D"/>
    <w:rsid w:val="00D924DC"/>
    <w:rsid w:val="00D931C2"/>
    <w:rsid w:val="00D9418E"/>
    <w:rsid w:val="00D94911"/>
    <w:rsid w:val="00DA16C5"/>
    <w:rsid w:val="00DA391B"/>
    <w:rsid w:val="00DA3AE4"/>
    <w:rsid w:val="00DA4699"/>
    <w:rsid w:val="00DA5A70"/>
    <w:rsid w:val="00DA6577"/>
    <w:rsid w:val="00DB0FFF"/>
    <w:rsid w:val="00DB46B5"/>
    <w:rsid w:val="00DB53F1"/>
    <w:rsid w:val="00DB6272"/>
    <w:rsid w:val="00DC06EC"/>
    <w:rsid w:val="00DC09F9"/>
    <w:rsid w:val="00DC1378"/>
    <w:rsid w:val="00DC37CD"/>
    <w:rsid w:val="00DC5415"/>
    <w:rsid w:val="00DD281B"/>
    <w:rsid w:val="00DD35AD"/>
    <w:rsid w:val="00DD438F"/>
    <w:rsid w:val="00DD5405"/>
    <w:rsid w:val="00DE01CF"/>
    <w:rsid w:val="00DE1AAB"/>
    <w:rsid w:val="00DE3D04"/>
    <w:rsid w:val="00DE6645"/>
    <w:rsid w:val="00DE793A"/>
    <w:rsid w:val="00DE7AB8"/>
    <w:rsid w:val="00DF127A"/>
    <w:rsid w:val="00DF2119"/>
    <w:rsid w:val="00DF4B22"/>
    <w:rsid w:val="00DF531F"/>
    <w:rsid w:val="00DF710F"/>
    <w:rsid w:val="00E00996"/>
    <w:rsid w:val="00E02240"/>
    <w:rsid w:val="00E06F3E"/>
    <w:rsid w:val="00E076EB"/>
    <w:rsid w:val="00E10AB0"/>
    <w:rsid w:val="00E15BCE"/>
    <w:rsid w:val="00E16F34"/>
    <w:rsid w:val="00E17D34"/>
    <w:rsid w:val="00E2456E"/>
    <w:rsid w:val="00E269B6"/>
    <w:rsid w:val="00E27DCE"/>
    <w:rsid w:val="00E35E9B"/>
    <w:rsid w:val="00E4334A"/>
    <w:rsid w:val="00E4597B"/>
    <w:rsid w:val="00E46346"/>
    <w:rsid w:val="00E506C3"/>
    <w:rsid w:val="00E523DE"/>
    <w:rsid w:val="00E52711"/>
    <w:rsid w:val="00E530C9"/>
    <w:rsid w:val="00E55E16"/>
    <w:rsid w:val="00E60BEC"/>
    <w:rsid w:val="00E657C9"/>
    <w:rsid w:val="00E71430"/>
    <w:rsid w:val="00E7191B"/>
    <w:rsid w:val="00E7599F"/>
    <w:rsid w:val="00E75EFF"/>
    <w:rsid w:val="00E80BA4"/>
    <w:rsid w:val="00E83388"/>
    <w:rsid w:val="00E83B92"/>
    <w:rsid w:val="00E85769"/>
    <w:rsid w:val="00E90A7E"/>
    <w:rsid w:val="00E90B89"/>
    <w:rsid w:val="00E91D87"/>
    <w:rsid w:val="00E91DD5"/>
    <w:rsid w:val="00E94807"/>
    <w:rsid w:val="00E95195"/>
    <w:rsid w:val="00E9705C"/>
    <w:rsid w:val="00E977A3"/>
    <w:rsid w:val="00EA0023"/>
    <w:rsid w:val="00EA106B"/>
    <w:rsid w:val="00EA11E8"/>
    <w:rsid w:val="00EA3494"/>
    <w:rsid w:val="00EA7982"/>
    <w:rsid w:val="00EB1927"/>
    <w:rsid w:val="00EB5710"/>
    <w:rsid w:val="00EB6C5E"/>
    <w:rsid w:val="00EC1AE1"/>
    <w:rsid w:val="00EC20E1"/>
    <w:rsid w:val="00EC3F9C"/>
    <w:rsid w:val="00EC4EED"/>
    <w:rsid w:val="00EC7874"/>
    <w:rsid w:val="00EC7C8D"/>
    <w:rsid w:val="00EC7DD6"/>
    <w:rsid w:val="00ED2720"/>
    <w:rsid w:val="00ED29C1"/>
    <w:rsid w:val="00EE4298"/>
    <w:rsid w:val="00EF0563"/>
    <w:rsid w:val="00EF0C28"/>
    <w:rsid w:val="00EF25D2"/>
    <w:rsid w:val="00EF55A5"/>
    <w:rsid w:val="00EF5F1A"/>
    <w:rsid w:val="00EF7487"/>
    <w:rsid w:val="00EF7737"/>
    <w:rsid w:val="00F0265B"/>
    <w:rsid w:val="00F11BB5"/>
    <w:rsid w:val="00F13B84"/>
    <w:rsid w:val="00F1420A"/>
    <w:rsid w:val="00F1780F"/>
    <w:rsid w:val="00F20518"/>
    <w:rsid w:val="00F20562"/>
    <w:rsid w:val="00F2152F"/>
    <w:rsid w:val="00F23F40"/>
    <w:rsid w:val="00F246A1"/>
    <w:rsid w:val="00F247D7"/>
    <w:rsid w:val="00F24B56"/>
    <w:rsid w:val="00F25A51"/>
    <w:rsid w:val="00F30BBC"/>
    <w:rsid w:val="00F34E7D"/>
    <w:rsid w:val="00F35F44"/>
    <w:rsid w:val="00F4433D"/>
    <w:rsid w:val="00F46444"/>
    <w:rsid w:val="00F54697"/>
    <w:rsid w:val="00F54A0F"/>
    <w:rsid w:val="00F5598B"/>
    <w:rsid w:val="00F56097"/>
    <w:rsid w:val="00F64848"/>
    <w:rsid w:val="00F64AD1"/>
    <w:rsid w:val="00F651BE"/>
    <w:rsid w:val="00F65EF4"/>
    <w:rsid w:val="00F665EE"/>
    <w:rsid w:val="00F740DB"/>
    <w:rsid w:val="00F802FB"/>
    <w:rsid w:val="00F81776"/>
    <w:rsid w:val="00F86695"/>
    <w:rsid w:val="00F9035B"/>
    <w:rsid w:val="00F90CC6"/>
    <w:rsid w:val="00F92FDE"/>
    <w:rsid w:val="00F94863"/>
    <w:rsid w:val="00F975CF"/>
    <w:rsid w:val="00FA187A"/>
    <w:rsid w:val="00FA3B02"/>
    <w:rsid w:val="00FA5CEF"/>
    <w:rsid w:val="00FA6953"/>
    <w:rsid w:val="00FA79AC"/>
    <w:rsid w:val="00FB2D9F"/>
    <w:rsid w:val="00FB4A19"/>
    <w:rsid w:val="00FC0919"/>
    <w:rsid w:val="00FC4135"/>
    <w:rsid w:val="00FD0627"/>
    <w:rsid w:val="00FD2F75"/>
    <w:rsid w:val="00FD372E"/>
    <w:rsid w:val="00FD4546"/>
    <w:rsid w:val="00FE1F2B"/>
    <w:rsid w:val="00FE6F68"/>
    <w:rsid w:val="00FF025D"/>
    <w:rsid w:val="00FF0E20"/>
    <w:rsid w:val="00FF2448"/>
    <w:rsid w:val="00FF2731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7FCC"/>
  <w15:docId w15:val="{255FB945-486A-498B-94BB-5C159214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"/>
    <w:basedOn w:val="Normalny"/>
    <w:link w:val="AkapitzlistZnak"/>
    <w:uiPriority w:val="34"/>
    <w:qFormat/>
    <w:rsid w:val="00324E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7B1F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5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577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F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E9B"/>
  </w:style>
  <w:style w:type="paragraph" w:styleId="Stopka">
    <w:name w:val="footer"/>
    <w:basedOn w:val="Normalny"/>
    <w:link w:val="StopkaZnak"/>
    <w:uiPriority w:val="99"/>
    <w:unhideWhenUsed/>
    <w:rsid w:val="002F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E9B"/>
  </w:style>
  <w:style w:type="paragraph" w:styleId="Tekstpodstawowy">
    <w:name w:val="Body Text"/>
    <w:basedOn w:val="Normalny"/>
    <w:link w:val="TekstpodstawowyZnak"/>
    <w:rsid w:val="009F51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514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locked/>
    <w:rsid w:val="00E85769"/>
  </w:style>
  <w:style w:type="character" w:styleId="Pogrubienie">
    <w:name w:val="Strong"/>
    <w:uiPriority w:val="22"/>
    <w:qFormat/>
    <w:rsid w:val="00EA106B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EA1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A10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A0C0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6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6E1"/>
    <w:rPr>
      <w:vertAlign w:val="superscript"/>
    </w:rPr>
  </w:style>
  <w:style w:type="character" w:styleId="Uwydatnienie">
    <w:name w:val="Emphasis"/>
    <w:uiPriority w:val="20"/>
    <w:qFormat/>
    <w:rsid w:val="000C73BC"/>
    <w:rPr>
      <w:i/>
      <w:iCs/>
    </w:rPr>
  </w:style>
  <w:style w:type="character" w:customStyle="1" w:styleId="alb">
    <w:name w:val="a_lb"/>
    <w:basedOn w:val="Domylnaczcionkaakapitu"/>
    <w:rsid w:val="000C73BC"/>
  </w:style>
  <w:style w:type="character" w:customStyle="1" w:styleId="FontStyle44">
    <w:name w:val="Font Style44"/>
    <w:uiPriority w:val="99"/>
    <w:rsid w:val="000C73BC"/>
    <w:rPr>
      <w:rFonts w:ascii="Times New Roman" w:hAnsi="Times New Roman" w:cs="Times New Roman"/>
      <w:sz w:val="22"/>
      <w:szCs w:val="2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604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604F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604F7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ug_wagrowiec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pn/ug_wagrowiec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g_wagrowiec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g_wagrowiec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bip.gminawagrowiec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grow@wokiss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mailto:wagrow@wokis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5198-825A-4D36-862F-AD8B091A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12328</Words>
  <Characters>73974</Characters>
  <Application>Microsoft Office Word</Application>
  <DocSecurity>0</DocSecurity>
  <Lines>616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maciejewskam</cp:lastModifiedBy>
  <cp:revision>54</cp:revision>
  <cp:lastPrinted>2021-07-05T11:04:00Z</cp:lastPrinted>
  <dcterms:created xsi:type="dcterms:W3CDTF">2021-04-13T19:36:00Z</dcterms:created>
  <dcterms:modified xsi:type="dcterms:W3CDTF">2022-07-15T10:55:00Z</dcterms:modified>
</cp:coreProperties>
</file>