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06012B3D" w:rsidR="0041297B" w:rsidRPr="00C775CF" w:rsidRDefault="00082B2E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2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</w:p>
    <w:p w14:paraId="76D7DAC3" w14:textId="31365BDE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115BDB">
        <w:rPr>
          <w:rFonts w:ascii="Tahoma" w:hAnsi="Tahoma" w:cs="Tahoma"/>
          <w:sz w:val="18"/>
          <w:szCs w:val="18"/>
        </w:rPr>
        <w:t>zamówienia</w:t>
      </w:r>
      <w:r w:rsidR="00082B2E">
        <w:rPr>
          <w:rFonts w:ascii="Tahoma" w:hAnsi="Tahoma" w:cs="Tahoma"/>
          <w:sz w:val="18"/>
          <w:szCs w:val="18"/>
        </w:rPr>
        <w:t xml:space="preserve"> </w:t>
      </w:r>
      <w:r w:rsidR="00115BDB" w:rsidRPr="00115BDB">
        <w:rPr>
          <w:rFonts w:ascii="Tahoma" w:hAnsi="Tahoma" w:cs="Tahoma"/>
          <w:b/>
          <w:sz w:val="18"/>
          <w:szCs w:val="18"/>
        </w:rPr>
        <w:t xml:space="preserve">na zakup i dostawę napędu ortopedycznego oraz asortymentu dodatkowego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2820A3D1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115BDB">
        <w:rPr>
          <w:rFonts w:ascii="Tahoma" w:hAnsi="Tahoma" w:cs="Tahoma"/>
          <w:b/>
          <w:sz w:val="18"/>
          <w:szCs w:val="18"/>
          <w:lang w:eastAsia="x-none"/>
        </w:rPr>
      </w:r>
      <w:r w:rsidR="00115BDB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13BFF3C9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115BDB">
        <w:rPr>
          <w:rFonts w:ascii="Tahoma" w:hAnsi="Tahoma" w:cs="Tahoma"/>
          <w:b/>
          <w:sz w:val="18"/>
          <w:szCs w:val="18"/>
          <w:lang w:eastAsia="x-none"/>
        </w:rPr>
      </w:r>
      <w:r w:rsidR="00115BDB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>129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60CBF40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5836C823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537E50D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1E26ACD3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115BDB" w14:paraId="3FCC8410" w14:textId="77777777" w:rsidTr="001C10E7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4D02865" w14:textId="773EE1FB" w:rsidR="00115BDB" w:rsidRDefault="00115BDB" w:rsidP="00115BDB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79FB42F" wp14:editId="4E4990A5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0AA82CF" w14:textId="77777777" w:rsidR="00115BDB" w:rsidRPr="00315D21" w:rsidRDefault="00115BDB" w:rsidP="00115BDB">
          <w:pPr>
            <w:spacing w:after="0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18690A0E" w14:textId="77777777" w:rsidR="00115BDB" w:rsidRPr="00315D21" w:rsidRDefault="00115BDB" w:rsidP="00115BDB">
          <w:pPr>
            <w:spacing w:after="0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10B3802C" w14:textId="77777777" w:rsidR="00115BDB" w:rsidRPr="00315D21" w:rsidRDefault="00115BDB" w:rsidP="00115BD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5148DD98" w14:textId="77777777" w:rsidR="00115BDB" w:rsidRDefault="00115BDB" w:rsidP="00115BDB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7369E03D" w14:textId="77777777" w:rsidR="00115BDB" w:rsidRPr="005857B9" w:rsidRDefault="00115BDB" w:rsidP="00115BDB">
          <w:pPr>
            <w:spacing w:after="0"/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PK/140/2023</w:t>
          </w:r>
        </w:p>
      </w:tc>
    </w:tr>
    <w:tr w:rsidR="00115BDB" w14:paraId="5A76BC59" w14:textId="77777777" w:rsidTr="001C10E7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23F3360D" w14:textId="77777777" w:rsidR="00115BDB" w:rsidRDefault="00115BDB" w:rsidP="00115BDB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446D5B34" w14:textId="77777777" w:rsidR="00115BDB" w:rsidRDefault="00115BDB" w:rsidP="00115BDB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zakup i dostawę napędu ortopedycznego oraz asortymentu dodatkowego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250A27F" w14:textId="77777777" w:rsidR="00115BDB" w:rsidRDefault="00115BDB" w:rsidP="00115BDB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4135E6A7" w14:textId="77777777" w:rsidR="0041297B" w:rsidRPr="0041297B" w:rsidRDefault="0041297B" w:rsidP="00842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2B2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5BDB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635A-89AA-442E-AABE-45809E14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2016-07-26T10:32:00Z</cp:lastPrinted>
  <dcterms:created xsi:type="dcterms:W3CDTF">2022-05-06T13:11:00Z</dcterms:created>
  <dcterms:modified xsi:type="dcterms:W3CDTF">2023-06-16T05:03:00Z</dcterms:modified>
</cp:coreProperties>
</file>