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2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sz w:val="22"/>
          <w:szCs w:val="22"/>
        </w:rPr>
        <w:t>załącznik nr 2.4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Rz.271.44.2024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0" w:shapeid="control_shape_0"/>
        </w:objec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(pełna nazwa/firma, adres, w zależności od podmiotu: NIP/PESEL, KRS/CeiDG)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1" o:allowincell="t" style="width:240.85pt;height:19.75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Zadanie 2: Zakup i dostawa 2 urządzeń wielofunkcyjnych oraz 7 drukarek laserowych monochromatycznych A4 na potrzeby szkół i przedszkoli, dla których organem prowadzącym jest Gmina Miejska Legionowo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Dokument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Pzp – jej treść jest niezgodna z warunkami zamówienia, z zastrzeżeniem art. 223 ust. 2 pkt 3 ustawy Pzp.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Dokument składa się, pod rygorem nieważności, w formie elektronicznej, opatrzonej kwalifikowanym podpisem elektronicznym, podpisem zaufanym lub podpisem osobistym</w:t>
      </w:r>
    </w:p>
    <w:p>
      <w:pPr>
        <w:pStyle w:val="Heading1"/>
        <w:numPr>
          <w:ilvl w:val="0"/>
          <w:numId w:val="1"/>
        </w:numPr>
        <w:bidi w:val="0"/>
        <w:ind w:hanging="0" w:start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Sposób wyliczania kosztów drukowania stron dla urządzenia wielofunkcyjnego drukującego w atramentowej i kolorowej technologii druku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Należy podać przyjęte do obliczeń ceny detaliczne tuszy dopuszczonych przez producenta – tej samej firmy co producent, jako średnią arytmetyczną cen od dwóch dostawców. Należy też podać źródło cen tonerów.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Wskazówki dotyczące poszczególnych pól pojawią się po najechaniu na nie kursorem.</w: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Black </w:t>
      </w:r>
    </w:p>
    <w:p>
      <w:pPr>
        <w:pStyle w:val="BodyText"/>
        <w:numPr>
          <w:ilvl w:val="0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Nazwa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>: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" o:allowincell="t" style="width:396.8pt;height:25.45pt" type="#_x0000_t75"/>
          <w:control r:id="rId4" w:name="Nazwa tuszu" w:shapeid="control_shape_2"/>
        </w:object>
      </w:r>
    </w:p>
    <w:p>
      <w:pPr>
        <w:pStyle w:val="BodyText"/>
        <w:numPr>
          <w:ilvl w:val="0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Dostawca:</w:t>
      </w:r>
    </w:p>
    <w:p>
      <w:pPr>
        <w:pStyle w:val="BodyText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" o:allowincell="t" style="width:396.8pt;height:25.45pt" type="#_x0000_t75"/>
          <w:control r:id="rId5" w:name="Pierwszy dostawca tuszy" w:shapeid="control_shape_3"/>
        </w:objec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4" o:allowincell="t" style="width:396.8pt;height:25.45pt" type="#_x0000_t75"/>
          <w:control r:id="rId6" w:name="Drugi dostawca tuszu" w:shapeid="control_shape_4"/>
        </w:objec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Wydajność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przy 5% pokryciu strony A4: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5" o:allowincell="t" style="width:396.8pt;height:25.45pt" type="#_x0000_t75"/>
          <w:control r:id="rId7" w:name="Wydajność tuszu od pierwszego dostawcy przy 5% pokryciu strony A4." w:shapeid="control_shape_5"/>
        </w:objec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6" o:allowincell="t" style="width:396.8pt;height:25.45pt" type="#_x0000_t75"/>
          <w:control r:id="rId8" w:name="Wydajność tuszu od drugiego dostawcy przy 5% pokryciu strony A4." w:shapeid="control_shape_6"/>
        </w:objec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Cena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brutto: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7" o:allowincell="t" style="width:396.8pt;height:25.45pt" type="#_x0000_t75"/>
          <w:control r:id="rId9" w:name="Cena tuszu brutto u pierwszego dostawcy." w:shapeid="control_shape_7"/>
        </w:objec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8" o:allowincell="t" style="width:396.8pt;height:25.45pt" type="#_x0000_t75"/>
          <w:control r:id="rId10" w:name="Cena tuszu brutto u drugiego dostawcy." w:shapeid="control_shape_8"/>
        </w:objec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Koszt wydrukowania 1 strony (brutto):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9" o:allowincell="t" style="width:396.8pt;height:25.45pt" type="#_x0000_t75"/>
          <w:control r:id="rId11" w:name="Koszt wydrukowania 1 strony (brutto)" w:shapeid="control_shape_9"/>
        </w:objec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0" o:allowincell="t" style="width:396.8pt;height:25.45pt" type="#_x0000_t75"/>
          <w:control r:id="rId12" w:name="Koszt wydrukowania 1 strony (brutto)" w:shapeid="control_shape_10"/>
        </w:objec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Średni koszt wydrukowania 1 strony (brutto):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1" o:allowincell="t" style="width:396.8pt;height:25.45pt" type="#_x0000_t75"/>
          <w:control r:id="rId13" w:name="Średni koszt wydrukowania 1 strony (brutto)" w:shapeid="control_shape_11"/>
        </w:objec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Cyan</w:t>
      </w:r>
    </w:p>
    <w:p>
      <w:pPr>
        <w:pStyle w:val="BodyText"/>
        <w:numPr>
          <w:ilvl w:val="0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Nazwa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>:</w:t>
      </w:r>
    </w:p>
    <w:p>
      <w:pPr>
        <w:pStyle w:val="BodyText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2" o:allowincell="t" style="width:396.8pt;height:25.45pt" type="#_x0000_t75"/>
          <w:control r:id="rId14" w:name="Nazwa tuszu" w:shapeid="control_shape_12"/>
        </w:object>
      </w:r>
    </w:p>
    <w:p>
      <w:pPr>
        <w:pStyle w:val="BodyText"/>
        <w:numPr>
          <w:ilvl w:val="0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Dostawca:</w:t>
      </w:r>
    </w:p>
    <w:p>
      <w:pPr>
        <w:pStyle w:val="BodyText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3" o:allowincell="t" style="width:396.8pt;height:25.45pt" type="#_x0000_t75"/>
          <w:control r:id="rId15" w:name="Pierwszy dostawca tuszu" w:shapeid="control_shape_13"/>
        </w:objec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4" o:allowincell="t" style="width:396.8pt;height:25.45pt" type="#_x0000_t75"/>
          <w:control r:id="rId16" w:name="Drugi dostawca tuszu" w:shapeid="control_shape_14"/>
        </w:objec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Wydajność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przy 5% pokryciu strony A4: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5" o:allowincell="t" style="width:396.8pt;height:25.45pt" type="#_x0000_t75"/>
          <w:control r:id="rId17" w:name="Wydajność tuszu od pierwszego dostawcy przy 5% pokryciu strony A4." w:shapeid="control_shape_15"/>
        </w:objec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6" o:allowincell="t" style="width:396.8pt;height:25.45pt" type="#_x0000_t75"/>
          <w:control r:id="rId18" w:name="Wydajność tuszu od drugiego dostawcy przy 5% pokryciu strony A4." w:shapeid="control_shape_16"/>
        </w:objec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Cena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brutto: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7" o:allowincell="t" style="width:396.8pt;height:25.45pt" type="#_x0000_t75"/>
          <w:control r:id="rId19" w:name="Cena tuszu brutto u pierwszego dostawcy." w:shapeid="control_shape_17"/>
        </w:objec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8" o:allowincell="t" style="width:396.8pt;height:25.45pt" type="#_x0000_t75"/>
          <w:control r:id="rId20" w:name="Cena tuszu brutto u drugiego dostawcy." w:shapeid="control_shape_18"/>
        </w:objec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Koszt wydrukowania 1 strony (brutto):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19" o:allowincell="t" style="width:396.8pt;height:25.45pt" type="#_x0000_t75"/>
          <w:control r:id="rId21" w:name="Koszt wydrukowania 1 strony (brutto)" w:shapeid="control_shape_19"/>
        </w:objec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0" o:allowincell="t" style="width:396.8pt;height:25.45pt" type="#_x0000_t75"/>
          <w:control r:id="rId22" w:name="Koszt wydrukowania 1 strony (brutto)" w:shapeid="control_shape_20"/>
        </w:objec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Średni koszt wydrukowania 1 strony (brutto):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1" o:allowincell="t" style="width:396.8pt;height:25.45pt" type="#_x0000_t75"/>
          <w:control r:id="rId23" w:name="Średni koszt wydrukowania 1 strony" w:shapeid="control_shape_21"/>
        </w:object>
      </w:r>
    </w:p>
    <w:p>
      <w:pPr>
        <w:pStyle w:val="Heading2"/>
        <w:numPr>
          <w:ilvl w:val="0"/>
          <w:numId w:val="0"/>
        </w:numPr>
        <w:ind w:hanging="0" w:star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Magenta</w:t>
      </w:r>
    </w:p>
    <w:p>
      <w:pPr>
        <w:pStyle w:val="BodyText"/>
        <w:numPr>
          <w:ilvl w:val="0"/>
          <w:numId w:val="4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Nazwa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>:</w:t>
      </w:r>
    </w:p>
    <w:p>
      <w:pPr>
        <w:pStyle w:val="BodyText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2" o:allowincell="t" style="width:396.8pt;height:25.45pt" type="#_x0000_t75"/>
          <w:control r:id="rId24" w:name="Nazwa tuszu" w:shapeid="control_shape_22"/>
        </w:object>
      </w:r>
    </w:p>
    <w:p>
      <w:pPr>
        <w:pStyle w:val="BodyText"/>
        <w:numPr>
          <w:ilvl w:val="0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Dostawca:</w:t>
      </w:r>
    </w:p>
    <w:p>
      <w:pPr>
        <w:pStyle w:val="BodyText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3" o:allowincell="t" style="width:396.8pt;height:25.45pt" type="#_x0000_t75"/>
          <w:control r:id="rId25" w:name="Pierwszy dostawca tuszu." w:shapeid="control_shape_23"/>
        </w:object>
      </w:r>
    </w:p>
    <w:p>
      <w:pPr>
        <w:pStyle w:val="Normal"/>
        <w:numPr>
          <w:ilvl w:val="1"/>
          <w:numId w:val="5"/>
        </w:numPr>
        <w:spacing w:lineRule="auto" w:line="360"/>
        <w:rPr/>
      </w:pPr>
      <w:r>
        <w:rPr>
          <w:rFonts w:ascii="Arial" w:hAnsi="Arial"/>
          <w:sz w:val="22"/>
          <w:szCs w:val="22"/>
          <w:lang w:val="pl-PL"/>
        </w:rPr>
        <w:object>
          <v:shape id="control_shape_24" o:allowincell="t" style="width:396.8pt;height:25.45pt" type="#_x0000_t75"/>
          <w:control r:id="rId26" w:name="Drugi dostawca tuszu." w:shapeid="control_shape_24"/>
        </w:objec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ascii="Arial" w:hAnsi="Arial"/>
          <w:sz w:val="22"/>
          <w:szCs w:val="22"/>
          <w:lang w:val="pl-PL"/>
        </w:rPr>
        <w:t xml:space="preserve">Wydajność </w:t>
      </w:r>
      <w:r>
        <w:rPr>
          <w:rFonts w:ascii="Arial" w:hAnsi="Arial"/>
          <w:sz w:val="22"/>
          <w:szCs w:val="22"/>
          <w:lang w:val="pl-PL"/>
        </w:rPr>
        <w:t xml:space="preserve">tuszu </w:t>
      </w:r>
      <w:r>
        <w:rPr>
          <w:rFonts w:ascii="Arial" w:hAnsi="Arial"/>
          <w:sz w:val="22"/>
          <w:szCs w:val="22"/>
          <w:lang w:val="pl-PL"/>
        </w:rPr>
        <w:t>przy 5% pokryciu strony A4:</w: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5" o:allowincell="t" style="width:396.8pt;height:25.45pt" type="#_x0000_t75"/>
          <w:control r:id="rId27" w:name="Wydajność tuszu od pierwszego dostawcy przy 5% pokryciu strony A4." w:shapeid="control_shape_25"/>
        </w:objec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6" o:allowincell="t" style="width:396.8pt;height:25.45pt" type="#_x0000_t75"/>
          <w:control r:id="rId28" w:name="Wydajność tuszu od drugiego dostawcy przy 5% pokryciu strony A4." w:shapeid="control_shape_26"/>
        </w:objec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Cena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brutto:</w: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7" o:allowincell="t" style="width:396.8pt;height:25.45pt" type="#_x0000_t75"/>
          <w:control r:id="rId29" w:name="Cena tuszu brutto u pierwszego dostawcy." w:shapeid="control_shape_27"/>
        </w:objec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8" o:allowincell="t" style="width:396.8pt;height:25.45pt" type="#_x0000_t75"/>
          <w:control r:id="rId30" w:name="Cena tuszu brutto u drugiego dostawcy." w:shapeid="control_shape_28"/>
        </w:objec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Koszt wydrukowania 1 strony (brutto):</w: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29" o:allowincell="t" style="width:396.8pt;height:25.45pt" type="#_x0000_t75"/>
          <w:control r:id="rId31" w:name="Koszt wydrukowania 1 strony (brutto)" w:shapeid="control_shape_29"/>
        </w:objec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0" o:allowincell="t" style="width:396.8pt;height:25.45pt" type="#_x0000_t75"/>
          <w:control r:id="rId32" w:name="Koszt wydrukowania 1 strony (brutto)" w:shapeid="control_shape_30"/>
        </w:objec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Średni koszt wydrukowania 1 strony (brutto):</w:t>
      </w:r>
    </w:p>
    <w:p>
      <w:pPr>
        <w:pStyle w:val="Normal"/>
        <w:numPr>
          <w:ilvl w:val="1"/>
          <w:numId w:val="5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1" o:allowincell="t" style="width:396.8pt;height:25.45pt" type="#_x0000_t75"/>
          <w:control r:id="rId33" w:name="Średni koszt wydrukowania 1 strony (brutto)" w:shapeid="control_shape_31"/>
        </w:object>
      </w:r>
    </w:p>
    <w:p>
      <w:pPr>
        <w:pStyle w:val="Heading2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Yellow</w:t>
      </w:r>
    </w:p>
    <w:p>
      <w:pPr>
        <w:pStyle w:val="BodyText"/>
        <w:numPr>
          <w:ilvl w:val="0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Nazwa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>:</w:t>
      </w:r>
    </w:p>
    <w:p>
      <w:pPr>
        <w:pStyle w:val="BodyText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2" o:allowincell="t" style="width:396.8pt;height:25.45pt" type="#_x0000_t75"/>
          <w:control r:id="rId34" w:name="Nazwa tuszu." w:shapeid="control_shape_32"/>
        </w:object>
      </w:r>
    </w:p>
    <w:p>
      <w:pPr>
        <w:pStyle w:val="BodyText"/>
        <w:numPr>
          <w:ilvl w:val="0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Dostawca:</w:t>
      </w:r>
    </w:p>
    <w:p>
      <w:pPr>
        <w:pStyle w:val="BodyText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3" o:allowincell="t" style="width:396.8pt;height:25.45pt" type="#_x0000_t75"/>
          <w:control r:id="rId35" w:name="Pierwszy dostawca tuszu" w:shapeid="control_shape_33"/>
        </w:objec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4" o:allowincell="t" style="width:396.8pt;height:25.45pt" type="#_x0000_t75"/>
          <w:control r:id="rId36" w:name="Drugi dostawca tuszu." w:shapeid="control_shape_34"/>
        </w:objec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Wydajność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przy 5% pokryciu strony A4: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5" o:allowincell="t" style="width:396.8pt;height:25.45pt" type="#_x0000_t75"/>
          <w:control r:id="rId37" w:name="Wydajność tuszu od pierwszego dostawcy przy 5% pokryciu strony A4." w:shapeid="control_shape_35"/>
        </w:objec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6" o:allowincell="t" style="width:396.8pt;height:25.45pt" type="#_x0000_t75"/>
          <w:control r:id="rId38" w:name="Wydajność tuszu od drugiego dostawcy przy 5% pokryciu strony A4." w:shapeid="control_shape_36"/>
        </w:objec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Cena </w:t>
      </w:r>
      <w:r>
        <w:rPr>
          <w:rFonts w:ascii="Arial" w:hAnsi="Arial"/>
          <w:sz w:val="22"/>
          <w:szCs w:val="22"/>
          <w:lang w:val="pl-PL"/>
        </w:rPr>
        <w:t>tuszu</w:t>
      </w:r>
      <w:r>
        <w:rPr>
          <w:rFonts w:ascii="Arial" w:hAnsi="Arial"/>
          <w:sz w:val="22"/>
          <w:szCs w:val="22"/>
          <w:lang w:val="pl-PL"/>
        </w:rPr>
        <w:t xml:space="preserve"> brutto: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7" o:allowincell="t" style="width:396.8pt;height:25.45pt" type="#_x0000_t75"/>
          <w:control r:id="rId39" w:name="Cena tuszu brutto u pierwszego dostawcy" w:shapeid="control_shape_37"/>
        </w:objec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8" o:allowincell="t" style="width:396.8pt;height:25.45pt" type="#_x0000_t75"/>
          <w:control r:id="rId40" w:name="Pole tekstowe 1" w:shapeid="control_shape_38"/>
        </w:objec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>
          <w:rFonts w:ascii="Arial" w:hAnsi="Arial"/>
          <w:sz w:val="22"/>
          <w:szCs w:val="22"/>
          <w:lang w:val="pl-PL"/>
        </w:rPr>
        <w:t>Koszt wydrukowania 1 strony (brutto):</w: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39" o:allowincell="t" style="width:396.8pt;height:25.45pt" type="#_x0000_t75"/>
          <w:control r:id="rId41" w:name="Koszt wydrukowania 1 strony (brutto)." w:shapeid="control_shape_39"/>
        </w:object>
      </w:r>
    </w:p>
    <w:p>
      <w:pPr>
        <w:pStyle w:val="Normal"/>
        <w:numPr>
          <w:ilvl w:val="1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object>
          <v:shape id="control_shape_40" o:allowincell="t" style="width:396.8pt;height:25.45pt" type="#_x0000_t75"/>
          <w:control r:id="rId42" w:name="Koszt wydrukowania 1 strony (brutto)." w:shapeid="control_shape_40"/>
        </w:object>
      </w:r>
    </w:p>
    <w:p>
      <w:pPr>
        <w:pStyle w:val="Normal"/>
        <w:numPr>
          <w:ilvl w:val="0"/>
          <w:numId w:val="6"/>
        </w:numPr>
        <w:spacing w:lineRule="auto" w:line="360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Średni koszt wydrukowania 1 strony (brutto):</w:t>
      </w:r>
    </w:p>
    <w:p>
      <w:pPr>
        <w:pStyle w:val="BodyText"/>
        <w:numPr>
          <w:ilvl w:val="1"/>
          <w:numId w:val="6"/>
        </w:numPr>
        <w:spacing w:before="0" w:after="1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1" o:allowincell="t" style="width:396.8pt;height:25.45pt" type="#_x0000_t75"/>
          <w:control r:id="rId43" w:name="Średni koszt wydrukowania 1 strony (brutto)" w:shapeid="control_shape_41"/>
        </w:objec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suff w:val="space"/>
      <w:lvlText w:val=" %1 "/>
      <w:lvlJc w:val="start"/>
      <w:pPr>
        <w:tabs>
          <w:tab w:val="num" w:pos="0"/>
        </w:tabs>
        <w:ind w:start="720" w:hanging="357"/>
      </w:pPr>
    </w:lvl>
    <w:lvl w:ilvl="1">
      <w:start w:val="1"/>
      <w:numFmt w:val="decimal"/>
      <w:lvlText w:val=" %1.%2 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 %1 "/>
      <w:lvlJc w:val="start"/>
      <w:pPr>
        <w:tabs>
          <w:tab w:val="num" w:pos="360"/>
        </w:tabs>
        <w:ind w:start="36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720" w:hanging="360"/>
      </w:pPr>
    </w:lvl>
    <w:lvl w:ilvl="2">
      <w:start w:val="1"/>
      <w:numFmt w:val="decimal"/>
      <w:lvlText w:val=" %1.%2.%3 "/>
      <w:lvlJc w:val="start"/>
      <w:pPr>
        <w:tabs>
          <w:tab w:val="num" w:pos="1080"/>
        </w:tabs>
        <w:ind w:start="1080" w:hanging="360"/>
      </w:pPr>
    </w:lvl>
    <w:lvl w:ilvl="3">
      <w:start w:val="1"/>
      <w:numFmt w:val="decimal"/>
      <w:lvlText w:val=" %1.%2.%3.%4 "/>
      <w:lvlJc w:val="start"/>
      <w:pPr>
        <w:tabs>
          <w:tab w:val="num" w:pos="1440"/>
        </w:tabs>
        <w:ind w:start="1440" w:hanging="360"/>
      </w:pPr>
    </w:lvl>
    <w:lvl w:ilvl="4">
      <w:start w:val="1"/>
      <w:numFmt w:val="decimal"/>
      <w:lvlText w:val=" %1.%2.%3.%4.%5 "/>
      <w:lvlJc w:val="start"/>
      <w:pPr>
        <w:tabs>
          <w:tab w:val="num" w:pos="1800"/>
        </w:tabs>
        <w:ind w:start="1800" w:hanging="360"/>
      </w:pPr>
    </w:lvl>
    <w:lvl w:ilvl="5">
      <w:start w:val="1"/>
      <w:numFmt w:val="decimal"/>
      <w:lvlText w:val=" %1.%2.%3.%4.%5.%6 "/>
      <w:lvlJc w:val="start"/>
      <w:pPr>
        <w:tabs>
          <w:tab w:val="num" w:pos="2160"/>
        </w:tabs>
        <w:ind w:start="216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520"/>
        </w:tabs>
        <w:ind w:start="252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2880"/>
        </w:tabs>
        <w:ind w:start="288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240"/>
        </w:tabs>
        <w:ind w:start="3240" w:hanging="360"/>
      </w:pPr>
    </w:lvl>
  </w:abstractNum>
  <w:abstractNum w:abstractNumId="6">
    <w:lvl w:ilvl="0">
      <w:start w:val="1"/>
      <w:numFmt w:val="decimal"/>
      <w:suff w:val="space"/>
      <w:lvlText w:val=" %1 "/>
      <w:lvlJc w:val="start"/>
      <w:pPr>
        <w:tabs>
          <w:tab w:val="num" w:pos="0"/>
        </w:tabs>
        <w:ind w:start="720" w:hanging="357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agwek"/>
    <w:next w:val="BodyText"/>
    <w:qFormat/>
    <w:pPr>
      <w:keepNext w:val="true"/>
      <w:widowControl/>
      <w:numPr>
        <w:ilvl w:val="2"/>
        <w:numId w:val="1"/>
      </w:numPr>
      <w:tabs>
        <w:tab w:val="clear" w:pos="709"/>
      </w:tabs>
      <w:spacing w:lineRule="auto" w:line="276" w:before="283" w:after="113"/>
      <w:ind w:hanging="0" w:start="0" w:end="0"/>
      <w:jc w:val="center"/>
      <w:outlineLvl w:val="2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InternetLink">
    <w:name w:val="Internet Link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LibreOffice/24.8.2.1$Windows_X86_64 LibreOffice_project/0f794b6e29741098670a3b95d60478a65d05ef13</Application>
  <AppVersion>15.0000</AppVersion>
  <Pages>4</Pages>
  <Words>356</Words>
  <Characters>2016</Characters>
  <CharactersWithSpaces>2398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2024-10-14T11:28:45Z</dcterms:created>
  <dc:creator/>
  <dc:description/>
  <dc:language>pl-PL</dc:language>
  <cp:lastModifiedBy/>
  <dcterms:modified xsi:type="dcterms:W3CDTF">2024-10-15T10:05:56Z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