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69E1" w14:textId="2DDE98FE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4E66E0">
        <w:rPr>
          <w:rFonts w:asciiTheme="minorHAnsi" w:eastAsia="Times New Roman" w:hAnsiTheme="minorHAnsi" w:cstheme="minorHAnsi"/>
          <w:iCs/>
          <w:szCs w:val="18"/>
        </w:rPr>
        <w:t>8</w:t>
      </w:r>
    </w:p>
    <w:p w14:paraId="6452F7D1" w14:textId="45CD3FE5" w:rsidR="00FE2F63" w:rsidRPr="00602FEE" w:rsidRDefault="000A3DB7" w:rsidP="000A3DB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 w:rsidR="00A533BF"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146DF7F1" w14:textId="4FF494D5" w:rsidR="006E228E" w:rsidRDefault="00FE2F63" w:rsidP="006E228E">
      <w:pPr>
        <w:jc w:val="both"/>
        <w:rPr>
          <w:rFonts w:ascii="Gill Sans MT" w:hAnsi="Gill Sans MT"/>
          <w:bCs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</w:t>
      </w:r>
      <w:r w:rsidR="000A3DB7">
        <w:rPr>
          <w:rFonts w:asciiTheme="minorHAnsi" w:hAnsiTheme="minorHAnsi" w:cstheme="minorHAnsi"/>
          <w:b/>
          <w:sz w:val="20"/>
          <w:szCs w:val="20"/>
        </w:rPr>
        <w:t>22</w:t>
      </w:r>
      <w:bookmarkStart w:id="0" w:name="_GoBack"/>
      <w:bookmarkEnd w:id="0"/>
      <w:r w:rsidR="006E228E">
        <w:rPr>
          <w:rFonts w:asciiTheme="minorHAnsi" w:hAnsiTheme="minorHAnsi" w:cstheme="minorHAnsi"/>
          <w:b/>
          <w:sz w:val="20"/>
          <w:szCs w:val="20"/>
        </w:rPr>
        <w:t>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6E228E"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6E228E">
        <w:rPr>
          <w:rFonts w:ascii="Gill Sans MT" w:hAnsi="Gill Sans MT"/>
          <w:bCs/>
        </w:rPr>
        <w:t xml:space="preserve">– </w:t>
      </w:r>
      <w:r w:rsidR="006E228E" w:rsidRPr="00E75146">
        <w:rPr>
          <w:rFonts w:ascii="Gill Sans MT" w:hAnsi="Gill Sans MT"/>
          <w:bCs/>
        </w:rPr>
        <w:t>Zwiększenie dostępności architektonicznej UŚ w ramach projektu „DUO Uniwersytet Śląski uczelnią dostępną, uniwersalną i otwartą”</w:t>
      </w:r>
      <w:r w:rsidR="006E228E">
        <w:rPr>
          <w:rFonts w:ascii="Gill Sans MT" w:hAnsi="Gill Sans MT"/>
          <w:bCs/>
        </w:rPr>
        <w:t>.</w:t>
      </w: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144AF323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240F" w14:textId="77777777" w:rsidR="00467AEB" w:rsidRDefault="00467AEB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467AEB" w:rsidRDefault="00467AE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42DAAE88"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8E9C" w14:textId="77777777" w:rsidR="00467AEB" w:rsidRDefault="00467AE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A3DB7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A3DB7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E9FFBAC" w14:textId="77777777"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867" w14:textId="77777777" w:rsidR="00467AEB" w:rsidRDefault="00467AEB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467AEB" w:rsidRDefault="00467AE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7F90888F" w:rsidR="00467AEB" w:rsidRDefault="000A3DB7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E228E"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E228E"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2F68" w14:textId="65E53F69" w:rsidR="00467AEB" w:rsidRDefault="00467AEB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467AEB" w:rsidRPr="000E3D3A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467AEB" w:rsidRDefault="00467A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A3DB7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171C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27910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A7A2F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4DD6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5BFA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018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728F3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13B1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4F7EC53-CD87-488D-A0D6-53B65CB4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Beata Tkacz</cp:lastModifiedBy>
  <cp:revision>14</cp:revision>
  <cp:lastPrinted>2022-06-27T06:42:00Z</cp:lastPrinted>
  <dcterms:created xsi:type="dcterms:W3CDTF">2021-06-28T06:36:00Z</dcterms:created>
  <dcterms:modified xsi:type="dcterms:W3CDTF">2022-10-19T08:04:00Z</dcterms:modified>
</cp:coreProperties>
</file>