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EC5D" w14:textId="59A8A2CD" w:rsidR="000A0B43" w:rsidRPr="000843AD" w:rsidRDefault="000843AD">
      <w:pPr>
        <w:pStyle w:val="Nagwek1"/>
        <w:spacing w:before="0"/>
        <w:ind w:left="0" w:right="795"/>
        <w:jc w:val="right"/>
        <w:rPr>
          <w:rFonts w:asciiTheme="majorHAnsi" w:hAnsiTheme="majorHAnsi"/>
          <w:sz w:val="24"/>
          <w:szCs w:val="24"/>
        </w:rPr>
      </w:pPr>
      <w:r w:rsidRPr="000843AD">
        <w:rPr>
          <w:rFonts w:asciiTheme="majorHAnsi" w:hAnsiTheme="majorHAnsi"/>
          <w:sz w:val="24"/>
          <w:szCs w:val="24"/>
        </w:rPr>
        <w:t>Załącznik nr 4</w:t>
      </w:r>
      <w:r w:rsidR="00273CC4">
        <w:rPr>
          <w:rFonts w:asciiTheme="majorHAnsi" w:hAnsiTheme="majorHAnsi"/>
          <w:sz w:val="24"/>
          <w:szCs w:val="24"/>
        </w:rPr>
        <w:t>a</w:t>
      </w:r>
    </w:p>
    <w:p w14:paraId="67F5D7BD" w14:textId="77777777" w:rsidR="000843AD" w:rsidRPr="000843AD" w:rsidRDefault="000843AD">
      <w:pPr>
        <w:pStyle w:val="Nagwek1"/>
        <w:spacing w:before="0"/>
        <w:ind w:left="0" w:right="795"/>
        <w:jc w:val="right"/>
        <w:rPr>
          <w:rFonts w:asciiTheme="majorHAnsi" w:hAnsiTheme="majorHAnsi"/>
          <w:sz w:val="24"/>
          <w:szCs w:val="24"/>
        </w:rPr>
      </w:pPr>
    </w:p>
    <w:p w14:paraId="04F83D26" w14:textId="05F552AA" w:rsidR="00EA4624" w:rsidRPr="000843AD" w:rsidRDefault="00D91608">
      <w:pPr>
        <w:pStyle w:val="Tekstpodstawowy"/>
        <w:jc w:val="center"/>
        <w:rPr>
          <w:rFonts w:asciiTheme="majorHAnsi" w:hAnsiTheme="majorHAnsi"/>
          <w:b/>
          <w:sz w:val="24"/>
          <w:szCs w:val="24"/>
        </w:rPr>
      </w:pPr>
      <w:r w:rsidRPr="000843AD">
        <w:rPr>
          <w:rFonts w:asciiTheme="majorHAnsi" w:hAnsiTheme="majorHAnsi"/>
          <w:b/>
          <w:sz w:val="24"/>
          <w:szCs w:val="24"/>
        </w:rPr>
        <w:t>WZÓR UMOWY</w:t>
      </w:r>
    </w:p>
    <w:p w14:paraId="424E8EE1" w14:textId="77777777" w:rsidR="00EA4624" w:rsidRPr="000843AD" w:rsidRDefault="00EA4624">
      <w:pPr>
        <w:pStyle w:val="Tekstpodstawowy"/>
        <w:ind w:left="142" w:hanging="142"/>
        <w:rPr>
          <w:rFonts w:asciiTheme="majorHAnsi" w:hAnsiTheme="majorHAnsi"/>
          <w:b/>
          <w:sz w:val="24"/>
          <w:szCs w:val="24"/>
        </w:rPr>
      </w:pPr>
    </w:p>
    <w:p w14:paraId="5ACC30CB" w14:textId="77777777" w:rsidR="00EA4624" w:rsidRPr="000843AD" w:rsidRDefault="00F07500">
      <w:pPr>
        <w:pStyle w:val="Tekstpodstawowy"/>
        <w:tabs>
          <w:tab w:val="left" w:leader="dot" w:pos="2422"/>
        </w:tabs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zawarta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dniu</w:t>
      </w:r>
      <w:r w:rsidRPr="000843AD">
        <w:rPr>
          <w:rFonts w:asciiTheme="majorHAnsi" w:hAnsiTheme="majorHAnsi" w:cstheme="minorHAnsi"/>
          <w:sz w:val="24"/>
          <w:szCs w:val="24"/>
        </w:rPr>
        <w:tab/>
        <w:t>roku pomiędzy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Stronami:</w:t>
      </w:r>
    </w:p>
    <w:p w14:paraId="6678BA87" w14:textId="77777777" w:rsidR="00EA4624" w:rsidRPr="000843AD" w:rsidRDefault="00EA4624">
      <w:pPr>
        <w:pStyle w:val="Tekstpodstawowy"/>
        <w:rPr>
          <w:rFonts w:asciiTheme="majorHAnsi" w:hAnsiTheme="majorHAnsi" w:cstheme="minorHAnsi"/>
          <w:sz w:val="24"/>
          <w:szCs w:val="24"/>
        </w:rPr>
      </w:pPr>
    </w:p>
    <w:p w14:paraId="4098C4A1" w14:textId="77777777" w:rsidR="00EA4624" w:rsidRPr="000843AD" w:rsidRDefault="00F07500">
      <w:pPr>
        <w:widowControl/>
        <w:rPr>
          <w:rFonts w:asciiTheme="majorHAnsi" w:eastAsia="Times New Roman" w:hAnsiTheme="majorHAnsi" w:cstheme="minorHAnsi"/>
          <w:b/>
          <w:bCs/>
          <w:sz w:val="24"/>
          <w:szCs w:val="24"/>
        </w:rPr>
      </w:pPr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>Wojewódzkim Szpitalem  Specjalistycznym  im.  J.</w:t>
      </w:r>
      <w:r w:rsidRPr="000843A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proofErr w:type="spellStart"/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>Gromkowskiego</w:t>
      </w:r>
      <w:proofErr w:type="spellEnd"/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>, 51-149  Wrocław, ul. Koszarowa 5</w:t>
      </w:r>
    </w:p>
    <w:p w14:paraId="3FBC2A6E" w14:textId="77777777" w:rsidR="00EA4624" w:rsidRPr="000843AD" w:rsidRDefault="00F07500">
      <w:pPr>
        <w:widowControl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eastAsia="Times New Roman" w:hAnsiTheme="majorHAnsi" w:cstheme="minorHAnsi"/>
          <w:bCs/>
          <w:sz w:val="24"/>
          <w:szCs w:val="24"/>
        </w:rPr>
        <w:t xml:space="preserve">NIP:  </w:t>
      </w:r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895-16-31-106, </w:t>
      </w:r>
      <w:r w:rsidRPr="000843AD">
        <w:rPr>
          <w:rFonts w:asciiTheme="majorHAnsi" w:eastAsia="Times New Roman" w:hAnsiTheme="majorHAnsi" w:cstheme="minorHAnsi"/>
          <w:bCs/>
          <w:sz w:val="24"/>
          <w:szCs w:val="24"/>
        </w:rPr>
        <w:t xml:space="preserve">REGON: </w:t>
      </w:r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000290469 </w:t>
      </w:r>
      <w:r w:rsidRPr="000843AD">
        <w:rPr>
          <w:rFonts w:asciiTheme="majorHAnsi" w:eastAsia="Times New Roman" w:hAnsiTheme="majorHAnsi" w:cstheme="minorHAnsi"/>
          <w:bCs/>
          <w:sz w:val="24"/>
          <w:szCs w:val="24"/>
        </w:rPr>
        <w:t>reprezentowany przez:</w:t>
      </w:r>
      <w:r w:rsidRPr="000843AD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0B4A4EA" w14:textId="77777777" w:rsidR="00EA4624" w:rsidRPr="000843AD" w:rsidRDefault="00F07500">
      <w:pPr>
        <w:widowControl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eastAsia="Times New Roman" w:hAnsiTheme="majorHAnsi" w:cstheme="minorHAnsi"/>
          <w:b/>
          <w:bCs/>
          <w:sz w:val="24"/>
          <w:szCs w:val="24"/>
        </w:rPr>
        <w:t>Dyrektora  Szpitala – Dominika Krzyżanowskiego</w:t>
      </w:r>
      <w:r w:rsidRPr="000843AD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D276E84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eastAsia="Calibri" w:hAnsiTheme="majorHAnsi" w:cstheme="minorHAnsi"/>
          <w:color w:val="000000"/>
          <w:sz w:val="24"/>
          <w:szCs w:val="24"/>
        </w:rPr>
        <w:t>zwaną  dalej Zamawiającym </w:t>
      </w:r>
    </w:p>
    <w:p w14:paraId="0CC778B3" w14:textId="77777777" w:rsidR="00EA4624" w:rsidRPr="000843AD" w:rsidRDefault="00EA4624">
      <w:pPr>
        <w:pStyle w:val="Tekstpodstawowy"/>
        <w:rPr>
          <w:rFonts w:asciiTheme="majorHAnsi" w:hAnsiTheme="majorHAnsi" w:cstheme="minorHAnsi"/>
          <w:sz w:val="24"/>
          <w:szCs w:val="24"/>
        </w:rPr>
      </w:pPr>
    </w:p>
    <w:p w14:paraId="5B6E2E16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a</w:t>
      </w:r>
    </w:p>
    <w:p w14:paraId="2CEAF1A3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............................................................................</w:t>
      </w:r>
    </w:p>
    <w:p w14:paraId="4C44C66B" w14:textId="77777777" w:rsidR="00EA4624" w:rsidRPr="000843AD" w:rsidRDefault="00F07500">
      <w:pPr>
        <w:pStyle w:val="Nagwek1"/>
        <w:tabs>
          <w:tab w:val="left" w:pos="2237"/>
          <w:tab w:val="left" w:pos="5069"/>
        </w:tabs>
        <w:spacing w:before="0"/>
        <w:ind w:left="0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NIP:.................</w:t>
      </w:r>
      <w:r w:rsidRPr="000843AD">
        <w:rPr>
          <w:rFonts w:asciiTheme="majorHAnsi" w:hAnsiTheme="majorHAnsi" w:cstheme="minorHAnsi"/>
          <w:sz w:val="24"/>
          <w:szCs w:val="24"/>
        </w:rPr>
        <w:tab/>
        <w:t>REGON:........................</w:t>
      </w:r>
      <w:r w:rsidRPr="000843AD">
        <w:rPr>
          <w:rFonts w:asciiTheme="majorHAnsi" w:hAnsiTheme="majorHAnsi" w:cstheme="minorHAnsi"/>
          <w:sz w:val="24"/>
          <w:szCs w:val="24"/>
        </w:rPr>
        <w:tab/>
        <w:t>KRS: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..........................</w:t>
      </w:r>
    </w:p>
    <w:p w14:paraId="057CC64D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zwaną/</w:t>
      </w:r>
      <w:proofErr w:type="spellStart"/>
      <w:r w:rsidRPr="000843AD">
        <w:rPr>
          <w:rFonts w:asciiTheme="majorHAnsi" w:hAnsiTheme="majorHAnsi" w:cstheme="minorHAnsi"/>
          <w:sz w:val="24"/>
          <w:szCs w:val="24"/>
        </w:rPr>
        <w:t>ym</w:t>
      </w:r>
      <w:proofErr w:type="spellEnd"/>
      <w:r w:rsidRPr="000843AD">
        <w:rPr>
          <w:rFonts w:asciiTheme="majorHAnsi" w:hAnsiTheme="majorHAnsi" w:cstheme="minorHAnsi"/>
          <w:sz w:val="24"/>
          <w:szCs w:val="24"/>
        </w:rPr>
        <w:t xml:space="preserve"> dalej Wykonawcą – w imieniu którego działa/ją:</w:t>
      </w:r>
    </w:p>
    <w:p w14:paraId="1ED019C5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1................................................................................................................................</w:t>
      </w:r>
    </w:p>
    <w:p w14:paraId="30794AF9" w14:textId="77777777" w:rsidR="00EA4624" w:rsidRPr="000843AD" w:rsidRDefault="00F07500">
      <w:pPr>
        <w:pStyle w:val="Tekstpodstawowy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2................................................................................................................................</w:t>
      </w:r>
    </w:p>
    <w:p w14:paraId="383DF2F9" w14:textId="77777777" w:rsidR="00EA4624" w:rsidRPr="000843AD" w:rsidRDefault="00EA4624">
      <w:pPr>
        <w:pStyle w:val="Tekstpodstawowy"/>
        <w:rPr>
          <w:rFonts w:asciiTheme="majorHAnsi" w:hAnsiTheme="majorHAnsi" w:cstheme="minorHAnsi"/>
          <w:sz w:val="24"/>
          <w:szCs w:val="24"/>
        </w:rPr>
      </w:pPr>
    </w:p>
    <w:p w14:paraId="3B9EFCFE" w14:textId="77777777" w:rsidR="00EA4624" w:rsidRPr="000843AD" w:rsidRDefault="00F07500">
      <w:pPr>
        <w:pStyle w:val="Tekstpodstawowy"/>
        <w:ind w:right="113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 wyniku przeprowadzonego postępowania o udzielenie zamówienia publicznego Strony zawarły umowę, o następującej treści:</w:t>
      </w:r>
    </w:p>
    <w:p w14:paraId="5D5C8180" w14:textId="77777777" w:rsidR="00EA4624" w:rsidRPr="000843AD" w:rsidRDefault="00F07500">
      <w:pPr>
        <w:pStyle w:val="Tekstpodstawowy"/>
        <w:ind w:right="-1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§ 1</w:t>
      </w:r>
    </w:p>
    <w:p w14:paraId="7EAF1FE2" w14:textId="6F481CF5" w:rsidR="000843AD" w:rsidRPr="000843AD" w:rsidRDefault="000843AD" w:rsidP="000843AD">
      <w:pPr>
        <w:pStyle w:val="LO-normal"/>
        <w:numPr>
          <w:ilvl w:val="0"/>
          <w:numId w:val="14"/>
        </w:numPr>
        <w:spacing w:before="120" w:line="240" w:lineRule="auto"/>
        <w:ind w:right="-108"/>
        <w:jc w:val="both"/>
        <w:rPr>
          <w:rFonts w:asciiTheme="majorHAnsi" w:eastAsia="Tahoma" w:hAnsiTheme="majorHAnsi" w:cs="Cambria"/>
          <w:sz w:val="24"/>
          <w:szCs w:val="24"/>
        </w:rPr>
      </w:pPr>
      <w:r w:rsidRPr="000843AD">
        <w:rPr>
          <w:rFonts w:asciiTheme="majorHAnsi" w:hAnsiTheme="majorHAnsi" w:cs="Calibri"/>
          <w:sz w:val="24"/>
          <w:szCs w:val="24"/>
        </w:rPr>
        <w:t>Przedmiotem umowy jest</w:t>
      </w:r>
      <w:r w:rsidRPr="000843AD">
        <w:rPr>
          <w:rFonts w:asciiTheme="majorHAnsi" w:hAnsiTheme="majorHAnsi" w:cs="Calibri"/>
          <w:iCs/>
          <w:sz w:val="24"/>
          <w:szCs w:val="24"/>
        </w:rPr>
        <w:t xml:space="preserve"> z</w:t>
      </w:r>
      <w:r w:rsidRPr="000843AD">
        <w:rPr>
          <w:rFonts w:asciiTheme="majorHAnsi" w:hAnsiTheme="majorHAnsi"/>
          <w:sz w:val="24"/>
          <w:szCs w:val="24"/>
        </w:rPr>
        <w:t>akup i dostawa</w:t>
      </w:r>
      <w:r w:rsidRPr="000843AD">
        <w:rPr>
          <w:rFonts w:asciiTheme="majorHAnsi" w:hAnsiTheme="majorHAnsi"/>
          <w:iCs/>
          <w:sz w:val="24"/>
          <w:szCs w:val="24"/>
        </w:rPr>
        <w:t xml:space="preserve"> urządzeń i sprzętu medycznego  </w:t>
      </w:r>
      <w:r w:rsidRPr="000843AD">
        <w:rPr>
          <w:rFonts w:asciiTheme="majorHAnsi" w:hAnsiTheme="majorHAnsi" w:cs="Calibri"/>
          <w:iCs/>
          <w:sz w:val="24"/>
          <w:szCs w:val="24"/>
        </w:rPr>
        <w:t xml:space="preserve">w związku z realizacją projektu „Doposażenie poradni w ramach Wojewódzkiego Szpitala Specjalistycznego im. J. </w:t>
      </w:r>
      <w:proofErr w:type="spellStart"/>
      <w:r w:rsidRPr="000843AD">
        <w:rPr>
          <w:rFonts w:asciiTheme="majorHAnsi" w:hAnsiTheme="majorHAnsi" w:cs="Calibri"/>
          <w:iCs/>
          <w:sz w:val="24"/>
          <w:szCs w:val="24"/>
        </w:rPr>
        <w:t>Gromkowskiego</w:t>
      </w:r>
      <w:proofErr w:type="spellEnd"/>
      <w:r w:rsidRPr="000843AD">
        <w:rPr>
          <w:rFonts w:asciiTheme="majorHAnsi" w:hAnsiTheme="majorHAnsi" w:cs="Calibri"/>
          <w:iCs/>
          <w:sz w:val="24"/>
          <w:szCs w:val="24"/>
        </w:rPr>
        <w:t>, w celu podniesienia jakości i dostępności usług medycznych na terenie województwa dolnośląskiego"</w:t>
      </w:r>
    </w:p>
    <w:p w14:paraId="654604FD" w14:textId="77777777" w:rsidR="000843AD" w:rsidRPr="000843AD" w:rsidRDefault="000843AD" w:rsidP="000843AD">
      <w:pPr>
        <w:pStyle w:val="Default"/>
        <w:spacing w:line="276" w:lineRule="auto"/>
        <w:ind w:left="360"/>
        <w:jc w:val="both"/>
        <w:rPr>
          <w:rFonts w:asciiTheme="majorHAnsi" w:hAnsiTheme="majorHAnsi" w:cs="Calibri"/>
        </w:rPr>
      </w:pPr>
      <w:r w:rsidRPr="000843AD">
        <w:rPr>
          <w:rFonts w:asciiTheme="majorHAnsi" w:hAnsiTheme="majorHAnsi" w:cs="Calibri"/>
        </w:rPr>
        <w:t>Projekt współfinansowany ze środków Unii Europejskiej, Europejskiego Funduszu Rozwoju Regionalnego, Program Operacyjny RPO WD 2014-2020, Oś priorytetowa 12 REACT-EU, Działanie 12.1 Zwiększenie jakości i dostępności usług zdrowotnych w walce z pandemią COVID-19.</w:t>
      </w:r>
    </w:p>
    <w:p w14:paraId="4FC77D19" w14:textId="21006243" w:rsidR="00EA4624" w:rsidRPr="000843AD" w:rsidRDefault="00F07500" w:rsidP="000843AD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HAnsi" w:hAnsiTheme="majorHAnsi" w:cs="Calibri"/>
        </w:rPr>
      </w:pPr>
      <w:r w:rsidRPr="000843AD">
        <w:rPr>
          <w:rFonts w:asciiTheme="majorHAnsi" w:hAnsiTheme="majorHAnsi" w:cstheme="minorHAnsi"/>
          <w:spacing w:val="-3"/>
        </w:rPr>
        <w:t xml:space="preserve">Wykonawca </w:t>
      </w:r>
      <w:r w:rsidRPr="000843AD">
        <w:rPr>
          <w:rFonts w:asciiTheme="majorHAnsi" w:hAnsiTheme="majorHAnsi" w:cstheme="minorHAnsi"/>
        </w:rPr>
        <w:t xml:space="preserve">oświadcza, iż przedmiot umowy jest fabrycznie </w:t>
      </w:r>
      <w:r w:rsidRPr="000843AD">
        <w:rPr>
          <w:rFonts w:asciiTheme="majorHAnsi" w:hAnsiTheme="majorHAnsi" w:cstheme="minorHAnsi"/>
          <w:spacing w:val="-4"/>
        </w:rPr>
        <w:t xml:space="preserve">nowy, kompletny, </w:t>
      </w:r>
      <w:r w:rsidRPr="000843AD">
        <w:rPr>
          <w:rFonts w:asciiTheme="majorHAnsi" w:hAnsiTheme="majorHAnsi" w:cstheme="minorHAnsi"/>
        </w:rPr>
        <w:t xml:space="preserve">wolny od wad, o wysokim standardzie pod względem </w:t>
      </w:r>
      <w:r w:rsidRPr="000843AD">
        <w:rPr>
          <w:rFonts w:asciiTheme="majorHAnsi" w:hAnsiTheme="majorHAnsi" w:cstheme="minorHAnsi"/>
          <w:spacing w:val="-3"/>
        </w:rPr>
        <w:t xml:space="preserve">jakości </w:t>
      </w:r>
      <w:r w:rsidRPr="000843AD">
        <w:rPr>
          <w:rFonts w:asciiTheme="majorHAnsi" w:hAnsiTheme="majorHAnsi" w:cstheme="minorHAnsi"/>
        </w:rPr>
        <w:t>i</w:t>
      </w:r>
      <w:r w:rsidRPr="000843AD">
        <w:rPr>
          <w:rFonts w:asciiTheme="majorHAnsi" w:hAnsiTheme="majorHAnsi" w:cstheme="minorHAnsi"/>
          <w:spacing w:val="1"/>
        </w:rPr>
        <w:t xml:space="preserve"> </w:t>
      </w:r>
      <w:r w:rsidRPr="000843AD">
        <w:rPr>
          <w:rFonts w:asciiTheme="majorHAnsi" w:hAnsiTheme="majorHAnsi" w:cstheme="minorHAnsi"/>
        </w:rPr>
        <w:t>funkcjonalności.</w:t>
      </w:r>
    </w:p>
    <w:p w14:paraId="2265DBA0" w14:textId="09110249" w:rsidR="000843AD" w:rsidRPr="000843AD" w:rsidRDefault="000843AD" w:rsidP="000843AD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ajorHAnsi" w:hAnsiTheme="majorHAnsi" w:cs="Calibri"/>
        </w:rPr>
      </w:pPr>
      <w:r w:rsidRPr="000843AD">
        <w:rPr>
          <w:rFonts w:asciiTheme="majorHAnsi" w:hAnsiTheme="majorHAnsi" w:cs="Calibri"/>
        </w:rPr>
        <w:t xml:space="preserve">Szczegółowy opis przedmiotu umowy zawiera: </w:t>
      </w:r>
      <w:r w:rsidRPr="000843AD">
        <w:rPr>
          <w:rFonts w:asciiTheme="majorHAnsi" w:hAnsiTheme="majorHAnsi" w:cs="Calibri"/>
          <w:b/>
        </w:rPr>
        <w:t>załącznik nr 1 (1A;1B;1C;1D)</w:t>
      </w:r>
      <w:r w:rsidRPr="000843AD">
        <w:rPr>
          <w:rFonts w:asciiTheme="majorHAnsi" w:hAnsiTheme="majorHAnsi" w:cs="Calibri"/>
        </w:rPr>
        <w:t xml:space="preserve"> do umowy- </w:t>
      </w:r>
      <w:r w:rsidRPr="000843AD">
        <w:rPr>
          <w:rFonts w:asciiTheme="majorHAnsi" w:eastAsia="Tahoma" w:hAnsiTheme="majorHAnsi" w:cs="Cambria"/>
        </w:rPr>
        <w:t xml:space="preserve">Opis parametrów technicznych </w:t>
      </w:r>
      <w:r w:rsidRPr="000843AD">
        <w:rPr>
          <w:rFonts w:asciiTheme="majorHAnsi" w:hAnsiTheme="majorHAnsi" w:cs="Times New Roman"/>
        </w:rPr>
        <w:t>stanowiący integralną część umowy – dla zadania nr ……… - Część ……</w:t>
      </w:r>
      <w:r>
        <w:rPr>
          <w:rFonts w:asciiTheme="majorHAnsi" w:hAnsiTheme="majorHAnsi" w:cs="Times New Roman"/>
        </w:rPr>
        <w:t>.</w:t>
      </w:r>
      <w:r w:rsidRPr="000843AD">
        <w:rPr>
          <w:rFonts w:asciiTheme="majorHAnsi" w:hAnsiTheme="majorHAnsi" w:cs="Times New Roman"/>
        </w:rPr>
        <w:t>………</w:t>
      </w:r>
    </w:p>
    <w:p w14:paraId="3316F5EF" w14:textId="77777777" w:rsidR="00EA4624" w:rsidRPr="000843AD" w:rsidRDefault="00EA4624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</w:p>
    <w:p w14:paraId="12E5A11A" w14:textId="77777777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§ 2</w:t>
      </w:r>
    </w:p>
    <w:p w14:paraId="0E621CAB" w14:textId="59A878A7" w:rsidR="00EA4624" w:rsidRPr="000843AD" w:rsidRDefault="00F07500">
      <w:pPr>
        <w:numPr>
          <w:ilvl w:val="0"/>
          <w:numId w:val="9"/>
        </w:numPr>
        <w:overflowPunct w:val="0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Wartość umowy brutto wynosi ……</w:t>
      </w:r>
      <w:r w:rsidR="000843AD">
        <w:rPr>
          <w:rFonts w:asciiTheme="majorHAnsi" w:hAnsiTheme="majorHAnsi" w:cstheme="minorHAnsi"/>
          <w:sz w:val="24"/>
          <w:szCs w:val="24"/>
        </w:rPr>
        <w:t>…………………………….</w:t>
      </w:r>
      <w:r w:rsidRPr="000843AD">
        <w:rPr>
          <w:rFonts w:asciiTheme="majorHAnsi" w:hAnsiTheme="majorHAnsi" w:cstheme="minorHAnsi"/>
          <w:sz w:val="24"/>
          <w:szCs w:val="24"/>
        </w:rPr>
        <w:t>. (słownie: ……</w:t>
      </w:r>
      <w:r w:rsidR="000843AD">
        <w:rPr>
          <w:rFonts w:asciiTheme="majorHAnsi" w:hAnsiTheme="majorHAnsi" w:cstheme="minorHAnsi"/>
          <w:sz w:val="24"/>
          <w:szCs w:val="24"/>
        </w:rPr>
        <w:t>…………</w:t>
      </w:r>
      <w:r w:rsidRPr="000843AD">
        <w:rPr>
          <w:rFonts w:asciiTheme="majorHAnsi" w:hAnsiTheme="majorHAnsi" w:cstheme="minorHAnsi"/>
          <w:sz w:val="24"/>
          <w:szCs w:val="24"/>
        </w:rPr>
        <w:t>…….).</w:t>
      </w:r>
    </w:p>
    <w:p w14:paraId="64F284C4" w14:textId="3BF86A43" w:rsidR="00EA4624" w:rsidRPr="000843AD" w:rsidRDefault="00F07500">
      <w:pPr>
        <w:numPr>
          <w:ilvl w:val="0"/>
          <w:numId w:val="9"/>
        </w:numPr>
        <w:overflowPunct w:val="0"/>
        <w:jc w:val="both"/>
        <w:textAlignment w:val="baseline"/>
        <w:rPr>
          <w:rFonts w:asciiTheme="majorHAnsi" w:hAnsiTheme="majorHAnsi" w:cstheme="minorHAnsi"/>
          <w:bCs/>
          <w:sz w:val="24"/>
          <w:szCs w:val="24"/>
        </w:rPr>
      </w:pPr>
      <w:r w:rsidRPr="000843AD">
        <w:rPr>
          <w:rFonts w:asciiTheme="majorHAnsi" w:hAnsiTheme="majorHAnsi" w:cstheme="minorHAnsi"/>
          <w:bCs/>
          <w:sz w:val="24"/>
          <w:szCs w:val="24"/>
        </w:rPr>
        <w:t>Wartość umowy brutto obejmuje wszelkie koszty związane z realizacją przedmiotu zamówienia, a w szczególności koszt dostawy, sp</w:t>
      </w:r>
      <w:r w:rsidR="00BE0034" w:rsidRPr="000843AD">
        <w:rPr>
          <w:rFonts w:asciiTheme="majorHAnsi" w:hAnsiTheme="majorHAnsi" w:cstheme="minorHAnsi"/>
          <w:bCs/>
          <w:sz w:val="24"/>
          <w:szCs w:val="24"/>
        </w:rPr>
        <w:t>rzętu</w:t>
      </w:r>
      <w:r w:rsidRPr="000843AD">
        <w:rPr>
          <w:rFonts w:asciiTheme="majorHAnsi" w:hAnsiTheme="majorHAnsi" w:cstheme="minorHAnsi"/>
          <w:bCs/>
          <w:sz w:val="24"/>
          <w:szCs w:val="24"/>
        </w:rPr>
        <w:t xml:space="preserve">, podatek VAT oraz podatek akcyzowy, jeżeli na podstawie odrębnych przepisów sprzedaż towaru podlega obciążeniu tymi podatkami, a także inne opłaty i podatki (np. cło) oraz koszty wszelkich zobowiązań wynikających z postanowień umowy, w tym wszelkie opusty i </w:t>
      </w:r>
      <w:r w:rsidRPr="000843AD">
        <w:rPr>
          <w:rFonts w:asciiTheme="majorHAnsi" w:hAnsiTheme="majorHAnsi" w:cstheme="minorHAnsi"/>
          <w:bCs/>
          <w:sz w:val="24"/>
          <w:szCs w:val="24"/>
        </w:rPr>
        <w:lastRenderedPageBreak/>
        <w:t>rabaty.</w:t>
      </w:r>
    </w:p>
    <w:p w14:paraId="46DC3955" w14:textId="77777777" w:rsidR="00EA4624" w:rsidRPr="000843AD" w:rsidRDefault="00F07500">
      <w:pPr>
        <w:numPr>
          <w:ilvl w:val="0"/>
          <w:numId w:val="9"/>
        </w:numPr>
        <w:overflowPunct w:val="0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Zamawiający zobowiązuje się do zapłaty należności w terminie do ….. dni licząc od daty dostarczenia prawidłowo wystawionej faktury VAT.</w:t>
      </w:r>
    </w:p>
    <w:p w14:paraId="09903B76" w14:textId="77777777" w:rsidR="00EA4624" w:rsidRPr="000843AD" w:rsidRDefault="00F07500" w:rsidP="00E956E6">
      <w:pPr>
        <w:numPr>
          <w:ilvl w:val="0"/>
          <w:numId w:val="9"/>
        </w:numPr>
        <w:overflowPunct w:val="0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Zapłata należności dokonana będzie przelewem na konto bankowe Wykonawcy podane na fakturze VAT.</w:t>
      </w:r>
    </w:p>
    <w:p w14:paraId="7D45DF93" w14:textId="77777777" w:rsidR="00EA4624" w:rsidRPr="000843AD" w:rsidRDefault="00F07500" w:rsidP="00E956E6">
      <w:pPr>
        <w:pStyle w:val="Akapitzlist"/>
        <w:numPr>
          <w:ilvl w:val="0"/>
          <w:numId w:val="9"/>
        </w:numPr>
        <w:tabs>
          <w:tab w:val="left" w:pos="821"/>
          <w:tab w:val="left" w:pos="822"/>
        </w:tabs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Zatwierdzony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protokół zdawczo-odbiorczy, protokół </w:t>
      </w:r>
      <w:r w:rsidRPr="000843AD">
        <w:rPr>
          <w:rFonts w:asciiTheme="majorHAnsi" w:hAnsiTheme="majorHAnsi" w:cstheme="minorHAnsi"/>
          <w:sz w:val="24"/>
          <w:szCs w:val="24"/>
        </w:rPr>
        <w:t xml:space="preserve">instalacji oraz lista szkoleń stanowią podstawę wystawienia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Wykonawcę </w:t>
      </w:r>
      <w:r w:rsidRPr="000843AD">
        <w:rPr>
          <w:rFonts w:asciiTheme="majorHAnsi" w:hAnsiTheme="majorHAnsi" w:cstheme="minorHAnsi"/>
          <w:sz w:val="24"/>
          <w:szCs w:val="24"/>
        </w:rPr>
        <w:t xml:space="preserve">faktury </w:t>
      </w:r>
      <w:r w:rsidRPr="000843AD">
        <w:rPr>
          <w:rFonts w:asciiTheme="majorHAnsi" w:hAnsiTheme="majorHAnsi" w:cstheme="minorHAnsi"/>
          <w:spacing w:val="-12"/>
          <w:sz w:val="24"/>
          <w:szCs w:val="24"/>
        </w:rPr>
        <w:t xml:space="preserve">VAT. </w:t>
      </w:r>
      <w:r w:rsidRPr="000843AD">
        <w:rPr>
          <w:rFonts w:asciiTheme="majorHAnsi" w:hAnsiTheme="majorHAnsi" w:cstheme="minorHAnsi"/>
          <w:sz w:val="24"/>
          <w:szCs w:val="24"/>
        </w:rPr>
        <w:t xml:space="preserve">Nazwa przedmiotu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dostawy,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ilość, cena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jednostkowa </w:t>
      </w:r>
      <w:r w:rsidRPr="000843AD">
        <w:rPr>
          <w:rFonts w:asciiTheme="majorHAnsi" w:hAnsiTheme="majorHAnsi" w:cstheme="minorHAnsi"/>
          <w:sz w:val="24"/>
          <w:szCs w:val="24"/>
        </w:rPr>
        <w:t xml:space="preserve">widniejące na fakturze </w:t>
      </w:r>
      <w:r w:rsidRPr="000843AD">
        <w:rPr>
          <w:rFonts w:asciiTheme="majorHAnsi" w:hAnsiTheme="majorHAnsi" w:cstheme="minorHAnsi"/>
          <w:spacing w:val="-10"/>
          <w:sz w:val="24"/>
          <w:szCs w:val="24"/>
        </w:rPr>
        <w:t xml:space="preserve">VAT </w:t>
      </w:r>
      <w:r w:rsidRPr="000843AD">
        <w:rPr>
          <w:rFonts w:asciiTheme="majorHAnsi" w:hAnsiTheme="majorHAnsi" w:cstheme="minorHAnsi"/>
          <w:sz w:val="24"/>
          <w:szCs w:val="24"/>
        </w:rPr>
        <w:t xml:space="preserve">muszą być takie same, jak w dokumencie stanowiącym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podstawę </w:t>
      </w:r>
      <w:r w:rsidRPr="000843AD">
        <w:rPr>
          <w:rFonts w:asciiTheme="majorHAnsi" w:hAnsiTheme="majorHAnsi" w:cstheme="minorHAnsi"/>
          <w:sz w:val="24"/>
          <w:szCs w:val="24"/>
        </w:rPr>
        <w:t>wystawienia</w:t>
      </w:r>
      <w:r w:rsidRPr="000843AD">
        <w:rPr>
          <w:rFonts w:asciiTheme="majorHAnsi" w:hAnsiTheme="majorHAnsi" w:cstheme="minorHAnsi"/>
          <w:spacing w:val="-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faktury.</w:t>
      </w:r>
    </w:p>
    <w:p w14:paraId="7C9F1611" w14:textId="77777777" w:rsidR="00EA4624" w:rsidRPr="000843AD" w:rsidRDefault="00F07500">
      <w:pPr>
        <w:pStyle w:val="Akapitzlist"/>
        <w:numPr>
          <w:ilvl w:val="0"/>
          <w:numId w:val="9"/>
        </w:numPr>
        <w:tabs>
          <w:tab w:val="left" w:pos="623"/>
        </w:tabs>
        <w:ind w:right="108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Faktura </w:t>
      </w:r>
      <w:r w:rsidRPr="000843AD">
        <w:rPr>
          <w:rFonts w:asciiTheme="majorHAnsi" w:hAnsiTheme="majorHAnsi" w:cstheme="minorHAnsi"/>
          <w:spacing w:val="-10"/>
          <w:sz w:val="24"/>
          <w:szCs w:val="24"/>
        </w:rPr>
        <w:t xml:space="preserve">VAT </w:t>
      </w:r>
      <w:r w:rsidRPr="000843AD">
        <w:rPr>
          <w:rFonts w:asciiTheme="majorHAnsi" w:hAnsiTheme="majorHAnsi" w:cstheme="minorHAnsi"/>
          <w:sz w:val="24"/>
          <w:szCs w:val="24"/>
        </w:rPr>
        <w:t xml:space="preserve">musi być wystawiona w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języku </w:t>
      </w:r>
      <w:r w:rsidRPr="000843AD">
        <w:rPr>
          <w:rFonts w:asciiTheme="majorHAnsi" w:hAnsiTheme="majorHAnsi" w:cstheme="minorHAnsi"/>
          <w:sz w:val="24"/>
          <w:szCs w:val="24"/>
        </w:rPr>
        <w:t xml:space="preserve">polskim. Faktura </w:t>
      </w:r>
      <w:r w:rsidRPr="000843AD">
        <w:rPr>
          <w:rFonts w:asciiTheme="majorHAnsi" w:hAnsiTheme="majorHAnsi" w:cstheme="minorHAnsi"/>
          <w:spacing w:val="-9"/>
          <w:sz w:val="24"/>
          <w:szCs w:val="24"/>
        </w:rPr>
        <w:t xml:space="preserve">VAT </w:t>
      </w:r>
      <w:r w:rsidRPr="000843AD">
        <w:rPr>
          <w:rFonts w:asciiTheme="majorHAnsi" w:hAnsiTheme="majorHAnsi" w:cstheme="minorHAnsi"/>
          <w:sz w:val="24"/>
          <w:szCs w:val="24"/>
        </w:rPr>
        <w:t xml:space="preserve">zostanie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dostarczona </w:t>
      </w:r>
      <w:r w:rsidRPr="000843AD">
        <w:rPr>
          <w:rFonts w:asciiTheme="majorHAnsi" w:hAnsiTheme="majorHAnsi" w:cstheme="minorHAnsi"/>
          <w:sz w:val="24"/>
          <w:szCs w:val="24"/>
        </w:rPr>
        <w:t xml:space="preserve">do Zamawiającego do sekretariatu Zamawiającego lub elektronicznie w formacie pdf na adres: </w:t>
      </w:r>
      <w:r w:rsidRPr="000843AD">
        <w:rPr>
          <w:rFonts w:asciiTheme="majorHAnsi" w:hAnsiTheme="majorHAnsi" w:cstheme="minorHAnsi"/>
          <w:sz w:val="24"/>
          <w:szCs w:val="24"/>
          <w:u w:val="single"/>
        </w:rPr>
        <w:t>skwiryng@szpital.wroc.pl.</w:t>
      </w:r>
    </w:p>
    <w:p w14:paraId="7E1E7A31" w14:textId="77777777" w:rsidR="00EA4624" w:rsidRPr="000843AD" w:rsidRDefault="00F07500">
      <w:pPr>
        <w:pStyle w:val="Akapitzlist"/>
        <w:numPr>
          <w:ilvl w:val="0"/>
          <w:numId w:val="9"/>
        </w:numPr>
        <w:tabs>
          <w:tab w:val="left" w:pos="399"/>
        </w:tabs>
        <w:ind w:right="110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Za dzień zapłaty uważa się dzień obciążenia rachunku bankowego Zamawiającego. </w:t>
      </w:r>
    </w:p>
    <w:p w14:paraId="724298EB" w14:textId="493AAB07" w:rsidR="00EA4624" w:rsidRPr="000843AD" w:rsidRDefault="00F07500">
      <w:pPr>
        <w:pStyle w:val="Akapitzlist"/>
        <w:numPr>
          <w:ilvl w:val="0"/>
          <w:numId w:val="9"/>
        </w:numPr>
        <w:tabs>
          <w:tab w:val="left" w:pos="399"/>
        </w:tabs>
        <w:ind w:right="109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Faktury,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na których będzie  figurował  rachunek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bankowy  spoza  </w:t>
      </w:r>
      <w:r w:rsidRPr="000843AD">
        <w:rPr>
          <w:rFonts w:asciiTheme="majorHAnsi" w:hAnsiTheme="majorHAnsi" w:cstheme="minorHAnsi"/>
          <w:sz w:val="24"/>
          <w:szCs w:val="24"/>
        </w:rPr>
        <w:t xml:space="preserve">„Białej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listy”,  </w:t>
      </w:r>
      <w:r w:rsidRPr="000843AD">
        <w:rPr>
          <w:rFonts w:asciiTheme="majorHAnsi" w:hAnsiTheme="majorHAnsi" w:cstheme="minorHAnsi"/>
          <w:sz w:val="24"/>
          <w:szCs w:val="24"/>
        </w:rPr>
        <w:t xml:space="preserve">będą  traktowane,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jako  </w:t>
      </w:r>
      <w:r w:rsidRPr="000843AD">
        <w:rPr>
          <w:rFonts w:asciiTheme="majorHAnsi" w:hAnsiTheme="majorHAnsi" w:cstheme="minorHAnsi"/>
          <w:sz w:val="24"/>
          <w:szCs w:val="24"/>
        </w:rPr>
        <w:t xml:space="preserve">faktury nieprawidłowe, niepodlegające zapłacie do czasu dokonania stosownych korekt. W przypadku,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gdy </w:t>
      </w:r>
      <w:r w:rsidRPr="000843AD">
        <w:rPr>
          <w:rFonts w:asciiTheme="majorHAnsi" w:hAnsiTheme="majorHAnsi" w:cstheme="minorHAnsi"/>
          <w:sz w:val="24"/>
          <w:szCs w:val="24"/>
        </w:rPr>
        <w:t xml:space="preserve">pomiędzy  wystawieniem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faktury,  </w:t>
      </w:r>
      <w:r w:rsidRPr="000843AD">
        <w:rPr>
          <w:rFonts w:asciiTheme="majorHAnsi" w:hAnsiTheme="majorHAnsi" w:cstheme="minorHAnsi"/>
          <w:sz w:val="24"/>
          <w:szCs w:val="24"/>
        </w:rPr>
        <w:t xml:space="preserve">a  terminem  płatności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Wykonawca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dokona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zmiany   rachunku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bankowego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„Białej liście” i na dzień zapłaty nie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dokona </w:t>
      </w:r>
      <w:r w:rsidRPr="000843AD">
        <w:rPr>
          <w:rFonts w:asciiTheme="majorHAnsi" w:hAnsiTheme="majorHAnsi" w:cstheme="minorHAnsi"/>
          <w:sz w:val="24"/>
          <w:szCs w:val="24"/>
        </w:rPr>
        <w:t xml:space="preserve">On stosownej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korekty,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taka </w:t>
      </w:r>
      <w:r w:rsidRPr="000843AD">
        <w:rPr>
          <w:rFonts w:asciiTheme="majorHAnsi" w:hAnsiTheme="majorHAnsi" w:cstheme="minorHAnsi"/>
          <w:sz w:val="24"/>
          <w:szCs w:val="24"/>
        </w:rPr>
        <w:t xml:space="preserve">faktura również będzie uznana za nieprawidłową,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co skutkować </w:t>
      </w:r>
      <w:r w:rsidRPr="000843AD">
        <w:rPr>
          <w:rFonts w:asciiTheme="majorHAnsi" w:hAnsiTheme="majorHAnsi" w:cstheme="minorHAnsi"/>
          <w:sz w:val="24"/>
          <w:szCs w:val="24"/>
        </w:rPr>
        <w:t xml:space="preserve">będzie wstrzymaniem płatności. Żaden z powyższych przypadków nie stanowi     opóźnienia     uprawniającego  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Wykonawcę     </w:t>
      </w:r>
      <w:r w:rsidRPr="000843AD">
        <w:rPr>
          <w:rFonts w:asciiTheme="majorHAnsi" w:hAnsiTheme="majorHAnsi" w:cstheme="minorHAnsi"/>
          <w:sz w:val="24"/>
          <w:szCs w:val="24"/>
        </w:rPr>
        <w:t>do     odsetek     za     opóźnienie      lub</w:t>
      </w:r>
      <w:r w:rsidR="000843AD">
        <w:rPr>
          <w:rFonts w:asciiTheme="majorHAnsi" w:hAnsiTheme="majorHAnsi" w:cstheme="minorHAnsi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 xml:space="preserve">jakichkolwiek innych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roszczeń </w:t>
      </w:r>
      <w:r w:rsidRPr="000843AD">
        <w:rPr>
          <w:rFonts w:asciiTheme="majorHAnsi" w:hAnsiTheme="majorHAnsi" w:cstheme="minorHAnsi"/>
          <w:sz w:val="24"/>
          <w:szCs w:val="24"/>
        </w:rPr>
        <w:t>wobec</w:t>
      </w:r>
      <w:r w:rsidRPr="000843A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Zamawiającego.</w:t>
      </w:r>
    </w:p>
    <w:p w14:paraId="7FF15798" w14:textId="543F1912" w:rsidR="00EA4624" w:rsidRPr="000843AD" w:rsidRDefault="00F07500">
      <w:pPr>
        <w:pStyle w:val="Akapitzlist"/>
        <w:numPr>
          <w:ilvl w:val="0"/>
          <w:numId w:val="9"/>
        </w:numPr>
        <w:tabs>
          <w:tab w:val="left" w:pos="447"/>
        </w:tabs>
        <w:ind w:right="110"/>
        <w:rPr>
          <w:rFonts w:asciiTheme="majorHAnsi" w:hAnsiTheme="maj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Jeżeli w momencie zapłaty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Zamawiającego  numer  rachunku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bankowego  wskazany  przez Wykonawcę,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podwykonawcę </w:t>
      </w:r>
      <w:r w:rsidRPr="000843AD">
        <w:rPr>
          <w:rFonts w:asciiTheme="majorHAnsi" w:hAnsiTheme="majorHAnsi" w:cstheme="minorHAnsi"/>
          <w:sz w:val="24"/>
          <w:szCs w:val="24"/>
        </w:rPr>
        <w:t xml:space="preserve">lub dalszego podwykonawcę w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fakturze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jest  </w:t>
      </w:r>
      <w:r w:rsidRPr="000843AD">
        <w:rPr>
          <w:rFonts w:asciiTheme="majorHAnsi" w:hAnsiTheme="majorHAnsi" w:cstheme="minorHAnsi"/>
          <w:sz w:val="24"/>
          <w:szCs w:val="24"/>
        </w:rPr>
        <w:t xml:space="preserve">numerem  rachunku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bankowego 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Wykonawcy    wskazanym 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  „Białej   liście” 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podatników    </w:t>
      </w:r>
      <w:r w:rsidRPr="000843AD">
        <w:rPr>
          <w:rFonts w:asciiTheme="majorHAnsi" w:hAnsiTheme="majorHAnsi" w:cstheme="minorHAnsi"/>
          <w:spacing w:val="-13"/>
          <w:sz w:val="24"/>
          <w:szCs w:val="24"/>
        </w:rPr>
        <w:t xml:space="preserve">VAT,    </w:t>
      </w:r>
      <w:r w:rsidRPr="000843AD">
        <w:rPr>
          <w:rFonts w:asciiTheme="majorHAnsi" w:hAnsiTheme="majorHAnsi" w:cstheme="minorHAnsi"/>
          <w:sz w:val="24"/>
          <w:szCs w:val="24"/>
        </w:rPr>
        <w:t>Zamawiający   wstrzyma   się z</w:t>
      </w:r>
      <w:r w:rsidRPr="000843AD">
        <w:rPr>
          <w:rFonts w:asciiTheme="majorHAnsi" w:hAnsiTheme="majorHAnsi" w:cstheme="minorHAnsi"/>
          <w:spacing w:val="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płatnością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na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rzecz</w:t>
      </w:r>
      <w:r w:rsidRPr="000843AD">
        <w:rPr>
          <w:rFonts w:asciiTheme="majorHAnsi" w:hAnsiTheme="majorHAnsi" w:cstheme="minorHAnsi"/>
          <w:spacing w:val="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>Wykonawcy,</w:t>
      </w:r>
      <w:r w:rsidRPr="000843AD">
        <w:rPr>
          <w:rFonts w:asciiTheme="majorHAnsi" w:hAnsiTheme="majorHAnsi" w:cstheme="minorHAnsi"/>
          <w:spacing w:val="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bez</w:t>
      </w:r>
      <w:r w:rsidRPr="000843AD">
        <w:rPr>
          <w:rFonts w:asciiTheme="majorHAnsi" w:hAnsiTheme="majorHAnsi" w:cstheme="minorHAnsi"/>
          <w:spacing w:val="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konsekwencji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wynikających</w:t>
      </w:r>
      <w:r w:rsidRPr="000843AD">
        <w:rPr>
          <w:rFonts w:asciiTheme="majorHAnsi" w:hAnsiTheme="majorHAnsi" w:cstheme="minorHAnsi"/>
          <w:spacing w:val="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</w:t>
      </w:r>
      <w:r w:rsidRPr="000843AD">
        <w:rPr>
          <w:rFonts w:asciiTheme="majorHAnsi" w:hAnsiTheme="majorHAnsi" w:cstheme="minorHAnsi"/>
          <w:spacing w:val="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niewykonania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zobowiązania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lub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 xml:space="preserve">opóźnienia   w   zapłacie,   do   momentu,   w   którym   numer   rachunku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bankowego    wskazany 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fakturze </w:t>
      </w:r>
      <w:r w:rsidRPr="000843AD">
        <w:rPr>
          <w:rFonts w:asciiTheme="majorHAnsi" w:hAnsiTheme="majorHAnsi" w:cstheme="minorHAnsi"/>
          <w:spacing w:val="-10"/>
          <w:sz w:val="24"/>
          <w:szCs w:val="24"/>
        </w:rPr>
        <w:t>VAT</w:t>
      </w:r>
      <w:r w:rsidRPr="000843AD">
        <w:rPr>
          <w:rFonts w:asciiTheme="majorHAnsi" w:hAnsiTheme="majorHAnsi" w:cstheme="minorHAnsi"/>
          <w:spacing w:val="2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 xml:space="preserve">i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tzw. </w:t>
      </w:r>
      <w:r w:rsidRPr="000843AD">
        <w:rPr>
          <w:rFonts w:asciiTheme="majorHAnsi" w:hAnsiTheme="majorHAnsi" w:cstheme="minorHAnsi"/>
          <w:sz w:val="24"/>
          <w:szCs w:val="24"/>
        </w:rPr>
        <w:t xml:space="preserve">„Białej liście”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podatników </w:t>
      </w:r>
      <w:r w:rsidRPr="000843AD">
        <w:rPr>
          <w:rFonts w:asciiTheme="majorHAnsi" w:hAnsiTheme="majorHAnsi" w:cstheme="minorHAnsi"/>
          <w:spacing w:val="-10"/>
          <w:sz w:val="24"/>
          <w:szCs w:val="24"/>
        </w:rPr>
        <w:t xml:space="preserve">VAT </w:t>
      </w:r>
      <w:r w:rsidRPr="000843AD">
        <w:rPr>
          <w:rFonts w:asciiTheme="majorHAnsi" w:hAnsiTheme="majorHAnsi" w:cstheme="minorHAnsi"/>
          <w:sz w:val="24"/>
          <w:szCs w:val="24"/>
        </w:rPr>
        <w:t>będą</w:t>
      </w:r>
      <w:r w:rsidRPr="000843AD">
        <w:rPr>
          <w:rFonts w:asciiTheme="majorHAnsi" w:hAnsiTheme="majorHAnsi" w:cstheme="minorHAnsi"/>
          <w:spacing w:val="1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zgodne.</w:t>
      </w:r>
    </w:p>
    <w:p w14:paraId="68BA5588" w14:textId="77777777" w:rsidR="00EA4624" w:rsidRPr="000843AD" w:rsidRDefault="00EA4624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</w:p>
    <w:p w14:paraId="4F703139" w14:textId="77777777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§ 3</w:t>
      </w:r>
    </w:p>
    <w:p w14:paraId="1E1D4A5A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397"/>
          <w:tab w:val="left" w:leader="dot" w:pos="8716"/>
        </w:tabs>
        <w:ind w:left="284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Wykonawca</w:t>
      </w:r>
      <w:r w:rsidRPr="000843AD">
        <w:rPr>
          <w:rFonts w:asciiTheme="majorHAnsi" w:hAnsiTheme="majorHAnsi" w:cstheme="minorHAnsi"/>
          <w:spacing w:val="9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dostarczy</w:t>
      </w:r>
      <w:r w:rsidRPr="000843AD">
        <w:rPr>
          <w:rFonts w:asciiTheme="majorHAnsi" w:hAnsiTheme="majorHAnsi" w:cstheme="minorHAnsi"/>
          <w:spacing w:val="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przedmiot</w:t>
      </w:r>
      <w:r w:rsidRPr="000843AD">
        <w:rPr>
          <w:rFonts w:asciiTheme="majorHAnsi" w:hAnsiTheme="majorHAnsi" w:cstheme="minorHAnsi"/>
          <w:spacing w:val="1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umowy</w:t>
      </w:r>
      <w:r w:rsidRPr="000843AD">
        <w:rPr>
          <w:rFonts w:asciiTheme="majorHAnsi" w:hAnsiTheme="majorHAnsi" w:cstheme="minorHAnsi"/>
          <w:spacing w:val="1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do</w:t>
      </w:r>
      <w:r w:rsidRPr="000843AD">
        <w:rPr>
          <w:rFonts w:asciiTheme="majorHAnsi" w:hAnsiTheme="majorHAnsi" w:cstheme="minorHAnsi"/>
          <w:spacing w:val="9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siedziby</w:t>
      </w:r>
      <w:r w:rsidRPr="000843AD">
        <w:rPr>
          <w:rFonts w:asciiTheme="majorHAnsi" w:hAnsiTheme="majorHAnsi" w:cstheme="minorHAnsi"/>
          <w:spacing w:val="1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Zamawiającego</w:t>
      </w:r>
      <w:r w:rsidRPr="000843AD">
        <w:rPr>
          <w:rFonts w:asciiTheme="majorHAnsi" w:hAnsiTheme="majorHAnsi" w:cstheme="minorHAnsi"/>
          <w:spacing w:val="10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</w:t>
      </w:r>
      <w:r w:rsidRPr="000843AD">
        <w:rPr>
          <w:rFonts w:asciiTheme="majorHAnsi" w:hAnsiTheme="majorHAnsi" w:cstheme="minorHAnsi"/>
          <w:spacing w:val="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terminie…… od dnia zawarcia umowy.</w:t>
      </w:r>
    </w:p>
    <w:p w14:paraId="64BA0EB9" w14:textId="61E52115" w:rsidR="00EA4624" w:rsidRPr="000843AD" w:rsidRDefault="00F07500">
      <w:pPr>
        <w:pStyle w:val="Akapitzlist"/>
        <w:numPr>
          <w:ilvl w:val="0"/>
          <w:numId w:val="1"/>
        </w:numPr>
        <w:tabs>
          <w:tab w:val="left" w:pos="397"/>
          <w:tab w:val="left" w:leader="dot" w:pos="8716"/>
        </w:tabs>
        <w:ind w:left="284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 Wykonawca dostarczy przedmiot umowy na własny koszt i ryzyko w dni powszednie od poniedziałku do piątku w godzinach 8:00-14:00 oraz zainstaluje przedmiot  umowy,  uruchomi  i  przeszkoli  personel  Zamawiającego w terminie 7 dni od dnia dostawy, z zastrzeżeniem, że</w:t>
      </w:r>
      <w:r w:rsidR="00D73B13" w:rsidRPr="000843AD">
        <w:rPr>
          <w:rFonts w:asciiTheme="majorHAnsi" w:hAnsiTheme="majorHAnsi" w:cstheme="minorHAnsi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szkolenie musi odbywać się na zainstalowanym sprzęcie.</w:t>
      </w:r>
    </w:p>
    <w:p w14:paraId="50D3B99B" w14:textId="2D8E4EEB" w:rsidR="00EA4624" w:rsidRPr="000843AD" w:rsidRDefault="00F07500">
      <w:pPr>
        <w:pStyle w:val="Akapitzlist"/>
        <w:numPr>
          <w:ilvl w:val="0"/>
          <w:numId w:val="1"/>
        </w:numPr>
        <w:tabs>
          <w:tab w:val="left" w:pos="397"/>
          <w:tab w:val="left" w:leader="dot" w:pos="8716"/>
        </w:tabs>
        <w:ind w:left="284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Wykonawca </w:t>
      </w:r>
      <w:r w:rsidRPr="000843AD">
        <w:rPr>
          <w:rFonts w:asciiTheme="majorHAnsi" w:hAnsiTheme="majorHAnsi" w:cstheme="minorHAnsi"/>
          <w:sz w:val="24"/>
          <w:szCs w:val="24"/>
        </w:rPr>
        <w:t>zawiadomi w formie e-mail Zamawiającego o terminie dostawy z trzydniowym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wyprzedzeniem, na adres …………</w:t>
      </w:r>
      <w:r w:rsidR="000843AD">
        <w:rPr>
          <w:rFonts w:asciiTheme="majorHAnsi" w:hAnsiTheme="majorHAnsi" w:cstheme="minorHAnsi"/>
          <w:sz w:val="24"/>
          <w:szCs w:val="24"/>
        </w:rPr>
        <w:t>…………………………………………….</w:t>
      </w:r>
      <w:r w:rsidRPr="000843AD">
        <w:rPr>
          <w:rFonts w:asciiTheme="majorHAnsi" w:hAnsiTheme="majorHAnsi" w:cstheme="minorHAnsi"/>
          <w:sz w:val="24"/>
          <w:szCs w:val="24"/>
        </w:rPr>
        <w:t>……..</w:t>
      </w:r>
    </w:p>
    <w:p w14:paraId="65844673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337"/>
        </w:tabs>
        <w:ind w:left="284" w:right="111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Warunki techniczne i miejsce instalacji przedmiotu niniejszej umowy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zostaną wskazane</w:t>
      </w:r>
      <w:r w:rsidRPr="000843AD">
        <w:rPr>
          <w:rFonts w:asciiTheme="majorHAnsi" w:hAnsiTheme="majorHAnsi" w:cstheme="minorHAnsi"/>
          <w:sz w:val="24"/>
          <w:szCs w:val="24"/>
        </w:rPr>
        <w:t xml:space="preserve">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Zamawiającego. </w:t>
      </w:r>
    </w:p>
    <w:p w14:paraId="1E8F8D22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337"/>
        </w:tabs>
        <w:ind w:left="284" w:right="108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Czynności dotyczące odbioru i instalacji aparatury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dokonywane </w:t>
      </w:r>
      <w:r w:rsidRPr="000843AD">
        <w:rPr>
          <w:rFonts w:asciiTheme="majorHAnsi" w:hAnsiTheme="majorHAnsi" w:cstheme="minorHAnsi"/>
          <w:sz w:val="24"/>
          <w:szCs w:val="24"/>
        </w:rPr>
        <w:t xml:space="preserve">będą  z  udziałem  </w:t>
      </w:r>
      <w:r w:rsidRPr="000843AD">
        <w:rPr>
          <w:rFonts w:asciiTheme="majorHAnsi" w:hAnsiTheme="majorHAnsi" w:cstheme="minorHAnsi"/>
          <w:sz w:val="24"/>
          <w:szCs w:val="24"/>
        </w:rPr>
        <w:lastRenderedPageBreak/>
        <w:t xml:space="preserve">pracownika  Działu Aparatury  Medycznej.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 </w:t>
      </w:r>
      <w:r w:rsidRPr="000843AD">
        <w:rPr>
          <w:rFonts w:asciiTheme="majorHAnsi" w:hAnsiTheme="majorHAnsi" w:cstheme="minorHAnsi"/>
          <w:sz w:val="24"/>
          <w:szCs w:val="24"/>
        </w:rPr>
        <w:t>zobowiązany  jest  do udzielenia   wyjaśnień dotyczących czynności instalacyjnych i funkcjonowania przedmiotu niniejszej</w:t>
      </w:r>
      <w:r w:rsidRPr="000843AD">
        <w:rPr>
          <w:rFonts w:asciiTheme="majorHAnsi" w:hAnsiTheme="majorHAnsi" w:cstheme="minorHAnsi"/>
          <w:spacing w:val="-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>umowy.</w:t>
      </w:r>
    </w:p>
    <w:p w14:paraId="042625A6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337"/>
        </w:tabs>
        <w:ind w:left="284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Dokumentem potwierdzającym dostawę będzie podpisany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</w:t>
      </w:r>
      <w:r w:rsidRPr="000843AD">
        <w:rPr>
          <w:rFonts w:asciiTheme="majorHAnsi" w:hAnsiTheme="majorHAnsi" w:cstheme="minorHAnsi"/>
          <w:sz w:val="24"/>
          <w:szCs w:val="24"/>
        </w:rPr>
        <w:t xml:space="preserve">obie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strony protokół zdawczo-odbiorczy,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natomiast dokumentem potwierdzającym instalację będzie podpisany przez obie strony protokół instalacji.</w:t>
      </w:r>
    </w:p>
    <w:p w14:paraId="467F120B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437"/>
        </w:tabs>
        <w:ind w:left="284" w:right="109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Wykonawca  zobowiązuje   się   do   przeszkolenia   personelu   Zamawiającego   (nie   mniej   niż   3   osób)   w zakresie eksploatacji, użytkowania i konserwacji  przedmiotu  umowy.  Potwierdzeniem przeprowadzenia szkolenia będzie lista podpisana przez przeszkolonych</w:t>
      </w:r>
      <w:r w:rsidRPr="000843AD">
        <w:rPr>
          <w:rFonts w:asciiTheme="majorHAnsi" w:hAnsiTheme="majorHAnsi" w:cstheme="minorHAnsi"/>
          <w:spacing w:val="-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pracowników.</w:t>
      </w:r>
    </w:p>
    <w:p w14:paraId="13E40771" w14:textId="77777777" w:rsidR="00EA4624" w:rsidRPr="000843AD" w:rsidRDefault="00F07500">
      <w:pPr>
        <w:pStyle w:val="Akapitzlist"/>
        <w:numPr>
          <w:ilvl w:val="0"/>
          <w:numId w:val="1"/>
        </w:numPr>
        <w:tabs>
          <w:tab w:val="left" w:pos="337"/>
        </w:tabs>
        <w:ind w:left="284" w:right="112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Do czasu podpisania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protokołu zdawczo-odbiorczego, </w:t>
      </w:r>
      <w:r w:rsidRPr="000843AD">
        <w:rPr>
          <w:rFonts w:asciiTheme="majorHAnsi" w:hAnsiTheme="majorHAnsi" w:cstheme="minorHAnsi"/>
          <w:sz w:val="24"/>
          <w:szCs w:val="24"/>
        </w:rPr>
        <w:t xml:space="preserve">o którym mowa w ust. 5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ryzyko </w:t>
      </w:r>
      <w:r w:rsidRPr="000843AD">
        <w:rPr>
          <w:rFonts w:asciiTheme="majorHAnsi" w:hAnsiTheme="majorHAnsi" w:cstheme="minorHAnsi"/>
          <w:sz w:val="24"/>
          <w:szCs w:val="24"/>
        </w:rPr>
        <w:t>wszelkich niebezpieczeństw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związanych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ewentualnym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uszkodzeniem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lub</w:t>
      </w:r>
      <w:r w:rsidRPr="000843A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zaginięciem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przedmiotu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umowy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ponosi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Wykonawca.</w:t>
      </w:r>
    </w:p>
    <w:p w14:paraId="2DFE2C8E" w14:textId="77777777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§ 4</w:t>
      </w:r>
    </w:p>
    <w:p w14:paraId="0B000766" w14:textId="77777777" w:rsidR="00EA4624" w:rsidRPr="000843AD" w:rsidRDefault="00F07500">
      <w:pPr>
        <w:pStyle w:val="Akapitzlist"/>
        <w:numPr>
          <w:ilvl w:val="0"/>
          <w:numId w:val="10"/>
        </w:numPr>
        <w:tabs>
          <w:tab w:val="left" w:pos="399"/>
        </w:tabs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Protokolarny </w:t>
      </w:r>
      <w:r w:rsidRPr="000843AD">
        <w:rPr>
          <w:rFonts w:asciiTheme="majorHAnsi" w:hAnsiTheme="majorHAnsi" w:cstheme="minorHAnsi"/>
          <w:sz w:val="24"/>
          <w:szCs w:val="24"/>
        </w:rPr>
        <w:t>odbiór przedmiotu umowy nastąpi w siedzibie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Zamawiającego.</w:t>
      </w:r>
    </w:p>
    <w:p w14:paraId="1B28964B" w14:textId="77777777" w:rsidR="00EA4624" w:rsidRPr="000843AD" w:rsidRDefault="00F07500">
      <w:pPr>
        <w:pStyle w:val="Akapitzlist"/>
        <w:numPr>
          <w:ilvl w:val="0"/>
          <w:numId w:val="10"/>
        </w:numPr>
        <w:tabs>
          <w:tab w:val="left" w:pos="399"/>
        </w:tabs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Protokół zdawczo-odbiorczy </w:t>
      </w:r>
      <w:r w:rsidRPr="000843AD">
        <w:rPr>
          <w:rFonts w:asciiTheme="majorHAnsi" w:hAnsiTheme="majorHAnsi" w:cstheme="minorHAnsi"/>
          <w:sz w:val="24"/>
          <w:szCs w:val="24"/>
        </w:rPr>
        <w:t xml:space="preserve">i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protokół </w:t>
      </w:r>
      <w:r w:rsidRPr="000843AD">
        <w:rPr>
          <w:rFonts w:asciiTheme="majorHAnsi" w:hAnsiTheme="majorHAnsi" w:cstheme="minorHAnsi"/>
          <w:sz w:val="24"/>
          <w:szCs w:val="24"/>
        </w:rPr>
        <w:t xml:space="preserve">instalacji podpisuje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ze strony</w:t>
      </w:r>
      <w:r w:rsidRPr="000843AD">
        <w:rPr>
          <w:rFonts w:asciiTheme="majorHAnsi" w:hAnsiTheme="majorHAnsi" w:cstheme="minorHAnsi"/>
          <w:spacing w:val="2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Zamawiającego pracownik Działu Aparatury Medycznej i zatwierdza kierownik Działu Aparatury Medycznej.</w:t>
      </w:r>
    </w:p>
    <w:p w14:paraId="7F1A8499" w14:textId="77777777" w:rsidR="00EA4624" w:rsidRPr="000843AD" w:rsidRDefault="00F07500">
      <w:pPr>
        <w:pStyle w:val="Akapitzlist"/>
        <w:numPr>
          <w:ilvl w:val="0"/>
          <w:numId w:val="10"/>
        </w:numPr>
        <w:tabs>
          <w:tab w:val="left" w:pos="399"/>
        </w:tabs>
        <w:ind w:right="107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przypadku błędów lub niezgodności ujawnionych w trakcie czynności odbioru i instalacji,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strony</w:t>
      </w:r>
      <w:r w:rsidRPr="000843AD">
        <w:rPr>
          <w:rFonts w:asciiTheme="majorHAnsi" w:hAnsiTheme="majorHAnsi" w:cstheme="minorHAnsi"/>
          <w:spacing w:val="4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dodatkowo </w:t>
      </w:r>
      <w:r w:rsidRPr="000843AD">
        <w:rPr>
          <w:rFonts w:asciiTheme="majorHAnsi" w:hAnsiTheme="majorHAnsi" w:cstheme="minorHAnsi"/>
          <w:sz w:val="24"/>
          <w:szCs w:val="24"/>
        </w:rPr>
        <w:t xml:space="preserve">sporządzają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protokół </w:t>
      </w:r>
      <w:r w:rsidRPr="000843AD">
        <w:rPr>
          <w:rFonts w:asciiTheme="majorHAnsi" w:hAnsiTheme="majorHAnsi" w:cstheme="minorHAnsi"/>
          <w:sz w:val="24"/>
          <w:szCs w:val="24"/>
        </w:rPr>
        <w:t xml:space="preserve">rozbieżności, wyznaczając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Wykonawcy </w:t>
      </w:r>
      <w:r w:rsidRPr="000843AD">
        <w:rPr>
          <w:rFonts w:asciiTheme="majorHAnsi" w:hAnsiTheme="majorHAnsi" w:cstheme="minorHAnsi"/>
          <w:sz w:val="24"/>
          <w:szCs w:val="24"/>
        </w:rPr>
        <w:t>termin usunięcia wszystkich ujawnio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nych </w:t>
      </w:r>
      <w:r w:rsidRPr="000843AD">
        <w:rPr>
          <w:rFonts w:asciiTheme="majorHAnsi" w:hAnsiTheme="majorHAnsi" w:cstheme="minorHAnsi"/>
          <w:sz w:val="24"/>
          <w:szCs w:val="24"/>
        </w:rPr>
        <w:t>wad. Postanowienia ust. 1 i ust. 2 stosuje się</w:t>
      </w:r>
      <w:r w:rsidRPr="000843AD">
        <w:rPr>
          <w:rFonts w:asciiTheme="majorHAnsi" w:hAnsiTheme="majorHAnsi" w:cstheme="minorHAnsi"/>
          <w:spacing w:val="-9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odpowiednio.</w:t>
      </w:r>
    </w:p>
    <w:p w14:paraId="375DDB1E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69B50DF3" w14:textId="77777777" w:rsidR="000843AD" w:rsidRPr="000843AD" w:rsidRDefault="000843AD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26ABD95A" w14:textId="77777777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§ 5</w:t>
      </w:r>
    </w:p>
    <w:p w14:paraId="29BE282A" w14:textId="1054A41E" w:rsidR="00EA4624" w:rsidRPr="000843AD" w:rsidRDefault="00F07500">
      <w:pPr>
        <w:pStyle w:val="Akapitzlist"/>
        <w:numPr>
          <w:ilvl w:val="0"/>
          <w:numId w:val="3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4"/>
          <w:sz w:val="24"/>
          <w:szCs w:val="24"/>
        </w:rPr>
        <w:t>Termin</w:t>
      </w:r>
      <w:r w:rsidRPr="000843AD">
        <w:rPr>
          <w:rFonts w:asciiTheme="majorHAnsi" w:hAnsiTheme="majorHAnsi" w:cstheme="minorHAnsi"/>
          <w:spacing w:val="3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gwarancji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na</w:t>
      </w:r>
      <w:r w:rsidRPr="000843AD">
        <w:rPr>
          <w:rFonts w:asciiTheme="majorHAnsi" w:hAnsiTheme="majorHAnsi" w:cstheme="minorHAnsi"/>
          <w:spacing w:val="30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przedmiot</w:t>
      </w:r>
      <w:r w:rsidRPr="000843AD">
        <w:rPr>
          <w:rFonts w:asciiTheme="majorHAnsi" w:hAnsiTheme="majorHAnsi" w:cstheme="minorHAnsi"/>
          <w:spacing w:val="3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umowy</w:t>
      </w:r>
      <w:r w:rsidRPr="000843AD">
        <w:rPr>
          <w:rFonts w:asciiTheme="majorHAnsi" w:hAnsiTheme="majorHAnsi" w:cstheme="minorHAnsi"/>
          <w:spacing w:val="3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wynosi: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="007865B6" w:rsidRPr="000843AD">
        <w:rPr>
          <w:rFonts w:asciiTheme="majorHAnsi" w:hAnsiTheme="majorHAnsi" w:cstheme="minorHAnsi"/>
          <w:sz w:val="24"/>
          <w:szCs w:val="24"/>
        </w:rPr>
        <w:t xml:space="preserve">……………. m-ce </w:t>
      </w:r>
      <w:r w:rsidRPr="000843AD">
        <w:rPr>
          <w:rFonts w:asciiTheme="majorHAnsi" w:hAnsiTheme="majorHAnsi" w:cstheme="minorHAnsi"/>
          <w:sz w:val="24"/>
          <w:szCs w:val="24"/>
        </w:rPr>
        <w:t>i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rozpoczyna</w:t>
      </w:r>
      <w:r w:rsidRPr="000843AD">
        <w:rPr>
          <w:rFonts w:asciiTheme="majorHAnsi" w:hAnsiTheme="majorHAnsi" w:cstheme="minorHAnsi"/>
          <w:spacing w:val="3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bieg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od</w:t>
      </w:r>
      <w:r w:rsidRPr="000843AD">
        <w:rPr>
          <w:rFonts w:asciiTheme="majorHAnsi" w:hAnsiTheme="majorHAnsi" w:cstheme="minorHAnsi"/>
          <w:spacing w:val="3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dnia</w:t>
      </w:r>
      <w:r w:rsidRPr="000843AD">
        <w:rPr>
          <w:rFonts w:asciiTheme="majorHAnsi" w:hAnsiTheme="majorHAnsi" w:cstheme="minorHAnsi"/>
          <w:spacing w:val="3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podpisania</w:t>
      </w:r>
    </w:p>
    <w:p w14:paraId="7F179E42" w14:textId="77777777" w:rsidR="00EA4624" w:rsidRPr="000843AD" w:rsidRDefault="00F07500">
      <w:pPr>
        <w:pStyle w:val="Tekstpodstawowy"/>
        <w:ind w:left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protokołu instalacji.</w:t>
      </w:r>
    </w:p>
    <w:p w14:paraId="481F435C" w14:textId="77777777" w:rsidR="00EA4624" w:rsidRPr="000843AD" w:rsidRDefault="00F07500">
      <w:pPr>
        <w:pStyle w:val="Akapitzlist"/>
        <w:numPr>
          <w:ilvl w:val="0"/>
          <w:numId w:val="3"/>
        </w:numPr>
        <w:tabs>
          <w:tab w:val="left" w:pos="399"/>
        </w:tabs>
        <w:ind w:left="426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>zobowiązuje się w okresie gwarancji</w:t>
      </w:r>
      <w:r w:rsidRPr="000843AD">
        <w:rPr>
          <w:rFonts w:asciiTheme="majorHAnsi" w:hAnsiTheme="majorHAnsi" w:cstheme="minorHAnsi"/>
          <w:spacing w:val="-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do:</w:t>
      </w:r>
    </w:p>
    <w:p w14:paraId="50871C32" w14:textId="77777777" w:rsidR="00EA4624" w:rsidRPr="000843AD" w:rsidRDefault="00F07500">
      <w:pPr>
        <w:pStyle w:val="Akapitzlist"/>
        <w:numPr>
          <w:ilvl w:val="1"/>
          <w:numId w:val="7"/>
        </w:numPr>
        <w:tabs>
          <w:tab w:val="left" w:pos="565"/>
        </w:tabs>
        <w:ind w:left="567" w:hanging="141"/>
        <w:rPr>
          <w:rFonts w:asciiTheme="majorHAnsi" w:hAnsiTheme="majorHAnsi" w:cstheme="minorHAnsi"/>
          <w:bCs/>
          <w:sz w:val="24"/>
          <w:szCs w:val="24"/>
        </w:rPr>
      </w:pPr>
      <w:r w:rsidRPr="000843AD">
        <w:rPr>
          <w:rFonts w:asciiTheme="majorHAnsi" w:hAnsiTheme="majorHAnsi" w:cstheme="minorHAnsi"/>
          <w:bCs/>
          <w:sz w:val="24"/>
          <w:szCs w:val="24"/>
        </w:rPr>
        <w:t>naprawy gwarancyjne</w:t>
      </w:r>
      <w:r w:rsidRPr="000843AD">
        <w:rPr>
          <w:rFonts w:asciiTheme="majorHAnsi" w:hAnsiTheme="majorHAnsi" w:cstheme="minorHAnsi"/>
          <w:bCs/>
          <w:spacing w:val="-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bCs/>
          <w:spacing w:val="-3"/>
          <w:sz w:val="24"/>
          <w:szCs w:val="24"/>
        </w:rPr>
        <w:t>aparatury,</w:t>
      </w:r>
    </w:p>
    <w:p w14:paraId="6A51916A" w14:textId="77777777" w:rsidR="00EA4624" w:rsidRPr="000843AD" w:rsidRDefault="00F07500" w:rsidP="00BD1501">
      <w:pPr>
        <w:pStyle w:val="Akapitzlist"/>
        <w:numPr>
          <w:ilvl w:val="1"/>
          <w:numId w:val="7"/>
        </w:numPr>
        <w:tabs>
          <w:tab w:val="left" w:pos="565"/>
        </w:tabs>
        <w:ind w:left="567" w:hanging="141"/>
        <w:rPr>
          <w:rFonts w:asciiTheme="majorHAnsi" w:hAnsiTheme="majorHAnsi" w:cstheme="minorHAnsi"/>
          <w:bCs/>
          <w:sz w:val="24"/>
          <w:szCs w:val="24"/>
        </w:rPr>
      </w:pPr>
      <w:r w:rsidRPr="000843AD">
        <w:rPr>
          <w:rFonts w:asciiTheme="majorHAnsi" w:hAnsiTheme="majorHAnsi" w:cstheme="minorHAnsi"/>
          <w:bCs/>
          <w:sz w:val="24"/>
          <w:szCs w:val="24"/>
        </w:rPr>
        <w:t xml:space="preserve">wymiany aparatury na fabrycznie nową – w zakresie elementu objętego wadą, jeżeli </w:t>
      </w:r>
      <w:r w:rsidRPr="000843AD">
        <w:rPr>
          <w:rFonts w:asciiTheme="majorHAnsi" w:hAnsiTheme="majorHAnsi" w:cstheme="minorHAnsi"/>
          <w:bCs/>
          <w:spacing w:val="-3"/>
          <w:sz w:val="24"/>
          <w:szCs w:val="24"/>
        </w:rPr>
        <w:t xml:space="preserve">naprawa okaże </w:t>
      </w:r>
      <w:r w:rsidRPr="000843AD">
        <w:rPr>
          <w:rFonts w:asciiTheme="majorHAnsi" w:hAnsiTheme="majorHAnsi" w:cstheme="minorHAnsi"/>
          <w:bCs/>
          <w:sz w:val="24"/>
          <w:szCs w:val="24"/>
        </w:rPr>
        <w:t xml:space="preserve">się niemożliwa lub jeżeli wada dotyczyć będzie elementu już trzykrotnie naprawianego; jeżeli dla prawidłowego działania aparatury wystarczająca jest wymiana na fabrycznie nowy jedynie podzespołu/modułu, wymianie podlegać </w:t>
      </w:r>
      <w:r w:rsidRPr="000843AD">
        <w:rPr>
          <w:rFonts w:asciiTheme="majorHAnsi" w:hAnsiTheme="majorHAnsi" w:cstheme="minorHAnsi"/>
          <w:bCs/>
          <w:spacing w:val="-3"/>
          <w:sz w:val="24"/>
          <w:szCs w:val="24"/>
        </w:rPr>
        <w:t xml:space="preserve">może </w:t>
      </w:r>
      <w:r w:rsidRPr="000843AD">
        <w:rPr>
          <w:rFonts w:asciiTheme="majorHAnsi" w:hAnsiTheme="majorHAnsi" w:cstheme="minorHAnsi"/>
          <w:bCs/>
          <w:sz w:val="24"/>
          <w:szCs w:val="24"/>
        </w:rPr>
        <w:t>tylko ten</w:t>
      </w:r>
      <w:r w:rsidRPr="000843AD">
        <w:rPr>
          <w:rFonts w:asciiTheme="majorHAnsi" w:hAnsiTheme="majorHAnsi" w:cstheme="minorHAnsi"/>
          <w:bCs/>
          <w:spacing w:val="-10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bCs/>
          <w:sz w:val="24"/>
          <w:szCs w:val="24"/>
        </w:rPr>
        <w:t>podzespół/moduł.</w:t>
      </w:r>
    </w:p>
    <w:p w14:paraId="564474E2" w14:textId="77777777" w:rsidR="00EA4624" w:rsidRPr="000843AD" w:rsidRDefault="00F07500">
      <w:pPr>
        <w:pStyle w:val="Akapitzlist"/>
        <w:numPr>
          <w:ilvl w:val="0"/>
          <w:numId w:val="3"/>
        </w:numPr>
        <w:tabs>
          <w:tab w:val="left" w:pos="399"/>
        </w:tabs>
        <w:ind w:left="426" w:right="110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gwarantuje,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że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przypadku awarii, usunięcie jej nastąpi do 10 dni od chwili uzyskania informacji od Zamawiającego w zwykłych godzinach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pracy, </w:t>
      </w:r>
      <w:r w:rsidRPr="000843AD">
        <w:rPr>
          <w:rFonts w:asciiTheme="majorHAnsi" w:hAnsiTheme="majorHAnsi" w:cstheme="minorHAnsi"/>
          <w:sz w:val="24"/>
          <w:szCs w:val="24"/>
        </w:rPr>
        <w:t>to jest pomiędzy 8</w:t>
      </w:r>
      <w:r w:rsidRPr="000843AD">
        <w:rPr>
          <w:rFonts w:asciiTheme="majorHAnsi" w:hAnsiTheme="majorHAnsi" w:cstheme="minorHAnsi"/>
          <w:sz w:val="24"/>
          <w:szCs w:val="24"/>
          <w:vertAlign w:val="superscript"/>
        </w:rPr>
        <w:t>00</w:t>
      </w:r>
      <w:r w:rsidRPr="000843AD">
        <w:rPr>
          <w:rFonts w:asciiTheme="majorHAnsi" w:hAnsiTheme="majorHAnsi" w:cstheme="minorHAnsi"/>
          <w:sz w:val="24"/>
          <w:szCs w:val="24"/>
        </w:rPr>
        <w:t xml:space="preserve"> a 17</w:t>
      </w:r>
      <w:r w:rsidRPr="000843AD">
        <w:rPr>
          <w:rFonts w:asciiTheme="majorHAnsi" w:hAnsiTheme="majorHAnsi" w:cstheme="minorHAnsi"/>
          <w:sz w:val="24"/>
          <w:szCs w:val="24"/>
          <w:vertAlign w:val="superscript"/>
        </w:rPr>
        <w:t>00</w:t>
      </w:r>
      <w:r w:rsidRPr="000843AD">
        <w:rPr>
          <w:rFonts w:asciiTheme="majorHAnsi" w:hAnsiTheme="majorHAnsi" w:cstheme="minorHAnsi"/>
          <w:sz w:val="24"/>
          <w:szCs w:val="24"/>
        </w:rPr>
        <w:t xml:space="preserve">, od poniedziałku do piątku z wyłączeniem dni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ustawowo </w:t>
      </w:r>
      <w:r w:rsidRPr="000843AD">
        <w:rPr>
          <w:rFonts w:asciiTheme="majorHAnsi" w:hAnsiTheme="majorHAnsi" w:cstheme="minorHAnsi"/>
          <w:sz w:val="24"/>
          <w:szCs w:val="24"/>
        </w:rPr>
        <w:t xml:space="preserve">wolnych od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pracy,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z zastrzeżeniem,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że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naprawa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</w:t>
      </w:r>
      <w:r w:rsidRPr="000843AD">
        <w:rPr>
          <w:rFonts w:asciiTheme="majorHAnsi" w:hAnsiTheme="majorHAnsi" w:cstheme="minorHAnsi"/>
          <w:sz w:val="24"/>
          <w:szCs w:val="24"/>
        </w:rPr>
        <w:t>trwać dłużej niż 45 dni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kalendarzowych.</w:t>
      </w:r>
    </w:p>
    <w:p w14:paraId="1B44F917" w14:textId="77777777" w:rsidR="00EA4624" w:rsidRPr="000843AD" w:rsidRDefault="00F07500">
      <w:pPr>
        <w:pStyle w:val="Tekstpodstawowy"/>
        <w:numPr>
          <w:ilvl w:val="0"/>
          <w:numId w:val="3"/>
        </w:numPr>
        <w:ind w:left="426" w:right="109" w:hanging="426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przypadku napraw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dokonywanych poza </w:t>
      </w:r>
      <w:r w:rsidRPr="000843AD">
        <w:rPr>
          <w:rFonts w:asciiTheme="majorHAnsi" w:hAnsiTheme="majorHAnsi" w:cstheme="minorHAnsi"/>
          <w:sz w:val="24"/>
          <w:szCs w:val="24"/>
        </w:rPr>
        <w:t xml:space="preserve">granicami Rzeczypospolitej Polskiej usunięcie awarii, o której mowa w ust. 3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zostać </w:t>
      </w:r>
      <w:r w:rsidRPr="000843AD">
        <w:rPr>
          <w:rFonts w:asciiTheme="majorHAnsi" w:hAnsiTheme="majorHAnsi" w:cstheme="minorHAnsi"/>
          <w:sz w:val="24"/>
          <w:szCs w:val="24"/>
        </w:rPr>
        <w:t xml:space="preserve">wykonane w terminie do 12 dni od chwili uzyskania informacji od Zamawiającego w zwykłych godzinach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pracy,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to jest pomiędzy 8.00 a 17.00, od poniedziałku do piątku z wyłączeniem dni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lastRenderedPageBreak/>
        <w:t xml:space="preserve">ustawowo </w:t>
      </w:r>
      <w:r w:rsidRPr="000843AD">
        <w:rPr>
          <w:rFonts w:asciiTheme="majorHAnsi" w:hAnsiTheme="majorHAnsi" w:cstheme="minorHAnsi"/>
          <w:sz w:val="24"/>
          <w:szCs w:val="24"/>
        </w:rPr>
        <w:t xml:space="preserve">wolnych od </w:t>
      </w:r>
      <w:r w:rsidRPr="000843AD">
        <w:rPr>
          <w:rFonts w:asciiTheme="majorHAnsi" w:hAnsiTheme="majorHAnsi" w:cstheme="minorHAnsi"/>
          <w:spacing w:val="-5"/>
          <w:sz w:val="24"/>
          <w:szCs w:val="24"/>
        </w:rPr>
        <w:t xml:space="preserve">pracy,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z zastrzeżeniem,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że naprawa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</w:t>
      </w:r>
      <w:r w:rsidRPr="000843AD">
        <w:rPr>
          <w:rFonts w:asciiTheme="majorHAnsi" w:hAnsiTheme="majorHAnsi" w:cstheme="minorHAnsi"/>
          <w:sz w:val="24"/>
          <w:szCs w:val="24"/>
        </w:rPr>
        <w:t>trwać dłużej niż 45 dni</w:t>
      </w:r>
      <w:r w:rsidRPr="000843AD">
        <w:rPr>
          <w:rFonts w:asciiTheme="majorHAnsi" w:hAnsiTheme="majorHAnsi" w:cstheme="minorHAnsi"/>
          <w:spacing w:val="-1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kalendarzowych.</w:t>
      </w:r>
    </w:p>
    <w:p w14:paraId="4014ABEA" w14:textId="77777777" w:rsidR="00EA4624" w:rsidRPr="000843AD" w:rsidRDefault="00F07500">
      <w:pPr>
        <w:pStyle w:val="Akapitzlist"/>
        <w:numPr>
          <w:ilvl w:val="0"/>
          <w:numId w:val="3"/>
        </w:numPr>
        <w:tabs>
          <w:tab w:val="left" w:pos="399"/>
        </w:tabs>
        <w:ind w:left="426" w:right="110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okresie trwania gwarancji łączny czas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przestoju  aparatury,  spowodowany  </w:t>
      </w:r>
      <w:r w:rsidRPr="000843AD">
        <w:rPr>
          <w:rFonts w:asciiTheme="majorHAnsi" w:hAnsiTheme="majorHAnsi" w:cstheme="minorHAnsi"/>
          <w:sz w:val="24"/>
          <w:szCs w:val="24"/>
        </w:rPr>
        <w:t xml:space="preserve">awariami  nie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 </w:t>
      </w:r>
      <w:r w:rsidRPr="000843AD">
        <w:rPr>
          <w:rFonts w:asciiTheme="majorHAnsi" w:hAnsiTheme="majorHAnsi" w:cstheme="minorHAnsi"/>
          <w:sz w:val="24"/>
          <w:szCs w:val="24"/>
        </w:rPr>
        <w:t>przekroczyć 21 dni w okresie jednego</w:t>
      </w:r>
      <w:r w:rsidRPr="000843AD">
        <w:rPr>
          <w:rFonts w:asciiTheme="majorHAnsi" w:hAnsiTheme="majorHAnsi" w:cstheme="minorHAnsi"/>
          <w:spacing w:val="-1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roku.</w:t>
      </w:r>
    </w:p>
    <w:p w14:paraId="40F2AE2F" w14:textId="77777777" w:rsidR="00EA4624" w:rsidRPr="000843AD" w:rsidRDefault="00F07500">
      <w:pPr>
        <w:pStyle w:val="Akapitzlist"/>
        <w:numPr>
          <w:ilvl w:val="0"/>
          <w:numId w:val="3"/>
        </w:numPr>
        <w:tabs>
          <w:tab w:val="left" w:pos="399"/>
        </w:tabs>
        <w:ind w:left="426" w:right="107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zobowiązuje się do pisemnego poinformowania Zamawiającego o planowanym terminie zakończenia   produkcji  oraz  dystrybucji  akcesoriów   i  części  zamiennych  do 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wersji   </w:t>
      </w:r>
      <w:r w:rsidRPr="000843AD">
        <w:rPr>
          <w:rFonts w:asciiTheme="majorHAnsi" w:hAnsiTheme="majorHAnsi" w:cstheme="minorHAnsi"/>
          <w:sz w:val="24"/>
          <w:szCs w:val="24"/>
        </w:rPr>
        <w:t>i   modelu   aparatury z wyprzedzeniem 1</w:t>
      </w:r>
      <w:r w:rsidRPr="000843AD">
        <w:rPr>
          <w:rFonts w:asciiTheme="majorHAnsi" w:hAnsiTheme="majorHAnsi" w:cstheme="minorHAnsi"/>
          <w:spacing w:val="-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roku.</w:t>
      </w:r>
    </w:p>
    <w:p w14:paraId="39111811" w14:textId="5D3CBF2C" w:rsidR="00EA4624" w:rsidRPr="000843AD" w:rsidRDefault="00F07500">
      <w:pPr>
        <w:pStyle w:val="Tekstpodstawowy"/>
        <w:ind w:left="3600" w:right="4332" w:firstLine="720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§ </w:t>
      </w:r>
      <w:r w:rsidR="00D36945" w:rsidRPr="000843AD">
        <w:rPr>
          <w:rFonts w:asciiTheme="majorHAnsi" w:hAnsiTheme="majorHAnsi" w:cstheme="minorHAnsi"/>
          <w:sz w:val="24"/>
          <w:szCs w:val="24"/>
        </w:rPr>
        <w:t>6</w:t>
      </w:r>
    </w:p>
    <w:p w14:paraId="5FD51998" w14:textId="77777777" w:rsidR="00EA4624" w:rsidRPr="000843AD" w:rsidRDefault="00F07500">
      <w:pPr>
        <w:widowControl/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Wykonawca jest odpowiedzialny z tytułu rękojmi za wady fizyczne przedmiotu umowy istniejące w czasie dokonywania czynności odbioru oraz za wady powstałe po odbiorze, lecz z przyczyn tkwiących w przedmiocie umowy w chwili odbioru.</w:t>
      </w:r>
    </w:p>
    <w:p w14:paraId="0D43B8C2" w14:textId="77777777" w:rsidR="00EA4624" w:rsidRPr="000843AD" w:rsidRDefault="00F07500">
      <w:pPr>
        <w:widowControl/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Odpowiedzialność Wykonawcy z tytułu rękojmi wygasa wraz z upływem okresu gwarancji.</w:t>
      </w:r>
    </w:p>
    <w:p w14:paraId="7A13AA76" w14:textId="77777777" w:rsidR="00EA4624" w:rsidRPr="000843AD" w:rsidRDefault="00F07500">
      <w:pPr>
        <w:widowControl/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Roszczenia z tytułu rękojmi mogą być dochodzone także po upływie terminu rękojmi, jeżeli Zamawiający zgłosi pisemnie Wykonawcy istnienie wady w okresie rękojmi.</w:t>
      </w:r>
    </w:p>
    <w:p w14:paraId="5F7F75B7" w14:textId="77777777" w:rsidR="00EA4624" w:rsidRPr="000843AD" w:rsidRDefault="00F07500">
      <w:pPr>
        <w:widowControl/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Nieusunięcie przez Wykonawcę wad w określonym w karcie gwarancyjnej terminie uprawnia Zamawiającego do powierzenia ich usunięcia osobom trzecim w całości na koszt Wykonawcy bez utraty uprawnień wynikających z rękojmi czy gwarancji, po uprzednim pisemnym wezwaniu Wykonawcy do usunięcia wady i wyznaczenia terminu do wykonania naprawy lub wymiany. W takim przypadku, niezależnie od pokrycia kosztów usunięcia wad, Zamawiający obciąży Wykonawcę karą umowną w wysokości 1% wartości brutto wadliwego przedmiotu umowy. Wykonawca zobowiązany jest do zapłaty kary w ciągu 14 dni od dnia wystąpienia przez Zamawiającego z żądaniem zapłaty kary.</w:t>
      </w:r>
    </w:p>
    <w:p w14:paraId="37D3C945" w14:textId="77777777" w:rsidR="00EA4624" w:rsidRPr="000843AD" w:rsidRDefault="00F07500">
      <w:pPr>
        <w:widowControl/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Zamawiający może dochodzić uprawnień z tytułu rękojmi niezależnie od uprawnień z tytułu gwarancji.</w:t>
      </w:r>
    </w:p>
    <w:p w14:paraId="52DD2319" w14:textId="77777777" w:rsidR="00EA4624" w:rsidRPr="000843AD" w:rsidRDefault="00F07500">
      <w:pPr>
        <w:widowControl/>
        <w:numPr>
          <w:ilvl w:val="0"/>
          <w:numId w:val="11"/>
        </w:numPr>
        <w:overflowPunct w:val="0"/>
        <w:ind w:left="360" w:hanging="360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Wszelkie naprawy gwarancyjne skutkują przedłużeniem okresu gwarancyjnego o czas napraw i odpowiednio wydłużają okres rękojmi.</w:t>
      </w:r>
    </w:p>
    <w:p w14:paraId="0898576B" w14:textId="77777777" w:rsidR="00EA4624" w:rsidRPr="000843AD" w:rsidRDefault="00EA4624">
      <w:pPr>
        <w:pStyle w:val="Tekstpodstawowy"/>
        <w:ind w:right="4332"/>
        <w:rPr>
          <w:rFonts w:asciiTheme="majorHAnsi" w:hAnsiTheme="majorHAnsi" w:cstheme="minorHAnsi"/>
          <w:sz w:val="24"/>
          <w:szCs w:val="24"/>
        </w:rPr>
      </w:pPr>
    </w:p>
    <w:p w14:paraId="575E5579" w14:textId="64FC1A33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§ </w:t>
      </w:r>
      <w:r w:rsidR="00D36945" w:rsidRPr="000843AD">
        <w:rPr>
          <w:rFonts w:asciiTheme="majorHAnsi" w:hAnsiTheme="majorHAnsi" w:cstheme="minorHAnsi"/>
          <w:sz w:val="24"/>
          <w:szCs w:val="24"/>
        </w:rPr>
        <w:t>7</w:t>
      </w:r>
    </w:p>
    <w:p w14:paraId="5901E63C" w14:textId="77777777" w:rsidR="00EA4624" w:rsidRPr="000843AD" w:rsidRDefault="00F07500">
      <w:pPr>
        <w:pStyle w:val="Akapitzlist"/>
        <w:numPr>
          <w:ilvl w:val="0"/>
          <w:numId w:val="4"/>
        </w:numPr>
        <w:tabs>
          <w:tab w:val="left" w:pos="399"/>
        </w:tabs>
        <w:ind w:left="426" w:right="111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zapłaci Zamawiającemu kary umowne określone procentowo w stosunku do wartości  przedmiotu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umowy, </w:t>
      </w:r>
      <w:r w:rsidRPr="000843AD">
        <w:rPr>
          <w:rFonts w:asciiTheme="majorHAnsi" w:hAnsiTheme="majorHAnsi" w:cstheme="minorHAnsi"/>
          <w:sz w:val="24"/>
          <w:szCs w:val="24"/>
        </w:rPr>
        <w:t>podanej w § 2 ust. 1 w następujących</w:t>
      </w:r>
      <w:r w:rsidRPr="000843AD">
        <w:rPr>
          <w:rFonts w:asciiTheme="majorHAnsi" w:hAnsiTheme="majorHAnsi" w:cstheme="minorHAnsi"/>
          <w:spacing w:val="-8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przypadkach:</w:t>
      </w:r>
    </w:p>
    <w:p w14:paraId="38EA7F7D" w14:textId="1BEEEDCC" w:rsidR="00EA4624" w:rsidRPr="000843AD" w:rsidRDefault="00F07500">
      <w:pPr>
        <w:pStyle w:val="Akapitzlist"/>
        <w:numPr>
          <w:ilvl w:val="1"/>
          <w:numId w:val="8"/>
        </w:numPr>
        <w:ind w:left="709" w:hanging="283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 zwłoki w dostawie przedmiotu umowy w wysokości 1%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za każdy </w:t>
      </w:r>
      <w:r w:rsidRPr="000843AD">
        <w:rPr>
          <w:rFonts w:asciiTheme="majorHAnsi" w:hAnsiTheme="majorHAnsi" w:cstheme="minorHAnsi"/>
          <w:sz w:val="24"/>
          <w:szCs w:val="24"/>
        </w:rPr>
        <w:t>dzień</w:t>
      </w:r>
      <w:r w:rsidRPr="000843AD">
        <w:rPr>
          <w:rFonts w:asciiTheme="majorHAnsi" w:hAnsiTheme="majorHAnsi" w:cstheme="minorHAnsi"/>
          <w:spacing w:val="-2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zwłoki;</w:t>
      </w:r>
    </w:p>
    <w:p w14:paraId="1729A346" w14:textId="77777777" w:rsidR="00EA4624" w:rsidRPr="000843AD" w:rsidRDefault="00F07500">
      <w:pPr>
        <w:pStyle w:val="Akapitzlist"/>
        <w:numPr>
          <w:ilvl w:val="1"/>
          <w:numId w:val="8"/>
        </w:numPr>
        <w:tabs>
          <w:tab w:val="left" w:pos="728"/>
        </w:tabs>
        <w:ind w:left="709" w:hanging="283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zwłoki w instalacji przedmiotu umowy w wysokości 1%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za każdy </w:t>
      </w:r>
      <w:r w:rsidRPr="000843AD">
        <w:rPr>
          <w:rFonts w:asciiTheme="majorHAnsi" w:hAnsiTheme="majorHAnsi" w:cstheme="minorHAnsi"/>
          <w:sz w:val="24"/>
          <w:szCs w:val="24"/>
        </w:rPr>
        <w:t>dzień</w:t>
      </w:r>
      <w:r w:rsidRPr="000843AD">
        <w:rPr>
          <w:rFonts w:asciiTheme="majorHAnsi" w:hAnsiTheme="majorHAnsi" w:cstheme="minorHAnsi"/>
          <w:spacing w:val="-2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zwłoki;</w:t>
      </w:r>
    </w:p>
    <w:p w14:paraId="33696522" w14:textId="1E77239B" w:rsidR="00EA4624" w:rsidRPr="000843AD" w:rsidRDefault="00F07500">
      <w:pPr>
        <w:pStyle w:val="Akapitzlist"/>
        <w:numPr>
          <w:ilvl w:val="1"/>
          <w:numId w:val="8"/>
        </w:numPr>
        <w:tabs>
          <w:tab w:val="left" w:pos="728"/>
        </w:tabs>
        <w:ind w:left="709" w:hanging="283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zwłoki w usunięciu wad w okresie gwarancji w 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wysokości </w:t>
      </w:r>
      <w:r w:rsidRPr="000843AD">
        <w:rPr>
          <w:rFonts w:asciiTheme="majorHAnsi" w:hAnsiTheme="majorHAnsi" w:cstheme="minorHAnsi"/>
          <w:sz w:val="24"/>
          <w:szCs w:val="24"/>
        </w:rPr>
        <w:t xml:space="preserve">0,5% za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każdy </w:t>
      </w:r>
      <w:r w:rsidRPr="000843AD">
        <w:rPr>
          <w:rFonts w:asciiTheme="majorHAnsi" w:hAnsiTheme="majorHAnsi" w:cstheme="minorHAnsi"/>
          <w:sz w:val="24"/>
          <w:szCs w:val="24"/>
        </w:rPr>
        <w:t>dzień</w:t>
      </w:r>
      <w:r w:rsidRPr="000843AD">
        <w:rPr>
          <w:rFonts w:asciiTheme="majorHAnsi" w:hAnsiTheme="majorHAnsi" w:cstheme="minorHAnsi"/>
          <w:spacing w:val="-2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zwłoki;</w:t>
      </w:r>
    </w:p>
    <w:p w14:paraId="6D59A5BC" w14:textId="77777777" w:rsidR="00EA4624" w:rsidRPr="000843AD" w:rsidRDefault="00F07500">
      <w:pPr>
        <w:pStyle w:val="Akapitzlist"/>
        <w:numPr>
          <w:ilvl w:val="1"/>
          <w:numId w:val="8"/>
        </w:numPr>
        <w:tabs>
          <w:tab w:val="left" w:pos="728"/>
        </w:tabs>
        <w:ind w:left="709" w:hanging="283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zwłoki</w:t>
      </w:r>
      <w:r w:rsidRPr="000843AD">
        <w:rPr>
          <w:rFonts w:asciiTheme="majorHAnsi" w:hAnsiTheme="majorHAnsi" w:cstheme="minorHAnsi"/>
          <w:spacing w:val="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</w:t>
      </w:r>
      <w:r w:rsidRPr="000843AD">
        <w:rPr>
          <w:rFonts w:asciiTheme="majorHAnsi" w:hAnsiTheme="majorHAnsi" w:cstheme="minorHAnsi"/>
          <w:spacing w:val="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wykonaniu</w:t>
      </w:r>
      <w:r w:rsidRPr="000843AD">
        <w:rPr>
          <w:rFonts w:asciiTheme="majorHAnsi" w:hAnsiTheme="majorHAnsi" w:cstheme="minorHAnsi"/>
          <w:spacing w:val="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obowiązku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określonego</w:t>
      </w:r>
      <w:r w:rsidRPr="000843AD">
        <w:rPr>
          <w:rFonts w:asciiTheme="majorHAnsi" w:hAnsiTheme="majorHAnsi" w:cstheme="minorHAnsi"/>
          <w:spacing w:val="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</w:t>
      </w:r>
      <w:r w:rsidRPr="000843AD">
        <w:rPr>
          <w:rFonts w:asciiTheme="majorHAnsi" w:hAnsiTheme="majorHAnsi" w:cstheme="minorHAnsi"/>
          <w:spacing w:val="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§</w:t>
      </w:r>
      <w:r w:rsidRPr="000843AD">
        <w:rPr>
          <w:rFonts w:asciiTheme="majorHAnsi" w:hAnsiTheme="majorHAnsi" w:cstheme="minorHAnsi"/>
          <w:spacing w:val="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5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ust.</w:t>
      </w:r>
      <w:r w:rsidRPr="000843AD">
        <w:rPr>
          <w:rFonts w:asciiTheme="majorHAnsi" w:hAnsiTheme="majorHAnsi" w:cstheme="minorHAnsi"/>
          <w:spacing w:val="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5</w:t>
      </w:r>
      <w:r w:rsidRPr="000843AD">
        <w:rPr>
          <w:rFonts w:asciiTheme="majorHAnsi" w:hAnsiTheme="majorHAnsi" w:cstheme="minorHAnsi"/>
          <w:spacing w:val="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</w:t>
      </w:r>
      <w:r w:rsidRPr="000843AD">
        <w:rPr>
          <w:rFonts w:asciiTheme="majorHAnsi" w:hAnsiTheme="majorHAnsi" w:cstheme="minorHAnsi"/>
          <w:spacing w:val="5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wysokości</w:t>
      </w:r>
      <w:r w:rsidRPr="000843AD">
        <w:rPr>
          <w:rFonts w:asciiTheme="majorHAnsi" w:hAnsiTheme="majorHAnsi" w:cstheme="minorHAnsi"/>
          <w:spacing w:val="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1%</w:t>
      </w:r>
      <w:r w:rsidRPr="000843AD">
        <w:rPr>
          <w:rFonts w:asciiTheme="majorHAnsi" w:hAnsiTheme="majorHAnsi" w:cstheme="minorHAnsi"/>
          <w:spacing w:val="4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za</w:t>
      </w:r>
      <w:r w:rsidRPr="000843AD">
        <w:rPr>
          <w:rFonts w:asciiTheme="majorHAnsi" w:hAnsiTheme="majorHAnsi" w:cstheme="minorHAnsi"/>
          <w:spacing w:val="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każdy</w:t>
      </w:r>
      <w:r w:rsidRPr="000843AD">
        <w:rPr>
          <w:rFonts w:asciiTheme="majorHAnsi" w:hAnsiTheme="majorHAnsi" w:cstheme="minorHAnsi"/>
          <w:spacing w:val="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dzień</w:t>
      </w:r>
      <w:r w:rsidRPr="000843AD">
        <w:rPr>
          <w:rFonts w:asciiTheme="majorHAnsi" w:hAnsiTheme="majorHAnsi" w:cstheme="minorHAnsi"/>
          <w:spacing w:val="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nie</w:t>
      </w:r>
      <w:r w:rsidRPr="000843AD">
        <w:rPr>
          <w:rFonts w:asciiTheme="majorHAnsi" w:hAnsiTheme="majorHAnsi" w:cstheme="minorHAnsi"/>
          <w:spacing w:val="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dostarczenia aparatury zastępczej;</w:t>
      </w:r>
    </w:p>
    <w:p w14:paraId="23381C14" w14:textId="77777777" w:rsidR="00EA4624" w:rsidRPr="000843AD" w:rsidRDefault="00F07500">
      <w:pPr>
        <w:pStyle w:val="Akapitzlist"/>
        <w:numPr>
          <w:ilvl w:val="1"/>
          <w:numId w:val="8"/>
        </w:numPr>
        <w:tabs>
          <w:tab w:val="left" w:pos="728"/>
        </w:tabs>
        <w:ind w:left="709" w:hanging="283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zwłoki w wykonaniu obowiązku określonego w § 5 ust. 4 w wysokości 0,5% za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każdy </w:t>
      </w:r>
      <w:r w:rsidRPr="000843AD">
        <w:rPr>
          <w:rFonts w:asciiTheme="majorHAnsi" w:hAnsiTheme="majorHAnsi" w:cstheme="minorHAnsi"/>
          <w:sz w:val="24"/>
          <w:szCs w:val="24"/>
        </w:rPr>
        <w:t xml:space="preserve">dzień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przestoju </w:t>
      </w:r>
      <w:r w:rsidRPr="000843AD">
        <w:rPr>
          <w:rFonts w:asciiTheme="majorHAnsi" w:hAnsiTheme="majorHAnsi" w:cstheme="minorHAnsi"/>
          <w:sz w:val="24"/>
          <w:szCs w:val="24"/>
        </w:rPr>
        <w:t xml:space="preserve">aparatury przekraczający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wskazany</w:t>
      </w:r>
      <w:r w:rsidRPr="000843AD">
        <w:rPr>
          <w:rFonts w:asciiTheme="majorHAnsi" w:hAnsiTheme="majorHAnsi" w:cstheme="minorHAnsi"/>
          <w:spacing w:val="-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limit.</w:t>
      </w:r>
    </w:p>
    <w:p w14:paraId="3A99EBA1" w14:textId="77777777" w:rsidR="00EA4624" w:rsidRPr="000843AD" w:rsidRDefault="00F07500">
      <w:pPr>
        <w:pStyle w:val="Akapitzlist"/>
        <w:numPr>
          <w:ilvl w:val="0"/>
          <w:numId w:val="4"/>
        </w:numPr>
        <w:tabs>
          <w:tab w:val="left" w:pos="447"/>
        </w:tabs>
        <w:ind w:left="426" w:right="110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zobowiązany jest zapłacić Zamawiającemu karę umowną w wysokości 20% wynagrodzenia umownego w przypadku odstąpienia od umowy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</w:t>
      </w:r>
      <w:r w:rsidRPr="000843AD">
        <w:rPr>
          <w:rFonts w:asciiTheme="majorHAnsi" w:hAnsiTheme="majorHAnsi" w:cstheme="minorHAnsi"/>
          <w:sz w:val="24"/>
          <w:szCs w:val="24"/>
        </w:rPr>
        <w:lastRenderedPageBreak/>
        <w:t xml:space="preserve">którąkolwiek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ze </w:t>
      </w:r>
      <w:r w:rsidRPr="000843AD">
        <w:rPr>
          <w:rFonts w:asciiTheme="majorHAnsi" w:hAnsiTheme="majorHAnsi" w:cstheme="minorHAnsi"/>
          <w:sz w:val="24"/>
          <w:szCs w:val="24"/>
        </w:rPr>
        <w:t xml:space="preserve">stron  z  przyczyn,  za  które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>ponosi odpowiedzialność.</w:t>
      </w:r>
    </w:p>
    <w:p w14:paraId="3DF15A74" w14:textId="77777777" w:rsidR="00EA4624" w:rsidRPr="000843AD" w:rsidRDefault="00F07500">
      <w:pPr>
        <w:pStyle w:val="Akapitzlist"/>
        <w:numPr>
          <w:ilvl w:val="0"/>
          <w:numId w:val="4"/>
        </w:numPr>
        <w:tabs>
          <w:tab w:val="left" w:pos="399"/>
        </w:tabs>
        <w:ind w:left="426" w:right="107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razie wyrządzenia Zamawiającemu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szkody </w:t>
      </w:r>
      <w:r w:rsidRPr="000843AD">
        <w:rPr>
          <w:rFonts w:asciiTheme="majorHAnsi" w:hAnsiTheme="majorHAnsi" w:cstheme="minorHAnsi"/>
          <w:sz w:val="24"/>
          <w:szCs w:val="24"/>
        </w:rPr>
        <w:t xml:space="preserve">z powodu  niewykonania  lub  nienależytego  wykonania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umowy,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tym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doprowadzenia </w:t>
      </w:r>
      <w:r w:rsidRPr="000843AD">
        <w:rPr>
          <w:rFonts w:asciiTheme="majorHAnsi" w:hAnsiTheme="majorHAnsi" w:cstheme="minorHAnsi"/>
          <w:sz w:val="24"/>
          <w:szCs w:val="24"/>
        </w:rPr>
        <w:t xml:space="preserve">do utraty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Zamawiającego dotacji,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zobowiązany jest do zapłaty odszkodowania, o ile wysokość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szkody przewyższa zastrzeżone </w:t>
      </w:r>
      <w:r w:rsidRPr="000843AD">
        <w:rPr>
          <w:rFonts w:asciiTheme="majorHAnsi" w:hAnsiTheme="majorHAnsi" w:cstheme="minorHAnsi"/>
          <w:sz w:val="24"/>
          <w:szCs w:val="24"/>
        </w:rPr>
        <w:t>kary umowne określone w ust.</w:t>
      </w:r>
      <w:r w:rsidRPr="000843AD">
        <w:rPr>
          <w:rFonts w:asciiTheme="majorHAnsi" w:hAnsiTheme="majorHAnsi" w:cstheme="minorHAnsi"/>
          <w:spacing w:val="-11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1.</w:t>
      </w:r>
    </w:p>
    <w:p w14:paraId="6F27DB3F" w14:textId="77777777" w:rsidR="00EA4624" w:rsidRPr="000843AD" w:rsidRDefault="00F07500">
      <w:pPr>
        <w:pStyle w:val="Akapitzlist"/>
        <w:numPr>
          <w:ilvl w:val="0"/>
          <w:numId w:val="4"/>
        </w:numPr>
        <w:tabs>
          <w:tab w:val="left" w:pos="399"/>
        </w:tabs>
        <w:ind w:left="426" w:right="108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Zamawiający jest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uprawniony </w:t>
      </w:r>
      <w:r w:rsidRPr="000843AD">
        <w:rPr>
          <w:rFonts w:asciiTheme="majorHAnsi" w:hAnsiTheme="majorHAnsi" w:cstheme="minorHAnsi"/>
          <w:sz w:val="24"/>
          <w:szCs w:val="24"/>
        </w:rPr>
        <w:t xml:space="preserve">do sumowania kar umownych, o których mowa w ust. 1. Strony określają łączną maksymalną wysokość kar umownych, które mogą dochodzić na 35 % całkowitego wynagrodzenia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Wykonaw</w:t>
      </w:r>
      <w:r w:rsidRPr="000843AD">
        <w:rPr>
          <w:rFonts w:asciiTheme="majorHAnsi" w:hAnsiTheme="majorHAnsi" w:cstheme="minorHAnsi"/>
          <w:sz w:val="24"/>
          <w:szCs w:val="24"/>
        </w:rPr>
        <w:t>cy określonego w § 2 ust.</w:t>
      </w:r>
      <w:r w:rsidRPr="000843A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1.</w:t>
      </w:r>
    </w:p>
    <w:p w14:paraId="3F083E20" w14:textId="77777777" w:rsidR="001D7185" w:rsidRPr="000843AD" w:rsidRDefault="001D7185">
      <w:pPr>
        <w:pStyle w:val="Tekstpodstawowy"/>
        <w:rPr>
          <w:rFonts w:asciiTheme="majorHAnsi" w:hAnsiTheme="majorHAnsi" w:cstheme="minorHAnsi"/>
          <w:sz w:val="24"/>
          <w:szCs w:val="24"/>
        </w:rPr>
      </w:pPr>
    </w:p>
    <w:p w14:paraId="5B624D48" w14:textId="4D0C84AE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§ </w:t>
      </w:r>
      <w:r w:rsidR="00D36945" w:rsidRPr="000843AD">
        <w:rPr>
          <w:rFonts w:asciiTheme="majorHAnsi" w:hAnsiTheme="majorHAnsi" w:cstheme="minorHAnsi"/>
          <w:sz w:val="24"/>
          <w:szCs w:val="24"/>
        </w:rPr>
        <w:t>8</w:t>
      </w:r>
    </w:p>
    <w:p w14:paraId="653BA6CF" w14:textId="77777777" w:rsidR="00EA4624" w:rsidRPr="000843AD" w:rsidRDefault="00F07500">
      <w:pPr>
        <w:pStyle w:val="Akapitzlist"/>
        <w:numPr>
          <w:ilvl w:val="0"/>
          <w:numId w:val="5"/>
        </w:numPr>
        <w:tabs>
          <w:tab w:val="left" w:pos="666"/>
        </w:tabs>
        <w:ind w:left="426" w:right="107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razie zaistnienia istotnej zmiany okoliczności powodującej,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że  </w:t>
      </w:r>
      <w:r w:rsidRPr="000843AD">
        <w:rPr>
          <w:rFonts w:asciiTheme="majorHAnsi" w:hAnsiTheme="majorHAnsi" w:cstheme="minorHAnsi"/>
          <w:sz w:val="24"/>
          <w:szCs w:val="24"/>
        </w:rPr>
        <w:t xml:space="preserve">wykonanie  niniejszej  umowy  nie  leży  w interesie publicznym,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czego 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  można  było  przewidzieć  w  chwili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zawarcia 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niniejszej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umowy,  </w:t>
      </w:r>
      <w:r w:rsidRPr="000843AD">
        <w:rPr>
          <w:rFonts w:asciiTheme="majorHAnsi" w:hAnsiTheme="majorHAnsi" w:cstheme="minorHAnsi"/>
          <w:sz w:val="24"/>
          <w:szCs w:val="24"/>
        </w:rPr>
        <w:t xml:space="preserve">lub  dalsze wykonanie umowy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zagrozić istotnemu interesowi  bezpieczeństwa  państwa  lub  bezpieczeństwu publicznemu, Zamawiający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</w:t>
      </w:r>
      <w:r w:rsidRPr="000843AD">
        <w:rPr>
          <w:rFonts w:asciiTheme="majorHAnsi" w:hAnsiTheme="majorHAnsi" w:cstheme="minorHAnsi"/>
          <w:sz w:val="24"/>
          <w:szCs w:val="24"/>
        </w:rPr>
        <w:t>odstąpić od umowy w terminie 30 dni od powzięcia wiadomości o tych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okolicznościach.</w:t>
      </w:r>
    </w:p>
    <w:p w14:paraId="3C7B435E" w14:textId="77777777" w:rsidR="00EA4624" w:rsidRPr="000843AD" w:rsidRDefault="00F07500">
      <w:pPr>
        <w:pStyle w:val="Akapitzlist"/>
        <w:numPr>
          <w:ilvl w:val="0"/>
          <w:numId w:val="5"/>
        </w:numPr>
        <w:tabs>
          <w:tab w:val="left" w:pos="666"/>
        </w:tabs>
        <w:ind w:left="426" w:right="117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przypadku,  o  którym  mowa  w  ust. 1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 może  </w:t>
      </w:r>
      <w:r w:rsidRPr="000843AD">
        <w:rPr>
          <w:rFonts w:asciiTheme="majorHAnsi" w:hAnsiTheme="majorHAnsi" w:cstheme="minorHAnsi"/>
          <w:sz w:val="24"/>
          <w:szCs w:val="24"/>
        </w:rPr>
        <w:t>żądać wyłącznie  wynagrodzenia  należnego z tytułu wykonania części</w:t>
      </w:r>
      <w:r w:rsidRPr="000843A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>umowy.</w:t>
      </w:r>
    </w:p>
    <w:p w14:paraId="5FD443C4" w14:textId="77777777" w:rsidR="00EA4624" w:rsidRPr="000843AD" w:rsidRDefault="00F07500">
      <w:pPr>
        <w:pStyle w:val="Akapitzlist"/>
        <w:numPr>
          <w:ilvl w:val="0"/>
          <w:numId w:val="5"/>
        </w:numPr>
        <w:tabs>
          <w:tab w:val="left" w:pos="666"/>
        </w:tabs>
        <w:ind w:left="426" w:right="108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Strony postanawiają,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że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niewykonanie lub nienależyte wykonanie postanowień umowy spowodowane działaniem siły wyższej w rozumieniu Kodeksu Cywilnego nie będzie rodziło odpowiedzialności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odszkodowaw</w:t>
      </w:r>
      <w:r w:rsidRPr="000843AD">
        <w:rPr>
          <w:rFonts w:asciiTheme="majorHAnsi" w:hAnsiTheme="majorHAnsi" w:cstheme="minorHAnsi"/>
          <w:sz w:val="24"/>
          <w:szCs w:val="24"/>
        </w:rPr>
        <w:t xml:space="preserve">czej.   Jednakże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każda 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ze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stron   zobowiązuje   się   do   natychmiastowego   poinformowania   drugiej strony o działaniu siły wyższej  i  konieczności  wprowadzenia  zmiany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warunków  </w:t>
      </w:r>
      <w:r w:rsidRPr="000843AD">
        <w:rPr>
          <w:rFonts w:asciiTheme="majorHAnsi" w:hAnsiTheme="majorHAnsi" w:cstheme="minorHAnsi"/>
          <w:sz w:val="24"/>
          <w:szCs w:val="24"/>
        </w:rPr>
        <w:t>umowy  lub  jej  rozwiązania.</w:t>
      </w:r>
    </w:p>
    <w:p w14:paraId="6D388F24" w14:textId="671FE00D" w:rsidR="00EA4624" w:rsidRPr="000843AD" w:rsidRDefault="00F07500">
      <w:pPr>
        <w:pStyle w:val="Tekstpodstawowy"/>
        <w:ind w:right="4"/>
        <w:jc w:val="center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§ </w:t>
      </w:r>
      <w:r w:rsidR="00D36945" w:rsidRPr="000843AD">
        <w:rPr>
          <w:rFonts w:asciiTheme="majorHAnsi" w:hAnsiTheme="majorHAnsi" w:cstheme="minorHAnsi"/>
          <w:sz w:val="24"/>
          <w:szCs w:val="24"/>
        </w:rPr>
        <w:t>9</w:t>
      </w:r>
    </w:p>
    <w:p w14:paraId="2DD84939" w14:textId="77777777" w:rsidR="00EA4624" w:rsidRPr="000843AD" w:rsidRDefault="00F07500">
      <w:pPr>
        <w:pStyle w:val="Akapitzlist"/>
        <w:numPr>
          <w:ilvl w:val="0"/>
          <w:numId w:val="6"/>
        </w:numPr>
        <w:tabs>
          <w:tab w:val="left" w:pos="397"/>
        </w:tabs>
        <w:ind w:left="426" w:right="107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Wykonawca </w:t>
      </w:r>
      <w:r w:rsidRPr="000843AD">
        <w:rPr>
          <w:rFonts w:asciiTheme="majorHAnsi" w:hAnsiTheme="majorHAnsi" w:cstheme="minorHAnsi"/>
          <w:sz w:val="24"/>
          <w:szCs w:val="24"/>
        </w:rPr>
        <w:t xml:space="preserve">bez uprzedniej pisemnej  zgody  Zamawiającego  nie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może  </w:t>
      </w:r>
      <w:r w:rsidRPr="000843AD">
        <w:rPr>
          <w:rFonts w:asciiTheme="majorHAnsi" w:hAnsiTheme="majorHAnsi" w:cstheme="minorHAnsi"/>
          <w:sz w:val="24"/>
          <w:szCs w:val="24"/>
        </w:rPr>
        <w:t xml:space="preserve">w  jakiejkolwiek  formie przewidzianej obowiązującym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prawem </w:t>
      </w:r>
      <w:r w:rsidRPr="000843AD">
        <w:rPr>
          <w:rFonts w:asciiTheme="majorHAnsi" w:hAnsiTheme="majorHAnsi" w:cstheme="minorHAnsi"/>
          <w:sz w:val="24"/>
          <w:szCs w:val="24"/>
        </w:rPr>
        <w:t xml:space="preserve">zmienić wierzyciela Zamawiającego, zbyć na osoby trzecie ani ustano- wić zabezpieczeń wierzytelności wynikających z niniejszej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umowy.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Powyższe </w:t>
      </w:r>
      <w:r w:rsidRPr="000843AD">
        <w:rPr>
          <w:rFonts w:asciiTheme="majorHAnsi" w:hAnsiTheme="majorHAnsi" w:cstheme="minorHAnsi"/>
          <w:sz w:val="24"/>
          <w:szCs w:val="24"/>
        </w:rPr>
        <w:t xml:space="preserve">zastrzeżenie, do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spraw </w:t>
      </w:r>
      <w:r w:rsidRPr="000843AD">
        <w:rPr>
          <w:rFonts w:asciiTheme="majorHAnsi" w:hAnsiTheme="majorHAnsi" w:cstheme="minorHAnsi"/>
          <w:sz w:val="24"/>
          <w:szCs w:val="24"/>
        </w:rPr>
        <w:t>związa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nych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z   realizacją 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umowy, </w:t>
      </w:r>
      <w:r w:rsidRPr="000843AD">
        <w:rPr>
          <w:rFonts w:asciiTheme="majorHAnsi" w:hAnsiTheme="majorHAnsi" w:cstheme="minorHAnsi"/>
          <w:spacing w:val="39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 xml:space="preserve">dotyczy   również    ustanowienia 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   Wykonawcę    </w:t>
      </w:r>
      <w:r w:rsidRPr="000843AD">
        <w:rPr>
          <w:rFonts w:asciiTheme="majorHAnsi" w:hAnsiTheme="majorHAnsi" w:cstheme="minorHAnsi"/>
          <w:sz w:val="24"/>
          <w:szCs w:val="24"/>
        </w:rPr>
        <w:t>zarządu wierzytelnością, upoważnienia do administrowania wierzytelnością oraz zawierania umów w zakresie zarządzania</w:t>
      </w:r>
      <w:r w:rsidRPr="000843AD">
        <w:rPr>
          <w:rFonts w:asciiTheme="majorHAnsi" w:hAnsiTheme="majorHAnsi" w:cstheme="minorHAnsi"/>
          <w:spacing w:val="-2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płynnością.</w:t>
      </w:r>
    </w:p>
    <w:p w14:paraId="5D7DCDF9" w14:textId="77777777" w:rsidR="00EA4624" w:rsidRPr="000843AD" w:rsidRDefault="00F07500">
      <w:pPr>
        <w:pStyle w:val="Akapitzlist"/>
        <w:numPr>
          <w:ilvl w:val="0"/>
          <w:numId w:val="6"/>
        </w:numPr>
        <w:tabs>
          <w:tab w:val="left" w:pos="399"/>
        </w:tabs>
        <w:ind w:left="426" w:right="113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przypadku dokonania czynności, o której mowa w ust 1, będą one uznane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za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nieważne i mogą być podstawą dla Zamawiającego do odstąpienia od umowy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ze  </w:t>
      </w:r>
      <w:r w:rsidRPr="000843AD">
        <w:rPr>
          <w:rFonts w:asciiTheme="majorHAnsi" w:hAnsiTheme="majorHAnsi" w:cstheme="minorHAnsi"/>
          <w:sz w:val="24"/>
          <w:szCs w:val="24"/>
        </w:rPr>
        <w:t xml:space="preserve">skutkiem  natychmiastowym  z  winy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>Wykonawcy.</w:t>
      </w:r>
    </w:p>
    <w:p w14:paraId="3E53A120" w14:textId="77777777" w:rsidR="00EA4624" w:rsidRPr="000843AD" w:rsidRDefault="00F07500">
      <w:pPr>
        <w:pStyle w:val="Akapitzlist"/>
        <w:numPr>
          <w:ilvl w:val="0"/>
          <w:numId w:val="6"/>
        </w:numPr>
        <w:tabs>
          <w:tab w:val="left" w:pos="399"/>
        </w:tabs>
        <w:ind w:left="426" w:right="110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W sprawach nieuregulowanych niniejszą umową stosuje  się  przepisy  ustawy  Prawo  zamówień  publicznych,  a  w  zakresie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 </w:t>
      </w:r>
      <w:r w:rsidRPr="000843AD">
        <w:rPr>
          <w:rFonts w:asciiTheme="majorHAnsi" w:hAnsiTheme="majorHAnsi" w:cstheme="minorHAnsi"/>
          <w:sz w:val="24"/>
          <w:szCs w:val="24"/>
        </w:rPr>
        <w:t xml:space="preserve">nią  nieuregulowanym  przepisy  Kodeksu  cywilnego  oraz  ustawy  z  dnia  8 marca 2013 </w:t>
      </w:r>
      <w:r w:rsidRPr="000843AD">
        <w:rPr>
          <w:rFonts w:asciiTheme="majorHAnsi" w:hAnsiTheme="majorHAnsi" w:cstheme="minorHAnsi"/>
          <w:spacing w:val="-11"/>
          <w:sz w:val="24"/>
          <w:szCs w:val="24"/>
        </w:rPr>
        <w:t xml:space="preserve">r. </w:t>
      </w:r>
      <w:r w:rsidRPr="000843AD">
        <w:rPr>
          <w:rFonts w:asciiTheme="majorHAnsi" w:hAnsiTheme="majorHAnsi" w:cstheme="minorHAnsi"/>
          <w:sz w:val="24"/>
          <w:szCs w:val="24"/>
        </w:rPr>
        <w:t>o przeciwdziałaniu nadmiernym opóźnieniom w transakcjach</w:t>
      </w:r>
      <w:r w:rsidRPr="000843AD">
        <w:rPr>
          <w:rFonts w:asciiTheme="majorHAnsi" w:hAnsiTheme="majorHAnsi" w:cstheme="minorHAnsi"/>
          <w:spacing w:val="-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z w:val="24"/>
          <w:szCs w:val="24"/>
        </w:rPr>
        <w:t>handlowych.</w:t>
      </w:r>
    </w:p>
    <w:p w14:paraId="29591009" w14:textId="77777777" w:rsidR="00EA4624" w:rsidRPr="000843AD" w:rsidRDefault="00F07500">
      <w:pPr>
        <w:pStyle w:val="Akapitzlist"/>
        <w:numPr>
          <w:ilvl w:val="0"/>
          <w:numId w:val="6"/>
        </w:numPr>
        <w:tabs>
          <w:tab w:val="left" w:pos="399"/>
        </w:tabs>
        <w:ind w:left="426" w:right="110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Ewentualne  spory  wynikłe  z   realizacji  niniejszej   umowy   będą  rozpatrywane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przez   </w:t>
      </w:r>
      <w:r w:rsidRPr="000843AD">
        <w:rPr>
          <w:rFonts w:asciiTheme="majorHAnsi" w:hAnsiTheme="majorHAnsi" w:cstheme="minorHAnsi"/>
          <w:sz w:val="24"/>
          <w:szCs w:val="24"/>
        </w:rPr>
        <w:t xml:space="preserve">właściwy  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 xml:space="preserve">rzeczowo </w:t>
      </w:r>
      <w:r w:rsidRPr="000843AD">
        <w:rPr>
          <w:rFonts w:asciiTheme="majorHAnsi" w:hAnsiTheme="majorHAnsi" w:cstheme="minorHAnsi"/>
          <w:sz w:val="24"/>
          <w:szCs w:val="24"/>
        </w:rPr>
        <w:t>i miejscowo dla Zamawiającego sąd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 xml:space="preserve"> powszechny.</w:t>
      </w:r>
    </w:p>
    <w:p w14:paraId="58C8E0B7" w14:textId="77777777" w:rsidR="00EA4624" w:rsidRPr="000843AD" w:rsidRDefault="00F07500">
      <w:pPr>
        <w:pStyle w:val="Akapitzlist"/>
        <w:numPr>
          <w:ilvl w:val="0"/>
          <w:numId w:val="6"/>
        </w:numPr>
        <w:tabs>
          <w:tab w:val="left" w:pos="447"/>
        </w:tabs>
        <w:ind w:left="426" w:hanging="426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 xml:space="preserve">Umowę sporządzono w dwóch jednobrzmiących egzemplarzach, po jednym dla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każdej ze</w:t>
      </w:r>
      <w:r w:rsidRPr="000843AD">
        <w:rPr>
          <w:rFonts w:asciiTheme="majorHAnsi" w:hAnsiTheme="majorHAnsi" w:cstheme="minorHAnsi"/>
          <w:spacing w:val="-17"/>
          <w:sz w:val="24"/>
          <w:szCs w:val="24"/>
        </w:rPr>
        <w:t xml:space="preserve"> 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>stron.</w:t>
      </w:r>
    </w:p>
    <w:p w14:paraId="2D61B635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1897CE0C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12C85E15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2BCDF631" w14:textId="77777777" w:rsidR="00EA4624" w:rsidRPr="000843AD" w:rsidRDefault="00F07500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z w:val="24"/>
          <w:szCs w:val="24"/>
        </w:rPr>
        <w:t>Załączniki:</w:t>
      </w:r>
    </w:p>
    <w:p w14:paraId="176A6FDF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294153D5" w14:textId="49F86042" w:rsidR="00EA4624" w:rsidRPr="000843AD" w:rsidRDefault="00F07500" w:rsidP="00EC3AB5">
      <w:pPr>
        <w:spacing w:line="276" w:lineRule="auto"/>
        <w:rPr>
          <w:rFonts w:asciiTheme="majorHAnsi" w:hAnsiTheme="majorHAnsi"/>
          <w:sz w:val="24"/>
          <w:szCs w:val="24"/>
        </w:rPr>
      </w:pPr>
      <w:r w:rsidRPr="000843AD">
        <w:rPr>
          <w:rFonts w:asciiTheme="majorHAnsi" w:hAnsiTheme="majorHAnsi" w:cs="Times New Roman"/>
          <w:sz w:val="24"/>
          <w:szCs w:val="24"/>
        </w:rPr>
        <w:t>Załącznik nr 1  do umowy pt. „</w:t>
      </w:r>
      <w:r w:rsidR="00D16CA8" w:rsidRPr="000843AD">
        <w:rPr>
          <w:rFonts w:asciiTheme="majorHAnsi" w:hAnsiTheme="majorHAnsi" w:cs="Times New Roman"/>
          <w:sz w:val="24"/>
          <w:szCs w:val="24"/>
        </w:rPr>
        <w:t xml:space="preserve"> Opis przedmiotu zamówienia</w:t>
      </w:r>
      <w:r w:rsidR="00EC3AB5" w:rsidRPr="000843AD">
        <w:rPr>
          <w:rFonts w:asciiTheme="majorHAnsi" w:hAnsiTheme="majorHAnsi" w:cs="Times New Roman"/>
          <w:sz w:val="24"/>
          <w:szCs w:val="24"/>
        </w:rPr>
        <w:t>”</w:t>
      </w:r>
    </w:p>
    <w:p w14:paraId="28988F81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7FC60DC5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6C0B2A76" w14:textId="77777777" w:rsidR="00EA4624" w:rsidRPr="000843AD" w:rsidRDefault="00EA4624">
      <w:pPr>
        <w:tabs>
          <w:tab w:val="left" w:pos="447"/>
        </w:tabs>
        <w:ind w:right="110"/>
        <w:rPr>
          <w:rFonts w:asciiTheme="majorHAnsi" w:hAnsiTheme="majorHAnsi" w:cstheme="minorHAnsi"/>
          <w:sz w:val="24"/>
          <w:szCs w:val="24"/>
        </w:rPr>
      </w:pPr>
    </w:p>
    <w:p w14:paraId="0368E04A" w14:textId="1EB9DB21" w:rsidR="00EA4624" w:rsidRPr="000843AD" w:rsidRDefault="00F07500">
      <w:pPr>
        <w:rPr>
          <w:rFonts w:asciiTheme="majorHAnsi" w:hAnsiTheme="majorHAnsi" w:cstheme="minorHAnsi"/>
          <w:sz w:val="24"/>
          <w:szCs w:val="24"/>
        </w:rPr>
      </w:pPr>
      <w:r w:rsidRPr="000843AD">
        <w:rPr>
          <w:rFonts w:asciiTheme="majorHAnsi" w:hAnsiTheme="majorHAnsi" w:cstheme="minorHAnsi"/>
          <w:spacing w:val="-3"/>
          <w:sz w:val="24"/>
          <w:szCs w:val="24"/>
        </w:rPr>
        <w:t>ZAMAWIAJĄCY</w:t>
      </w:r>
      <w:r w:rsidRPr="000843AD">
        <w:rPr>
          <w:rFonts w:asciiTheme="majorHAnsi" w:hAnsiTheme="majorHAnsi" w:cstheme="minorHAnsi"/>
          <w:spacing w:val="-3"/>
          <w:sz w:val="24"/>
          <w:szCs w:val="24"/>
        </w:rPr>
        <w:tab/>
        <w:t xml:space="preserve">                                                                                             </w:t>
      </w:r>
      <w:r w:rsidRPr="000843AD">
        <w:rPr>
          <w:rFonts w:asciiTheme="majorHAnsi" w:hAnsiTheme="majorHAnsi" w:cstheme="minorHAnsi"/>
          <w:spacing w:val="-4"/>
          <w:sz w:val="24"/>
          <w:szCs w:val="24"/>
        </w:rPr>
        <w:t>WYKONAWCA</w:t>
      </w:r>
    </w:p>
    <w:p w14:paraId="7320C048" w14:textId="77777777" w:rsidR="000843AD" w:rsidRPr="000843AD" w:rsidRDefault="000843AD">
      <w:pPr>
        <w:rPr>
          <w:rFonts w:asciiTheme="majorHAnsi" w:hAnsiTheme="majorHAnsi" w:cstheme="minorHAnsi"/>
          <w:sz w:val="24"/>
          <w:szCs w:val="24"/>
        </w:rPr>
      </w:pPr>
    </w:p>
    <w:sectPr w:rsidR="000843AD" w:rsidRPr="000843AD" w:rsidSect="00716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6" w:right="1417" w:bottom="1417" w:left="1417" w:header="828" w:footer="85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74E1" w14:textId="77777777" w:rsidR="00D60F51" w:rsidRDefault="00D60F51">
      <w:r>
        <w:separator/>
      </w:r>
    </w:p>
  </w:endnote>
  <w:endnote w:type="continuationSeparator" w:id="0">
    <w:p w14:paraId="0F1B2A32" w14:textId="77777777" w:rsidR="00D60F51" w:rsidRDefault="00D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633" w14:textId="77777777" w:rsidR="00E5600B" w:rsidRDefault="00E56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6317" w14:textId="08A7207B" w:rsidR="00EA4624" w:rsidRDefault="00EA4624">
    <w:pPr>
      <w:pStyle w:val="Tekstpodstawowy"/>
      <w:spacing w:line="9" w:lineRule="auto"/>
      <w:rPr>
        <w:sz w:val="2"/>
      </w:rPr>
    </w:pPr>
  </w:p>
  <w:p w14:paraId="3EAFB332" w14:textId="77777777" w:rsidR="0002364D" w:rsidRPr="00FA314A" w:rsidRDefault="0002364D" w:rsidP="0002364D">
    <w:pPr>
      <w:widowControl/>
      <w:suppressAutoHyphens w:val="0"/>
      <w:spacing w:line="276" w:lineRule="auto"/>
      <w:rPr>
        <w:rFonts w:ascii="Cambria" w:eastAsia="Arial" w:hAnsi="Cambria" w:cs="Arial"/>
        <w:color w:val="000000"/>
        <w:lang w:eastAsia="pl-PL"/>
      </w:rPr>
    </w:pPr>
    <w:r>
      <w:rPr>
        <w:rFonts w:ascii="Cambria" w:eastAsia="Arial" w:hAnsi="Cambria" w:cs="Arial"/>
        <w:color w:val="000000"/>
        <w:lang w:eastAsia="pl-PL"/>
      </w:rPr>
      <w:t xml:space="preserve">                                         </w:t>
    </w:r>
    <w:r w:rsidRPr="00FA314A">
      <w:rPr>
        <w:rFonts w:ascii="Cambria" w:eastAsia="Arial" w:hAnsi="Cambria" w:cs="Arial"/>
        <w:color w:val="000000"/>
        <w:lang w:eastAsia="pl-PL"/>
      </w:rPr>
      <w:t>Umowa o dofinansowanie nr RPDS.12.01.00-02-0003/22-00</w:t>
    </w:r>
  </w:p>
  <w:p w14:paraId="0E95C54F" w14:textId="77777777" w:rsidR="00716EA5" w:rsidRDefault="00716EA5">
    <w:pPr>
      <w:pStyle w:val="Tekstpodstawowy"/>
      <w:spacing w:line="9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5FED" w14:textId="77777777" w:rsidR="00E5600B" w:rsidRDefault="00E56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ACEB" w14:textId="77777777" w:rsidR="00D60F51" w:rsidRDefault="00D60F51">
      <w:r>
        <w:separator/>
      </w:r>
    </w:p>
  </w:footnote>
  <w:footnote w:type="continuationSeparator" w:id="0">
    <w:p w14:paraId="245F4681" w14:textId="77777777" w:rsidR="00D60F51" w:rsidRDefault="00D6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411C" w14:textId="77777777" w:rsidR="00E5600B" w:rsidRDefault="00E56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676E" w14:textId="32EA3A9A" w:rsidR="00C36FA7" w:rsidRDefault="00C36FA7" w:rsidP="00C36FA7">
    <w:pPr>
      <w:rPr>
        <w:rFonts w:cs="Calibri"/>
        <w:b/>
        <w:lang w:eastAsia="pl-PL"/>
      </w:rPr>
    </w:pPr>
    <w:r>
      <w:rPr>
        <w:rFonts w:cs="Calibri"/>
        <w:b/>
        <w:noProof/>
        <w:lang w:eastAsia="pl-PL"/>
      </w:rPr>
      <w:drawing>
        <wp:inline distT="0" distB="0" distL="0" distR="0" wp14:anchorId="2CEF1758" wp14:editId="580E2D3C">
          <wp:extent cx="5762625" cy="7524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3" r="-1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60FC658" w14:textId="77777777" w:rsidR="00C36FA7" w:rsidRPr="0091174A" w:rsidRDefault="00C36FA7" w:rsidP="00C36FA7">
    <w:pPr>
      <w:jc w:val="center"/>
      <w:rPr>
        <w:rFonts w:ascii="Calibri" w:eastAsia="Calibri" w:hAnsi="Calibri" w:cs="Calibri"/>
        <w:b/>
        <w:kern w:val="2"/>
        <w:sz w:val="20"/>
        <w:szCs w:val="20"/>
        <w:lang w:eastAsia="pl-PL"/>
      </w:rPr>
    </w:pPr>
    <w:bookmarkStart w:id="0" w:name="_Hlk126839407"/>
    <w:r w:rsidRPr="0091174A">
      <w:rPr>
        <w:rFonts w:ascii="Calibri" w:eastAsia="Calibri" w:hAnsi="Calibri" w:cs="Calibri"/>
        <w:b/>
        <w:kern w:val="2"/>
        <w:sz w:val="20"/>
        <w:szCs w:val="20"/>
        <w:lang w:eastAsia="pl-PL"/>
      </w:rPr>
      <w:t>Sfinansowano w ramach reakcji Unii na pandemię COVID-19</w:t>
    </w:r>
  </w:p>
  <w:bookmarkEnd w:id="0"/>
  <w:p w14:paraId="663900A6" w14:textId="77777777" w:rsidR="00C36FA7" w:rsidRPr="000C0198" w:rsidRDefault="00C36FA7" w:rsidP="00C36FA7">
    <w:pPr>
      <w:tabs>
        <w:tab w:val="left" w:pos="1035"/>
      </w:tabs>
      <w:rPr>
        <w:rFonts w:ascii="Calibri" w:eastAsia="Calibri" w:hAnsi="Calibri" w:cs="Calibri"/>
        <w:lang w:eastAsia="pl-PL"/>
      </w:rPr>
    </w:pPr>
  </w:p>
  <w:p w14:paraId="0AD195A5" w14:textId="0A78CDE9" w:rsidR="00EA4624" w:rsidRDefault="000843AD">
    <w:pPr>
      <w:pStyle w:val="Nagwek"/>
    </w:pPr>
    <w:r>
      <w:t>PN</w:t>
    </w:r>
    <w:r w:rsidR="00E5600B">
      <w:t xml:space="preserve"> 62</w:t>
    </w:r>
    <w:r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086B" w14:textId="77777777" w:rsidR="00E5600B" w:rsidRDefault="00E56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A72"/>
    <w:multiLevelType w:val="multilevel"/>
    <w:tmpl w:val="19CC1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B06891"/>
    <w:multiLevelType w:val="hybridMultilevel"/>
    <w:tmpl w:val="9CA0540E"/>
    <w:lvl w:ilvl="0" w:tplc="25442D0C">
      <w:start w:val="1"/>
      <w:numFmt w:val="decimal"/>
      <w:lvlText w:val="%1."/>
      <w:lvlJc w:val="left"/>
      <w:pPr>
        <w:ind w:left="36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465FA"/>
    <w:multiLevelType w:val="multilevel"/>
    <w:tmpl w:val="F366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rlito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14D19A6"/>
    <w:multiLevelType w:val="multilevel"/>
    <w:tmpl w:val="62746C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4" w15:restartNumberingAfterBreak="0">
    <w:nsid w:val="34DA3F65"/>
    <w:multiLevelType w:val="multilevel"/>
    <w:tmpl w:val="AF527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rlito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5C71EE0"/>
    <w:multiLevelType w:val="multilevel"/>
    <w:tmpl w:val="4CE8E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845FE6"/>
    <w:multiLevelType w:val="multilevel"/>
    <w:tmpl w:val="A80C5D12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spacing w:val="-17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3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6B815FF"/>
    <w:multiLevelType w:val="multilevel"/>
    <w:tmpl w:val="FBC8B0B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pacing w:val="-17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8" w:hanging="180"/>
      </w:pPr>
    </w:lvl>
  </w:abstractNum>
  <w:abstractNum w:abstractNumId="8" w15:restartNumberingAfterBreak="0">
    <w:nsid w:val="5A913F52"/>
    <w:multiLevelType w:val="multilevel"/>
    <w:tmpl w:val="00169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BF932A4"/>
    <w:multiLevelType w:val="multilevel"/>
    <w:tmpl w:val="D15A19A2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spacing w:val="-17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CA00D2"/>
    <w:multiLevelType w:val="multilevel"/>
    <w:tmpl w:val="40823148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spacing w:val="-17"/>
        <w:w w:val="100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4741FA"/>
    <w:multiLevelType w:val="multilevel"/>
    <w:tmpl w:val="8DA69F6C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448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174F21"/>
    <w:multiLevelType w:val="multilevel"/>
    <w:tmpl w:val="DFA0AA46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b w:val="0"/>
        <w:bCs w:val="0"/>
        <w:spacing w:val="-17"/>
        <w:w w:val="100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824B62"/>
    <w:multiLevelType w:val="multilevel"/>
    <w:tmpl w:val="71322C3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pacing w:val="-17"/>
        <w:w w:val="100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8" w:hanging="180"/>
      </w:pPr>
    </w:lvl>
  </w:abstractNum>
  <w:num w:numId="1" w16cid:durableId="1185436642">
    <w:abstractNumId w:val="6"/>
  </w:num>
  <w:num w:numId="2" w16cid:durableId="450173474">
    <w:abstractNumId w:val="12"/>
  </w:num>
  <w:num w:numId="3" w16cid:durableId="1374887762">
    <w:abstractNumId w:val="10"/>
  </w:num>
  <w:num w:numId="4" w16cid:durableId="493179870">
    <w:abstractNumId w:val="13"/>
  </w:num>
  <w:num w:numId="5" w16cid:durableId="1588533592">
    <w:abstractNumId w:val="5"/>
  </w:num>
  <w:num w:numId="6" w16cid:durableId="1741631213">
    <w:abstractNumId w:val="0"/>
  </w:num>
  <w:num w:numId="7" w16cid:durableId="1168209335">
    <w:abstractNumId w:val="9"/>
  </w:num>
  <w:num w:numId="8" w16cid:durableId="38164298">
    <w:abstractNumId w:val="7"/>
  </w:num>
  <w:num w:numId="9" w16cid:durableId="1505977536">
    <w:abstractNumId w:val="4"/>
  </w:num>
  <w:num w:numId="10" w16cid:durableId="1674802201">
    <w:abstractNumId w:val="2"/>
  </w:num>
  <w:num w:numId="11" w16cid:durableId="2082410875">
    <w:abstractNumId w:val="11"/>
  </w:num>
  <w:num w:numId="12" w16cid:durableId="641469984">
    <w:abstractNumId w:val="3"/>
  </w:num>
  <w:num w:numId="13" w16cid:durableId="263421608">
    <w:abstractNumId w:val="8"/>
  </w:num>
  <w:num w:numId="14" w16cid:durableId="211042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4"/>
    <w:rsid w:val="0002364D"/>
    <w:rsid w:val="00064432"/>
    <w:rsid w:val="000843AD"/>
    <w:rsid w:val="000A0B43"/>
    <w:rsid w:val="000A2D48"/>
    <w:rsid w:val="001A30E3"/>
    <w:rsid w:val="001D7185"/>
    <w:rsid w:val="001E410F"/>
    <w:rsid w:val="00273CC4"/>
    <w:rsid w:val="00381780"/>
    <w:rsid w:val="00420087"/>
    <w:rsid w:val="00423AEA"/>
    <w:rsid w:val="00441761"/>
    <w:rsid w:val="005622D0"/>
    <w:rsid w:val="00571EA3"/>
    <w:rsid w:val="005A4004"/>
    <w:rsid w:val="006607BB"/>
    <w:rsid w:val="00716EA5"/>
    <w:rsid w:val="007865B6"/>
    <w:rsid w:val="00882C6E"/>
    <w:rsid w:val="00885695"/>
    <w:rsid w:val="00962654"/>
    <w:rsid w:val="00BD1501"/>
    <w:rsid w:val="00BE0034"/>
    <w:rsid w:val="00C22080"/>
    <w:rsid w:val="00C36FA7"/>
    <w:rsid w:val="00C84885"/>
    <w:rsid w:val="00CA2756"/>
    <w:rsid w:val="00CB7E8D"/>
    <w:rsid w:val="00D16CA8"/>
    <w:rsid w:val="00D36945"/>
    <w:rsid w:val="00D60F51"/>
    <w:rsid w:val="00D73B13"/>
    <w:rsid w:val="00D91608"/>
    <w:rsid w:val="00DB400E"/>
    <w:rsid w:val="00DB4AEB"/>
    <w:rsid w:val="00DE20BA"/>
    <w:rsid w:val="00E0452A"/>
    <w:rsid w:val="00E5600B"/>
    <w:rsid w:val="00E956E6"/>
    <w:rsid w:val="00EA4624"/>
    <w:rsid w:val="00EC3AB5"/>
    <w:rsid w:val="00EE6133"/>
    <w:rsid w:val="00F07500"/>
    <w:rsid w:val="00F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FFA3A"/>
  <w15:docId w15:val="{0692C848-9094-432F-AE7F-DEAEDBE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9"/>
      <w:ind w:left="112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667D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667D"/>
    <w:rPr>
      <w:rFonts w:ascii="Carlito" w:eastAsia="Carlito" w:hAnsi="Carlito" w:cs="Carlito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A581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A581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592"/>
    <w:rPr>
      <w:rFonts w:ascii="Tahoma" w:eastAsia="Carlito" w:hAnsi="Tahoma" w:cs="Tahoma"/>
      <w:sz w:val="16"/>
      <w:szCs w:val="16"/>
      <w:lang w:val="pl-PL"/>
    </w:rPr>
  </w:style>
  <w:style w:type="character" w:customStyle="1" w:styleId="Numeracjawierszy">
    <w:name w:val="Numeracja wierszy"/>
  </w:style>
  <w:style w:type="character" w:customStyle="1" w:styleId="Znakinumeracji">
    <w:name w:val="Znaki numeracji"/>
    <w:qFormat/>
    <w:rPr>
      <w:u w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66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667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57667D"/>
    <w:pPr>
      <w:overflowPunct w:val="0"/>
      <w:ind w:left="284" w:firstLine="284"/>
      <w:jc w:val="both"/>
      <w:textAlignment w:val="baseline"/>
    </w:pPr>
    <w:rPr>
      <w:rFonts w:ascii="Arial Narrow" w:eastAsia="Times New Roman" w:hAnsi="Arial Narrow" w:cs="Times New Roman"/>
      <w:szCs w:val="20"/>
    </w:rPr>
  </w:style>
  <w:style w:type="paragraph" w:styleId="Poprawka">
    <w:name w:val="Revision"/>
    <w:uiPriority w:val="99"/>
    <w:semiHidden/>
    <w:qFormat/>
    <w:rsid w:val="007328A4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5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43AD"/>
    <w:pPr>
      <w:autoSpaceDE w:val="0"/>
    </w:pPr>
    <w:rPr>
      <w:rFonts w:ascii="Liberation Sans" w:eastAsia="Arial" w:hAnsi="Liberation Sans" w:cs="Liberation Sans"/>
      <w:color w:val="000000"/>
      <w:sz w:val="24"/>
      <w:szCs w:val="24"/>
      <w:lang w:val="pl-PL" w:eastAsia="zh-CN"/>
    </w:rPr>
  </w:style>
  <w:style w:type="paragraph" w:customStyle="1" w:styleId="LO-normal">
    <w:name w:val="LO-normal"/>
    <w:qFormat/>
    <w:rsid w:val="000843AD"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A65D-C0CC-4E2D-A46B-1AF02F88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Agnieszka Bolewska</cp:lastModifiedBy>
  <cp:revision>2</cp:revision>
  <cp:lastPrinted>2023-06-06T11:20:00Z</cp:lastPrinted>
  <dcterms:created xsi:type="dcterms:W3CDTF">2023-08-04T08:54:00Z</dcterms:created>
  <dcterms:modified xsi:type="dcterms:W3CDTF">2023-08-04T08:54:00Z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