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2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707"/>
        <w:gridCol w:w="4820"/>
        <w:gridCol w:w="1135"/>
        <w:gridCol w:w="1135"/>
        <w:gridCol w:w="849"/>
        <w:gridCol w:w="567"/>
        <w:gridCol w:w="710"/>
        <w:gridCol w:w="992"/>
        <w:gridCol w:w="807"/>
        <w:gridCol w:w="1602"/>
      </w:tblGrid>
      <w:tr w:rsidR="001E527F" w:rsidRPr="00644D1B" w:rsidTr="00A32804">
        <w:trPr>
          <w:trHeight w:val="6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4D1B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</w:t>
            </w:r>
          </w:p>
        </w:tc>
      </w:tr>
      <w:tr w:rsidR="00644D1B" w:rsidRPr="00644D1B" w:rsidTr="009F6C07">
        <w:trPr>
          <w:trHeight w:val="2527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9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C07" w:rsidRPr="00211EEC" w:rsidRDefault="009F6C07" w:rsidP="009F6C07">
            <w:pPr>
              <w:jc w:val="center"/>
              <w:rPr>
                <w:b/>
              </w:rPr>
            </w:pPr>
            <w:r w:rsidRPr="00211EEC">
              <w:rPr>
                <w:b/>
              </w:rPr>
              <w:t>FORMULARZ CENOWY</w:t>
            </w:r>
          </w:p>
          <w:p w:rsidR="009F6C07" w:rsidRPr="00211EEC" w:rsidRDefault="009F6C07" w:rsidP="009F6C07">
            <w:pPr>
              <w:jc w:val="center"/>
              <w:rPr>
                <w:b/>
                <w:sz w:val="18"/>
                <w:szCs w:val="18"/>
              </w:rPr>
            </w:pPr>
          </w:p>
          <w:p w:rsidR="009F6C07" w:rsidRPr="00211EEC" w:rsidRDefault="009F6C07" w:rsidP="009F6C07">
            <w:pPr>
              <w:shd w:val="clear" w:color="auto" w:fill="FBD4B4" w:themeFill="accent6" w:themeFillTint="66"/>
              <w:tabs>
                <w:tab w:val="left" w:pos="426"/>
              </w:tabs>
              <w:rPr>
                <w:i/>
                <w:iCs/>
                <w:sz w:val="18"/>
                <w:szCs w:val="18"/>
              </w:rPr>
            </w:pPr>
            <w:r w:rsidRPr="00211EEC">
              <w:rPr>
                <w:i/>
                <w:iCs/>
                <w:sz w:val="18"/>
                <w:szCs w:val="18"/>
              </w:rPr>
              <w:t>Cenę brutto (PLN), będąca podstawą do wyliczenia punktów za cenę – otrzymujemy ze wzoru: Wartość jednostkowa netto(PLN) razy Ilość  – daje Wartość netto (PLN), z której to wartości liczymy podatek vat i po dodaniu podatku vat do wartości netto otrzymujemy Cenę brutto (PLN).</w:t>
            </w:r>
          </w:p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527F" w:rsidRPr="00644D1B" w:rsidTr="00A32804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527F" w:rsidRPr="00644D1B" w:rsidTr="00A32804">
        <w:trPr>
          <w:trHeight w:val="8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miary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</w:t>
            </w:r>
          </w:p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netto (zł)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201A2" w:rsidRPr="00644D1B" w:rsidTr="005800AA">
        <w:trPr>
          <w:cantSplit/>
          <w:trHeight w:val="241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1A2" w:rsidRPr="001E527F" w:rsidRDefault="00A201A2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A201A2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trójdrożny, balon 50 ml, pooperacyjny, zagięte zakończenie, wykonany w 100% z silikonu z powłoka hydrożelową,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42 cm, z zaworem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sterylny,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18-24, opakowanie jednostkowe  blister folia/folia-papier, oznaczenie rozmiaru na cewniku, data ważności na opakowaniu</w:t>
            </w:r>
          </w:p>
          <w:p w:rsidR="00A201A2" w:rsidRPr="00A201A2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E527F" w:rsidRPr="00644D1B" w:rsidTr="00A32804">
        <w:trPr>
          <w:cantSplit/>
          <w:trHeight w:val="3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A201A2" w:rsidRDefault="00644D1B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zawierający bezpieczną kaniulę dożylną w systemie zamkniętym •    wykonana z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biokompatybilnego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poliuretanu •    z min. 5 paskami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•    chroniąca przed ekspozycją na materiał biologiczny i zakłucie poprzez posiadanie plastikowej osłonki igły •    posiadająca otwór przy ostrzu igły umożliwiający szybkie potwierdzenie wejścia do naczynia podczas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kaniulacji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•    bez portu górnego •    z elastycznymi skrzydełkami mocującymi •    posiadająca dren z klemą zamykającą zakończony podwójnym    rozgałęzieniem (jedno z rozgałęzień zakończone bezigłowym,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niemechanicznym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zamkniętym zaworem dostępu naczyniowego z przezierną silikonową jednoelementową podzielną    membraną    osadzoną zewnętrznie na przezroczystym plastikowym konektorze) •    sterylna • nie zawierająca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latexu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PCV    pakowana pojedynczo w sztywne opakowanie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tyvek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zabezpieczające przed utratą jałowości. Do każdej kaniuli należy dołączyć transparentny opatrunek z oddychającą membraną z ramką z pianki oraz z elastycznymi taśmami do mocowania.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Rozmiary:    24G o dł.  19mm ,    22G o dł. 25mm,     20G o dł. 25mm,    18G o dł. 32 mm,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31C4A" w:rsidRPr="00644D1B" w:rsidTr="00A32804">
        <w:trPr>
          <w:cantSplit/>
          <w:trHeight w:val="13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4A" w:rsidRPr="001E527F" w:rsidRDefault="00531C4A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Opatrunek do kaniul z okienkiem z folii paroprzepuszczalnej PU (MVTR – min. 1500g/m²/24h), z wycięciem na zawór 10 mm x 15 mm, z 3 paskami do prowadzenia linii.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C4A" w:rsidRPr="00644D1B" w:rsidTr="00A32804">
        <w:trPr>
          <w:cantSplit/>
          <w:trHeight w:val="34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4A" w:rsidRPr="001E527F" w:rsidRDefault="00531C4A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Łącznik bezigłowy kompatybilny z końcówką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lock , o przepływie min. 165 ml/min. możliwość podłączenia u pacjenta  min. przez 7 dni lub 216 aktywacji. Długość robocza zaworu 2-2,5 cm, długość całkowita 3 cm. Łącznik z przeźroczystą obudową, zawór w postaci bezbarwnej, jednoelementowej, silikonowej membrany z gładką powierzchnią do dezynfekcji (jednorodna materiałowo powierzchnia styku końcówki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drodze przepływu płynu), prosty tor przepływu, wnętrze pozbawione części mechanicznych i metalowych. Dostosowany do użytku z krwią, tłuszczami, alkoholami,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chlorheksydyną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oraz lekami chemioterapeutycznymi. Przestrzeń martwa max. 0,04 ml , o wytrzymałości na ciśnienie zwrotne i ciśnienie płynu iniekcyjnego min. 60 psi. Wejście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donaczyniowe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zabezpieczone protektorem. Sterylny, jednorazowy, pakowany pojedynczo,  na każdym opakowaniu nadruk nr serii i daty ważności.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13 375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C4A" w:rsidRPr="00644D1B" w:rsidTr="00A32804">
        <w:trPr>
          <w:cantSplit/>
          <w:trHeight w:val="238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4A" w:rsidRPr="001E527F" w:rsidRDefault="00531C4A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Zawór bezigłowy, system bezigłowy pozwalający na wielokrotne użycie z zachowaniem jałowości, żywotność min. 216 użyć, obudowa przeźroczysta, nie zawierający metalu oraz lateksu, membrana jednorodna, wykonana z wytrzymałego na odkształcenie silikonu, powierzchnia membrany od strony zaworu wejściowego żeński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lock  płaska – zapewniająca prosty sposób czyszczenia i odkażania (przez przetarcie wacikiem ze środkiem dezynfekującym), wytrzymałość na ciśnienie wewnątrz portu: nadciśnienie powyżej 30 psi oraz podciśnienie –12,5 psi. Przestrzeń martwa maksymalnie 0,01 ml, przepływ min. 350 ml/min., przystosowany do pracy z końcówkami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lock, możliwość pracy z końcówkami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slip, współpracujący z drenami do infuzji, do pomp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strzykawkowych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objętościowych oraz z drenami do kroplówek, przedłużaczami.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4 704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C4A" w:rsidRPr="00644D1B" w:rsidTr="00A32804">
        <w:trPr>
          <w:cantSplit/>
          <w:trHeight w:val="268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4A" w:rsidRPr="001E527F" w:rsidRDefault="00531C4A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A201A2" w:rsidRDefault="00531C4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Kranik odcinający do terapii dożylnej, trójdrożny, wykonany z poliwęglanu-tworzywa odpornego na mechaniczne pęknięcia oraz na wszystkie leki w tym również na działanie lipidów i leków do chemioterapii. Trójramienne pokrętło umożliwiające swobodną i precyzyjną obsługę kraników i podwójny: optyczny i wyczuwalny identyfikator pozycji otwarty/zamknięty, jałowy, j. u. Niezależnie obracająca się nakrętka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umożliwiająca podłączenie kranika z innym złączem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bez konieczności skręcania/obracania łączonych elementów. Objętość wypełnienia maksymalnie 0,22 ml, każde wyjście kranika fabrycznie zabezpieczone koreczkiem, sterylizowany radiacyjnie.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E527F" w:rsidRPr="00644D1B" w:rsidTr="00A32804">
        <w:trPr>
          <w:cantSplit/>
          <w:trHeight w:val="238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zawierający bezpieczną kaniule w systemie zamkniętym wykonaną z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poliuretanu z min. 5 paskami RTG, przeznaczona do wlewów pod wysokim  ciśnieniem, umożliwiająca współpracę z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wstrzykiwaczami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kontrastu przy ustawieniu 325 psi i szybką podaż kontrastu, posiadająca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drenik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przedłużający odporny na wysokie ciśnienie podaży płynu,, pakowana pojedynczo w sztywne opakowanie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tyvek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zabezpieczające przed utratą jałowości.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A201A2" w:rsidRDefault="00644D1B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dostępność rozmiarów w zależności od potrzeb</w:t>
            </w:r>
            <w:r w:rsidR="005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Zamawiajacego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od 24 G do 18G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E527F" w:rsidRPr="00644D1B" w:rsidTr="00A32804">
        <w:trPr>
          <w:cantSplit/>
          <w:trHeight w:val="13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tępa do bezpiecznego pobierania leków z fiolek 18G, z otworem centralnym ostrzem ściętym pod kątem 45°, z nasadką w kolorze czerwonym w celu łatwej identyfikacji tępej igły do pobrań bez filtra cząsteczkowego, sterylizacje tlenkiem etylenu.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A201A2" w:rsidRDefault="00644D1B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1,2 x 25mm, </w:t>
            </w: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1,2 x 40mm  </w:t>
            </w: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1,2 x 50 mm, </w:t>
            </w:r>
            <w:r w:rsidRPr="00A2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opakowanie 100 sztuk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2 128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E527F" w:rsidRPr="00644D1B" w:rsidTr="00A32804">
        <w:trPr>
          <w:cantSplit/>
          <w:trHeight w:val="35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KANIULE, OPATRUNKI, IGŁY, ZAWORY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Igły do iniekcji z zabezpieczeniem przed zakłuciem po użytkowaniu w postaci plastikowej osłonki aktywowanej poprzez nacisk kciukiem, zapewniające szczelne połączenie ze strzykawką , ramię  jednoelementowe, w kolorze identyfikującym rozmiar igły zgodnie z kodem kolorystycznym, z ostrzem zorientowanym w kierunku osłony zabezpieczającej, która umożliwia iniekcje pod małym kątem oraz nie zasłania miejsca iniekcji, sterylizowane tlenkiem etylenu.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531C4A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31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531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18G:1,2x(25mm, 40mm);\21G: 0,8x(25mm, 40mm, 50mm); 22G: 0,7x(25mm, 32mm, 50mm); 23G: 0,6x(25mm, 32mm, 40mm); 25G: 0,5x(16mm ,25mm, 40mm); 27G: 0,4x(12,5mm, 16mm, 40mm); 30G: 0,3x12,5mm </w:t>
            </w:r>
            <w:r w:rsidRPr="00531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opakowanie 100 sztuk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9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1E527F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Jedn.</w:t>
            </w:r>
            <w:r w:rsidR="00644D1B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201A2" w:rsidRPr="00644D1B" w:rsidTr="00A32804">
        <w:trPr>
          <w:cantSplit/>
          <w:trHeight w:val="24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1A2" w:rsidRPr="001E527F" w:rsidRDefault="00A201A2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Czujnik do pomiaru ciśnienia wew</w:t>
            </w:r>
            <w:r w:rsidR="005800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nątrzczaszkowego CPV 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Default="00A201A2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śródmiąższowy (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parynchemalny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czujnik do pomiaru ciśnienia wewnątrzczaszkowego (część robocza o długości &gt;50cm, zewnętrzna średnica drenu 5 F, ciśnienie robocze w zakresie od -40 do +400 mmHg. Wykonane z poliuretanu co zapewnia prawidłowe funkcjonowanie bez zmiany kształtu ze względu na zmiany temp. technologia pomiaru charakteryzująca się odchyleniem od wartości zerowej maksymalnie o 0,6 mmHg przez 5 dni. </w:t>
            </w:r>
          </w:p>
          <w:p w:rsidR="00531C4A" w:rsidRDefault="00A201A2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Kompatybilny z posiadanym wyposażeniem monitorów pacjenta - modułem zerowania NPS2. Tytanowa obudowa czujnika - kompatybilność z rezonansem magnetycznym.</w:t>
            </w:r>
          </w:p>
          <w:p w:rsidR="00531C4A" w:rsidRDefault="00A201A2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Brak konieczności kalibracji przed użyciem. </w:t>
            </w:r>
          </w:p>
          <w:p w:rsidR="00A201A2" w:rsidRPr="00644D1B" w:rsidRDefault="00A201A2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zestawie wiertło i mocowanie śrubą w kości czaszki.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825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Razem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8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1E527F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Jedn.</w:t>
            </w:r>
            <w:r w:rsidR="00644D1B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201A2" w:rsidRPr="00644D1B" w:rsidTr="00A32804">
        <w:trPr>
          <w:cantSplit/>
          <w:trHeight w:val="178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1A2" w:rsidRPr="001E527F" w:rsidRDefault="00A201A2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Czujnik jednorazowy, linia próbkująca CPV  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A201A2" w:rsidRDefault="00A201A2" w:rsidP="00A2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Czujnik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jednopacjentowy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sterylny, nie zawierający lateksu, bez DEHP, samoprzylepny dla dorosłych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30kg, w kształcie "8" do aplikacji na palec; dł. kabla min. 40 cm (bez wtyczki i plastra), kalibrowany cyfrowo i analogowo zapewniający dokładność (%SpO2) w zakresie 70-100% - 2 cyfry, w zakresie 60-80% - 3 cyfry - dokładność dla obu zakresów SpO2 potwierdzona w dokumentach rejestracyjnych lub w instrukcji obsługi zaoferowanych czujników. Fotodetektor czujnika oraz zasilające go przewody zabezpieczone miedziana osłoną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Faraday'a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celu redukcji interferencji elektromagnetycznych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01A2" w:rsidRPr="00644D1B" w:rsidTr="00A32804">
        <w:trPr>
          <w:cantSplit/>
          <w:trHeight w:val="78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1A2" w:rsidRPr="001E527F" w:rsidRDefault="00A201A2" w:rsidP="00A201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A201A2" w:rsidRDefault="00A201A2" w:rsidP="00A2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Linia próbkująca etCO2 ze złączem O2 dla pacjentów niezaintubowanych ,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umozliwiającej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pomiar z nosa jak i ust za pomocą łopatki.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855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8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201A2" w:rsidRPr="00644D1B" w:rsidTr="00A32804">
        <w:trPr>
          <w:cantSplit/>
          <w:trHeight w:val="138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1A2" w:rsidRPr="00A201A2" w:rsidRDefault="00A201A2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POKROWIEC DO REJESTRATORA DMS 300-7</w:t>
            </w:r>
            <w:r w:rsidRPr="00A201A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  <w:t xml:space="preserve">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A201A2" w:rsidRDefault="00A201A2" w:rsidP="00A2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POKROWIEC DO REJESTRATORA DMS 300-7 Jednorazowe etui na rejestratory holterowskie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9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201A2" w:rsidRPr="00644D1B" w:rsidTr="00A32804">
        <w:trPr>
          <w:cantSplit/>
          <w:trHeight w:val="12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1A2" w:rsidRPr="001E527F" w:rsidRDefault="00A201A2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oddechowy  do respiratorów Hamilton CPV  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Fabrycznie złożony, współosiowy układ pacjenta z czujnikiem przepływu oraz rozciągliwym ramieniem wydechowym. Przeznaczony dla dzieci i dorosłych, do jednorazowego użytku w respiratorach  Hamilton-C1, Hamilton-C2, Hamilton-C3, Hamilton-C6, Hamilton-G5, Hamilton-S1, Hamilton-T1, Galileo,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Raphael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firmy Hamilton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AG. Długość 180 cm.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3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28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E527F" w:rsidRPr="00644D1B" w:rsidTr="00A32804">
        <w:trPr>
          <w:cantSplit/>
          <w:trHeight w:val="113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materiały medyczne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błona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mammograficzna 20x25 cm (8x10 cali)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E527F" w:rsidRPr="00644D1B" w:rsidTr="00A32804">
        <w:trPr>
          <w:cantSplit/>
          <w:trHeight w:val="113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materiały medyczne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Jednorazowe pasy do zabezpieczenia pacjenta na stole operacyjnym (zestaw do stabilizacji kolana i ciała)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12 zestawów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81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78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531C4A" w:rsidRPr="00644D1B" w:rsidTr="004735B9">
        <w:trPr>
          <w:cantSplit/>
          <w:trHeight w:val="113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4A" w:rsidRPr="001E527F" w:rsidRDefault="00531C4A" w:rsidP="004735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Absorber CO2, pułapka wodna, linia próbkująca gazów  do aparatu </w:t>
            </w:r>
            <w:proofErr w:type="spellStart"/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Maquet</w:t>
            </w:r>
            <w:proofErr w:type="spellEnd"/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Flow</w:t>
            </w:r>
            <w:proofErr w:type="spellEnd"/>
            <w:r w:rsidRPr="001E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-i posiadanego przez Szpital.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pułapka wodna systemu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pomaru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kapnografii do aparatu do znieczulenia do aparatu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Maquet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-i posiadanego przez Szpital zużywalna, waga 11g, pojemność 10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ml,przepływ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próbki gazów od 120 do 250 ml/min. Wyposażona w filtr antybakteryjny oraz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łacznik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L-L.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01A2" w:rsidRPr="00644D1B" w:rsidTr="00A32804">
        <w:trPr>
          <w:cantSplit/>
          <w:trHeight w:val="113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1A2" w:rsidRPr="001E527F" w:rsidRDefault="00A201A2" w:rsidP="00A2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do pochłaniacza CO2 do aparatu do znieczulenia do aparatu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Maquet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-i posiadanego przez Szpital.</w:t>
            </w: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Filtr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prxeciwpyłowy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góra/dół do wielorazowego pochłaniacza CO2 o pojemności 700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531C4A" w:rsidRDefault="00A201A2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31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opakowaniu:  20szt. Na górę pojemnika, 20 szt. Na dół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31C4A" w:rsidRPr="00644D1B" w:rsidTr="00A32804">
        <w:trPr>
          <w:cantSplit/>
          <w:trHeight w:val="16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1E527F" w:rsidRDefault="00531C4A" w:rsidP="00A2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Linia próbkująca gazów, 2,0 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zakonczona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obu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koncach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złączem L-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Ldo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aparatu do znieczulenia do aparatu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Maquet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-i posiadanego przez Szpital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C4A" w:rsidRPr="00644D1B" w:rsidRDefault="00531C4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4A" w:rsidRPr="00644D1B" w:rsidRDefault="00531C4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585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Razem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1E527F" w:rsidP="001E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Jedn.</w:t>
            </w:r>
            <w:r w:rsidR="00644D1B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E527F" w:rsidRPr="00644D1B" w:rsidTr="00A32804">
        <w:trPr>
          <w:cantSplit/>
          <w:trHeight w:val="15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1B" w:rsidRPr="002F79AE" w:rsidRDefault="00644D1B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Testy kontroli pozostałości białkowych  CPV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Gotowe do użycia testy do wykrywania pozostałości zanieczyszczeń białkowych </w:t>
            </w:r>
            <w:r w:rsidRPr="002F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jednoelementowym przyrządzie do pobrania próby. Nie dopuszcza się testów gdzie substancja testowa jest umieszczana w oddzielnej fiolce. W przypadku obecności białek, substancja testowa zmienia kolor w czasie 5-10 sekund. Intensywność przebarwienia wzrasta wraz ze stopniem zanieczyszczenia. Test nie wymaga inkubacji, wykrywa pozostałości białkowe na poziomie 1µg.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A3280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opakowaniu 25 testów.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A3280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E527F" w:rsidRPr="00644D1B" w:rsidTr="00A32804">
        <w:trPr>
          <w:cantSplit/>
          <w:trHeight w:val="20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1B" w:rsidRPr="002F79AE" w:rsidRDefault="00644D1B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Testy kontroli pozostałości białkowych  CPV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Gotowy zestaw testów do wykrywania pozostałości zanieczyszczeń białkowych</w:t>
            </w:r>
            <w:r w:rsidRPr="002F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 zestawie </w:t>
            </w:r>
            <w:proofErr w:type="spellStart"/>
            <w:r w:rsidRPr="002F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pojedyńczo</w:t>
            </w:r>
            <w:proofErr w:type="spellEnd"/>
            <w:r w:rsidRPr="002F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zapakowane </w:t>
            </w:r>
            <w:proofErr w:type="spellStart"/>
            <w:r w:rsidRPr="002F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wymazówki</w:t>
            </w:r>
            <w:proofErr w:type="spellEnd"/>
            <w:r w:rsidRPr="002F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fiolki do wykrywania pozostałości białkowych,  fiolki proteinowe umożliwiające wykonanie kontroli pozytywnej. W przypadku obecności białek (aminokwasy, peptydy) roztwór zmienia kolor w czasie 5-10 sekund. Intensywność przebarwienia wzrasta wraz ze stopniem zanieczyszczenia. Test nie wymaga inkubacji, wykrywa pozostałości białkowe na poziomie 1µg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A3280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opakowaniu 25 testów.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A3280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9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6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A2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A201A2"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527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5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201A2" w:rsidRPr="00644D1B" w:rsidTr="00A32804">
        <w:trPr>
          <w:cantSplit/>
          <w:trHeight w:val="68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1A2" w:rsidRPr="00A201A2" w:rsidRDefault="00A201A2" w:rsidP="001E52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201A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OLIWKI USZNE PIANKOWE DLA OTOLARYNGOLOGII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Oliwka piankowa dla słuchawek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wewnątrzusznych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rozmiar duży ("jumbo" 3C)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(op. 24 sztuki)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01A2" w:rsidRPr="00644D1B" w:rsidTr="00A32804">
        <w:trPr>
          <w:cantSplit/>
          <w:trHeight w:val="68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1A2" w:rsidRPr="00A201A2" w:rsidRDefault="00A201A2" w:rsidP="00A201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Oliwka piankowa dla słuchawek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wewnątrzusznych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rozmiar mały (3B) </w:t>
            </w:r>
            <w:r w:rsidR="0053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rozmiar standardowy (3A)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(op. 50 sztuk)                                 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1A2" w:rsidRPr="00644D1B" w:rsidRDefault="00A201A2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2" w:rsidRPr="00644D1B" w:rsidRDefault="00A201A2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78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A201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6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A2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F79AE"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0732E" w:rsidRPr="00644D1B" w:rsidTr="0010732E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32E" w:rsidRPr="002F79AE" w:rsidRDefault="0010732E" w:rsidP="001073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Wymienniki ciepła, pojemniki do nebulizatora Elektrody igłowe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A32804" w:rsidRDefault="0010732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Wymiennik ciepła i wilgoci dla pacjentów oddychających spontanicznie z portem do odsysania i portem do podawania tlenu o wadze do 10g oraz skuteczności nawilżania min 25mg H2O/l (przy VT 500ml)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2 325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732E" w:rsidRPr="00644D1B" w:rsidTr="0010732E">
        <w:trPr>
          <w:trHeight w:val="12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32E" w:rsidRPr="002F79AE" w:rsidRDefault="0010732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A32804" w:rsidRDefault="0010732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Pojemniki wypełnione 0,9% NaCl, bądź STERYLNĄ czystą postacią chemicznego H2O, pojemność 500ml, do tlenoterapii, możliwość zainstalowania do wielu pacjentów, opakowanie sterylne, pozostaje sterylne przez 30 dni. W zestawie z butelką pakowana sterylna złączka do podłączenia do reduktora tlenowego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A32804" w:rsidRDefault="0010732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jałowe , pojemność 500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4 245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732E" w:rsidRPr="00644D1B" w:rsidTr="0010732E">
        <w:trPr>
          <w:trHeight w:val="4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32E" w:rsidRPr="002F79AE" w:rsidRDefault="0010732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A32804" w:rsidRDefault="0010732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Pojemnik wypełniony czystą wodą do nebulizatora ultradźwiękowego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A32804" w:rsidRDefault="0010732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jałowe , pojemność 145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732E" w:rsidRPr="00644D1B" w:rsidTr="0010732E">
        <w:trPr>
          <w:trHeight w:val="12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2F79AE" w:rsidRDefault="0010732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A32804" w:rsidRDefault="0010732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Jednorazowe powlekane elektrody igłowe EDGE, kompatybilne z trójprzyciskowym uchwytem Force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Triverse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platformą elektrochirurgiczną Force Triad będącą własnością Szpitala. Długość całkowita 7,2 cm, długość robocza 2,8 cm, promień końcówki 0,864 mm.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A32804" w:rsidRDefault="0010732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50 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32E" w:rsidRPr="00644D1B" w:rsidRDefault="0010732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2E" w:rsidRPr="00644D1B" w:rsidRDefault="0010732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72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F7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9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2F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F79AE"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F79AE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79AE" w:rsidRPr="002F79AE" w:rsidRDefault="002F79AE" w:rsidP="002F79A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MEDYCZNE DLA OTOLARYNGOLOGII   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Sterylne wchłaniające opatrunki nosowe z nitką, wykonane z mikroporowatej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oksycelulozowej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gąbki. Rozprężające się pod wpływem wilgoci, nie przywierające do tkanek otaczających, łatwe w usunięciu. Wymiary: 10cm x 1,5cm x 2,5cm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79AE" w:rsidRPr="00644D1B" w:rsidTr="00A32804">
        <w:trPr>
          <w:trHeight w:val="6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2F79AE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silikonowa płytka - guzik jednoczęściowa do zamknięcia perforacji przegrody nosowej. śr. 3cm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79AE" w:rsidRPr="00644D1B" w:rsidTr="00A32804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2F79AE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silikonowa płytka - guzik jednoczęściowa do zamknięcia perforacji przegrody nosowej. śr. 3cm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79AE" w:rsidRPr="00644D1B" w:rsidTr="00A32804">
        <w:trPr>
          <w:trHeight w:val="6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2F79AE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dreniki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drenażu jamy bębenkowej  wykonane z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fluoroplastiku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Usuwane po zamocowaniu nitki lub drucika. średnica prześwitu 1,14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70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2F79AE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płytka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otologiczna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krążki z zestryfikowanej postaci kwasu hialuronowego. Do plastyki ucha środkowego. Cienkie, przezroczyste,  perforowane laserowo . średnica 8 mm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komplet=2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sztukI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2F79AE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zgłębnik do tamowania krwotoków składający się z balona i gąbki. wymiary: 5,5cm x 1,5cm x 2,5cm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78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F7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2F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F79AE"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F79AE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2F79AE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Akcesoria do urządzenia </w:t>
            </w:r>
            <w:proofErr w:type="spellStart"/>
            <w:r w:rsidRPr="002F79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Askir</w:t>
            </w:r>
            <w:proofErr w:type="spellEnd"/>
            <w:r w:rsidRPr="002F79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30 będącego własnością Szpitala CPV 33141600-6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Wkłady workowe jednorazowe kompatybilne z systemem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Flovac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ssaków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Askir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pojemność 1 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Zbiornik do wkładów jednorazowych kompatybilne z systemem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Flovac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ssaków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Askir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pojemność 1 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72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F7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2F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F79AE"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F79AE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79AE" w:rsidRPr="00644D1B" w:rsidRDefault="002F79AE" w:rsidP="002F79A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Katetery, igły, zestawy,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Jałowy kateter do odsysania pola operacyjnego bez otworu bocznego obustronnie poszerzony z końcówką „J” Jałowy , długość 200 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Kateter moczowodowy typ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Nelaton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Tiemann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Couvelaire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Oliwka do wykonywania badań kontrastowych widoczne w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Długość 60 – 70 cm Rozmiary 5, 6, 7 F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prosta do angiografii 18G / 70mm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 przezskórnej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nefrostomii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w skład zestawu wchodzą: -cewnik typu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Pigtail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wykonany z poliuretanu silikonowego, prowadnik" J", igła wprowadzająca dwuczęściowa 18G x 20cm ,rozszerzacz z rozrywaną koszulką, kołnierz mocujący z opaską , strzykawka 10ml z końcówką L -L ,  skalpel Rozmiar 9F, 12F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szynowania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wewnętrznego moczowodów z nitką Rozmiary 5F/24/2; 5F/26/2; 5F/28/2; 7F/24/2; 7F/26/2; 7F/28/2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Kateter do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embolektomii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PVC, termoplastyczny, z balonem, mandrynem, zakończenie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3, 4, 5,6, 7F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cystostomii - w skład zestawu wchodzą : cewnik typu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Pigtail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wykonany z poliuretanu silikonowego, igła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rozrywalna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,  kołnierz  mocujący opaskę , strzykawka 10ml. z końcówką L-L , skalpel Rozmiary cewnika : 9F , 12F , 14F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5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Rampa wysokociśnieniowa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trójkranikowa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wersja ON, 35 bar, adapter rotacyjny męski, prawy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6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F7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2F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F79AE"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F79AE" w:rsidRPr="00644D1B" w:rsidTr="00A32804">
        <w:trPr>
          <w:cantSplit/>
          <w:trHeight w:val="433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79AE" w:rsidRPr="00644D1B" w:rsidRDefault="002F79AE" w:rsidP="002F79A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Protezy głosowe OTOLARYNGOLOGIA;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Niskooporowa, wszczepialna silikonowa proteza głosowa. Posiadająca pierścień z polimeru fluorowego widocznego w promieniach rentgenowskich oraz dwa elastyczne kołnierze (od strony przełyku i od strony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stomy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umożliwiające zakładanie tej samej protezy do przetoki przełykowo-gardłowej  z dojścia przedniego – przez tracheostomię albo z dojścia tylnego – od strony przełyku z użyciem giętkiej prowadnicy. Proteza winna być łatwo czyszczona za pomocą szczoteczki oraz przepłukiwana za pomocą gruszki (w celu przedłużenia żywotności).Rozmiary protez: w przedziale od 4 do 15mm Proteza musi zapewniać maksymalny przepływ powietrza do przełyku – wymagana średnica korpusu minimum 22 French;</w:t>
            </w:r>
          </w:p>
          <w:p w:rsid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Obudowa jednokierunkowej zastawki musi być widoczna w promieniach rentgenowskich;</w:t>
            </w:r>
          </w:p>
          <w:p w:rsid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Opakowanie powinno zawierać szczoteczkę do czyszczenia protezy; instrukcja obsługi dla pacjenta i instrukcja dla lekarza w języku polskim materiał protezy: korpus protezy mający styczność z tkankami pacjenta musi być wykonany z silikonu medycznego; obudowa zastawki ma być widoczna w promieniach rentgenowskich i wykonana musi być z polimeru fluorowego </w:t>
            </w:r>
          </w:p>
          <w:p w:rsid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zamówienia protez w rozmiarze 8mm, 10mm, 12.5mm z zestawem narzędzi jednorazowych do wszczepienia protez. </w:t>
            </w:r>
          </w:p>
          <w:p w:rsidR="002F79AE" w:rsidRPr="00644D1B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zamówienia protez z dodatkowym większym ( trzecim) kołnierzem uszczelniającym od strony przełyku w rozmiarze 4 mm, 6mm, 8mm, 10mm, 12,5mm, 15 mm.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6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F7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2F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F79AE"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F79AE" w:rsidRPr="00644D1B" w:rsidTr="00A32804">
        <w:trPr>
          <w:trHeight w:val="99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79AE" w:rsidRPr="00644D1B" w:rsidRDefault="002F79AE" w:rsidP="002F79A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Infuzory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Oddział Onkologii, CPV 33194000-6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Infuzor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przeznaczony do ciągłego przepływu leku cytotoksycznego (długotrwałe wlewy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warunkach ambulatoryjnych).Objętość minimalna 240ml. Przybliżająca wartość zalegająca 3ml.Nominalna prędkość  przepływu 5ml/godz. Nominalny czas wlewu 48 h. Objętość maksymalna 300 ml.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28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Infuzor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przeznaczony do ciągłego przepływu leku cytotoksycznego (długotrwałe wlewy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warunkach ambulatoryjnych).Objętość minimalna 240ml. Przybliżająca wartość zalegająca 3ml.Nominalna prędkość przepływu 10ml/godz. Nominalny czas wlewu 24 h. Objętość maksymalna 300 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ml.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Infuzor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przeznaczony do ciągłego przepływu leku cytotoksycznego (długotrwałe wlewy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warunkach ambulatoryjnych).Objętość minimalna 120ml. Przybliżająca wartość zalegająca 1ml.Nominalna prędkość  przepływu 2,5ml/godz. Nominalny czas wlewu 48 h Objętość maksymalna 130 ml.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72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F7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76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2F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F79AE"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F79AE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7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F79AE" w:rsidRPr="00644D1B" w:rsidTr="00A32804">
        <w:trPr>
          <w:trHeight w:val="11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79AE" w:rsidRPr="00644D1B" w:rsidRDefault="002F79AE" w:rsidP="002F79A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Przyrządy do transferu leków; CPV 33194000-6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Przyrząd z zaworem samozamykającym do transferu płynów z worka/ butelka typu SPIKE. Długość linii głównej 6 cm. Objętość napełniania linii głównej (w przybliżeniu) 0,38 ml. Używany maksymalnie 100 razy lub przez okres 96 godzin. Produkt nie zawiera lateksu naturalnego. Płaska powierzchnia do wielokrotnej dezynfekcji. Bez odpowietrznika.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109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Przyrząd z zaworem samozamykającym, z hydrofobowym i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lipofobowym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odpowietrznikiem do transferu leków cytostatycznych typ CHEMO AID. Produkt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bezlateksowy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bez PVC. Filtr powietrza o średnicy porów 0,2 mikrona. Objętość napełniania wstępnego: 0,3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ml.Używany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maksymalnie 100 razy lub przez okres 96 godzin. Płaska powierzchnia do wielokrotnej dezynfekcji. Długość: 6,3 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79AE" w:rsidRPr="00644D1B" w:rsidTr="00A32804">
        <w:trPr>
          <w:trHeight w:val="66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E" w:rsidRPr="00A32804" w:rsidRDefault="002F79AE" w:rsidP="002F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Zatyczka portu worka typu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Viaflo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9AE" w:rsidRPr="00644D1B" w:rsidRDefault="002F79AE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E" w:rsidRPr="00644D1B" w:rsidRDefault="002F79AE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555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0E2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8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9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0E2784"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0E2784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27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98365C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Zestaw do irygacji; CPV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Pojedynczy zestaw do irygacji z kolcem </w:t>
            </w:r>
            <w:proofErr w:type="spellStart"/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Easyflow</w:t>
            </w:r>
            <w:proofErr w:type="spellEnd"/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osłoniętym nieusuwalnym kołnierzem, komorą formowalną, linią o długości 1753 mm i średnicy 4,07 mm, zaciskiem rolkowym, adapterem cewnika, przedłużką </w:t>
            </w:r>
            <w:proofErr w:type="spellStart"/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silikonowąo</w:t>
            </w:r>
            <w:proofErr w:type="spellEnd"/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długości 114 mm i średnicy 4,75 mm i wentylowaną osłonką. Kompatybilne z workami </w:t>
            </w:r>
            <w:proofErr w:type="spellStart"/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Easyflow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15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983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9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98365C"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98365C" w:rsidRPr="00644D1B" w:rsidTr="00A32804">
        <w:trPr>
          <w:trHeight w:val="12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Pojemniki wielorazowego użytku, wkłady workowe, proszek żelujący; CPV 33141600-6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workowy jednorazowego użytku z trwale dołączoną pokrywą, przeznaczony do zbiórki odsysanej wydzieliny. Kompatybilny z pojemnikiem z poz. 4.  Uszczelniany automatycznie po włączeniu ssania bez konieczności wciskania wkładu na kanister, z zastawką zapobiegającą wypływowi wydzieliny do źródła próżni, posiadający w pokrywie tylko jeden króciec łączący schodkowy. Pojemność 1000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7 056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12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98365C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workowy jednorazowego użytku z trwale dołączoną pokrywą, przeznaczony do zbiórki odsysanej wydzieliny. Kompatybilny z pojemnikiem z poz. 5.  Uszczelniany automatycznie po włączeniu ssania bez konieczności wciskania wkładu na kanister, z zastawką zapobiegającą wypływowi wydzieliny do źródła próżni, posiadający w pokrywie tylko jeden króciec łączący schodkowy. Pojemność 2000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5 184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12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workowy jednorazowego użytku z trwale dołączoną pokrywą, przeznaczony do zbiórki odsysanej wydzieliny. Kompatybilny z pojemnikiem z poz. 6. Uszczelniany automatycznie po włączeniu ssania bez konieczności wciskania wkładu na kanister, z zastawką zapobiegającą wypływowi wydzieliny do źródła próżni, posiadający w pokrywie tylko jeden króciec łączący schodkowy. Pojemność 3000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9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Pojemnik wielorazowego użytku na wkłady workowe, wykonane z przeźroczystego tworzywa ze skalą pomiarową, wyposażone w zintegrowany zaczep do mocowania oraz króciec obrotowy  schodkowy do przyłączenia próżni, możliwość sterylizacji w temp. do 121 </w:t>
            </w:r>
            <w:proofErr w:type="spellStart"/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C.</w:t>
            </w:r>
            <w:proofErr w:type="spellEnd"/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Pojemność 1000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9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wielorazowego użytku na wkłady workowe, wykonane z przeźroczystego tworzywa ze skalą pomiarową, wyposażone w zintegrowany zaczep do mocowania oraz króciec obrotowy  schodkowy do przyłączenia próżni , możliwość sterylizacji w temp. do 121</w:t>
            </w: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C. Pojemność 2000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10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wielorazowego użytku na wkłady workowe , wykonane z przeźroczystego tworzywa ze skalą pomiarową, wyposażone w zintegrowany zaczep do mocowania oraz króciec obrotowy  schodkowy do przyłączenia próżni , możliwość sterylizacji w temp. do 121</w:t>
            </w: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C. Pojemność 3000 ml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Uchwyty aluminiowe na łóżko do pojemników wielorazowego użytku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98365C" w:rsidRDefault="0098365C" w:rsidP="009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żelujący do odsysanych wydzielin. Opakowanie 25 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9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Razem</w:t>
            </w:r>
            <w:r w:rsidR="00983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9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98365C"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98365C" w:rsidRPr="00644D1B" w:rsidTr="00A32804">
        <w:trPr>
          <w:trHeight w:val="5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65C" w:rsidRPr="00644D1B" w:rsidRDefault="0098365C" w:rsidP="009836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Dreny, butla szklana; CPV 33141000-0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Dreny do zestawów drenażowych dwubutlowych z regulacją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48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Dreny łączące długości 2 – 3,5 metry, średnica 6 mm oraz 7 mm , zakończone końcówką typu „żeńska doklejana” z dodatkowym łącznikiem prostym 200 –300 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7 424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48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Dren balonowy uniwersalny , średnica  7mm , wzmocniony , posiadający rozszerzenie co 90-91cm. długość 30-31m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65C" w:rsidRPr="00644D1B" w:rsidTr="00A32804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Butla szklana do drenażu  z  podziałką Pojemność 2000 ml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65C" w:rsidRPr="00644D1B" w:rsidRDefault="0098365C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5C" w:rsidRPr="00644D1B" w:rsidRDefault="0098365C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57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983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19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9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98365C"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98365C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B9F" w:rsidRPr="00644D1B" w:rsidRDefault="001E2B9F" w:rsidP="009836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Igły i zestawy do biopsji i punkcji; CPV 33141000-0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do biopsji  cienkoigłowej , typu Chiba , średnica 1,2mm , ze  znakowaniem   głębokości wprowadzenia co1 cm widoczna w promieniach USG , przeźroczysta nasadka długość 150mm i 200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do punkcji mostka i talerza biodrowego z regulowaną długością ostrza.  Jałowa, pakowana pojedynczo o rozmiarach: 15G długość 73 mm,14G długość 73mm,14G długość 43-45mm,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28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biopsji talerza biodrowego -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trepanobiopsji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pojedynczo, jałowo pakowany , jednorazowego użytku z zakończeniem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tulipanowatym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ostrzem trójgraniastym  powierzchnia tnąca igły zwężająca się do wewnątrz. Rozmiary: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8G długość ostrza100 mm,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9G długość ostrza 100mm,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11G długość ostrza 100mm,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9G długość ostrza 120-150mm,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11G długość ostrza 120-150mm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zestaw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Jednorazowa, sterylna igła biopsyjna. Jednolita, ostra krawędź tnąca z nierdzewnej stali.  Żebrowana rączka poprawiająca uścisk i kontrolę nad produktem. Łatwa identyfikacja rozmiaru produktu (wytłoczony rozmiar na rączce).  Sterylne i gotowe do użytku rozmiary: 4mm i 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punkcji jamy opłucnej z igłą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Veresa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zestaw do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toracentezy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 drenem łączącym, zaworem automatycznym zapobiegającym zwrotnemu przepływowi powietrza, strzykawką 50/60 ml, workiem na wydzielinę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22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Półautomatyczna igła do biopsji tkanek miękkich z możliwością ustawienia długości pobieranego wycinka na 1-1,5 cm i 2-2,2 cm,  (czytelna skala naciągu igły), znakowana co 1 cm, z elementem blokującym przed przypadkowym zwolnieniem spustu. Igła wyposażona w ściągalną kaniulę zewnętrzną z zatyczką zamykającą oraz ogranicznik  Rozmiary: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14G, dł. 15(16) cm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16G, dł. 20 cm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18G, dł. 20 cm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20G, dł. 20 cm</w:t>
            </w:r>
          </w:p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głębokości wkłucia.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51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983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70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1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1E2B9F"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2B9F" w:rsidRPr="00644D1B" w:rsidRDefault="001E2B9F" w:rsidP="001E2B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Pudry hemostatyczne; CPV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Puder hemostatyczny składający się z polimerów polisacharydu roślinnego – skrobi. Preparat powodujący dehydratację krwi i powstawanie skrzepu. Gotowy do użycia, jednorazowy. 1 gram Aplikator 100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Puder hemostatyczny składający się z polimerów polisacharydu roślinnego – skrobi. Preparat powodujący dehydratację krwi i powstawanie skrzepu. Gotowy do użycia, jednorazowy. 3 gramy Aplikator 100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Puder hemostatyczny składający się z polimerów polisacharydu roślinnego – skrobi. Preparat powodujący dehydratację krwi i powstawanie skrzepu. Gotowy do użycia, jednorazowy. 3 gramy Aplikator 380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6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Puder hemostatyczny składający się z polimerów polisacharydu roślinnego – skrobi. Preparat powodujący dehydratację krwi i powstawanie skrzepu. Gotowy do użycia, jednorazowy. 5 gramów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30"/>
        </w:trPr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2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1E2B9F" w:rsidP="001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1E2B9F"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E2B9F" w:rsidRPr="00644D1B" w:rsidTr="00A32804">
        <w:trPr>
          <w:trHeight w:val="12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B9F" w:rsidRPr="001E2B9F" w:rsidRDefault="001E2B9F" w:rsidP="001E2B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Akcesoria jednorazowe do </w:t>
            </w:r>
            <w:proofErr w:type="spellStart"/>
            <w:r w:rsidRPr="001E2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neuromonitoringu</w:t>
            </w:r>
            <w:proofErr w:type="spellEnd"/>
            <w:r w:rsidRPr="001E2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aparatu c2 </w:t>
            </w:r>
            <w:proofErr w:type="spellStart"/>
            <w:r w:rsidRPr="001E2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nerve</w:t>
            </w:r>
            <w:proofErr w:type="spellEnd"/>
            <w:r w:rsidRPr="001E2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monitor będącego własnością Szpitala dla Bloku Otolaryngologii i Chirurgii Szczękowo Twarzowej, CPV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Wielokolorowe pary elektrod igłowych długość 20mm, długość przewodu 2,0m, wtyczka „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touchproof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 1,5mm, sterylne jednorazowe opakowanie zbiorcze min.10 par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E2B9F" w:rsidRPr="00644D1B" w:rsidTr="00A32804">
        <w:trPr>
          <w:trHeight w:val="12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Trójka elektrod igłowych długość 15 mm długość przewodu 1,5m wtyczka „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touchproof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 1,5mm przewód czerwony/ czarny/ zielony sterylne jednorazowe opakowanie zbiorcze min. 10 kompletów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12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53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Sonda bipolarna typu widelec, prosta (dł. robocza 4.5cm, dł. całkowita 15,5cm, przewód 3m) do bezpośredniej stymulacji nerwów, produkt jednorazowy, opakowanie zbiorcze min. 10sztuk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45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2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1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1E2B9F"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1E2B9F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E2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2B9F" w:rsidRPr="00644D1B" w:rsidRDefault="001E2B9F" w:rsidP="001E2B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Pojemniki na próbki i odpady;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500-520 ml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1000-1200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7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Pojemniki na próbki histopatologiczne (przeznaczone do dalszych badań) z przykrywkami (o średnicy pojemnika), odporne na formalinę, szczelne, łatwe do ponownego otwarcia w </w:t>
            </w: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pracowni histopatologicznej nadające się do spalenia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3000-3400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E2B9F" w:rsidRPr="00644D1B" w:rsidTr="00A32804">
        <w:trPr>
          <w:trHeight w:val="75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5000-5600 ml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9F" w:rsidRPr="00644D1B" w:rsidRDefault="001E2B9F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9F" w:rsidRPr="00644D1B" w:rsidRDefault="001E2B9F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44D1B" w:rsidRPr="00644D1B" w:rsidTr="00364680">
        <w:trPr>
          <w:trHeight w:val="550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1E2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3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2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77E17"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644D1B" w:rsidRPr="00644D1B" w:rsidTr="00A201A2">
        <w:trPr>
          <w:trHeight w:val="9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7" w:rsidRDefault="00644D1B" w:rsidP="002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Wymagania do pozycji 1-9 </w:t>
            </w:r>
            <w:r w:rsidR="0027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277E17" w:rsidRPr="00364680" w:rsidRDefault="00644D1B" w:rsidP="002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Jednorazowe, sterylne narzędzie, wykonane z matowej szczotkowanej stali nierdzewnej, wyrób medyczny klasy </w:t>
            </w:r>
            <w:proofErr w:type="spellStart"/>
            <w:r w:rsidRPr="00364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IIa</w:t>
            </w:r>
            <w:proofErr w:type="spellEnd"/>
            <w:r w:rsidRPr="00364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reguła 6. </w:t>
            </w:r>
          </w:p>
          <w:p w:rsidR="00277E17" w:rsidRPr="00364680" w:rsidRDefault="00644D1B" w:rsidP="002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Symbol graficzny "do jednorazowego użycia" zgodnie z normą Wyroby medyczne -- Symbole do stosowania na etykietach wyrobów medycznych, w ich oznakowaniu i w dostarczanych z nimi informacjach, umieszczony w sposób trwały na obu stronach narzędzia oraz dodatkowo narzędzie oznaczone kolorystycznie dla odróżnienia jako jednorazowe </w:t>
            </w:r>
          </w:p>
          <w:p w:rsidR="00277E17" w:rsidRPr="00364680" w:rsidRDefault="00644D1B" w:rsidP="002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Każde narzędzie powinno posiadać naklejkę do przeklejenia do dokumentacji medycznej. </w:t>
            </w:r>
          </w:p>
          <w:p w:rsidR="00644D1B" w:rsidRPr="00644D1B" w:rsidRDefault="00644D1B" w:rsidP="002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Opakowanie jednostkowe typu </w:t>
            </w:r>
            <w:proofErr w:type="spellStart"/>
            <w:r w:rsidRPr="00364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Tyvek</w:t>
            </w:r>
            <w:proofErr w:type="spellEnd"/>
            <w:r w:rsidRPr="00364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opakowanie zbiorcze typu dyspenser .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E17" w:rsidRPr="00644D1B" w:rsidRDefault="00277E17" w:rsidP="00277E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NARZĘDZIA </w:t>
            </w:r>
            <w:r w:rsidRPr="00443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JEDNORAZOWE ZE STALI NIERDZEWNEJ</w:t>
            </w: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Pęseta chirurgiczna standardowa prosta ze stali nierdzewnej; Jednorazowego użytku;  Długość 14 cm,25 sztuk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Pęseta anatomiczna standardowa prosta ze stali nierdzewnej. Jednorazowego użytku; Długość 14 cm, 25 sztuk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3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Kleszczyki chirurgiczne proste typu Kocher ze stali nierdzewnej. Jednorazowego użytku; Długość 14 cm, 25 sztuk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Kleszczyki anatomiczne proste Micro –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Mosquito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stali nierdzewnej. Jednorazowego użytku; Długość 12,5 cm,25 sztuk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ostro – tępe proste chirurgiczne ze stali nierdzewnej. Jednorazowego użytku; Długość 14,5 cm,25 sztuk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ostro – ostre proste chirurgiczne ze stali nierdzewnej. Jednorazowego użytku; Długość 13 cm,25 sztuk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Imadło chirurgiczne typ Mayo –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Hegar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stali nierdzewnej, jednorazowego użytku; Długość  14cm; 25 sztuk w opakowaniu 25 sztuk.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Imadło chirurgiczne typ Mayo –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Hegar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stali nierdzewnej. Jednorazowego użytku; Długość 12 cm,  25 sztuk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Kleszczyki anatomiczne zagięte typu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Halsted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Mosquito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stali nierdzewnej. Jednorazowego użytku; Długość 12,5 cm,25 sztuk 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kulkowa do ran, ze stali nierdzewnej sterylne jednorazowe narzędzie. Rozmiar: 1,20x80mm o długości 9,5cm, 50 sztuk w opakowaniu.</w:t>
            </w:r>
          </w:p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15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77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2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RANGE!A154:L242"/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  <w:bookmarkEnd w:id="0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77E17"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77E17" w:rsidRPr="00644D1B" w:rsidTr="00A32804">
        <w:trPr>
          <w:trHeight w:val="15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E17" w:rsidRPr="00277E17" w:rsidRDefault="00277E17" w:rsidP="00277E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Mankiety do pneumatycznego ucisku sekwencyjnego kończyn dolnych kompatybilne z KENDALL SCD 700 będącego własnością Szpitala;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Mankiety udowe. Zamawiający wymaga produktu oryginalnego do urządzenia będącego własnością szpitala.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- 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112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Mankiety udowe. Zamawiający wymaga produktu oryginalnego do urządzenia będącego własnością szpitala.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- 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112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Mankiety udowe. Zamawiający wymaga produktu oryginalnego do urządzenia będącego własnością szpitala.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- 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30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77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2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77E17"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77E17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E17" w:rsidRPr="00644D1B" w:rsidRDefault="00277E17" w:rsidP="00277E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Wzierniki jednorazowe ginekologiczne, osłonki na USG;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Wzierniki jednorazowe ginekologiczne typ Cusco. Rozmiar XS lub S. Średnica max 20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Wzierniki jednorazowe ginekologiczne typ Cusco. Rozmiar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M.Średnica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max 26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9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Wziernik jednorazowy ginekologiczny typ Cusco, żółty zamek, sterylny, opakowanie foliowe łatwe w otwarciu. Rozmiar XXS -łyżeczka o szerokości 16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Szczoteczka do pobierania materiału cytologicznego, pakowana sterylnie, pojedynczo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Jałowa osłona/prezerwatywy na głowice do USG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525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77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2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77E17"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77E17" w:rsidRPr="00644D1B" w:rsidTr="00452F03">
        <w:trPr>
          <w:cantSplit/>
          <w:trHeight w:val="219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E17" w:rsidRPr="00277E17" w:rsidRDefault="00277E17" w:rsidP="00452F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Zamknięty system obsługi centralnych dostępów żylnych; CP</w:t>
            </w:r>
            <w:r w:rsid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</w:t>
            </w:r>
            <w:r w:rsidRPr="00277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33141000-0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2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Zamknięty system obsługi centralnych dostępów żylnych. Bezigłowy łącznik do cewników do hemodializ do wielokrotnego nakłucia, bez lateksu i części metalowych pozwalający na wykonanie co najmniej 3 –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dializ bez wymiany.   Przyrząd pakowany pojedynczo. Sterylizowany tlenkiem etylenu.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540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Razem</w:t>
            </w:r>
            <w:r w:rsidR="00277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2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77E17"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77E17" w:rsidRPr="00644D1B" w:rsidTr="00452F03">
        <w:trPr>
          <w:cantSplit/>
          <w:trHeight w:val="23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7E17" w:rsidRPr="00452F03" w:rsidRDefault="00277E17" w:rsidP="00452F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Maska ochronna; CPV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Maska ochronna przeznaczona do stosowania przez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persolnel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medyczny do ochrony układu oddechowego przed szkodliwymi czynnikami oraz do ochrony pacjenta przed szkodliwymi czynnikami wydychanymi przez personel medyczny. Maska o budowie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trópanelowej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zapewniającej: płaskie przyleganie,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noszeniemokularów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gogli, poruszanie żuchwą, złożenie jeśli nieużywana. Trójwarstwowy filtr wykonany z polipropylenu. Maska zbudowana z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Polizopren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(gumka na głowę), aluminium (usztywnienie na nos), polipropylen (materiał maski i filtr), stal (zszywki boczne), polipropylen i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polizopren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(zawór), środek ochrony indywidualnej.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283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77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28</w:t>
            </w:r>
          </w:p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2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277E17"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77E17" w:rsidRPr="00644D1B" w:rsidTr="00A32804">
        <w:trPr>
          <w:trHeight w:val="167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E17" w:rsidRPr="00452F03" w:rsidRDefault="00277E17" w:rsidP="00277E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Koszulki dostępowe, prowadnica, zestawy do </w:t>
            </w:r>
            <w:proofErr w:type="spellStart"/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szynowania</w:t>
            </w:r>
            <w:proofErr w:type="spellEnd"/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moczowodów; CPV 33140000-3</w:t>
            </w:r>
          </w:p>
          <w:p w:rsidR="00277E17" w:rsidRPr="00452F03" w:rsidRDefault="00277E17" w:rsidP="00277E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dostępowa moczowodowa, pokryta hydrożelem, umieszczona w specjalnym aplikatorze ułatwiającym nawilżenie przed użyciem, z możliwością użycia jednej prowadnicy, która utrzymuje stały dostęp do nerki, a nie zajmuje kanału roboczego koszulki. Na końcu koszulki ring RTG – ułatwiający lokalizację koszulki. Wewnątrz mandrynu koszulki 2 kanały, w tym jeden zakończony w części dystalnej 3 otworami. Rozmiary 10-12CH oraz 12-14CH, długości 28/35/45/55cm do wyboru przez Zamawiającego.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7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Prowadnica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Seldingera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 z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nitinolowym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rdzeniem, hydrofilna na całej długości, rozmiar 0,035” dł. 150cm z miękkim, atraumatycznym końcem.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153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Zestawy do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szynowania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moczowodów do URS rozmiar 4,8F, zawierający: cewnik wykonany z wysokiej klasy poliuretanu skalowany co 1 cm z linią pozycjonującą, popychacz sterowalny o długości min.80cm, prowadnica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Seldingera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dł. 150cm z ruchomym rdzeniem. Cewnik połączony z popychaczem sterowalnym nawet po usunięciu prowadnicy. Zestaw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pre-conected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cewnik fabrycznie połączony z popychaczem i gotowy do użycia. Cewnik otwarty/zamknięty i otwarty/otwarty Dostępne dł. 24cm/26cm /28cm/30cm.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12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Zestawy do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szynowania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moczowodów rozmiary 6Fi 7F. Zawierający: cewnik wykonany z wysokiej klasy poliuretanu skalowany co 1 cm z linią pozycjonującą, popychacz sterowalny długość min 40 cm, prowadnica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Seldingera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Cewnik połączony z popychaczem nawet po usunięciu prowadnicy. Zestaw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pre-conected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–cewnik fabrycznie połączony z popychaczem gotowy do użycia . Cewnik otwarty/zamknięty i otwarty/otwarty. Dostępne dł. 24cm/26cm /28cm/30cm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99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A32804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Prowadnik diagnostyczny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Seldingera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prosty, z nieruchomym rdzeniem, giętka końcówka o długości 5cm, średnica: 0,032”, 0,035”, 0,038’’ o długości 150cm oraz 0.032”, 0.038” o długości 90cm – do wyboru przez Zamawiającego.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21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A32804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Sterylny zestaw do 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szynowania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moczowodów zawierający: cewnik moczowodowy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J,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4,8-8Ch/Fr zagięty obustronnie (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pigtail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z prowadnicą z nieruchomym rdzeniem 0,035” i popychaczem (o dł.75cm dla rozmiaru 4,8Ch/Fr), typu otwarte/otwarte i otwarte/zamknięte, 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wykonany z materiału dwuwarstwowego innego niż poliuretan (warstwa miękka zew. i warstwa twarda wew.)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zapewniającego 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implantacji do 12 miesięcy,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sterylny, opakowanie jednostkowe typu blister folia/folia papier, oznaczenie rozmiaru i data ważności na opakowaniu; długość cewnika: 240 - 300mm.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21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A32804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Sterylny zestaw do 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szynowania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moczowodów zawierający: cewnik moczowodowy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J,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4,8Ch/Fr zagięty obustronnie (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pigtail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z prowadnicą z nieruchomym rdzeniem 0,035” i popychaczem o dł.40cm lub 75cm (do wyboru przez Zamawiającego), typu otwarte/otwarte i otwarte/zamknięte, 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wykonany z materiału dwuwarstwowego innego niż poliuretan (warstwa miękka zew. i warstwa twarda wew.)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zapewniającego 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implantacji do 12 miesięcy,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sterylny, opakowanie jednostkowe typu blister folia/folia papier, oznaczenie rozmiaru i data ważności na opakowaniu; długość cewnika: 220 - 280mm.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141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A32804" w:rsidRDefault="00277E17" w:rsidP="0027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Sterylny zestaw do 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szynowania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moczowodów zawierający: cewnik moczowodowy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J,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6-7Ch/Fr  zagięty obustronnie (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pigtail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z prowadnicą z ruchomym rdzeniem 0,035” i popychaczem sterowalnym, typu otwarte/otwarte, wykonany z poliuretanu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zapewniającego 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implantacji do 1 miesiąca,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sterylny, opakowanie jednostkowe typu blister folia/folia papier, oznaczenie rozmiaru i data ważności na opakowaniu; długość cewnika: 240 - 280mm.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E17" w:rsidRPr="00644D1B" w:rsidTr="00A32804">
        <w:trPr>
          <w:trHeight w:val="12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A32804" w:rsidRDefault="00277E17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Sterylny zestaw do 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szynowania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moczowodów zawierający: cewnik moczowodowy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J, 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4,8-7Ch/Fr  zagięty obustronnie (</w:t>
            </w:r>
            <w:proofErr w:type="spellStart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pigtail</w:t>
            </w:r>
            <w:proofErr w:type="spellEnd"/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z prowadnicą 0,035” (do wyboru przez Zamawiającego) i popychaczem, typu otwarte/otwarte i otwarte/zamknięte, wykonany z poliuretanu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zapewniającego 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implantacji do 1 lub 3 miesi</w:t>
            </w:r>
            <w:r w:rsidR="00443849"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ę</w:t>
            </w:r>
            <w:r w:rsidRPr="00A3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cy,</w:t>
            </w:r>
            <w:r w:rsidRPr="00A32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sterylny, opakowanie jednostkowe typu blister folia/folia papier, oznaczenie rozmiaru i data ważności na opakowaniu; długość cewnika: 240 - 28 0mm.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17" w:rsidRPr="00644D1B" w:rsidRDefault="00277E17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7" w:rsidRPr="00644D1B" w:rsidRDefault="00277E17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585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277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2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E21D9A"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277E17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77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21D9A" w:rsidRPr="00644D1B" w:rsidTr="00A32804">
        <w:trPr>
          <w:trHeight w:val="12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 do odsysania, adapter, kaniula arterialna; CPV 33141000-0, 33141220-8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do odsysania w systemie zamkniętym na 72 godziny do rurek intubacyjnych o długości 54 cm, do rurek tracheotomijnych o długości 34 cm, skalowany co 1 cm, rozmiar kodowany kolorystycznie oraz numerycznie na cewniku, z jednym otworem centralnym i 2 bocznymi, z blokadą próżni wyposażoną w zatyczkę na uwięzi, pozbawiony DEHP w rozmiarach: 10 ; 12 ; 14 i 16 Fr, kompatybilny z adapterem do dróg oddechowych.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144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do punkcji obwodowych naczyń tętniczych wprowadzany po igle, wyposażony w automatyczną zastawkę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antyzwrotną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i łącznik bezigłowy, 20G  x 1 ¾”, wykonany z PTFE, z wyczuwalnym i 2 optycznymi wskaźnikami pozycji otwarty/zamknięty, przepływ 49 ml/min, z  nieinwazyjnym systemem mocowania , z okienkiem z folii paroprzepuszczalnej PU (MVTR – min. 1500g/m²/24h), z wycięciem na zawór 10 mm x 15 mm, z piankowymi podkładkami : pod skrzydełka kaniuli i z  piankowymi paskami do prowadzenia linii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215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Uniwersalny adapter dla dorosłych do dróg oddechowych z obrotowym portem do połączenia obwodu oddechowego z obrotowym portem do połączenia z rurką intubacyjną/  lub tracheotomijną, z potwierdzoną w instrukcji użycia możliwością stosowania przez 7 dni, z portem dostępu w osi adaptera i rurki pozwalającym bez rozłączania  obwodu oddechowego oraz bez rozłączania adaptera od rurki intubacyjnej/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tracheostomijnej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odsysanie w systemie zamkniętym lub otwartym, wykonanie procedury bronchoskopii, mini-Bal, rozgałęziony pod kątem 45 stopni, z jednokierunkowym portem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przepłukiwania cewnika umożliwiającym także podanie leku, z silikonową, bezobsługową, samouszczelniającą się, dwudzielną zastawką oddzielającą całkowicie komorę płukania od dróg oddechowych pacjenta.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28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Jednorazowy system do kontrolowanej zbiórki luźnego stolca wyposażony w: silikonowy rękaw o długości 167 cm z wbudowaną w strukturę silikonu na całej długości substancją neutralizującą nieprzyjemne zapachy; balonik retencyjny z niebieską kieszonką dla umieszczenia palca wiodącego; port do napełniania balonika retencyjnego z sygnalizatorem, który wypełnia się, gdy balonik osiągnie wielkość optymalną dla pacjenta oraz port do irygacji umożliwiający także doodbytnicze podanie leków, z klamrą zamykającą światło drenu w celu utrzymania leku w miejscu podania. System z portem do pobierania próbek stolca, pasek koralikowy do podwieszania kompatybilny z ramami łóżek szpitalnych i z miejscem na opis. System przebadany klinicznie (ocena bezpieczeństwa stosowania systemu do 29 dni), czas utrzymania systemu do 29 dni, biologicznie czysty. W zestawie 3 worki do zbiórki stolca, o pojemności 1000 ml, z zastawką zabezpieczającą przed wylaniem zawartości skalowane co 25 ml oraz z filtrem węglowym.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93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Default="00E21D9A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wymienne kompatybilne z zestawem do kontrolowanej zbiórki stolca pojemności 1000 ml, skalowane co 25 ml w tym numerycznie co 100 ml, z zastawką zabezpieczającą przed wylaniem zawartości i filtrem węglowym pochłaniającym nieprzyjemne zapachy i zapobiegającym balonowaniu worka, biologicznie czyste.</w:t>
            </w:r>
          </w:p>
          <w:p w:rsidR="00452F03" w:rsidRDefault="00452F03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52F03" w:rsidRPr="00644D1B" w:rsidRDefault="00452F03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4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Default="00E21D9A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Worek synergiczny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ileostomijny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 filtra Do 48mm Do 61mm</w:t>
            </w:r>
          </w:p>
          <w:p w:rsidR="00452F03" w:rsidRDefault="00452F03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52F03" w:rsidRDefault="00452F03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52F03" w:rsidRPr="00644D1B" w:rsidRDefault="00452F03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15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3" w:rsidRDefault="00452F03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E2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E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E21D9A"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21D9A" w:rsidRPr="00644D1B" w:rsidTr="00A32804">
        <w:trPr>
          <w:trHeight w:val="45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03" w:rsidRPr="00452F03" w:rsidRDefault="00E21D9A" w:rsidP="00E21D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Worki do zbiórki moczu;</w:t>
            </w:r>
          </w:p>
          <w:p w:rsidR="00E21D9A" w:rsidRPr="00644D1B" w:rsidRDefault="00E21D9A" w:rsidP="00E21D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CPV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Jałowy, sterylny worek do dobowej zbiórki moczu,  2L, dren 90 cm, skalowanie co 100 ml, bezzwrotny zawór w kształcie litery T, zastawka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antyrefluksyjna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19 313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184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Sterylny worek do długoterminowej zbiórki moczu, 2L, szeroki, miękki dren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antyzałamaniowy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120cm, komora kroplowa (Pasteura), 2 antybakteryjne filtry hydrofobowe, zastawka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antyzwrotna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ze zintegrowanym wieszakiem, szczegółowa skala co 25ml do 100ml, biała tylna ściana worka do łatwej wizualizacji moczu, poprzeczny kranik spustowy, nadrukowana instrukcja opróżniania worka, wentylowana zakładka na kranik spustowy, podwójne, wzmocnione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zgrzewy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port bezigłowy do pobierania próbek z okienkiem do kontroli procesu, klamra zaciskowa, użycie do 14 dni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340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pomiaru diurezy godzinowej, sterylny.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Dwuświatłowy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dren łączący 150 cm, łącznik do cewnika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foley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wyposażony w płaski, łatwy do zdezynfekowania bezigłowy port do pobierania próbek z przeźroczystym okienkiem podglądu do kontroli obecności moczu i procesu pobierania próbki oraz w uchylną zastawkę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antyzwrotną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na wejściu do komory dren zabezpieczony spiralą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antyzagięciową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odcinku min. 5 cm, komora pomiarowa 500 ml, wyposażona w zabudowany, niemożliwy do przekłucia filtr hydrofobowy, cylindryczna komora precyzyjnego pomiaru wyskalowana linearnie od 1 do 40 ml co 1 ml, z cyfrowym oznaczeniem co 5 ml, komory pomiarowej od 40 do 90 ml co 5 ml i od 90 do 500 ml co 10 ml. Opróżnianie komory poprzez przekręcenie zaworu o 90 st. bez manewrowania komorą, niewymienny worek na mocz 2000 ml połączony fabrycznie posiadający filtr hydrofobowy, zastawkę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antyzwrotną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kranik typu T podwieszany ku górze w otwartej zakładce. Worek skalowany co 100 ml od 25 ml. Możliwość podwieszania zestawu na minimum 3 niezależne sposoby.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Wieszak do worka na mocz. Plastikowy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4D1B" w:rsidRPr="00644D1B" w:rsidTr="00E21D9A">
        <w:trPr>
          <w:trHeight w:val="600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E2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8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E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E21D9A"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21D9A" w:rsidRPr="00644D1B" w:rsidTr="00A32804">
        <w:trPr>
          <w:trHeight w:val="60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D9A" w:rsidRPr="00452F03" w:rsidRDefault="00E21D9A" w:rsidP="00E21D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ROŻNE MATERIAŁY MEDYCZNE;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Dren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Ulmera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trokarem stalowym, długość drenu 750 mm, długość perforacji 120 mm, nitka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radiocieniująca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całej długości, wyraźne znacznik głębokości. Podwójnie pakowany w worek foliowy i zewnętrzne opakowanie typu folia -papier. CH 14, 16, 18.</w:t>
            </w:r>
          </w:p>
          <w:p w:rsidR="00E21D9A" w:rsidRPr="00644D1B" w:rsidRDefault="00E21D9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212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Zamknięty system do nieinwazyjnego pomiaru ciśnienia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śródbrzusznego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metodą manometryczną ( fabrycznie połączony zestaw do godzinowej zbiórki moczu z linią pomiarową, sterylny, w jednym opakowaniu co zapewnia utrzymanie systemu zamkniętego), 20 ml dren manometryczny wyposażony w filtr biologiczny, umieszczony pomiędzy cewnikiem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foley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a zestawem do godzinowej zbiórki moczu, zapewniający właściwe odpowietrzenie. Zastawka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antyzwrotna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wbudowana w łącznik do cewnika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foley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zapobiegająca cofaniu się moczu z zestawu do godzinowej zbiórki moczu do linii pomiarowej. Zintegrowany zacisk drenu pozwalający na wyrównanie ciśnień i precyzyjny odczyt wartości ciśnienia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śródbrzusznego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bezigłowy port do pobierania próbek, linia pomiarowa wyskalowana w mm Hg, czas użycia do 7 dni.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70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A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Magnetyczna mata antypoślizgowa. Sterylna, jednorazowa, miękka mata magnetyczna, 48 sztuk magnesów zatopionych w piance PU, antypoślizgowy piankowy spód, kolor zielony, pakowana pojedynczo w opakowanie typu folia-papier 41 X 51 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735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E2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E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E21D9A"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364680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680" w:rsidRPr="00452F03" w:rsidRDefault="00364680" w:rsidP="00E21D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Cewniki SILIKONOWE I SILIKONOWANE, </w:t>
            </w:r>
            <w:proofErr w:type="spellStart"/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ewakuator</w:t>
            </w:r>
            <w:proofErr w:type="spellEnd"/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CPV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FOLEYA z końcówką TIEMANNA. Wykonane z lateksu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silikonowanego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Długość 40- 44 cm z balonem 10 ml. Rozmiar: 14, 16,18, 20, 22. Opakowanie folia-papier.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44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Couvelaira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Rozmiar: 22, 24; dł. 40cm.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56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Dufoura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Silikonowy. Rozmiar: 20,22 F.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 FOLEYA dwudrożny z dwiema końcówkami. Silikonowy. Długość 40- 42 cm z balonem Rozmiar : 12, 14, 16, 18, 20, 22.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FOLEYA z końcówką TIEMANNA. Silikonowy. długość 40- 44 cm z balonem. Rozmiar : 12, 14, 16,18, 20, 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4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Couvelaira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Silikonowy. </w:t>
            </w:r>
            <w:r w:rsidRPr="0064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Balon 50 ml.</w:t>
            </w: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Rozmiar: </w:t>
            </w:r>
            <w:r w:rsidRPr="0064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22, 24 dł. 40cm - </w:t>
            </w:r>
            <w:r w:rsidRPr="0064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 cm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12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Dufour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balon 50ml, pooperacyjny, trójdrożny, zagięte zakończenie, wykonany w 100% z silikonu z powłoką hydrożelową, z zaworem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sterylny,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18-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24, opakowanie jednostkowe typu blister folia/folia-papier, oznaczenie rozmiaru na cewniku, data ważności na opakowaniu. W zestawie dołączona zatyczka pakowana osobno. Rozmiar: 20,22 F.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127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Jednorazowy, sterylny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ewakuator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zawierający filtr – sitko z zastawką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antyzwrotną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pojemnik na próbki do badania histopatologicznego z naklejkami, niebieską gruszkę do przepłukiwania pozbawioną lateksu. Łącznik do wyboru, kompatybilny z aparatem typu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Storz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aparatem typu Wolf będących własnością Szpitala.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71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foleya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dwudrożny z dwiema końcówkami.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Silikonowany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Długość 40- 42 cm z balonem. Rozmiar : 12, 14 , 16, 18, 20, 22.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13 500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90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E2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6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E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364680" w:rsidRPr="00644D1B" w:rsidTr="00A32804">
        <w:trPr>
          <w:trHeight w:val="269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680" w:rsidRPr="00452F03" w:rsidRDefault="00364680" w:rsidP="00E21D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Pozostałe materiały medyczne; CPV 33140000-3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Kranik odcinający do terapii dożylnej, trójdrożny z przedłużaczem 25cm, z dodatkowym bezigłowym portem iniekcyjnym, wykonany z poliwęglanu - tworzywa odpornego na mechaniczne pęknięcia oraz na wszystkie leki w tym również na działanie lipidów i leków do chemioterapii. Trójramienne pokrętło  umożliwiające swobodną i precyzyjną obsługę kraników i podwójny: optyczny i wyczuwalny identyfikator pozycji otwarty/zamknięty, każde wyjście kranika fabrycznie zabezpieczone koreczkiem, jałowy, jednorazowego użytku, objętość wypełnienia max. 1,5 ml, sterylizowany radiacyjnie. Przedłużacz w kranikach wykonany z PCV nie zawierającego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ftalanów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di (2-etyloheksylowych) DEHP.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680" w:rsidRPr="00644D1B" w:rsidTr="00A32804">
        <w:trPr>
          <w:trHeight w:val="112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 elektrostatyczny o skuteczności przeciwbakteryjnej  99,9999 %, p/wirusowej 99,999 %, bez wymiennika ciepła i wilgoci, medium filtracyjne hydrofobowe, przestrzeń martwa 35 ml, objętość  oddechowa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Vt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120-1000 ml, waga 16 g, filtr  ze złączem prostym, biologicznie czysty, z portem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kapno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zatyczką na uwięzi.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680" w:rsidRPr="00644D1B" w:rsidTr="00A32804">
        <w:trPr>
          <w:trHeight w:val="106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44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Układ oddechowy dwururowy karbowany do respiratora dla dorosłych, do użycia w warunkach MRI, średnica rur 22mm, rury długości 1,8 m wykonane z polietylenu, łącznik Y z kolankiem z portem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kapno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kolanko odłączalne od  łącznika Y. Jednorazowy, mikrobiologicznie czysty, bez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ftalanów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czas użycia do 7 dni, opakowanie foliowe.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4D1B" w:rsidRPr="00644D1B" w:rsidTr="00E21D9A">
        <w:trPr>
          <w:trHeight w:val="675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E2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E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21D9A" w:rsidRPr="00644D1B" w:rsidTr="00452F03">
        <w:trPr>
          <w:cantSplit/>
          <w:trHeight w:val="496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D9A" w:rsidRPr="00452F03" w:rsidRDefault="00E21D9A" w:rsidP="00452F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Przenośny system infuzyjny; CPV 33140000-3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Przenośny system infuzyjny wykorzystujący zbiornik elastomerowy oraz ogranicznik przepływu, zapewniający ciągły przepływ leku przez określony czas przy nominalnej prędkości przepływu. Urządzenie gwarantuje dostarczenie żądanej, nominalnej objętości w zakresie +/- 10-15% nominalnego czasu wlewu. Urządzenie wyposażone jest w filtr cząstek stałych i powietrza przez, który podawana jest zawartość. </w:t>
            </w:r>
            <w:r w:rsidRPr="0064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Dren łączący długość min. 125 cm </w:t>
            </w: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klamrą i zatyczką z filtrem hydrofobowym. Urządzenie pakowane pojedynczo, jałowe. W torze przepływu w kontakcie z podawanym lekiem nie zawiera DEHP. Zbiornik z elastomeru silikonowego umieszczony w </w:t>
            </w:r>
            <w:r w:rsidRPr="0064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obudowie PC w kształcie płaskiego dysku</w:t>
            </w: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wygodnego do przenoszenia i układania na powierzchni w trakcie napełniania. Obudowa zapewnia możliwość wizualnej kontroli postępu wlewu oraz ochronę zbiornika elastomerowego Napełnianie systemu odbywa się przez centralnie umieszczony port wyposażony w połączenie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Lock, przykręcaną pokrywę z wygodnym uchwytem, zawór uniemożliwiający cofanie się/wyciek płynu po odłączeniu strzykawki. Nominalny czas infuzji: 5ml/godz. , 8ml/godz. Nominalna objętość: 275 ml, objętość minimalna: 215 ml i objętość maksymalna 335 ml. Obudowa i dren bursztynowe dla ochrony leków przez promieniowaniem UV. W cenie dostęp do dedykowanej aplikacji na smartfony do kalkulacji rozcieńczeń (parametry na 0,9% NaCl i 0,5% glukozy).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468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Razem</w:t>
            </w:r>
            <w:r w:rsidR="00E2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E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21D9A" w:rsidRPr="00644D1B" w:rsidTr="00A32804">
        <w:trPr>
          <w:trHeight w:val="96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Ostrza chirurgiczne, skalpele; CPV 33141411-4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Ostrza chirurgiczne ze stali węglowej lub nierdzewnej, jałowe, pakowane pojedynczo, schemat ostrza w skali 1:1 na opakowaniu jednostkowym, oznaczenie numeru i producenta bezpośrednio na ostrzu (w celu pełnej identyfikacji także po rozpakowaniu)  Nr 10,10A, 11, E11, 12, 15,15A, 18, 20, 22,23, 24 W opakowanie 100 sztuk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9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Jednorazowe jałowe urządzenie do zdejmowania ostrzy skalpeli klasycznych we wszystkich rozmiarach od #10 do E11 , jałowe, samoprzylepna podstawa w kontrastowym kolorze w komplecie, graficzne oznaczenie kierunku układania ostrza, zabezpieczanie ostrza wymaga użycia tylko jednej ręki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16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Skalpele jednorazowe sterylne wykonane ze stali nierdzewnej dostarczane razem z uchwytami nr 3 i 4 pakowane pojedynczo, w sterylnych pakietach z konstrukcją typu bezpiecznego z mechanizmem zabezpieczającym przed zranieniem czy zakłuciem po wykonanej procedurze, wyposażone przesuwane kciukiem zabezpieczenie, posiadające wbudowaną dźwignię do bezpiecznego zdejmowania możliwość zdjęcia i ponownego założenia w trakcie zabiegu, kształt i rozmiar ostrza widoczne przez osłonę bezpieczną.  Nr 10, 11,  15, 20, 22, 24. W opakowaniu 25 sztuk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462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E2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E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E21D9A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21D9A" w:rsidRPr="00644D1B" w:rsidTr="00A32804">
        <w:trPr>
          <w:trHeight w:val="20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D9A" w:rsidRPr="009A6237" w:rsidRDefault="00E21D9A" w:rsidP="00E21D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A6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Strzykawki do pomp PERFUSOR FM Nr seryjny: 391665 będących własnością 4WSK , wkręcane; CPV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do pomp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strzykawkowych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BRAUN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Perfusor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FM bez igły z końcówką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-lock, pojemność 20 ml, tłok i cylinder wykonane z polipropylenu, tłok niekontrastujący, przeźroczysty, całkowita długość skali na cylindrze do 20 ml, bez zawartości lateksu, PCV, DEHP, kompatybilne z lekami cytostatycznymi (przeznaczone do bezpiecznego podawania i przygotowywania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niezmywalna skala co 1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19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AB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do pomp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strzykawkowych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BRAUN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Perfusor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FM z końcówką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-lock, pojemność 50/60  ml, tłok i cylinder wykonane z polipropylenu, bez zawartości lateksu, PCV, DEHP,  kompatybilne z lekami cytostatycznymi (przeznaczone do bezpiecznego podawania i przygotowywania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niezmywalna skala co 1 ml, skala nominalna wyróżniona graficznie, skala poza skalą nominalną co 1 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56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AB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do pomp infuzyjnych 3-częściowa, światłoodporna; uszczelnienie z gumy syntetycznej bez lateksu z podwójnym pierścieniem uszczelniającym minimalizującym kontakt uszczelnienia z lekami, za uszczelnieniem pierścień zabezpieczający tłok przed wypadaniem, stożkowe zakończenie tłoka umożliwiające wypchniecie leku do końca, zewnętrzna część tłoka zakończona podwójnym pierścieniem z prostopadłym wycięciem umożliwiającym właściwe umocowanie w pompach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Perfusor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FM, płynny przesuw tłoka, przezroczysty cylinder, skala strzykawek precyzyjna, wyraźna nieścieralna, logo i typ strzykawki na cylindrze w celu poprawnej identyfikacji w menu pompy, końcówka cylindra umieszczona koncentrycznie typu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-Lock z kołnierzem, opakowanie sterylne. Pojemność 50ml.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D9A" w:rsidRPr="00644D1B" w:rsidTr="00A32804">
        <w:trPr>
          <w:trHeight w:val="126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03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E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2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do pomp BRAUN </w:t>
            </w:r>
            <w:proofErr w:type="spellStart"/>
            <w:r w:rsidRPr="00AB2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Perfusor</w:t>
            </w:r>
            <w:proofErr w:type="spellEnd"/>
            <w:r w:rsidRPr="00AB2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FM  w komplecie z igłą ze zintegrowanym filtrem cząsteczkowym 5 mikrometrów (igła 1,2 x 40 mm i  1,2 x 50 mm  do wyboru przez Zamawiającego)  do leków światłoczułych, wykonana z polipropylenu z minimalną objętością zalegającą, końcówka tłoka wykonana z materiału </w:t>
            </w:r>
            <w:proofErr w:type="spellStart"/>
            <w:r w:rsidRPr="00AB2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bezlateksowego</w:t>
            </w:r>
            <w:proofErr w:type="spellEnd"/>
            <w:r w:rsidRPr="00AB2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podwójnym uszczelnieniem, czytelna i trwała skala, końcówka </w:t>
            </w:r>
            <w:proofErr w:type="spellStart"/>
            <w:r w:rsidRPr="00AB2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AB2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-lock. 50 ml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9A" w:rsidRPr="00644D1B" w:rsidRDefault="00E21D9A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9A" w:rsidRPr="00644D1B" w:rsidRDefault="00E21D9A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E21D9A">
        <w:trPr>
          <w:trHeight w:val="675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E2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527F" w:rsidRPr="00644D1B" w:rsidTr="00A32804">
        <w:trPr>
          <w:trHeight w:val="10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36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364680"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arametry dodatkowe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D1B" w:rsidRPr="00364680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6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364680" w:rsidRPr="00644D1B" w:rsidTr="00A32804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GoBack" w:colFirst="1" w:colLast="1"/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680" w:rsidRPr="009A6237" w:rsidRDefault="00364680" w:rsidP="003646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A6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Strzykawki igła, sonda moczowodowa;  CPV - 33140000-3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jednorazowego użytku dwuczęściowa 2 ml.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364680" w:rsidRPr="00644D1B" w:rsidTr="00A32804">
        <w:trPr>
          <w:trHeight w:val="87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jednorazowego użytku dwuczęściowa 5 ml.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680" w:rsidRPr="00644D1B" w:rsidTr="00A32804">
        <w:trPr>
          <w:trHeight w:val="97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iniekcyjna ze stali nierdzewnej pokryta powłoką silikonową, wyraźne rozróżnienie kolorystyczne średnicy igieł. Pakowana w papier folia. Przeźroczysta nasadka igły wykonana z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polipropyelnu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ułatwia wizualizację przepływu i potwierdzenie prawidłowości wkłucia.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0,6 mm 0,7 mm.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680" w:rsidRPr="00644D1B" w:rsidTr="00A32804">
        <w:trPr>
          <w:trHeight w:val="87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do iniekcji pozagałkowych, sterylna, typ ATKINSON, 0,6 x 38mm 23G.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680" w:rsidRPr="00644D1B" w:rsidTr="00A32804">
        <w:trPr>
          <w:trHeight w:val="12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Sonda moczowodowa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Chevassu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wykonana z poliuretanu, skalowana co 1 cm, widoczna w RTG z metalowym mandrynem i łącznikiem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luer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podawania kontrastu, jednorazowego użytku, jałowa. Rozmiary: 3/5,4/6, 5/8 długość cewnika 70 cm.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4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Zgłębnik żołądkowy. Długość: 100 - 120 cm. Rozmiary: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18; 20; 22; 24.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57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Dreny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Pezzera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minimum 3 otwory przelewowe w odcinku dystalnym zewnętrzne, opakowanie folia-papier nr 24 nr 28 nr 30 nr 32 nr 36.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97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Koszyk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Dormia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jednorazowy do usuwania złogów z moczowodu lub równoważny wykonany ze stali chirurgicznej lub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nitinolu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(nikiel-tytan), z rozbieralną rączkę z pętlowym uchwytem na kciuk lub uchwytem na 3 palce,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tip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-less lub zakończenie atraumatyczne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 Fr 2,6-3,0; długość 90 cm; rozmiar koszyka 12-15 mm.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680" w:rsidRPr="00644D1B" w:rsidTr="00A32804">
        <w:trPr>
          <w:trHeight w:val="15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3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drenażu dróg żółciowych z miękkiego lateksu lub lateksu </w:t>
            </w:r>
            <w:proofErr w:type="spellStart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silikonowanego</w:t>
            </w:r>
            <w:proofErr w:type="spellEnd"/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DREN - T -KEHR zewnętrzne opakowanie folia-papier, długość dłuższego ramienia min 80cm, a krótszego min. 10cm Rozmiary : CH 8 lub 9, 10, 12, 14, 16 , 18,20, 22, 24.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80" w:rsidRPr="00644D1B" w:rsidRDefault="00364680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80" w:rsidRPr="00644D1B" w:rsidRDefault="00364680" w:rsidP="0064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4D1B" w:rsidRPr="00644D1B" w:rsidTr="00364680">
        <w:trPr>
          <w:trHeight w:val="630"/>
        </w:trPr>
        <w:tc>
          <w:tcPr>
            <w:tcW w:w="3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36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644D1B" w:rsidRDefault="00644D1B" w:rsidP="0064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644D1B" w:rsidRDefault="00644D1B" w:rsidP="0064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D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503EC4" w:rsidRDefault="00503EC4"/>
    <w:sectPr w:rsidR="00503EC4" w:rsidSect="00644D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1B"/>
    <w:rsid w:val="000355DA"/>
    <w:rsid w:val="000E2784"/>
    <w:rsid w:val="0010732E"/>
    <w:rsid w:val="001E2B9F"/>
    <w:rsid w:val="001E527F"/>
    <w:rsid w:val="00277E17"/>
    <w:rsid w:val="002F79AE"/>
    <w:rsid w:val="00364680"/>
    <w:rsid w:val="00443849"/>
    <w:rsid w:val="00452F03"/>
    <w:rsid w:val="004735B9"/>
    <w:rsid w:val="00503EC4"/>
    <w:rsid w:val="00531C4A"/>
    <w:rsid w:val="005800AA"/>
    <w:rsid w:val="00644D1B"/>
    <w:rsid w:val="0098365C"/>
    <w:rsid w:val="009A6237"/>
    <w:rsid w:val="009F6C07"/>
    <w:rsid w:val="00A201A2"/>
    <w:rsid w:val="00A32804"/>
    <w:rsid w:val="00AB2CA3"/>
    <w:rsid w:val="00DF5358"/>
    <w:rsid w:val="00E21D9A"/>
    <w:rsid w:val="00F35AA0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ED3"/>
  <w15:docId w15:val="{99865468-29D0-4BC2-A1CF-D915F2E7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4D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4D1B"/>
    <w:rPr>
      <w:color w:val="800080"/>
      <w:u w:val="single"/>
    </w:rPr>
  </w:style>
  <w:style w:type="paragraph" w:customStyle="1" w:styleId="font5">
    <w:name w:val="font5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xl72">
    <w:name w:val="xl72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customStyle="1" w:styleId="xl87">
    <w:name w:val="xl87"/>
    <w:basedOn w:val="Normalny"/>
    <w:rsid w:val="00644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64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644D1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644D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644D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64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644D1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1">
    <w:name w:val="xl131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4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6">
    <w:name w:val="xl136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rsid w:val="00644D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64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4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4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4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64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4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64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4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64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644D1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2">
    <w:name w:val="xl152"/>
    <w:basedOn w:val="Normalny"/>
    <w:rsid w:val="0064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64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64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64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644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644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644D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44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30</Pages>
  <Words>8574</Words>
  <Characters>51444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Lekarz</cp:lastModifiedBy>
  <cp:revision>15</cp:revision>
  <cp:lastPrinted>2021-12-21T09:15:00Z</cp:lastPrinted>
  <dcterms:created xsi:type="dcterms:W3CDTF">2021-11-30T09:08:00Z</dcterms:created>
  <dcterms:modified xsi:type="dcterms:W3CDTF">2021-12-28T09:00:00Z</dcterms:modified>
</cp:coreProperties>
</file>