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DA70C9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227134F8" w14:textId="081CB0AE" w:rsidR="00E74E36" w:rsidRDefault="00E74E36" w:rsidP="00E74E36">
      <w:pPr>
        <w:pStyle w:val="Tekstpodstawowy"/>
        <w:spacing w:before="360"/>
        <w:jc w:val="center"/>
        <w:rPr>
          <w:rFonts w:ascii="Calibri" w:hAnsi="Calibri"/>
          <w:b/>
          <w:szCs w:val="24"/>
        </w:rPr>
      </w:pPr>
      <w:bookmarkStart w:id="0" w:name="_Hlk123546381"/>
      <w:r w:rsidRPr="00CF0C4B">
        <w:rPr>
          <w:rFonts w:ascii="Calibri" w:hAnsi="Calibri"/>
          <w:b/>
          <w:szCs w:val="24"/>
        </w:rPr>
        <w:t>Informacj</w:t>
      </w:r>
      <w:r>
        <w:rPr>
          <w:rFonts w:ascii="Calibri" w:hAnsi="Calibri"/>
          <w:b/>
          <w:szCs w:val="24"/>
        </w:rPr>
        <w:t>a</w:t>
      </w:r>
      <w:r w:rsidRPr="00CF0C4B">
        <w:rPr>
          <w:rFonts w:ascii="Calibri" w:hAnsi="Calibri"/>
          <w:b/>
          <w:szCs w:val="24"/>
        </w:rPr>
        <w:t xml:space="preserve"> z otwarcia ofert</w:t>
      </w:r>
      <w:r>
        <w:rPr>
          <w:rFonts w:ascii="Calibri" w:hAnsi="Calibri"/>
          <w:b/>
          <w:szCs w:val="24"/>
        </w:rPr>
        <w:t xml:space="preserve"> z dnia 12.01.2023 r.</w:t>
      </w:r>
    </w:p>
    <w:p w14:paraId="6C09D892" w14:textId="655FA9FD" w:rsidR="00E74E36" w:rsidRPr="000E679D" w:rsidRDefault="00E74E36" w:rsidP="00E74E36">
      <w:pPr>
        <w:pStyle w:val="Tekstpodstawowy"/>
        <w:spacing w:before="120" w:after="0" w:line="276" w:lineRule="auto"/>
        <w:ind w:left="-142" w:right="-144"/>
        <w:jc w:val="center"/>
        <w:rPr>
          <w:rFonts w:ascii="Calibri" w:hAnsi="Calibri"/>
          <w:bCs/>
          <w:sz w:val="22"/>
          <w:szCs w:val="22"/>
        </w:rPr>
      </w:pPr>
      <w:r w:rsidRPr="000E679D">
        <w:rPr>
          <w:rFonts w:ascii="Calibri" w:hAnsi="Calibri"/>
          <w:bCs/>
          <w:sz w:val="22"/>
          <w:szCs w:val="22"/>
        </w:rPr>
        <w:t xml:space="preserve">udostępniona na stronie internetowej prowadzonego postępowania w dniu </w:t>
      </w:r>
      <w:r>
        <w:rPr>
          <w:rFonts w:ascii="Calibri" w:hAnsi="Calibri"/>
          <w:bCs/>
          <w:sz w:val="22"/>
          <w:szCs w:val="22"/>
        </w:rPr>
        <w:t>12</w:t>
      </w:r>
      <w:r w:rsidRPr="000E679D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01</w:t>
      </w:r>
      <w:r w:rsidRPr="000E679D">
        <w:rPr>
          <w:rFonts w:ascii="Calibri" w:hAnsi="Calibri"/>
          <w:bCs/>
          <w:sz w:val="22"/>
          <w:szCs w:val="22"/>
        </w:rPr>
        <w:t>.202</w:t>
      </w:r>
      <w:r>
        <w:rPr>
          <w:rFonts w:ascii="Calibri" w:hAnsi="Calibri"/>
          <w:bCs/>
          <w:sz w:val="22"/>
          <w:szCs w:val="22"/>
        </w:rPr>
        <w:t>3</w:t>
      </w:r>
      <w:r w:rsidRPr="000E679D">
        <w:rPr>
          <w:rFonts w:ascii="Calibri" w:hAnsi="Calibri"/>
          <w:bCs/>
          <w:sz w:val="22"/>
          <w:szCs w:val="22"/>
        </w:rPr>
        <w:t xml:space="preserve"> r.</w:t>
      </w:r>
    </w:p>
    <w:p w14:paraId="50C64802" w14:textId="0F9F2E7F" w:rsidR="00E74E36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68C77AAD" w14:textId="77777777" w:rsidR="001909D6" w:rsidRDefault="001909D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43207D7B" w14:textId="77777777" w:rsidR="00E74E36" w:rsidRPr="000A3487" w:rsidRDefault="00E74E36" w:rsidP="00E74E36">
      <w:pPr>
        <w:tabs>
          <w:tab w:val="left" w:pos="851"/>
        </w:tabs>
        <w:spacing w:after="0" w:line="240" w:lineRule="auto"/>
        <w:ind w:left="851" w:hanging="851"/>
        <w:jc w:val="both"/>
        <w:rPr>
          <w:rFonts w:cstheme="minorHAnsi"/>
          <w:iCs/>
        </w:rPr>
      </w:pPr>
      <w:r w:rsidRPr="000A3487">
        <w:rPr>
          <w:rFonts w:cstheme="minorHAnsi"/>
          <w:iCs/>
        </w:rPr>
        <w:t>Dotyczy:</w:t>
      </w:r>
      <w:r w:rsidRPr="000A3487">
        <w:rPr>
          <w:rFonts w:cstheme="minorHAnsi"/>
          <w:iCs/>
        </w:rPr>
        <w:tab/>
        <w:t xml:space="preserve">postępowania o udzielenie zamówienia publicznego prowadzonego w trybie przetargu nieograniczonego pn.: </w:t>
      </w:r>
      <w:r w:rsidRPr="004D4002">
        <w:rPr>
          <w:rFonts w:cstheme="minorHAnsi"/>
          <w:iCs/>
        </w:rPr>
        <w:t>„</w:t>
      </w:r>
      <w:r w:rsidRPr="004D4002">
        <w:rPr>
          <w:rFonts w:cstheme="minorHAnsi"/>
          <w:b/>
          <w:iCs/>
        </w:rPr>
        <w:t>Usługa utrzymania w stałej sprawności (ciągłej pracy) urządzeń działających w ramach systemu ITS w Bydgoszczy w 202</w:t>
      </w:r>
      <w:r>
        <w:rPr>
          <w:rFonts w:cstheme="minorHAnsi"/>
          <w:b/>
          <w:iCs/>
        </w:rPr>
        <w:t>3</w:t>
      </w:r>
      <w:r w:rsidRPr="004D4002">
        <w:rPr>
          <w:rFonts w:cstheme="minorHAnsi"/>
          <w:b/>
          <w:iCs/>
        </w:rPr>
        <w:t xml:space="preserve"> roku</w:t>
      </w:r>
      <w:r w:rsidRPr="004D4002">
        <w:rPr>
          <w:rFonts w:cstheme="minorHAnsi"/>
          <w:b/>
          <w:bCs/>
          <w:iCs/>
        </w:rPr>
        <w:t xml:space="preserve">”, </w:t>
      </w:r>
      <w:r w:rsidRPr="004D4002">
        <w:rPr>
          <w:rFonts w:cstheme="minorHAnsi"/>
          <w:iCs/>
        </w:rPr>
        <w:t>Nr sprawy</w:t>
      </w:r>
      <w:r w:rsidRPr="000A3487">
        <w:rPr>
          <w:rFonts w:cstheme="minorHAnsi"/>
          <w:iCs/>
        </w:rPr>
        <w:t xml:space="preserve"> </w:t>
      </w:r>
      <w:r>
        <w:rPr>
          <w:rFonts w:cstheme="minorHAnsi"/>
          <w:b/>
          <w:iCs/>
        </w:rPr>
        <w:t>071</w:t>
      </w:r>
      <w:r w:rsidRPr="000A3487">
        <w:rPr>
          <w:rFonts w:cstheme="minorHAnsi"/>
          <w:b/>
          <w:iCs/>
        </w:rPr>
        <w:t>/202</w:t>
      </w:r>
      <w:r>
        <w:rPr>
          <w:rFonts w:cstheme="minorHAnsi"/>
          <w:b/>
          <w:iCs/>
        </w:rPr>
        <w:t>2</w:t>
      </w:r>
      <w:r w:rsidRPr="000A3487">
        <w:rPr>
          <w:rFonts w:cstheme="minorHAnsi"/>
          <w:b/>
          <w:iCs/>
        </w:rPr>
        <w:t>.</w:t>
      </w:r>
    </w:p>
    <w:p w14:paraId="507AA622" w14:textId="424E0434" w:rsidR="00E74E36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46040686" w14:textId="77777777" w:rsidR="001909D6" w:rsidRPr="00E74E36" w:rsidRDefault="001909D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05B5EDA7" w14:textId="7B81DF51" w:rsidR="00E74E36" w:rsidRDefault="00E74E36" w:rsidP="00E74E36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0E679D">
        <w:rPr>
          <w:rFonts w:ascii="Calibri" w:hAnsi="Calibri"/>
          <w:bCs/>
          <w:sz w:val="22"/>
          <w:szCs w:val="22"/>
        </w:rPr>
        <w:t>godnie z art.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 xml:space="preserve">222 ust. 5 ustawy z dnia 11 września 2019r. Prawo zamówień publicznych, </w:t>
      </w:r>
      <w:r w:rsidRPr="00CB50C8">
        <w:rPr>
          <w:rFonts w:ascii="Calibri" w:hAnsi="Calibri" w:cs="Arial"/>
          <w:spacing w:val="-2"/>
          <w:sz w:val="22"/>
          <w:szCs w:val="22"/>
        </w:rPr>
        <w:t>Zamawiający</w:t>
      </w:r>
      <w:r w:rsidRPr="0036727A">
        <w:rPr>
          <w:rFonts w:ascii="Calibri" w:hAnsi="Calibri" w:cs="Arial"/>
          <w:sz w:val="22"/>
          <w:szCs w:val="22"/>
        </w:rPr>
        <w:t xml:space="preserve"> zamieszcza informacje </w:t>
      </w:r>
      <w:r w:rsidRPr="00284454">
        <w:rPr>
          <w:rFonts w:ascii="Calibri" w:hAnsi="Calibri" w:cs="Calibri"/>
          <w:sz w:val="22"/>
          <w:szCs w:val="22"/>
        </w:rPr>
        <w:t>z otwarcia ofert dotyczące:</w:t>
      </w:r>
    </w:p>
    <w:p w14:paraId="2F6AD64B" w14:textId="237B0F09" w:rsidR="00E74E36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42FC8344" w14:textId="77777777" w:rsidR="001909D6" w:rsidRPr="00595BAF" w:rsidRDefault="001909D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30ABBEAF" w14:textId="3256CD62" w:rsidR="00E74E36" w:rsidRPr="00284454" w:rsidRDefault="00E74E36" w:rsidP="00E74E36">
      <w:pPr>
        <w:numPr>
          <w:ilvl w:val="0"/>
          <w:numId w:val="12"/>
        </w:numPr>
        <w:spacing w:after="0" w:line="240" w:lineRule="auto"/>
        <w:ind w:left="720" w:hanging="348"/>
        <w:rPr>
          <w:rFonts w:ascii="Calibri" w:hAnsi="Calibri" w:cs="Calibri"/>
        </w:rPr>
      </w:pPr>
      <w:r>
        <w:rPr>
          <w:rFonts w:ascii="Calibri" w:hAnsi="Calibri" w:cs="Calibri"/>
        </w:rPr>
        <w:t>nazw oraz adresów W</w:t>
      </w:r>
      <w:r w:rsidRPr="00284454">
        <w:rPr>
          <w:rFonts w:ascii="Calibri" w:hAnsi="Calibri" w:cs="Calibri"/>
        </w:rPr>
        <w:t>ykonawców, których oferty zostały otwarte</w:t>
      </w:r>
      <w:r>
        <w:rPr>
          <w:rFonts w:ascii="Calibri" w:hAnsi="Calibri" w:cs="Calibri"/>
        </w:rPr>
        <w:t>:</w:t>
      </w:r>
      <w:r w:rsidRPr="00284454">
        <w:rPr>
          <w:rFonts w:ascii="Calibri" w:hAnsi="Calibri" w:cs="Calibri"/>
        </w:rPr>
        <w:t xml:space="preserve"> </w:t>
      </w:r>
    </w:p>
    <w:p w14:paraId="47BF0555" w14:textId="77777777" w:rsidR="00E74E36" w:rsidRPr="00595BAF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tbl>
      <w:tblPr>
        <w:tblW w:w="482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365"/>
      </w:tblGrid>
      <w:tr w:rsidR="00E74E36" w:rsidRPr="000E13DA" w14:paraId="7F3D9453" w14:textId="77777777" w:rsidTr="00EB3E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BD8" w14:textId="77777777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E13DA">
              <w:rPr>
                <w:rFonts w:ascii="Calibri" w:hAnsi="Calibri" w:cs="Tahoma"/>
                <w:sz w:val="20"/>
                <w:szCs w:val="20"/>
              </w:rPr>
              <w:t>Nr oferty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867" w14:textId="77777777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E13DA">
              <w:rPr>
                <w:rFonts w:ascii="Calibri" w:hAnsi="Calibri" w:cs="Tahoma"/>
                <w:sz w:val="20"/>
                <w:szCs w:val="20"/>
              </w:rPr>
              <w:t>Nazwa (firma) i adres Wykonawcy</w:t>
            </w:r>
          </w:p>
        </w:tc>
      </w:tr>
      <w:tr w:rsidR="00E74E36" w:rsidRPr="000E13DA" w14:paraId="3E553B79" w14:textId="77777777" w:rsidTr="00E74E36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D58" w14:textId="77777777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13D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94A" w14:textId="0D988C7A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E36">
              <w:rPr>
                <w:rFonts w:ascii="Calibri" w:hAnsi="Calibri" w:cs="Calibri"/>
                <w:b/>
                <w:sz w:val="20"/>
                <w:szCs w:val="20"/>
              </w:rPr>
              <w:t>Sprint Spółka Akcyjna</w:t>
            </w:r>
            <w:r w:rsidRPr="000E13DA">
              <w:rPr>
                <w:rFonts w:ascii="Calibri" w:hAnsi="Calibri" w:cs="Calibri"/>
                <w:bCs/>
                <w:sz w:val="20"/>
                <w:szCs w:val="20"/>
              </w:rPr>
              <w:t>, ul. Jagiellończyka 26; 10-062 Olsztyn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0E13D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62EFCAD5" w14:textId="4D8E8D44" w:rsidR="00E74E36" w:rsidRPr="00E74E36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4E36">
              <w:rPr>
                <w:rFonts w:ascii="Calibri" w:hAnsi="Calibri" w:cs="Calibri"/>
                <w:b/>
                <w:sz w:val="20"/>
                <w:szCs w:val="20"/>
              </w:rPr>
              <w:t xml:space="preserve">Oddział w Warszawie (00-189), ul. Inflancka </w:t>
            </w:r>
            <w:r w:rsidRPr="00E74E3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14:paraId="447E5A26" w14:textId="2FC3F4F9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4E36">
              <w:rPr>
                <w:rFonts w:ascii="Calibri" w:hAnsi="Calibri" w:cs="Calibri"/>
                <w:bCs/>
                <w:sz w:val="20"/>
                <w:szCs w:val="20"/>
              </w:rPr>
              <w:t>REGON: 001339396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;</w:t>
            </w:r>
            <w:r w:rsidRPr="00E74E36">
              <w:rPr>
                <w:rFonts w:ascii="Calibri" w:hAnsi="Calibri" w:cs="Calibri"/>
                <w:bCs/>
                <w:sz w:val="20"/>
                <w:szCs w:val="20"/>
              </w:rPr>
              <w:t xml:space="preserve"> NIP: 739 020 41 15</w:t>
            </w:r>
          </w:p>
        </w:tc>
      </w:tr>
    </w:tbl>
    <w:p w14:paraId="66D7585D" w14:textId="6C44ADFA" w:rsidR="00E74E36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21D34DB4" w14:textId="77777777" w:rsidR="001909D6" w:rsidRDefault="001909D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6E65C598" w14:textId="024CEF6E" w:rsidR="00E74E36" w:rsidRPr="00284454" w:rsidRDefault="00E74E36" w:rsidP="00E74E36">
      <w:pPr>
        <w:numPr>
          <w:ilvl w:val="0"/>
          <w:numId w:val="12"/>
        </w:numPr>
        <w:spacing w:after="0" w:line="240" w:lineRule="auto"/>
        <w:ind w:left="720" w:hanging="348"/>
        <w:rPr>
          <w:rFonts w:ascii="Calibri" w:hAnsi="Calibri" w:cs="Calibri"/>
        </w:rPr>
      </w:pPr>
      <w:r w:rsidRPr="00284454">
        <w:rPr>
          <w:rFonts w:ascii="Calibri" w:hAnsi="Calibri" w:cs="Calibri"/>
        </w:rPr>
        <w:t xml:space="preserve">cen </w:t>
      </w:r>
      <w:r>
        <w:rPr>
          <w:rFonts w:ascii="Calibri" w:hAnsi="Calibri" w:cs="Calibri"/>
        </w:rPr>
        <w:t xml:space="preserve">zawartych w ofertach oraz dodatkowo </w:t>
      </w:r>
      <w:r w:rsidRPr="0055195C">
        <w:rPr>
          <w:rFonts w:ascii="Calibri" w:hAnsi="Calibri" w:cs="Calibri"/>
        </w:rPr>
        <w:t>skróceń czasu reakcji serwisowych na zgłoszenie / zlecenie</w:t>
      </w:r>
      <w:r w:rsidR="001909D6">
        <w:rPr>
          <w:rFonts w:ascii="Calibri" w:hAnsi="Calibri" w:cs="Calibri"/>
        </w:rPr>
        <w:t xml:space="preserve"> i</w:t>
      </w:r>
      <w:r w:rsidRPr="0055195C">
        <w:rPr>
          <w:rFonts w:ascii="Calibri" w:hAnsi="Calibri" w:cs="Calibri"/>
        </w:rPr>
        <w:t xml:space="preserve"> skróceń czasu usunięcia usterki, zawartych w ofertach</w:t>
      </w:r>
      <w:r w:rsidR="001909D6">
        <w:rPr>
          <w:rFonts w:ascii="Calibri" w:hAnsi="Calibri" w:cs="Calibri"/>
        </w:rPr>
        <w:t>:</w:t>
      </w:r>
      <w:r w:rsidRPr="00284454">
        <w:rPr>
          <w:rFonts w:ascii="Calibri" w:hAnsi="Calibri" w:cs="Calibri"/>
        </w:rPr>
        <w:t xml:space="preserve"> </w:t>
      </w:r>
    </w:p>
    <w:p w14:paraId="515A41F1" w14:textId="77777777" w:rsidR="00E74E36" w:rsidRPr="0055195C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tbl>
      <w:tblPr>
        <w:tblW w:w="485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6"/>
        <w:gridCol w:w="1784"/>
      </w:tblGrid>
      <w:tr w:rsidR="00E74E36" w:rsidRPr="000E13DA" w14:paraId="03E1C2C6" w14:textId="77777777" w:rsidTr="00EB3E2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FC8" w14:textId="77777777" w:rsidR="00E74E36" w:rsidRPr="000E13DA" w:rsidRDefault="00E74E36" w:rsidP="00E74E36">
            <w:pPr>
              <w:pStyle w:val="Tekstpodstawowy"/>
              <w:spacing w:after="0"/>
              <w:jc w:val="center"/>
              <w:rPr>
                <w:rFonts w:ascii="Calibri" w:hAnsi="Calibri" w:cs="Tahoma"/>
                <w:sz w:val="20"/>
              </w:rPr>
            </w:pPr>
            <w:r w:rsidRPr="000E13DA">
              <w:rPr>
                <w:rFonts w:ascii="Calibri" w:hAnsi="Calibri" w:cs="Tahoma"/>
                <w:sz w:val="20"/>
              </w:rPr>
              <w:t>Wyszczególnienie: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E58" w14:textId="77777777" w:rsidR="00E74E36" w:rsidRPr="000E13DA" w:rsidRDefault="00E74E36" w:rsidP="00E74E36">
            <w:pPr>
              <w:pStyle w:val="Tekstpodstawowy"/>
              <w:spacing w:after="0"/>
              <w:ind w:right="213"/>
              <w:jc w:val="center"/>
              <w:rPr>
                <w:rFonts w:ascii="Calibri" w:hAnsi="Calibri" w:cs="Tahoma"/>
                <w:bCs/>
                <w:sz w:val="20"/>
              </w:rPr>
            </w:pPr>
            <w:r w:rsidRPr="000E13DA">
              <w:rPr>
                <w:rFonts w:ascii="Calibri" w:hAnsi="Calibri" w:cs="Tahoma"/>
                <w:bCs/>
                <w:sz w:val="20"/>
              </w:rPr>
              <w:t>Oferta Nr 1</w:t>
            </w:r>
          </w:p>
        </w:tc>
      </w:tr>
      <w:tr w:rsidR="00E74E36" w:rsidRPr="000E13DA" w14:paraId="6E58DD7C" w14:textId="77777777" w:rsidTr="00EB3E2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061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Cena oferty brutto:</w:t>
            </w:r>
          </w:p>
          <w:p w14:paraId="3B21906D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 xml:space="preserve">w tym: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7F5D" w14:textId="42C5C800" w:rsidR="00E74E36" w:rsidRPr="000E13DA" w:rsidRDefault="00E74E3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E74E36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E74E36">
              <w:rPr>
                <w:rFonts w:ascii="Calibri" w:hAnsi="Calibri" w:cs="Arial"/>
                <w:bCs/>
                <w:sz w:val="20"/>
                <w:szCs w:val="20"/>
              </w:rPr>
              <w:t>712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E74E36">
              <w:rPr>
                <w:rFonts w:ascii="Calibri" w:hAnsi="Calibri" w:cs="Arial"/>
                <w:bCs/>
                <w:sz w:val="20"/>
                <w:szCs w:val="20"/>
              </w:rPr>
              <w:t>595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Pr="00E74E36">
              <w:rPr>
                <w:rFonts w:ascii="Calibri" w:hAnsi="Calibri" w:cs="Arial"/>
                <w:bCs/>
                <w:sz w:val="20"/>
                <w:szCs w:val="20"/>
              </w:rPr>
              <w:t>42</w:t>
            </w:r>
            <w:r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 PLN</w:t>
            </w:r>
          </w:p>
        </w:tc>
      </w:tr>
      <w:tr w:rsidR="00E74E36" w:rsidRPr="000E13DA" w14:paraId="646F91C4" w14:textId="77777777" w:rsidTr="00EB3E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1EB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cena za utrzymanie w stałej sprawności części programowej Systemu ITS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896" w14:textId="664BB275" w:rsidR="00E74E36" w:rsidRPr="000E13DA" w:rsidRDefault="001909D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047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222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 xml:space="preserve">00 </w:t>
            </w:r>
            <w:r w:rsidR="00E74E36" w:rsidRPr="000E13DA">
              <w:rPr>
                <w:rFonts w:ascii="Calibri" w:hAnsi="Calibri" w:cs="Arial"/>
                <w:bCs/>
                <w:sz w:val="20"/>
                <w:szCs w:val="20"/>
              </w:rPr>
              <w:t>PLN</w:t>
            </w:r>
          </w:p>
        </w:tc>
      </w:tr>
      <w:tr w:rsidR="00E74E36" w:rsidRPr="000E13DA" w14:paraId="038484AD" w14:textId="77777777" w:rsidTr="00EB3E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CCA" w14:textId="6C6D8054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cena za wymiany, naprawy urządzeń wraz z potrzebnym sprzętem oraz materiałami oraz konserwację urządzeń</w:t>
            </w:r>
            <w:r w:rsidR="001909D6">
              <w:rPr>
                <w:rFonts w:ascii="Calibri" w:hAnsi="Calibri" w:cs="Arial"/>
                <w:sz w:val="20"/>
                <w:szCs w:val="20"/>
              </w:rPr>
              <w:t xml:space="preserve"> ITS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A08" w14:textId="34178E9C" w:rsidR="00E74E36" w:rsidRPr="000E13DA" w:rsidRDefault="001909D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665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373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 xml:space="preserve">42 </w:t>
            </w:r>
            <w:r w:rsidR="00E74E36"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 PLN</w:t>
            </w:r>
          </w:p>
        </w:tc>
      </w:tr>
      <w:tr w:rsidR="00E74E36" w:rsidRPr="000E13DA" w14:paraId="537986C4" w14:textId="77777777" w:rsidTr="00EB3E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411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 xml:space="preserve">skrócenie czasu reakcji serwisowych na zgłoszenie/zlecenie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1E3" w14:textId="77777777" w:rsidR="00E74E36" w:rsidRPr="000E13DA" w:rsidRDefault="00E74E3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brak </w:t>
            </w:r>
          </w:p>
        </w:tc>
      </w:tr>
      <w:tr w:rsidR="00E74E36" w:rsidRPr="000E13DA" w14:paraId="21C7834D" w14:textId="77777777" w:rsidTr="00EB3E2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FD38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skrócenie czasu usunięcia usterki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C62" w14:textId="77777777" w:rsidR="00E74E36" w:rsidRPr="000E13DA" w:rsidRDefault="00E74E3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brak </w:t>
            </w:r>
          </w:p>
        </w:tc>
      </w:tr>
    </w:tbl>
    <w:p w14:paraId="20560DB3" w14:textId="504407ED" w:rsidR="004426A2" w:rsidRDefault="004426A2" w:rsidP="004426A2">
      <w:pPr>
        <w:pStyle w:val="Akapitzlist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" w:name="_Hlk21348870"/>
    </w:p>
    <w:p w14:paraId="5CF0E08B" w14:textId="77777777" w:rsidR="007D3771" w:rsidRDefault="007D3771" w:rsidP="004426A2">
      <w:pPr>
        <w:pStyle w:val="Akapitzlist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01D4E7D" w14:textId="77777777" w:rsidR="007D3771" w:rsidRPr="007D3771" w:rsidRDefault="007D3771" w:rsidP="0042575A">
      <w:pPr>
        <w:spacing w:after="0" w:line="240" w:lineRule="auto"/>
        <w:ind w:left="4536" w:right="-1"/>
        <w:jc w:val="center"/>
        <w:rPr>
          <w:rFonts w:cs="Calibri"/>
        </w:rPr>
      </w:pPr>
      <w:r w:rsidRPr="007D3771">
        <w:rPr>
          <w:rFonts w:cs="Calibri"/>
        </w:rPr>
        <w:t xml:space="preserve">p.o. DYREKTORA </w:t>
      </w:r>
    </w:p>
    <w:p w14:paraId="1F58C663" w14:textId="77777777" w:rsidR="007D3771" w:rsidRPr="007D3771" w:rsidRDefault="007D3771" w:rsidP="007D3771">
      <w:pPr>
        <w:spacing w:before="120" w:after="120" w:line="240" w:lineRule="auto"/>
        <w:ind w:left="4536"/>
        <w:jc w:val="center"/>
        <w:rPr>
          <w:rFonts w:cs="Calibri"/>
        </w:rPr>
      </w:pPr>
      <w:r w:rsidRPr="007D3771">
        <w:rPr>
          <w:rFonts w:cs="Calibri"/>
        </w:rPr>
        <w:t>podpis nieczytelny</w:t>
      </w:r>
    </w:p>
    <w:p w14:paraId="2BBF878D" w14:textId="77777777" w:rsidR="007D3771" w:rsidRPr="007D3771" w:rsidRDefault="007D3771" w:rsidP="007D3771">
      <w:pPr>
        <w:pBdr>
          <w:bottom w:val="dotted" w:sz="4" w:space="1" w:color="auto"/>
        </w:pBdr>
        <w:tabs>
          <w:tab w:val="left" w:pos="5387"/>
        </w:tabs>
        <w:spacing w:after="0" w:line="240" w:lineRule="auto"/>
        <w:ind w:left="5387" w:right="850"/>
        <w:jc w:val="center"/>
        <w:rPr>
          <w:rFonts w:cs="Calibri"/>
        </w:rPr>
      </w:pPr>
      <w:r w:rsidRPr="007D3771">
        <w:rPr>
          <w:rFonts w:cs="Calibri"/>
        </w:rPr>
        <w:t>Wojciech Nalazek</w:t>
      </w:r>
    </w:p>
    <w:p w14:paraId="79C9B016" w14:textId="1FE31F59" w:rsidR="007D3771" w:rsidRPr="007D3771" w:rsidRDefault="007D3771" w:rsidP="007D3771">
      <w:pPr>
        <w:spacing w:after="0" w:line="240" w:lineRule="auto"/>
        <w:ind w:left="4678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  <w:r w:rsidRPr="007D3771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  <w:bookmarkEnd w:id="0"/>
      <w:bookmarkEnd w:id="1"/>
    </w:p>
    <w:sectPr w:rsidR="007D3771" w:rsidRPr="007D3771" w:rsidSect="00434F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AFA7" w14:textId="77777777" w:rsidR="00A31222" w:rsidRDefault="00A31222" w:rsidP="0033686C">
      <w:pPr>
        <w:spacing w:after="0" w:line="240" w:lineRule="auto"/>
      </w:pPr>
      <w:r>
        <w:separator/>
      </w:r>
    </w:p>
  </w:endnote>
  <w:endnote w:type="continuationSeparator" w:id="0">
    <w:p w14:paraId="79515B48" w14:textId="77777777" w:rsidR="00A31222" w:rsidRDefault="00A31222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41638"/>
      <w:docPartObj>
        <w:docPartGallery w:val="Page Numbers (Bottom of Page)"/>
        <w:docPartUnique/>
      </w:docPartObj>
    </w:sdtPr>
    <w:sdtContent>
      <w:p w14:paraId="4F632C1C" w14:textId="6900E602" w:rsidR="00293F87" w:rsidRDefault="00293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EF60" w14:textId="77777777" w:rsidR="00293F87" w:rsidRDefault="00293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E201" w14:textId="77777777" w:rsidR="00A31222" w:rsidRDefault="00A31222" w:rsidP="0033686C">
      <w:pPr>
        <w:spacing w:after="0" w:line="240" w:lineRule="auto"/>
      </w:pPr>
      <w:r>
        <w:separator/>
      </w:r>
    </w:p>
  </w:footnote>
  <w:footnote w:type="continuationSeparator" w:id="0">
    <w:p w14:paraId="1F5483B4" w14:textId="77777777" w:rsidR="00A31222" w:rsidRDefault="00A31222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37B6"/>
    <w:multiLevelType w:val="hybridMultilevel"/>
    <w:tmpl w:val="3B7A39E4"/>
    <w:lvl w:ilvl="0" w:tplc="4C62B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021"/>
    <w:multiLevelType w:val="hybridMultilevel"/>
    <w:tmpl w:val="FDBC9DA6"/>
    <w:lvl w:ilvl="0" w:tplc="DC7AB6C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CA58D6"/>
    <w:multiLevelType w:val="hybridMultilevel"/>
    <w:tmpl w:val="D0B2CF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449738395">
    <w:abstractNumId w:val="1"/>
  </w:num>
  <w:num w:numId="2" w16cid:durableId="406615007">
    <w:abstractNumId w:val="5"/>
  </w:num>
  <w:num w:numId="3" w16cid:durableId="293340123">
    <w:abstractNumId w:val="2"/>
  </w:num>
  <w:num w:numId="4" w16cid:durableId="517544815">
    <w:abstractNumId w:val="6"/>
  </w:num>
  <w:num w:numId="5" w16cid:durableId="466898873">
    <w:abstractNumId w:val="8"/>
  </w:num>
  <w:num w:numId="6" w16cid:durableId="1243873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620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8223">
    <w:abstractNumId w:val="9"/>
  </w:num>
  <w:num w:numId="9" w16cid:durableId="1566067527">
    <w:abstractNumId w:val="10"/>
  </w:num>
  <w:num w:numId="10" w16cid:durableId="551386885">
    <w:abstractNumId w:val="11"/>
  </w:num>
  <w:num w:numId="11" w16cid:durableId="2098863524">
    <w:abstractNumId w:val="7"/>
  </w:num>
  <w:num w:numId="12" w16cid:durableId="167676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1909D6"/>
    <w:rsid w:val="0020614C"/>
    <w:rsid w:val="00293F87"/>
    <w:rsid w:val="002F6235"/>
    <w:rsid w:val="0033686C"/>
    <w:rsid w:val="0042575A"/>
    <w:rsid w:val="00434F5E"/>
    <w:rsid w:val="00436340"/>
    <w:rsid w:val="004426A2"/>
    <w:rsid w:val="006E0041"/>
    <w:rsid w:val="007307A5"/>
    <w:rsid w:val="007C6C65"/>
    <w:rsid w:val="007D3771"/>
    <w:rsid w:val="009B010C"/>
    <w:rsid w:val="00A31222"/>
    <w:rsid w:val="00AB5134"/>
    <w:rsid w:val="00B61B9E"/>
    <w:rsid w:val="00CC3243"/>
    <w:rsid w:val="00D35C1F"/>
    <w:rsid w:val="00DA3CCB"/>
    <w:rsid w:val="00E74E36"/>
    <w:rsid w:val="00E973BA"/>
    <w:rsid w:val="00F254F0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4426A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4426A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442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42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4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6</cp:revision>
  <cp:lastPrinted>2023-01-02T11:38:00Z</cp:lastPrinted>
  <dcterms:created xsi:type="dcterms:W3CDTF">2023-01-02T09:48:00Z</dcterms:created>
  <dcterms:modified xsi:type="dcterms:W3CDTF">2023-01-12T09:52:00Z</dcterms:modified>
</cp:coreProperties>
</file>