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69" w:rsidRPr="007D3D6B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C5218A">
        <w:rPr>
          <w:rFonts w:ascii="Cambria" w:eastAsia="Times New Roman" w:hAnsi="Cambria" w:cs="Times New Roman"/>
          <w:b/>
          <w:sz w:val="20"/>
          <w:szCs w:val="20"/>
          <w:lang w:eastAsia="ar-SA"/>
        </w:rPr>
        <w:t>7</w:t>
      </w:r>
      <w:r w:rsidR="003D4167"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do S</w:t>
      </w:r>
      <w:r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3D4167" w:rsidRPr="007D3D6B" w:rsidRDefault="00734469" w:rsidP="00C93431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D3D6B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DF1C9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</w:t>
      </w:r>
      <w:r w:rsidR="00151635">
        <w:rPr>
          <w:rFonts w:ascii="Cambria" w:eastAsia="Times New Roman" w:hAnsi="Cambria" w:cs="Times New Roman"/>
          <w:b/>
          <w:sz w:val="20"/>
          <w:szCs w:val="20"/>
          <w:lang w:eastAsia="zh-CN"/>
        </w:rPr>
        <w:t>U</w:t>
      </w:r>
      <w:r w:rsidR="00DF1C9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- </w:t>
      </w:r>
      <w:r w:rsidR="00151635">
        <w:rPr>
          <w:rFonts w:ascii="Cambria" w:eastAsia="Times New Roman" w:hAnsi="Cambria" w:cs="Times New Roman"/>
          <w:b/>
          <w:sz w:val="20"/>
          <w:szCs w:val="20"/>
          <w:lang w:eastAsia="zh-CN"/>
        </w:rPr>
        <w:t>91</w:t>
      </w:r>
      <w:r w:rsidR="00D20C7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/</w:t>
      </w:r>
      <w:r w:rsidR="00DF1C92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202</w:t>
      </w:r>
      <w:r w:rsidR="00D03D76" w:rsidRPr="007D3D6B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:rsidR="00C93431" w:rsidRPr="007D3D6B" w:rsidRDefault="00C93431" w:rsidP="00C93431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b/>
          <w:sz w:val="20"/>
          <w:szCs w:val="20"/>
          <w:lang w:eastAsia="zh-CN"/>
        </w:rPr>
        <w:t>WYKAZ WYKONANYCH ROBÓT BUDOWLANYCH</w:t>
      </w:r>
    </w:p>
    <w:p w:rsidR="00C93431" w:rsidRPr="007D3D6B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b/>
          <w:sz w:val="20"/>
          <w:szCs w:val="20"/>
          <w:lang w:eastAsia="zh-CN"/>
        </w:rPr>
        <w:t>Pełna nazwa Wykonawcy ……………………………....………………….…………………………………………………………………</w:t>
      </w:r>
    </w:p>
    <w:p w:rsidR="00C93431" w:rsidRPr="007D3D6B" w:rsidRDefault="00C93431" w:rsidP="00C93431">
      <w:pPr>
        <w:suppressAutoHyphens/>
        <w:spacing w:after="0"/>
        <w:rPr>
          <w:rFonts w:ascii="Cambria" w:eastAsia="Times New Roman" w:hAnsi="Cambria"/>
          <w:b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b/>
          <w:sz w:val="20"/>
          <w:szCs w:val="20"/>
          <w:lang w:eastAsia="zh-CN"/>
        </w:rPr>
        <w:t>Reprezentowany przez :  ………………………………..…...................................................</w:t>
      </w:r>
    </w:p>
    <w:p w:rsidR="00C93431" w:rsidRPr="007D3D6B" w:rsidRDefault="00C93431" w:rsidP="007D3D6B">
      <w:pPr>
        <w:suppressAutoHyphens/>
        <w:spacing w:after="0"/>
        <w:rPr>
          <w:rFonts w:ascii="Cambria" w:eastAsia="Times New Roman" w:hAnsi="Cambria"/>
          <w:i/>
          <w:sz w:val="20"/>
          <w:szCs w:val="20"/>
          <w:lang w:eastAsia="zh-CN"/>
        </w:rPr>
      </w:pPr>
      <w:r w:rsidRPr="007D3D6B">
        <w:rPr>
          <w:rFonts w:ascii="Cambria" w:eastAsia="Times New Roman" w:hAnsi="Cambria"/>
          <w:i/>
          <w:sz w:val="20"/>
          <w:szCs w:val="20"/>
          <w:lang w:eastAsia="zh-CN"/>
        </w:rPr>
        <w:t>(imię, nazwisko, stanowisko/podstawa do reprezentacji)</w:t>
      </w:r>
    </w:p>
    <w:p w:rsidR="00C93431" w:rsidRPr="007D3D6B" w:rsidRDefault="00C93431" w:rsidP="00C93431">
      <w:pPr>
        <w:suppressAutoHyphens/>
        <w:spacing w:after="0"/>
        <w:jc w:val="both"/>
        <w:rPr>
          <w:rFonts w:ascii="Cambria" w:eastAsia="Times New Roman" w:hAnsi="Cambria"/>
          <w:sz w:val="20"/>
          <w:szCs w:val="20"/>
          <w:lang w:eastAsia="zh-CN"/>
        </w:rPr>
      </w:pPr>
    </w:p>
    <w:p w:rsidR="00C93431" w:rsidRPr="007D3D6B" w:rsidRDefault="00C93431" w:rsidP="00C93431">
      <w:pPr>
        <w:suppressAutoHyphens/>
        <w:spacing w:after="0"/>
        <w:jc w:val="both"/>
        <w:rPr>
          <w:rFonts w:ascii="Cambria" w:hAnsi="Cambria" w:cs="Times New Roman"/>
          <w:b/>
          <w:i/>
          <w:sz w:val="20"/>
          <w:szCs w:val="20"/>
          <w:lang w:eastAsia="zh-CN"/>
        </w:rPr>
      </w:pPr>
      <w:r w:rsidRPr="007D3D6B">
        <w:rPr>
          <w:rFonts w:ascii="Cambria" w:eastAsia="Times New Roman" w:hAnsi="Cambria" w:cs="Times New Roman"/>
          <w:sz w:val="20"/>
          <w:szCs w:val="20"/>
          <w:lang w:eastAsia="zh-CN"/>
        </w:rPr>
        <w:t>Na potrzeby</w:t>
      </w:r>
      <w:r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postępowania o udzielenie zamówienia publicznego prowadzonego </w:t>
      </w:r>
      <w:r w:rsidR="00D20C72"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w trybie </w:t>
      </w:r>
      <w:r w:rsidR="005917B1">
        <w:rPr>
          <w:rFonts w:ascii="Cambria" w:eastAsia="Times New Roman" w:hAnsi="Cambria" w:cs="Times New Roman"/>
          <w:bCs/>
          <w:sz w:val="20"/>
          <w:szCs w:val="20"/>
          <w:lang w:eastAsia="zh-CN"/>
        </w:rPr>
        <w:t>przetargu nieograniczonego</w:t>
      </w:r>
      <w:r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>, pn.</w:t>
      </w:r>
      <w:r w:rsidR="00151635" w:rsidRPr="00151635">
        <w:rPr>
          <w:b/>
          <w:sz w:val="24"/>
          <w:szCs w:val="24"/>
          <w:lang w:eastAsia="zh-CN"/>
        </w:rPr>
        <w:t xml:space="preserve"> </w:t>
      </w:r>
      <w:r w:rsidR="00151635" w:rsidRPr="00151635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Przebudowa Domu Studenckiego nr 1 Politechniki Lubelskiej w ramach dostosowania do nowelizacji przepisów przeciwpożarowych i podniesienia standardu w pokojach mieszkalnych</w:t>
      </w:r>
      <w:r w:rsidR="007D3D6B" w:rsidRPr="00151635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,</w:t>
      </w:r>
      <w:r w:rsidR="007D3D6B" w:rsidRPr="007D3D6B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</w:t>
      </w:r>
      <w:r w:rsidRPr="007D3D6B">
        <w:rPr>
          <w:rFonts w:ascii="Cambria" w:eastAsia="Times New Roman" w:hAnsi="Cambria" w:cs="Times New Roman"/>
          <w:sz w:val="20"/>
          <w:szCs w:val="20"/>
          <w:lang w:eastAsia="pl-PL"/>
        </w:rPr>
        <w:t>oświadczam/my, że w okresie ostatnich 5 lat przed upływem terminu składania ofert, a jeżeli okres prowadzenia działalności jest krótszy – w tym okresie/ wykonałem/liśmy roboty budowlane w zakresie niezbędnym do wykazania spełniania warunku doświadczenia zgodnie z poniższym wykazem: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3402"/>
        <w:gridCol w:w="2977"/>
        <w:gridCol w:w="2409"/>
        <w:gridCol w:w="2694"/>
      </w:tblGrid>
      <w:tr w:rsidR="00C93431" w:rsidRPr="007D3D6B" w:rsidTr="007D3D6B">
        <w:trPr>
          <w:trHeight w:val="844"/>
        </w:trPr>
        <w:tc>
          <w:tcPr>
            <w:tcW w:w="597" w:type="dxa"/>
            <w:vMerge w:val="restart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Przedmiot zamówienia</w:t>
            </w:r>
          </w:p>
          <w:p w:rsidR="005917B1" w:rsidRPr="007D3D6B" w:rsidRDefault="005917B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(</w:t>
            </w:r>
            <w:r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 xml:space="preserve">ze wskazaniem:  nazwy inwestycji,  </w:t>
            </w:r>
            <w:r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zakresu prac,</w:t>
            </w:r>
            <w:r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 xml:space="preserve"> kubatury budynku i wartości brutto</w:t>
            </w:r>
            <w:r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)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Nazwa i adres </w:t>
            </w: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podmiotu na rzecz którego roboty budowlane były wykonywane </w:t>
            </w:r>
          </w:p>
        </w:tc>
        <w:tc>
          <w:tcPr>
            <w:tcW w:w="2977" w:type="dxa"/>
            <w:vMerge w:val="restart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Wartość brutto zamówienia wykonanego przez Wykonawcę/ów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Czas realizacji przedmiotu zamówienia </w:t>
            </w: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93431" w:rsidRPr="007D3D6B" w:rsidTr="007D3D6B">
        <w:trPr>
          <w:trHeight w:val="808"/>
        </w:trPr>
        <w:tc>
          <w:tcPr>
            <w:tcW w:w="597" w:type="dxa"/>
            <w:vMerge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Termin rozpoczęcia (</w:t>
            </w:r>
            <w:r w:rsidRPr="007D3D6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zh-CN"/>
              </w:rPr>
              <w:t>dzień, miesiąc, rok</w:t>
            </w: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Termin zakończenia (</w:t>
            </w:r>
            <w:r w:rsidRPr="007D3D6B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zh-CN"/>
              </w:rPr>
              <w:t>dzień, miesiąc, rok</w:t>
            </w:r>
            <w:r w:rsidRPr="007D3D6B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C93431" w:rsidRPr="007D3D6B" w:rsidTr="007D3D6B">
        <w:trPr>
          <w:trHeight w:val="243"/>
        </w:trPr>
        <w:tc>
          <w:tcPr>
            <w:tcW w:w="597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i/>
                <w:sz w:val="20"/>
                <w:szCs w:val="20"/>
                <w:lang w:eastAsia="zh-CN"/>
              </w:rPr>
              <w:t>5</w:t>
            </w:r>
          </w:p>
        </w:tc>
      </w:tr>
      <w:tr w:rsidR="00C93431" w:rsidRPr="007D3D6B" w:rsidTr="007D3D6B">
        <w:trPr>
          <w:trHeight w:val="421"/>
        </w:trPr>
        <w:tc>
          <w:tcPr>
            <w:tcW w:w="597" w:type="dxa"/>
            <w:shd w:val="clear" w:color="auto" w:fill="auto"/>
          </w:tcPr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C93431" w:rsidRPr="007D3D6B" w:rsidRDefault="00C93431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956929" w:rsidRPr="007D3D6B" w:rsidRDefault="00956929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93431" w:rsidRPr="007D3D6B" w:rsidRDefault="00C93431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C93431" w:rsidRPr="007D3D6B" w:rsidRDefault="00C93431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C93431" w:rsidRPr="007D3D6B" w:rsidRDefault="00C93431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C93431" w:rsidRPr="007D3D6B" w:rsidRDefault="00C93431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3D4167" w:rsidRPr="007D3D6B" w:rsidTr="007D3D6B">
        <w:trPr>
          <w:trHeight w:val="287"/>
        </w:trPr>
        <w:tc>
          <w:tcPr>
            <w:tcW w:w="597" w:type="dxa"/>
            <w:shd w:val="clear" w:color="auto" w:fill="auto"/>
          </w:tcPr>
          <w:p w:rsidR="003D4167" w:rsidRPr="007D3D6B" w:rsidRDefault="003D4167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3D4167" w:rsidRPr="007D3D6B" w:rsidRDefault="003D4167" w:rsidP="00151635">
            <w:pPr>
              <w:suppressAutoHyphens/>
              <w:spacing w:before="120"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7D3D6B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3D4167" w:rsidRPr="007D3D6B" w:rsidRDefault="003D4167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3D4167" w:rsidRPr="007D3D6B" w:rsidRDefault="003D4167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3D4167" w:rsidRPr="007D3D6B" w:rsidRDefault="003D4167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3D4167" w:rsidRPr="007D3D6B" w:rsidRDefault="003D4167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:rsidR="003D4167" w:rsidRPr="007D3D6B" w:rsidRDefault="003D4167" w:rsidP="00151635">
            <w:pPr>
              <w:suppressAutoHyphens/>
              <w:spacing w:before="120"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</w:tbl>
    <w:p w:rsidR="00C93431" w:rsidRPr="007D3D6B" w:rsidRDefault="00C93431" w:rsidP="007F3A5A">
      <w:pPr>
        <w:pStyle w:val="Akapitzlist"/>
        <w:tabs>
          <w:tab w:val="left" w:pos="709"/>
        </w:tabs>
        <w:spacing w:after="0"/>
        <w:ind w:left="993" w:hanging="993"/>
        <w:jc w:val="both"/>
        <w:rPr>
          <w:rFonts w:ascii="Cambria" w:eastAsia="Times New Roman" w:hAnsi="Cambria"/>
          <w:sz w:val="20"/>
          <w:szCs w:val="20"/>
          <w:lang w:eastAsia="zh-CN"/>
        </w:rPr>
      </w:pPr>
    </w:p>
    <w:p w:rsidR="007D3D6B" w:rsidRPr="00151635" w:rsidRDefault="00075140" w:rsidP="007D3D6B">
      <w:pPr>
        <w:widowControl w:val="0"/>
        <w:shd w:val="clear" w:color="auto" w:fill="FFFFFF"/>
        <w:suppressAutoHyphens/>
        <w:autoSpaceDE w:val="0"/>
        <w:autoSpaceDN w:val="0"/>
        <w:spacing w:after="120" w:line="240" w:lineRule="auto"/>
        <w:contextualSpacing/>
        <w:jc w:val="both"/>
        <w:rPr>
          <w:rFonts w:ascii="Cambria" w:hAnsi="Cambria" w:cs="Times New Roman"/>
          <w:kern w:val="144"/>
          <w:sz w:val="16"/>
          <w:szCs w:val="16"/>
          <w:lang w:eastAsia="zh-CN"/>
        </w:rPr>
      </w:pPr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>Zamawiający uzna warunek za spełniony jeżeli Wykonawca wykaże, że:</w:t>
      </w:r>
    </w:p>
    <w:p w:rsidR="00151635" w:rsidRDefault="00151635" w:rsidP="00151635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 w:cs="Times New Roman"/>
          <w:kern w:val="144"/>
          <w:sz w:val="16"/>
          <w:szCs w:val="16"/>
          <w:lang w:eastAsia="zh-CN"/>
        </w:rPr>
      </w:pPr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 xml:space="preserve">1 zadanie polegającego na kompleksowej budowie / przebudowie / rozbudowie / nadbudowie budynku użyteczności publicznej lub zamieszkania zbiorowego o kubaturze minimum 10 000 m3 (w zakresie oprócz robót budowlanych powinny być: roboty budowlane branży sanitarnej obejmujące: instalację wentylacyjną, </w:t>
      </w:r>
      <w:proofErr w:type="spellStart"/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>wod</w:t>
      </w:r>
      <w:proofErr w:type="spellEnd"/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 xml:space="preserve">-kan.  i c.o. oraz roboty branży elektrycznej i teletechnicznej, w szczególności w zakresie instalacji oświetleniowej, zasilającej i internetowej) o wartości robót co najmniej 13 milionów zł brutto oraz </w:t>
      </w:r>
    </w:p>
    <w:p w:rsidR="00151635" w:rsidRPr="00151635" w:rsidRDefault="00151635" w:rsidP="00151635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 w:cs="Times New Roman"/>
          <w:kern w:val="144"/>
          <w:sz w:val="16"/>
          <w:szCs w:val="16"/>
          <w:lang w:eastAsia="zh-CN"/>
        </w:rPr>
      </w:pPr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 xml:space="preserve">1 zadanie polegającego na kompleksowej budowie / przebudowie / rozbudowie / nadbudowie budynku o wysokości minimum 25,00 m (licząc od poziomu terenu przy najniżej położonym wejściu do budynku lub jego części, znajdującym się na pierwszej kondygnacji nadziemnej budynku, do górnej powierzchni najwyżej położonego stropu, łącznie z grubością izolacji cieplnej i warstwy ją osłaniającej, bez uwzględniania wyniesionych ponad tę płaszczyznę maszynowni dźwigów i innych pomieszczeń technicznych, bądź do najwyżej położonego punktu stropodachu lub konstrukcji </w:t>
      </w:r>
      <w:proofErr w:type="spellStart"/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>przekrycia</w:t>
      </w:r>
      <w:proofErr w:type="spellEnd"/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 xml:space="preserve"> budynku znajdującego się bezpośrednio nad pomieszczeniami przeznaczonymi na pobyt ludzi) o wartości robót co najmniej 13 milionów zł brutto. W zakresie, oprócz robót budowlanych, powinny być: roboty budowlane branży sanitarnej obejmujące: </w:t>
      </w:r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lastRenderedPageBreak/>
        <w:t xml:space="preserve">instalację wentylacyjną, </w:t>
      </w:r>
      <w:proofErr w:type="spellStart"/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>wod</w:t>
      </w:r>
      <w:proofErr w:type="spellEnd"/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>-kan. i c.o. oraz roboty branży elektrycznej i teletechnicznej, w szczególności w zakresie instalacji oświetleniowej, zasilającej i internetowej)</w:t>
      </w:r>
    </w:p>
    <w:p w:rsidR="00151635" w:rsidRPr="00151635" w:rsidRDefault="00151635" w:rsidP="00151635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 w:cs="Times New Roman"/>
          <w:kern w:val="144"/>
          <w:sz w:val="16"/>
          <w:szCs w:val="16"/>
          <w:lang w:eastAsia="zh-CN"/>
        </w:rPr>
      </w:pPr>
      <w:r w:rsidRPr="00151635">
        <w:rPr>
          <w:rFonts w:ascii="Cambria" w:hAnsi="Cambria" w:cs="Times New Roman"/>
          <w:kern w:val="144"/>
          <w:sz w:val="16"/>
          <w:szCs w:val="16"/>
          <w:lang w:eastAsia="zh-CN"/>
        </w:rPr>
        <w:t>Każde wykazane przez Wykonawcę zadanie może jednocześnie potwierdzać spełnianie kilku z powyższych warunków.</w:t>
      </w:r>
    </w:p>
    <w:p w:rsidR="00C93431" w:rsidRPr="00151635" w:rsidRDefault="00C93431" w:rsidP="007D3D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151635">
        <w:rPr>
          <w:rFonts w:ascii="Cambria" w:eastAsia="Times New Roman" w:hAnsi="Cambria" w:cs="Times New Roman"/>
          <w:sz w:val="16"/>
          <w:szCs w:val="16"/>
          <w:lang w:eastAsia="pl-PL"/>
        </w:rPr>
        <w:t>Do wykazu należy załączyć dowody określające, czy te roboty budowlane zostały wykonane należycie, w szczególności informacji o tym czy robota została wykonana zgodnie z przepisami prawa budowlanego i prawidłowo ukończona. 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C92F6E" w:rsidRDefault="00C92F6E" w:rsidP="007D3D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:rsidR="00151635" w:rsidRPr="00006FB7" w:rsidRDefault="00151635" w:rsidP="00151635">
      <w:pPr>
        <w:spacing w:line="360" w:lineRule="auto"/>
        <w:jc w:val="right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sz w:val="20"/>
          <w:szCs w:val="21"/>
        </w:rPr>
        <w:t>……………………………………….……………………….</w:t>
      </w:r>
    </w:p>
    <w:p w:rsidR="00151635" w:rsidRPr="00006FB7" w:rsidRDefault="00151635" w:rsidP="00151635">
      <w:pPr>
        <w:spacing w:line="360" w:lineRule="auto"/>
        <w:jc w:val="right"/>
        <w:rPr>
          <w:rFonts w:ascii="Cambria" w:hAnsi="Cambria" w:cs="Arial"/>
          <w:i/>
          <w:sz w:val="14"/>
          <w:szCs w:val="16"/>
        </w:rPr>
      </w:pP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i/>
          <w:sz w:val="20"/>
          <w:szCs w:val="21"/>
        </w:rPr>
        <w:tab/>
      </w:r>
      <w:r w:rsidRPr="00006FB7">
        <w:rPr>
          <w:rFonts w:ascii="Cambria" w:hAnsi="Cambria" w:cs="Arial"/>
          <w:i/>
          <w:sz w:val="14"/>
          <w:szCs w:val="16"/>
        </w:rPr>
        <w:t xml:space="preserve">Data; </w:t>
      </w:r>
      <w:bookmarkStart w:id="1" w:name="_Hlk102639179"/>
      <w:r w:rsidRPr="00006FB7">
        <w:rPr>
          <w:rFonts w:ascii="Cambria" w:hAnsi="Cambria" w:cs="Arial"/>
          <w:i/>
          <w:sz w:val="14"/>
          <w:szCs w:val="16"/>
        </w:rPr>
        <w:t xml:space="preserve">kwalifikowany podpis elektroniczny </w:t>
      </w:r>
      <w:bookmarkEnd w:id="1"/>
    </w:p>
    <w:p w:rsidR="00151635" w:rsidRPr="00C92F6E" w:rsidRDefault="00151635" w:rsidP="007D3D6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</w:p>
    <w:sectPr w:rsidR="00151635" w:rsidRPr="00C92F6E" w:rsidSect="00151635">
      <w:footerReference w:type="default" r:id="rId7"/>
      <w:headerReference w:type="first" r:id="rId8"/>
      <w:pgSz w:w="16838" w:h="11906" w:orient="landscape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E3" w:rsidRDefault="002656E3" w:rsidP="001C7626">
      <w:pPr>
        <w:spacing w:after="0" w:line="240" w:lineRule="auto"/>
      </w:pPr>
      <w:r>
        <w:separator/>
      </w:r>
    </w:p>
  </w:endnote>
  <w:endnote w:type="continuationSeparator" w:id="0">
    <w:p w:rsidR="002656E3" w:rsidRDefault="002656E3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86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0C72" w:rsidRDefault="00D20C72">
            <w:pPr>
              <w:pStyle w:val="Stopka"/>
              <w:jc w:val="right"/>
            </w:pPr>
            <w:r w:rsidRPr="00D20C72">
              <w:rPr>
                <w:rFonts w:ascii="Times New Roman" w:hAnsi="Times New Roman" w:cs="Times New Roman"/>
              </w:rPr>
              <w:t xml:space="preserve">Strona 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20C7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065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20C72">
              <w:rPr>
                <w:rFonts w:ascii="Times New Roman" w:hAnsi="Times New Roman" w:cs="Times New Roman"/>
              </w:rPr>
              <w:t xml:space="preserve"> z 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20C7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065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2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0C72" w:rsidRDefault="00D2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E3" w:rsidRDefault="002656E3" w:rsidP="001C7626">
      <w:pPr>
        <w:spacing w:after="0" w:line="240" w:lineRule="auto"/>
      </w:pPr>
      <w:r>
        <w:separator/>
      </w:r>
    </w:p>
  </w:footnote>
  <w:footnote w:type="continuationSeparator" w:id="0">
    <w:p w:rsidR="002656E3" w:rsidRDefault="002656E3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F31D4A" w:rsidTr="00D84F62">
      <w:trPr>
        <w:trHeight w:hRule="exact" w:val="1440"/>
      </w:trPr>
      <w:tc>
        <w:tcPr>
          <w:tcW w:w="1762" w:type="dxa"/>
          <w:vAlign w:val="center"/>
        </w:tcPr>
        <w:p w:rsidR="00F31D4A" w:rsidRDefault="00F31D4A" w:rsidP="00F31D4A">
          <w:pPr>
            <w:suppressAutoHyphens/>
            <w:spacing w:before="70" w:after="160" w:line="247" w:lineRule="auto"/>
            <w:ind w:left="5354" w:right="1692"/>
            <w:rPr>
              <w:sz w:val="20"/>
              <w:lang w:eastAsia="zh-CN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9B570C6" wp14:editId="50B44162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977736" id="Grupa 4" o:spid="_x0000_s1026" style="position:absolute;margin-left:132.3pt;margin-top:6.55pt;width:70.85pt;height:18.55pt;z-index:25166336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3D2432" wp14:editId="7AA25299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7D7F26" id="Dowolny kształt: kształt 16" o:spid="_x0000_s1026" style="position:absolute;margin-left:84.1pt;margin-top:5.6pt;width:37.9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47BFE0" wp14:editId="1B98DDCD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0" name="Dowolny kształt: kształt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1171" id="Dowolny kształt: kształt 30" o:spid="_x0000_s1026" style="position:absolute;margin-left:42.5pt;margin-top:5.6pt;width:37.95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sz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rFonts w:ascii="Cambria" w:hAnsi="Cambria"/>
              <w:noProof/>
              <w:sz w:val="20"/>
              <w:szCs w:val="20"/>
              <w:lang w:eastAsia="zh-CN"/>
            </w:rPr>
          </w:pPr>
        </w:p>
        <w:p w:rsidR="00F31D4A" w:rsidRDefault="00F31D4A" w:rsidP="00F31D4A">
          <w:pPr>
            <w:suppressAutoHyphens/>
            <w:spacing w:after="160" w:line="254" w:lineRule="auto"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F31D4A" w:rsidRDefault="00F31D4A" w:rsidP="00F31D4A">
          <w:pPr>
            <w:suppressAutoHyphens/>
            <w:spacing w:after="160" w:line="254" w:lineRule="auto"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F31D4A" w:rsidRPr="007D3D6B" w:rsidRDefault="00F31D4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E64"/>
    <w:multiLevelType w:val="hybridMultilevel"/>
    <w:tmpl w:val="CA52560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40343"/>
    <w:multiLevelType w:val="hybridMultilevel"/>
    <w:tmpl w:val="12CA3BB0"/>
    <w:lvl w:ilvl="0" w:tplc="9AD8F2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B73414"/>
    <w:multiLevelType w:val="hybridMultilevel"/>
    <w:tmpl w:val="05886ACA"/>
    <w:lvl w:ilvl="0" w:tplc="5EE04B9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0652"/>
    <w:rsid w:val="000602B7"/>
    <w:rsid w:val="000744C2"/>
    <w:rsid w:val="00075140"/>
    <w:rsid w:val="00151635"/>
    <w:rsid w:val="00175E3E"/>
    <w:rsid w:val="001C7626"/>
    <w:rsid w:val="002656E3"/>
    <w:rsid w:val="002C3B2D"/>
    <w:rsid w:val="002E3099"/>
    <w:rsid w:val="00310904"/>
    <w:rsid w:val="0032101B"/>
    <w:rsid w:val="00324AEB"/>
    <w:rsid w:val="0034604B"/>
    <w:rsid w:val="003671B3"/>
    <w:rsid w:val="00397754"/>
    <w:rsid w:val="003C3B05"/>
    <w:rsid w:val="003D4167"/>
    <w:rsid w:val="004333ED"/>
    <w:rsid w:val="00440B56"/>
    <w:rsid w:val="004A62F3"/>
    <w:rsid w:val="004C466D"/>
    <w:rsid w:val="004E2E60"/>
    <w:rsid w:val="005917B1"/>
    <w:rsid w:val="005D61F8"/>
    <w:rsid w:val="00634532"/>
    <w:rsid w:val="00734469"/>
    <w:rsid w:val="00752306"/>
    <w:rsid w:val="007715DF"/>
    <w:rsid w:val="007D3D6B"/>
    <w:rsid w:val="007F3A5A"/>
    <w:rsid w:val="008116B7"/>
    <w:rsid w:val="00880348"/>
    <w:rsid w:val="00956929"/>
    <w:rsid w:val="009A5A21"/>
    <w:rsid w:val="009A7790"/>
    <w:rsid w:val="009D04F9"/>
    <w:rsid w:val="009D394B"/>
    <w:rsid w:val="00BA74DC"/>
    <w:rsid w:val="00C5218A"/>
    <w:rsid w:val="00C92F6E"/>
    <w:rsid w:val="00C93431"/>
    <w:rsid w:val="00D03D76"/>
    <w:rsid w:val="00D20C72"/>
    <w:rsid w:val="00DA64E1"/>
    <w:rsid w:val="00DC1E11"/>
    <w:rsid w:val="00DF1C92"/>
    <w:rsid w:val="00F31D4A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4DEFF"/>
  <w15:docId w15:val="{DDBD6255-8089-4FD9-B0D6-05D5753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4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Podsis rysunku,Normalny PDST,lp1,Preambuła,HŁ_Bullet1,Rozdział,Podsis rysunku1,Normalny PDST1,lp11,Preambuła1,HŁ_Bullet11,L11,Numerowanie1,Akapit z listą51,Rozdział1"/>
    <w:basedOn w:val="Normalny"/>
    <w:link w:val="AkapitzlistZnak"/>
    <w:uiPriority w:val="34"/>
    <w:qFormat/>
    <w:rsid w:val="0034604B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Podsis rysunku Znak,Normalny PDST Znak,lp1 Znak,Preambuła Znak,HŁ_Bullet1 Znak,Rozdział Znak,Podsis rysunku1 Znak,Normalny PDST1 Znak,L11 Znak"/>
    <w:link w:val="Akapitzlist"/>
    <w:uiPriority w:val="34"/>
    <w:qFormat/>
    <w:rsid w:val="00346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4</cp:revision>
  <dcterms:created xsi:type="dcterms:W3CDTF">2022-11-08T11:32:00Z</dcterms:created>
  <dcterms:modified xsi:type="dcterms:W3CDTF">2022-11-09T09:22:00Z</dcterms:modified>
</cp:coreProperties>
</file>