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AC4A1" w14:textId="0C767B7F" w:rsidR="004C599A" w:rsidRDefault="004C599A" w:rsidP="00F07868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3ADFBA4" w14:textId="092E3097" w:rsidR="00F07868" w:rsidRDefault="00F07868" w:rsidP="00F07868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649B7AB3" w14:textId="77777777" w:rsidR="00F07868" w:rsidRDefault="00F07868" w:rsidP="00F0786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BF00BD" w14:textId="77777777" w:rsidR="00F07868" w:rsidRPr="00F36E6D" w:rsidRDefault="00F07868" w:rsidP="00F0786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298C3917" w14:textId="77777777" w:rsidR="00F07868" w:rsidRPr="005B0CCF" w:rsidRDefault="00F07868" w:rsidP="00F07868">
      <w:pPr>
        <w:numPr>
          <w:ilvl w:val="0"/>
          <w:numId w:val="2"/>
        </w:numPr>
        <w:spacing w:after="200" w:line="240" w:lineRule="auto"/>
        <w:ind w:left="567" w:hanging="567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B0CCF">
        <w:rPr>
          <w:rFonts w:ascii="Arial" w:hAnsi="Arial" w:cs="Arial"/>
          <w:b/>
          <w:bCs/>
          <w:sz w:val="24"/>
          <w:szCs w:val="24"/>
        </w:rPr>
        <w:t>Lokalizacja i zakres zamówienia</w:t>
      </w:r>
    </w:p>
    <w:p w14:paraId="0376E673" w14:textId="2830D452" w:rsidR="00F07868" w:rsidRPr="00515719" w:rsidRDefault="00F07868" w:rsidP="00F07868">
      <w:pPr>
        <w:pStyle w:val="Style43"/>
        <w:numPr>
          <w:ilvl w:val="3"/>
          <w:numId w:val="2"/>
        </w:numPr>
        <w:autoSpaceDE w:val="0"/>
        <w:adjustRightInd w:val="0"/>
        <w:spacing w:line="240" w:lineRule="auto"/>
        <w:ind w:left="426" w:hanging="426"/>
        <w:jc w:val="both"/>
        <w:rPr>
          <w:rFonts w:ascii="Arial" w:hAnsi="Arial" w:cs="Arial"/>
        </w:rPr>
      </w:pPr>
      <w:r w:rsidRPr="00B829EE">
        <w:rPr>
          <w:rFonts w:ascii="Arial" w:hAnsi="Arial" w:cs="Arial"/>
        </w:rPr>
        <w:t xml:space="preserve">Przedmiotem niniejszego zamówienia jest </w:t>
      </w:r>
      <w:r w:rsidRPr="00515719">
        <w:rPr>
          <w:rFonts w:ascii="Arial" w:hAnsi="Arial" w:cs="Arial"/>
        </w:rPr>
        <w:t xml:space="preserve">budowa </w:t>
      </w:r>
      <w:r w:rsidR="00B829EE" w:rsidRPr="00515719">
        <w:rPr>
          <w:rFonts w:ascii="Arial" w:hAnsi="Arial" w:cs="Arial"/>
        </w:rPr>
        <w:t xml:space="preserve">chodnika </w:t>
      </w:r>
      <w:r w:rsidR="00B829EE" w:rsidRPr="00515719">
        <w:rPr>
          <w:rFonts w:ascii="Arial" w:hAnsi="Arial" w:cs="Arial"/>
          <w:bCs/>
        </w:rPr>
        <w:t>przy</w:t>
      </w:r>
      <w:r w:rsidRPr="00515719">
        <w:rPr>
          <w:rFonts w:ascii="Arial" w:hAnsi="Arial" w:cs="Arial"/>
          <w:bCs/>
        </w:rPr>
        <w:t xml:space="preserve"> ul. Polnej w Chwaszczyn</w:t>
      </w:r>
      <w:r w:rsidR="00B829EE" w:rsidRPr="00515719">
        <w:rPr>
          <w:rFonts w:ascii="Arial" w:hAnsi="Arial" w:cs="Arial"/>
          <w:bCs/>
        </w:rPr>
        <w:t>ie</w:t>
      </w:r>
      <w:r w:rsidRPr="00515719">
        <w:rPr>
          <w:rFonts w:ascii="Arial" w:hAnsi="Arial" w:cs="Arial"/>
        </w:rPr>
        <w:t xml:space="preserve">. Podstawą do realizacji zamówienia jest dokumentacja projektowa sporządzona przez Biuro Projektowe M Projekt Michał Maślanka, zatwierdzona </w:t>
      </w:r>
      <w:r w:rsidR="00B829EE" w:rsidRPr="00515719">
        <w:rPr>
          <w:rFonts w:ascii="Arial" w:hAnsi="Arial" w:cs="Arial"/>
          <w:bCs/>
        </w:rPr>
        <w:t xml:space="preserve">zaświadczeniem wydanym przez Starostę Kartuskiego nr </w:t>
      </w:r>
      <w:r w:rsidR="00B829EE" w:rsidRPr="00515719">
        <w:rPr>
          <w:rFonts w:ascii="Arial" w:hAnsi="Arial" w:cs="Arial"/>
        </w:rPr>
        <w:t xml:space="preserve">B.6743.1486.2024.IF z dnia 29 maja 2024 r. oraz </w:t>
      </w:r>
      <w:r w:rsidR="00B829EE" w:rsidRPr="00515719">
        <w:rPr>
          <w:rFonts w:ascii="Arial" w:hAnsi="Arial" w:cs="Arial"/>
          <w:bCs/>
        </w:rPr>
        <w:t xml:space="preserve">zaświadczeniem wydanym przez Starostę Kartuskiego nr </w:t>
      </w:r>
      <w:r w:rsidR="00B829EE" w:rsidRPr="00515719">
        <w:rPr>
          <w:rFonts w:ascii="Arial" w:hAnsi="Arial" w:cs="Arial"/>
        </w:rPr>
        <w:t>B.6743.897.2024.MH z dnia 10 czerwca 2024 r.</w:t>
      </w:r>
      <w:r w:rsidRPr="00515719">
        <w:rPr>
          <w:rFonts w:ascii="Arial" w:hAnsi="Arial" w:cs="Arial"/>
        </w:rPr>
        <w:t>, specyfikacje techniczne wykonania i odbioru robót budowlanych (</w:t>
      </w:r>
      <w:proofErr w:type="spellStart"/>
      <w:r w:rsidRPr="00515719">
        <w:rPr>
          <w:rFonts w:ascii="Arial" w:hAnsi="Arial" w:cs="Arial"/>
        </w:rPr>
        <w:t>STWiORB</w:t>
      </w:r>
      <w:proofErr w:type="spellEnd"/>
      <w:r w:rsidRPr="00515719">
        <w:rPr>
          <w:rFonts w:ascii="Arial" w:hAnsi="Arial" w:cs="Arial"/>
        </w:rPr>
        <w:t>).</w:t>
      </w:r>
    </w:p>
    <w:p w14:paraId="0042BC2B" w14:textId="16618CCA" w:rsidR="00F07868" w:rsidRPr="00515719" w:rsidRDefault="00F07868" w:rsidP="00F07868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15719">
        <w:rPr>
          <w:rFonts w:ascii="Arial" w:hAnsi="Arial" w:cs="Arial"/>
          <w:sz w:val="24"/>
          <w:szCs w:val="24"/>
        </w:rPr>
        <w:t>Zadanie obejmuje</w:t>
      </w:r>
      <w:r w:rsidR="000C5C02" w:rsidRPr="00515719">
        <w:rPr>
          <w:rFonts w:ascii="Arial" w:hAnsi="Arial" w:cs="Arial"/>
          <w:sz w:val="24"/>
          <w:szCs w:val="24"/>
        </w:rPr>
        <w:t xml:space="preserve"> m.in.</w:t>
      </w:r>
      <w:r w:rsidRPr="00515719">
        <w:rPr>
          <w:rFonts w:ascii="Arial" w:hAnsi="Arial" w:cs="Arial"/>
          <w:sz w:val="24"/>
          <w:szCs w:val="24"/>
        </w:rPr>
        <w:t xml:space="preserve"> budowę</w:t>
      </w:r>
      <w:r w:rsidR="00B829EE" w:rsidRPr="00515719">
        <w:rPr>
          <w:rFonts w:ascii="Arial" w:hAnsi="Arial" w:cs="Arial"/>
          <w:sz w:val="24"/>
          <w:szCs w:val="24"/>
        </w:rPr>
        <w:t xml:space="preserve"> chodnika</w:t>
      </w:r>
      <w:r w:rsidRPr="00515719">
        <w:rPr>
          <w:rFonts w:ascii="Arial" w:hAnsi="Arial" w:cs="Arial"/>
          <w:sz w:val="24"/>
          <w:szCs w:val="24"/>
        </w:rPr>
        <w:t xml:space="preserve"> </w:t>
      </w:r>
      <w:r w:rsidR="00B829EE" w:rsidRPr="00515719">
        <w:rPr>
          <w:rFonts w:ascii="Arial" w:hAnsi="Arial" w:cs="Arial"/>
          <w:sz w:val="24"/>
          <w:szCs w:val="24"/>
        </w:rPr>
        <w:t xml:space="preserve">z kostki betonowej o szerokości 1,8m </w:t>
      </w:r>
      <w:r w:rsidR="00515719">
        <w:rPr>
          <w:rFonts w:ascii="Arial" w:hAnsi="Arial" w:cs="Arial"/>
          <w:sz w:val="24"/>
          <w:szCs w:val="24"/>
        </w:rPr>
        <w:br/>
      </w:r>
      <w:r w:rsidR="00B829EE" w:rsidRPr="00515719">
        <w:rPr>
          <w:rFonts w:ascii="Arial" w:hAnsi="Arial" w:cs="Arial"/>
          <w:sz w:val="24"/>
          <w:szCs w:val="24"/>
        </w:rPr>
        <w:t>i długości</w:t>
      </w:r>
      <w:r w:rsidR="00A803D1" w:rsidRPr="00515719">
        <w:rPr>
          <w:rFonts w:ascii="Arial" w:hAnsi="Arial" w:cs="Arial"/>
          <w:sz w:val="24"/>
          <w:szCs w:val="24"/>
        </w:rPr>
        <w:t xml:space="preserve"> 450 m</w:t>
      </w:r>
      <w:r w:rsidR="00B829EE" w:rsidRPr="00515719">
        <w:rPr>
          <w:rFonts w:ascii="Arial" w:hAnsi="Arial" w:cs="Arial"/>
          <w:sz w:val="24"/>
          <w:szCs w:val="24"/>
        </w:rPr>
        <w:t>, zjazd</w:t>
      </w:r>
      <w:r w:rsidR="000C5C02" w:rsidRPr="00515719">
        <w:rPr>
          <w:rFonts w:ascii="Arial" w:hAnsi="Arial" w:cs="Arial"/>
          <w:sz w:val="24"/>
          <w:szCs w:val="24"/>
        </w:rPr>
        <w:t>ów</w:t>
      </w:r>
      <w:r w:rsidR="00B829EE" w:rsidRPr="00515719">
        <w:rPr>
          <w:rFonts w:ascii="Arial" w:hAnsi="Arial" w:cs="Arial"/>
          <w:sz w:val="24"/>
          <w:szCs w:val="24"/>
        </w:rPr>
        <w:t xml:space="preserve"> zwykł</w:t>
      </w:r>
      <w:r w:rsidR="000C5C02" w:rsidRPr="00515719">
        <w:rPr>
          <w:rFonts w:ascii="Arial" w:hAnsi="Arial" w:cs="Arial"/>
          <w:sz w:val="24"/>
          <w:szCs w:val="24"/>
        </w:rPr>
        <w:t>ych</w:t>
      </w:r>
      <w:r w:rsidR="00B829EE" w:rsidRPr="00515719">
        <w:rPr>
          <w:rFonts w:ascii="Arial" w:hAnsi="Arial" w:cs="Arial"/>
          <w:sz w:val="24"/>
          <w:szCs w:val="24"/>
        </w:rPr>
        <w:t xml:space="preserve"> i pr</w:t>
      </w:r>
      <w:r w:rsidR="000C5C02" w:rsidRPr="00515719">
        <w:rPr>
          <w:rFonts w:ascii="Arial" w:hAnsi="Arial" w:cs="Arial"/>
          <w:sz w:val="24"/>
          <w:szCs w:val="24"/>
        </w:rPr>
        <w:t>o</w:t>
      </w:r>
      <w:r w:rsidR="00B829EE" w:rsidRPr="00515719">
        <w:rPr>
          <w:rFonts w:ascii="Arial" w:hAnsi="Arial" w:cs="Arial"/>
          <w:sz w:val="24"/>
          <w:szCs w:val="24"/>
        </w:rPr>
        <w:t>g</w:t>
      </w:r>
      <w:r w:rsidR="000C5C02" w:rsidRPr="00515719">
        <w:rPr>
          <w:rFonts w:ascii="Arial" w:hAnsi="Arial" w:cs="Arial"/>
          <w:sz w:val="24"/>
          <w:szCs w:val="24"/>
        </w:rPr>
        <w:t>u</w:t>
      </w:r>
      <w:r w:rsidR="00B829EE" w:rsidRPr="00515719">
        <w:rPr>
          <w:rFonts w:ascii="Arial" w:hAnsi="Arial" w:cs="Arial"/>
          <w:sz w:val="24"/>
          <w:szCs w:val="24"/>
        </w:rPr>
        <w:t xml:space="preserve"> zwalniając</w:t>
      </w:r>
      <w:r w:rsidR="000C5C02" w:rsidRPr="00515719">
        <w:rPr>
          <w:rFonts w:ascii="Arial" w:hAnsi="Arial" w:cs="Arial"/>
          <w:sz w:val="24"/>
          <w:szCs w:val="24"/>
        </w:rPr>
        <w:t xml:space="preserve">ego oraz </w:t>
      </w:r>
      <w:r w:rsidR="00B829EE" w:rsidRPr="00515719">
        <w:rPr>
          <w:rFonts w:ascii="Arial" w:hAnsi="Arial" w:cs="Arial"/>
          <w:sz w:val="24"/>
          <w:szCs w:val="24"/>
        </w:rPr>
        <w:t>kanał</w:t>
      </w:r>
      <w:r w:rsidR="000C5C02" w:rsidRPr="00515719">
        <w:rPr>
          <w:rFonts w:ascii="Arial" w:hAnsi="Arial" w:cs="Arial"/>
          <w:sz w:val="24"/>
          <w:szCs w:val="24"/>
        </w:rPr>
        <w:t>u</w:t>
      </w:r>
      <w:r w:rsidR="00B829EE" w:rsidRPr="00515719">
        <w:rPr>
          <w:rFonts w:ascii="Arial" w:hAnsi="Arial" w:cs="Arial"/>
          <w:sz w:val="24"/>
          <w:szCs w:val="24"/>
        </w:rPr>
        <w:t xml:space="preserve"> technologiczn</w:t>
      </w:r>
      <w:r w:rsidR="000C5C02" w:rsidRPr="00515719">
        <w:rPr>
          <w:rFonts w:ascii="Arial" w:hAnsi="Arial" w:cs="Arial"/>
          <w:sz w:val="24"/>
          <w:szCs w:val="24"/>
        </w:rPr>
        <w:t>ego i</w:t>
      </w:r>
      <w:r w:rsidR="00B829EE" w:rsidRPr="00515719">
        <w:rPr>
          <w:rFonts w:ascii="Arial" w:hAnsi="Arial" w:cs="Arial"/>
          <w:sz w:val="24"/>
          <w:szCs w:val="24"/>
        </w:rPr>
        <w:t xml:space="preserve"> kanalizacj</w:t>
      </w:r>
      <w:r w:rsidR="000C5C02" w:rsidRPr="00515719">
        <w:rPr>
          <w:rFonts w:ascii="Arial" w:hAnsi="Arial" w:cs="Arial"/>
          <w:sz w:val="24"/>
          <w:szCs w:val="24"/>
        </w:rPr>
        <w:t>i</w:t>
      </w:r>
      <w:r w:rsidR="00B829EE" w:rsidRPr="00515719">
        <w:rPr>
          <w:rFonts w:ascii="Arial" w:hAnsi="Arial" w:cs="Arial"/>
          <w:sz w:val="24"/>
          <w:szCs w:val="24"/>
        </w:rPr>
        <w:t xml:space="preserve"> deszczow</w:t>
      </w:r>
      <w:r w:rsidR="000C5C02" w:rsidRPr="00515719">
        <w:rPr>
          <w:rFonts w:ascii="Arial" w:hAnsi="Arial" w:cs="Arial"/>
          <w:sz w:val="24"/>
          <w:szCs w:val="24"/>
        </w:rPr>
        <w:t>ej</w:t>
      </w:r>
      <w:r w:rsidR="00B829EE" w:rsidRPr="00515719">
        <w:rPr>
          <w:rFonts w:ascii="Arial" w:hAnsi="Arial" w:cs="Arial"/>
          <w:sz w:val="24"/>
          <w:szCs w:val="24"/>
        </w:rPr>
        <w:t>.</w:t>
      </w:r>
    </w:p>
    <w:p w14:paraId="149E5FA5" w14:textId="77777777" w:rsidR="00B829EE" w:rsidRPr="00B829EE" w:rsidRDefault="00B829EE" w:rsidP="00B829EE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B397931" w14:textId="77777777" w:rsidR="00F07868" w:rsidRPr="005B0CCF" w:rsidRDefault="00F07868" w:rsidP="00F07868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B0CCF">
        <w:rPr>
          <w:rFonts w:ascii="Arial" w:hAnsi="Arial" w:cs="Arial"/>
          <w:b/>
          <w:sz w:val="24"/>
          <w:szCs w:val="24"/>
        </w:rPr>
        <w:t>Zakres zamówienia</w:t>
      </w:r>
    </w:p>
    <w:p w14:paraId="06EB0FCB" w14:textId="77777777" w:rsidR="00F07868" w:rsidRDefault="00F07868" w:rsidP="00F07868">
      <w:pPr>
        <w:pStyle w:val="Akapitzlist"/>
        <w:numPr>
          <w:ilvl w:val="6"/>
          <w:numId w:val="3"/>
        </w:numPr>
        <w:tabs>
          <w:tab w:val="clear" w:pos="360"/>
          <w:tab w:val="num" w:pos="0"/>
        </w:tabs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81F7C">
        <w:rPr>
          <w:rFonts w:ascii="Arial" w:hAnsi="Arial" w:cs="Arial"/>
          <w:bCs/>
          <w:sz w:val="24"/>
          <w:szCs w:val="24"/>
        </w:rPr>
        <w:t>Zakres zamówienia obejmuje</w:t>
      </w:r>
      <w:r>
        <w:rPr>
          <w:rFonts w:ascii="Arial" w:hAnsi="Arial" w:cs="Arial"/>
          <w:bCs/>
          <w:sz w:val="24"/>
          <w:szCs w:val="24"/>
        </w:rPr>
        <w:t xml:space="preserve"> m.in.</w:t>
      </w:r>
      <w:r w:rsidRPr="00A81F7C">
        <w:rPr>
          <w:rFonts w:ascii="Arial" w:hAnsi="Arial" w:cs="Arial"/>
          <w:bCs/>
          <w:sz w:val="24"/>
          <w:szCs w:val="24"/>
        </w:rPr>
        <w:t>:</w:t>
      </w:r>
    </w:p>
    <w:p w14:paraId="02C98916" w14:textId="77777777" w:rsidR="00F07868" w:rsidRPr="006B3F20" w:rsidRDefault="00F07868" w:rsidP="00F07868">
      <w:pPr>
        <w:numPr>
          <w:ilvl w:val="2"/>
          <w:numId w:val="5"/>
        </w:numPr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30AD0">
        <w:rPr>
          <w:rFonts w:ascii="Arial" w:hAnsi="Arial" w:cs="Arial"/>
          <w:bCs/>
          <w:sz w:val="24"/>
          <w:szCs w:val="24"/>
        </w:rPr>
        <w:t>rozbiórkę istniejąc</w:t>
      </w:r>
      <w:r>
        <w:rPr>
          <w:rFonts w:ascii="Arial" w:hAnsi="Arial" w:cs="Arial"/>
          <w:bCs/>
          <w:sz w:val="24"/>
          <w:szCs w:val="24"/>
        </w:rPr>
        <w:t xml:space="preserve">ych </w:t>
      </w:r>
      <w:r w:rsidRPr="00630AD0">
        <w:rPr>
          <w:rFonts w:ascii="Arial" w:hAnsi="Arial" w:cs="Arial"/>
          <w:bCs/>
          <w:sz w:val="24"/>
          <w:szCs w:val="24"/>
        </w:rPr>
        <w:t>nawierzchni</w:t>
      </w:r>
      <w:r>
        <w:rPr>
          <w:rFonts w:ascii="Arial" w:hAnsi="Arial" w:cs="Arial"/>
          <w:bCs/>
          <w:sz w:val="24"/>
          <w:szCs w:val="24"/>
        </w:rPr>
        <w:t xml:space="preserve"> (z kostki betonowej, z płyt betonowych)</w:t>
      </w:r>
      <w:r w:rsidRPr="00630AD0">
        <w:rPr>
          <w:rFonts w:ascii="Arial" w:hAnsi="Arial" w:cs="Arial"/>
          <w:bCs/>
          <w:sz w:val="24"/>
          <w:szCs w:val="24"/>
        </w:rPr>
        <w:t>, krawężników, oporników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30AD0">
        <w:rPr>
          <w:rFonts w:ascii="Arial" w:hAnsi="Arial" w:cs="Arial"/>
          <w:bCs/>
          <w:sz w:val="24"/>
          <w:szCs w:val="24"/>
        </w:rPr>
        <w:t xml:space="preserve">obrzeży </w:t>
      </w:r>
      <w:r>
        <w:rPr>
          <w:rFonts w:ascii="Arial" w:hAnsi="Arial" w:cs="Arial"/>
          <w:bCs/>
          <w:sz w:val="24"/>
          <w:szCs w:val="24"/>
        </w:rPr>
        <w:t xml:space="preserve">i ścieków </w:t>
      </w:r>
      <w:r w:rsidRPr="00630AD0">
        <w:rPr>
          <w:rFonts w:ascii="Arial" w:hAnsi="Arial" w:cs="Arial"/>
          <w:bCs/>
          <w:sz w:val="24"/>
          <w:szCs w:val="24"/>
        </w:rPr>
        <w:t>betonowych</w:t>
      </w:r>
      <w:r>
        <w:rPr>
          <w:rFonts w:ascii="Arial" w:hAnsi="Arial" w:cs="Arial"/>
          <w:bCs/>
          <w:sz w:val="24"/>
          <w:szCs w:val="24"/>
        </w:rPr>
        <w:t>,</w:t>
      </w:r>
    </w:p>
    <w:p w14:paraId="089CB629" w14:textId="77777777" w:rsidR="00F07868" w:rsidRDefault="00F07868" w:rsidP="00F07868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budowę </w:t>
      </w:r>
      <w:r w:rsidRPr="004E53F4">
        <w:rPr>
          <w:rFonts w:ascii="Arial" w:hAnsi="Arial" w:cs="Arial"/>
          <w:bCs/>
          <w:sz w:val="24"/>
          <w:szCs w:val="24"/>
        </w:rPr>
        <w:t xml:space="preserve">drogi </w:t>
      </w:r>
      <w:r>
        <w:rPr>
          <w:rFonts w:ascii="Arial" w:hAnsi="Arial" w:cs="Arial"/>
          <w:bCs/>
          <w:sz w:val="24"/>
          <w:szCs w:val="24"/>
        </w:rPr>
        <w:t>dla pieszych,</w:t>
      </w:r>
    </w:p>
    <w:p w14:paraId="7F04F9F7" w14:textId="77777777" w:rsidR="00F07868" w:rsidRPr="004E53F4" w:rsidRDefault="00F07868" w:rsidP="00F07868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wykonanie progu zwalniającego, </w:t>
      </w:r>
    </w:p>
    <w:p w14:paraId="7CF67CF7" w14:textId="77777777" w:rsidR="00F07868" w:rsidRPr="002B75C2" w:rsidRDefault="00F07868" w:rsidP="00F07868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0F7B4A">
        <w:rPr>
          <w:rFonts w:ascii="Arial" w:hAnsi="Arial" w:cs="Arial"/>
          <w:bCs/>
          <w:sz w:val="24"/>
          <w:szCs w:val="24"/>
        </w:rPr>
        <w:t xml:space="preserve">budowę </w:t>
      </w:r>
      <w:r w:rsidRPr="000F7B4A">
        <w:rPr>
          <w:rFonts w:ascii="Arial" w:hAnsi="Arial" w:cs="Arial"/>
          <w:sz w:val="24"/>
          <w:szCs w:val="24"/>
        </w:rPr>
        <w:t>zjazdów w ciągu projektowanej drogi dla pieszych,</w:t>
      </w:r>
    </w:p>
    <w:p w14:paraId="17251794" w14:textId="77777777" w:rsidR="00F07868" w:rsidRPr="002B75C2" w:rsidRDefault="00F07868" w:rsidP="00F07868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0F7B4A">
        <w:rPr>
          <w:rFonts w:ascii="Arial" w:hAnsi="Arial" w:cs="Arial"/>
          <w:bCs/>
          <w:sz w:val="24"/>
          <w:szCs w:val="24"/>
        </w:rPr>
        <w:t>budowę</w:t>
      </w:r>
      <w:r w:rsidRPr="000F7B4A">
        <w:rPr>
          <w:rFonts w:ascii="Arial" w:hAnsi="Arial" w:cs="Arial"/>
          <w:sz w:val="24"/>
          <w:szCs w:val="24"/>
        </w:rPr>
        <w:t xml:space="preserve"> odwodnienia w zakresie projektowanej drogi dla pieszych,</w:t>
      </w:r>
      <w:r w:rsidRPr="000F7B4A">
        <w:rPr>
          <w:rFonts w:ascii="Arial" w:hAnsi="Arial" w:cs="Arial"/>
          <w:bCs/>
          <w:sz w:val="24"/>
          <w:szCs w:val="24"/>
        </w:rPr>
        <w:t xml:space="preserve"> </w:t>
      </w:r>
    </w:p>
    <w:p w14:paraId="08A68C43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</w:t>
      </w:r>
      <w:r w:rsidRPr="004E53F4">
        <w:rPr>
          <w:rFonts w:ascii="Arial" w:hAnsi="Arial" w:cs="Arial"/>
          <w:bCs/>
          <w:sz w:val="24"/>
          <w:szCs w:val="24"/>
        </w:rPr>
        <w:t>udow</w:t>
      </w:r>
      <w:r>
        <w:rPr>
          <w:rFonts w:ascii="Arial" w:hAnsi="Arial" w:cs="Arial"/>
          <w:bCs/>
          <w:sz w:val="24"/>
          <w:szCs w:val="24"/>
        </w:rPr>
        <w:t>ę</w:t>
      </w:r>
      <w:r w:rsidRPr="004E53F4">
        <w:rPr>
          <w:rFonts w:ascii="Arial" w:hAnsi="Arial" w:cs="Arial"/>
          <w:bCs/>
          <w:sz w:val="24"/>
          <w:szCs w:val="24"/>
        </w:rPr>
        <w:t xml:space="preserve"> kanału technologicznego</w:t>
      </w:r>
      <w:r>
        <w:rPr>
          <w:rFonts w:ascii="Arial" w:hAnsi="Arial" w:cs="Arial"/>
          <w:bCs/>
          <w:sz w:val="24"/>
          <w:szCs w:val="24"/>
        </w:rPr>
        <w:t xml:space="preserve"> wraz ze studniami</w:t>
      </w:r>
      <w:r w:rsidRPr="004E53F4">
        <w:rPr>
          <w:rFonts w:ascii="Arial" w:hAnsi="Arial" w:cs="Arial"/>
          <w:bCs/>
          <w:sz w:val="24"/>
          <w:szCs w:val="24"/>
        </w:rPr>
        <w:t>,</w:t>
      </w:r>
    </w:p>
    <w:p w14:paraId="43D4BCD4" w14:textId="77777777" w:rsidR="00A803D1" w:rsidRPr="00515719" w:rsidRDefault="00A803D1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15719">
        <w:rPr>
          <w:rFonts w:ascii="Arial" w:hAnsi="Arial" w:cs="Arial"/>
          <w:bCs/>
          <w:sz w:val="24"/>
          <w:szCs w:val="24"/>
        </w:rPr>
        <w:t>budowę sieci kanalizacji sanitarnej tłocznej DN160 o długości 425 m,</w:t>
      </w:r>
    </w:p>
    <w:p w14:paraId="283D59B6" w14:textId="77777777" w:rsidR="00A803D1" w:rsidRPr="00515719" w:rsidRDefault="00A803D1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15719">
        <w:rPr>
          <w:rFonts w:ascii="Arial" w:hAnsi="Arial" w:cs="Arial"/>
          <w:bCs/>
          <w:sz w:val="24"/>
          <w:szCs w:val="24"/>
        </w:rPr>
        <w:t xml:space="preserve">budowę sieci kanalizacji deszczowej DN315 z </w:t>
      </w:r>
      <w:proofErr w:type="spellStart"/>
      <w:r w:rsidRPr="00515719">
        <w:rPr>
          <w:rFonts w:ascii="Arial" w:hAnsi="Arial" w:cs="Arial"/>
          <w:bCs/>
          <w:sz w:val="24"/>
          <w:szCs w:val="24"/>
        </w:rPr>
        <w:t>przykanalikami</w:t>
      </w:r>
      <w:proofErr w:type="spellEnd"/>
      <w:r w:rsidRPr="00515719">
        <w:rPr>
          <w:rFonts w:ascii="Arial" w:hAnsi="Arial" w:cs="Arial"/>
          <w:bCs/>
          <w:sz w:val="24"/>
          <w:szCs w:val="24"/>
        </w:rPr>
        <w:t xml:space="preserve"> DN200;</w:t>
      </w:r>
    </w:p>
    <w:p w14:paraId="167CED06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15719">
        <w:rPr>
          <w:rFonts w:ascii="Arial" w:hAnsi="Arial" w:cs="Arial"/>
          <w:bCs/>
          <w:sz w:val="24"/>
          <w:szCs w:val="24"/>
        </w:rPr>
        <w:t>wykonanie oznakowania pionowego i poziomego</w:t>
      </w:r>
      <w:r w:rsidRPr="00A803D1">
        <w:rPr>
          <w:rFonts w:ascii="Arial" w:hAnsi="Arial" w:cs="Arial"/>
          <w:bCs/>
          <w:sz w:val="24"/>
          <w:szCs w:val="24"/>
        </w:rPr>
        <w:t xml:space="preserve">, </w:t>
      </w:r>
    </w:p>
    <w:p w14:paraId="781A89FB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803D1">
        <w:rPr>
          <w:rFonts w:ascii="Arial" w:hAnsi="Arial" w:cs="Arial"/>
          <w:bCs/>
          <w:sz w:val="24"/>
          <w:szCs w:val="24"/>
        </w:rPr>
        <w:t>zagospodarowanie zieleni,</w:t>
      </w:r>
    </w:p>
    <w:p w14:paraId="21EB11E0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803D1">
        <w:rPr>
          <w:rFonts w:ascii="Arial" w:hAnsi="Arial" w:cs="Arial"/>
          <w:sz w:val="24"/>
          <w:szCs w:val="24"/>
        </w:rPr>
        <w:t>usunięcie kolidujących z inwestycją drzew i krzewów,</w:t>
      </w:r>
    </w:p>
    <w:p w14:paraId="5E8A88F3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803D1">
        <w:rPr>
          <w:rFonts w:ascii="Arial" w:hAnsi="Arial" w:cs="Arial"/>
          <w:bCs/>
          <w:sz w:val="24"/>
          <w:szCs w:val="24"/>
        </w:rPr>
        <w:t>obsługę geodezyjną,</w:t>
      </w:r>
    </w:p>
    <w:p w14:paraId="25C759D4" w14:textId="77777777" w:rsid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803D1">
        <w:rPr>
          <w:rFonts w:ascii="Arial" w:hAnsi="Arial" w:cs="Arial"/>
          <w:bCs/>
          <w:sz w:val="24"/>
          <w:szCs w:val="24"/>
        </w:rPr>
        <w:t>wykonanie dokumentacji powykonawczej,</w:t>
      </w:r>
    </w:p>
    <w:p w14:paraId="51BBC331" w14:textId="3A3F3454" w:rsidR="00F07868" w:rsidRPr="00A803D1" w:rsidRDefault="00F07868" w:rsidP="00A803D1">
      <w:pPr>
        <w:numPr>
          <w:ilvl w:val="2"/>
          <w:numId w:val="5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803D1">
        <w:rPr>
          <w:rFonts w:ascii="Arial" w:hAnsi="Arial" w:cs="Arial"/>
          <w:bCs/>
          <w:sz w:val="24"/>
          <w:szCs w:val="24"/>
        </w:rPr>
        <w:t xml:space="preserve">uzyskanie pozwolenia na użytkowanie. </w:t>
      </w:r>
    </w:p>
    <w:p w14:paraId="2B3C17ED" w14:textId="77777777" w:rsidR="00F07868" w:rsidRDefault="00F07868" w:rsidP="00F07868">
      <w:pPr>
        <w:numPr>
          <w:ilvl w:val="3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Wykonawca będzie realizował </w:t>
      </w:r>
      <w:r w:rsidRPr="00FD635C">
        <w:rPr>
          <w:rFonts w:ascii="Arial" w:hAnsi="Arial" w:cs="Arial"/>
          <w:bCs/>
          <w:sz w:val="24"/>
          <w:szCs w:val="24"/>
        </w:rPr>
        <w:t xml:space="preserve">obowiązki wynikające z uzgodnień i decyzji zawartych w dokumentacji projektowej, m.in. przygotowanie wniosków o zawarcie umów przyłączeniowych z gestorami sieci, itp. </w:t>
      </w:r>
    </w:p>
    <w:p w14:paraId="3B6EB2DE" w14:textId="77777777" w:rsidR="00F07868" w:rsidRPr="000F7B4A" w:rsidRDefault="00F07868" w:rsidP="00F07868">
      <w:pPr>
        <w:numPr>
          <w:ilvl w:val="3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0F7B4A">
        <w:rPr>
          <w:rFonts w:ascii="Arial" w:eastAsia="Times New Roman" w:hAnsi="Arial" w:cs="Arial"/>
          <w:sz w:val="24"/>
          <w:szCs w:val="24"/>
          <w:lang w:eastAsia="pl-PL"/>
        </w:rPr>
        <w:t xml:space="preserve">Podczas prowadzonych robót budowlanych organizowane będą spotkania robocze, podczas których będzie omawiany postęp prac, dalsze plany realizacyjne, problemy itp. Obecność kierownika budowy na spotkaniach jest obowiązkowa. </w:t>
      </w:r>
    </w:p>
    <w:p w14:paraId="20D0CB56" w14:textId="77777777" w:rsidR="00F07868" w:rsidRDefault="00F07868" w:rsidP="00F07868">
      <w:pPr>
        <w:numPr>
          <w:ilvl w:val="3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0F7B4A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obowiązany przed złożeniem oferty uzyskać niezbędne informacje dotyczące: </w:t>
      </w:r>
    </w:p>
    <w:p w14:paraId="0515702C" w14:textId="77777777" w:rsidR="00F07868" w:rsidRPr="00150E71" w:rsidRDefault="00F07868" w:rsidP="00F0786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50E71">
        <w:rPr>
          <w:rFonts w:ascii="Arial" w:eastAsia="Times New Roman" w:hAnsi="Arial" w:cs="Arial"/>
          <w:sz w:val="24"/>
          <w:szCs w:val="24"/>
          <w:lang w:eastAsia="pl-PL"/>
        </w:rPr>
        <w:t xml:space="preserve">terenu objętego zamówieniem, jego ukształtowania oraz warunków gruntowych, istniejących obiektów budowlanych, </w:t>
      </w:r>
    </w:p>
    <w:p w14:paraId="227CF7DE" w14:textId="77777777" w:rsidR="00F07868" w:rsidRPr="00150E71" w:rsidRDefault="00F07868" w:rsidP="00F0786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50E71">
        <w:rPr>
          <w:rFonts w:ascii="Arial" w:eastAsia="Times New Roman" w:hAnsi="Arial" w:cs="Arial"/>
          <w:sz w:val="24"/>
          <w:szCs w:val="24"/>
          <w:lang w:eastAsia="pl-PL"/>
        </w:rPr>
        <w:t xml:space="preserve">uzbrojenia terenu w urządzenia podziemne i naziemne, </w:t>
      </w:r>
    </w:p>
    <w:p w14:paraId="2F3DB5BF" w14:textId="77777777" w:rsidR="00F07868" w:rsidRPr="00150E71" w:rsidRDefault="00F07868" w:rsidP="00F0786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50E71">
        <w:rPr>
          <w:rFonts w:ascii="Arial" w:eastAsia="Times New Roman" w:hAnsi="Arial" w:cs="Arial"/>
          <w:sz w:val="24"/>
          <w:szCs w:val="24"/>
          <w:lang w:eastAsia="pl-PL"/>
        </w:rPr>
        <w:t>możliwości urządzenia placu budowy.</w:t>
      </w:r>
    </w:p>
    <w:p w14:paraId="6D723FC5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3B4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jest obowiązany do urządzenia placu budowy i zaplecza oraz ich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843B4D">
        <w:rPr>
          <w:rFonts w:ascii="Arial" w:eastAsia="Times New Roman" w:hAnsi="Arial" w:cs="Arial"/>
          <w:sz w:val="24"/>
          <w:szCs w:val="24"/>
          <w:lang w:eastAsia="pl-PL"/>
        </w:rPr>
        <w:t xml:space="preserve">zabezpieczenia na własny koszt. Po zakończeniu robót należy rozebrać pomieszczenia tymczasowe i uporządkować teren. Pomieszczenia socjalne zapewni wykonawca. Zapewnienie mediów – kosztem i staraniem wykonawcy. </w:t>
      </w:r>
    </w:p>
    <w:p w14:paraId="53054B2C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F7B4A">
        <w:rPr>
          <w:rFonts w:ascii="Arial" w:eastAsia="Times New Roman" w:hAnsi="Arial" w:cs="Arial"/>
          <w:sz w:val="24"/>
          <w:szCs w:val="24"/>
          <w:lang w:eastAsia="pl-PL"/>
        </w:rPr>
        <w:t xml:space="preserve">Wykonawca powinien chronić przed uszkodzeniem i kradzieżą wykonane przez siebie roboty i materiały przeznaczone do wykonania robót od chwili przekazania placu budowy aż do odbioru końcowego. </w:t>
      </w:r>
    </w:p>
    <w:p w14:paraId="0D21B253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70C1">
        <w:rPr>
          <w:rFonts w:ascii="Arial" w:eastAsia="Times New Roman" w:hAnsi="Arial" w:cs="Arial"/>
          <w:sz w:val="24"/>
          <w:szCs w:val="24"/>
          <w:lang w:eastAsia="pl-PL"/>
        </w:rPr>
        <w:t>W ramach realizacji zamówienia wykonawca będzie zobowiązany do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przygotowywania w imieniu zamawiającego wszelkich wniosków, czy innej korespondencji jaka będzie niezbędna dla prawidłowej realizacji zamówienia. Wykonawca dostarczy zamawiającemu wnioski, czy inną korespondencję konieczną dla realizacji zamówienia w dwóch egzemplarzach oraz w wersji edytowalnej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53512D">
        <w:rPr>
          <w:rFonts w:ascii="Arial" w:eastAsia="Times New Roman" w:hAnsi="Arial" w:cs="Arial"/>
          <w:sz w:val="24"/>
          <w:szCs w:val="24"/>
          <w:lang w:eastAsia="pl-PL"/>
        </w:rPr>
        <w:t>formacie .</w:t>
      </w:r>
      <w:proofErr w:type="spellStart"/>
      <w:r w:rsidRPr="0053512D">
        <w:rPr>
          <w:rFonts w:ascii="Arial" w:eastAsia="Times New Roman" w:hAnsi="Arial" w:cs="Arial"/>
          <w:sz w:val="24"/>
          <w:szCs w:val="24"/>
          <w:lang w:eastAsia="pl-PL"/>
        </w:rPr>
        <w:t>doc</w:t>
      </w:r>
      <w:proofErr w:type="spellEnd"/>
      <w:r w:rsidRPr="0053512D">
        <w:rPr>
          <w:rFonts w:ascii="Arial" w:eastAsia="Times New Roman" w:hAnsi="Arial" w:cs="Arial"/>
          <w:sz w:val="24"/>
          <w:szCs w:val="24"/>
          <w:lang w:eastAsia="pl-PL"/>
        </w:rPr>
        <w:t>, .</w:t>
      </w:r>
      <w:proofErr w:type="spellStart"/>
      <w:r w:rsidRPr="0053512D">
        <w:rPr>
          <w:rFonts w:ascii="Arial" w:eastAsia="Times New Roman" w:hAnsi="Arial" w:cs="Arial"/>
          <w:sz w:val="24"/>
          <w:szCs w:val="24"/>
          <w:lang w:eastAsia="pl-PL"/>
        </w:rPr>
        <w:t>docx</w:t>
      </w:r>
      <w:proofErr w:type="spellEnd"/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 (dokumenty tekstowe) oraz odbierze od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>zamawiającego podpisane wnioski, pisma po ich akceptacji w terminie do 3 dni od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dnia ich dostarczenia do siedziby zamawiającego. </w:t>
      </w:r>
    </w:p>
    <w:p w14:paraId="60C2DDBC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70C1">
        <w:rPr>
          <w:rFonts w:ascii="Arial" w:eastAsia="Times New Roman" w:hAnsi="Arial" w:cs="Arial"/>
          <w:sz w:val="24"/>
          <w:szCs w:val="24"/>
          <w:lang w:eastAsia="pl-PL"/>
        </w:rPr>
        <w:t>Zamówienie należy zrealizować zgodnie z przepisami prawa polskiego, w tym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ustawą prawo zamówień publicznych, prawo budowlane, przepisami wykonawczymi do wskazanych ustaw. </w:t>
      </w:r>
    </w:p>
    <w:p w14:paraId="2EC16F5B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70C1">
        <w:rPr>
          <w:rFonts w:ascii="Arial" w:eastAsia="Times New Roman" w:hAnsi="Arial" w:cs="Arial"/>
          <w:sz w:val="24"/>
          <w:szCs w:val="24"/>
          <w:lang w:eastAsia="pl-PL"/>
        </w:rPr>
        <w:t>Zamawiający ustanowi nadzór inwestorski, który winien być informowany na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bieżąco o czynnościach wykonawcy. </w:t>
      </w:r>
    </w:p>
    <w:p w14:paraId="4DD9CBC7" w14:textId="77777777" w:rsidR="00F07868" w:rsidRDefault="00F07868" w:rsidP="00F07868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70C1">
        <w:rPr>
          <w:rFonts w:ascii="Arial" w:eastAsia="Times New Roman" w:hAnsi="Arial" w:cs="Arial"/>
          <w:sz w:val="24"/>
          <w:szCs w:val="24"/>
          <w:lang w:eastAsia="pl-PL"/>
        </w:rPr>
        <w:t>Wykonawca będzie zobowiązany do sporządzania wniosków o sporządzenie umów o usunięcie kolizji z gestorami sieci / zawarcie umów przyłączeniowych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0C1">
        <w:rPr>
          <w:rFonts w:ascii="Arial" w:eastAsia="Times New Roman" w:hAnsi="Arial" w:cs="Arial"/>
          <w:sz w:val="24"/>
          <w:szCs w:val="24"/>
          <w:lang w:eastAsia="pl-PL"/>
        </w:rPr>
        <w:t xml:space="preserve">dostarczanie ich zamawiającemu celem wszczęcia odpowiedniej procedury. </w:t>
      </w:r>
    </w:p>
    <w:p w14:paraId="376B6357" w14:textId="77777777" w:rsidR="00F07868" w:rsidRPr="005B0CCF" w:rsidRDefault="00F07868" w:rsidP="00F0786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DCED67A" w14:textId="77777777" w:rsidR="00F07868" w:rsidRPr="005B0CCF" w:rsidRDefault="00F07868" w:rsidP="00F0786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B0CCF">
        <w:rPr>
          <w:rFonts w:ascii="Arial" w:hAnsi="Arial" w:cs="Arial"/>
          <w:b/>
          <w:bCs/>
          <w:sz w:val="24"/>
          <w:szCs w:val="24"/>
        </w:rPr>
        <w:t xml:space="preserve">Założenia  i  </w:t>
      </w:r>
      <w:r w:rsidRPr="005B0CCF">
        <w:rPr>
          <w:rFonts w:ascii="Arial" w:hAnsi="Arial" w:cs="Arial"/>
          <w:b/>
          <w:sz w:val="24"/>
          <w:szCs w:val="24"/>
        </w:rPr>
        <w:t>materiały  wyjściowe  do  wykonania prac budowlanych,  obowiązki  wykonawcy.</w:t>
      </w:r>
    </w:p>
    <w:p w14:paraId="7306BFF0" w14:textId="77777777" w:rsidR="00F07868" w:rsidRPr="00AC1D54" w:rsidRDefault="00F07868" w:rsidP="00F07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4FE4E2D" w14:textId="77777777" w:rsidR="00F07868" w:rsidRPr="00D675D8" w:rsidRDefault="00F07868" w:rsidP="00F0786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675D8">
        <w:rPr>
          <w:rFonts w:ascii="Arial" w:hAnsi="Arial" w:cs="Arial"/>
          <w:color w:val="000000"/>
          <w:sz w:val="24"/>
          <w:szCs w:val="24"/>
        </w:rPr>
        <w:t>Wszystkie roboty muszą być wykonane zgodnie z obowiązującymi przepisami,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szczególności wymogami ustawy z dnia 7 lipca 1994 r. </w:t>
      </w:r>
      <w:r w:rsidRPr="00D675D8">
        <w:rPr>
          <w:rFonts w:ascii="Arial" w:hAnsi="Arial" w:cs="Arial"/>
          <w:i/>
          <w:iCs/>
          <w:color w:val="000000"/>
          <w:sz w:val="24"/>
          <w:szCs w:val="24"/>
        </w:rPr>
        <w:t>Prawo budowlane</w:t>
      </w:r>
      <w:r w:rsidRPr="00D675D8">
        <w:rPr>
          <w:rFonts w:ascii="Arial" w:hAnsi="Arial" w:cs="Arial"/>
          <w:color w:val="000000"/>
          <w:sz w:val="24"/>
          <w:szCs w:val="24"/>
        </w:rPr>
        <w:t>,  normami, warunkami technicznymi i sztuką budowlaną, przepisami dotyczącymi wyrobów i materiałów stosowanych w budownictwie, przepisami dotyczącymi bhp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675D8">
        <w:rPr>
          <w:rFonts w:ascii="Arial" w:hAnsi="Arial" w:cs="Arial"/>
          <w:color w:val="000000"/>
          <w:sz w:val="24"/>
          <w:szCs w:val="24"/>
        </w:rPr>
        <w:t>przy wykonywaniu robót budowlanych,  przepisami ppoż. oraz zgodnie z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poleceniami inspektora nadzoru inwestorskiego. </w:t>
      </w:r>
    </w:p>
    <w:p w14:paraId="0B09F515" w14:textId="77777777" w:rsidR="00F07868" w:rsidRPr="00D675D8" w:rsidRDefault="00F07868" w:rsidP="00F0786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675D8">
        <w:rPr>
          <w:rFonts w:ascii="Arial" w:hAnsi="Arial" w:cs="Arial"/>
          <w:color w:val="000000"/>
          <w:sz w:val="24"/>
          <w:szCs w:val="24"/>
        </w:rPr>
        <w:t>Roboty należy prowadzić zgodnie z wymogami dokumentacji, specyfikacji technicznych wykonania i odbioru robót budowlanych (</w:t>
      </w:r>
      <w:proofErr w:type="spellStart"/>
      <w:r w:rsidRPr="00D675D8">
        <w:rPr>
          <w:rFonts w:ascii="Arial" w:hAnsi="Arial" w:cs="Arial"/>
          <w:color w:val="000000"/>
          <w:sz w:val="24"/>
          <w:szCs w:val="24"/>
        </w:rPr>
        <w:t>STWiORB</w:t>
      </w:r>
      <w:proofErr w:type="spellEnd"/>
      <w:r w:rsidRPr="00D675D8">
        <w:rPr>
          <w:rFonts w:ascii="Arial" w:hAnsi="Arial" w:cs="Arial"/>
          <w:color w:val="000000"/>
          <w:sz w:val="24"/>
          <w:szCs w:val="24"/>
        </w:rPr>
        <w:t>), wymogami niniejszej SWZ, z należytą starannością w ich wykonaniu, dobrą jakością i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właściwą organizacją pracy. </w:t>
      </w:r>
    </w:p>
    <w:p w14:paraId="180BED37" w14:textId="77777777" w:rsidR="00F07868" w:rsidRPr="00D675D8" w:rsidRDefault="00F07868" w:rsidP="00F078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675D8">
        <w:rPr>
          <w:rFonts w:ascii="Arial" w:hAnsi="Arial" w:cs="Arial"/>
          <w:sz w:val="24"/>
          <w:szCs w:val="24"/>
        </w:rPr>
        <w:t>We wszystkich miejscach SWZ i załącznikach do SWZ, w których użyto przykładowego znaku towarowego, patentu, pochodzenia, źródła</w:t>
      </w:r>
      <w:r>
        <w:rPr>
          <w:rFonts w:ascii="Arial" w:hAnsi="Arial" w:cs="Arial"/>
          <w:sz w:val="24"/>
          <w:szCs w:val="24"/>
        </w:rPr>
        <w:t xml:space="preserve"> </w:t>
      </w:r>
      <w:r w:rsidRPr="00D675D8">
        <w:rPr>
          <w:rFonts w:ascii="Arial" w:hAnsi="Arial" w:cs="Arial"/>
          <w:sz w:val="24"/>
          <w:szCs w:val="24"/>
        </w:rPr>
        <w:t>lub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szczególnego procesu, który charakteryzuje produkty lub usługi dostarczane przez konkretnego wykonawcę lub jeżeli zamawiający opisał przedmiot zamówienia przez odniesienie do norm, ocen technicznych, specyfikacji technicznych i systemów referencji technicznych, o których mowa w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art.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101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 xml:space="preserve">pkt 2 oraz ust. 3 ustawy PZP, a w każdym przypadku, działając zgodnie z art. 99 ust. 6 i art. 101 ust. 4 ustawy PZP, zamawiający dopuszcza rozwiązania równoważne w stosunku do określonych w SWZ i dokumentacji projektowej, oznaczając takie wskazania lub odniesienia odpowiednio wyrazami „lub równoważny” lub „lub równoważne", pod warunkiem zapewnienia parametrów nie gorszych niż określone w opisie przedmiotu zamówienia. Rozwiązanie </w:t>
      </w:r>
      <w:r w:rsidRPr="00D675D8">
        <w:rPr>
          <w:rFonts w:ascii="Arial" w:hAnsi="Arial" w:cs="Arial"/>
          <w:sz w:val="24"/>
          <w:szCs w:val="24"/>
        </w:rPr>
        <w:lastRenderedPageBreak/>
        <w:t>równoważne jest także dopuszczalne w sytuacji, gdyby wyraz „równoważny” lub</w:t>
      </w:r>
      <w:r>
        <w:rPr>
          <w:rFonts w:ascii="Arial" w:hAnsi="Arial" w:cs="Arial"/>
          <w:sz w:val="24"/>
          <w:szCs w:val="24"/>
        </w:rPr>
        <w:t> </w:t>
      </w:r>
      <w:r w:rsidRPr="00D675D8">
        <w:rPr>
          <w:rFonts w:ascii="Arial" w:hAnsi="Arial" w:cs="Arial"/>
          <w:sz w:val="24"/>
          <w:szCs w:val="24"/>
        </w:rPr>
        <w:t>„równoważne” nie znalazło się w opisie przedmiotu zamówienia.</w:t>
      </w:r>
    </w:p>
    <w:p w14:paraId="1C980E81" w14:textId="77777777" w:rsidR="00F07868" w:rsidRPr="00D675D8" w:rsidRDefault="00F07868" w:rsidP="00F078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675D8">
        <w:rPr>
          <w:rFonts w:ascii="Arial" w:hAnsi="Arial" w:cs="Arial"/>
          <w:sz w:val="24"/>
          <w:szCs w:val="24"/>
        </w:rPr>
        <w:t>Równoważność polega na możliwości zaoferowania przedmiotu zamówienia o nie gorszych parametrach technicznych, konfiguracjach, wymaganiach normatywnych itp. W opisie przedmiotu zamówienia mogą być podane niektóre charakterystyczne dla producenta wymiary. Nazwy własne producentów materiałów i urządzeń podane w opisie należy rozumieć jako preferowanego typu w zakresie określenia minimalnych wymagań jakościowych. Nie są one wiążące i można dostarczyć elementy równoważne, które posiadają co najmniej takie same lub lepsze parametry techniczne; jakościowe, funkcjonalne, o ile będą tożsame tematycznie i o takim samym przeznaczeniu oraz nie obniżą określonych w opisie przedmiotu zamówienia standardów.</w:t>
      </w:r>
    </w:p>
    <w:p w14:paraId="10713532" w14:textId="77777777" w:rsidR="00F07868" w:rsidRDefault="00F07868" w:rsidP="00F0786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675D8">
        <w:rPr>
          <w:rFonts w:ascii="Arial" w:hAnsi="Arial" w:cs="Arial"/>
          <w:color w:val="000000"/>
          <w:sz w:val="24"/>
          <w:szCs w:val="24"/>
        </w:rPr>
        <w:t xml:space="preserve">Wszelkie „produkty" pochodzące od konkretnych producentów </w:t>
      </w:r>
      <w:r>
        <w:rPr>
          <w:rFonts w:ascii="Arial" w:hAnsi="Arial" w:cs="Arial"/>
          <w:color w:val="000000"/>
          <w:sz w:val="24"/>
          <w:szCs w:val="24"/>
        </w:rPr>
        <w:t xml:space="preserve">(dostawców) </w:t>
      </w:r>
      <w:r w:rsidRPr="00D675D8">
        <w:rPr>
          <w:rFonts w:ascii="Arial" w:hAnsi="Arial" w:cs="Arial"/>
          <w:color w:val="000000"/>
          <w:sz w:val="24"/>
          <w:szCs w:val="24"/>
        </w:rPr>
        <w:t>określają minimalne parametry jakościowe i cechy użytkowe, jakim muszą odpowiadać towary, by spełnić wymagania stawiane przez zamawiającego i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stanowią wyłącznie wzorzec jakościowy przedmiotu zamówienia. Poprzez zapis minimalnych wymagań parametrów jakościowych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D675D8">
        <w:rPr>
          <w:rFonts w:ascii="Arial" w:hAnsi="Arial" w:cs="Arial"/>
          <w:color w:val="000000"/>
          <w:sz w:val="24"/>
          <w:szCs w:val="24"/>
        </w:rPr>
        <w:t>amawiający rozumie wymagania towarów zawarte w ogólnie dostępnych źródłach, katalogach, stronach internetowych producentów</w:t>
      </w:r>
      <w:r>
        <w:rPr>
          <w:rFonts w:ascii="Arial" w:hAnsi="Arial" w:cs="Arial"/>
          <w:color w:val="000000"/>
          <w:sz w:val="24"/>
          <w:szCs w:val="24"/>
        </w:rPr>
        <w:t xml:space="preserve"> (dostawców)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. Operowanie przykładowymi nazwami producenta </w:t>
      </w:r>
      <w:r>
        <w:rPr>
          <w:rFonts w:ascii="Arial" w:hAnsi="Arial" w:cs="Arial"/>
          <w:color w:val="000000"/>
          <w:sz w:val="24"/>
          <w:szCs w:val="24"/>
        </w:rPr>
        <w:t xml:space="preserve">(dostawcy) </w:t>
      </w:r>
      <w:r w:rsidRPr="00D675D8">
        <w:rPr>
          <w:rFonts w:ascii="Arial" w:hAnsi="Arial" w:cs="Arial"/>
          <w:color w:val="000000"/>
          <w:sz w:val="24"/>
          <w:szCs w:val="24"/>
        </w:rPr>
        <w:t>ma jedynie na celu doprecyzowanie poziomu oczekiwań zamawiającego w stosunku do określonego rozwiązania. Tak więc posługiwanie się nazwami producentów</w:t>
      </w:r>
      <w:r>
        <w:rPr>
          <w:rFonts w:ascii="Arial" w:hAnsi="Arial" w:cs="Arial"/>
          <w:color w:val="000000"/>
          <w:sz w:val="24"/>
          <w:szCs w:val="24"/>
        </w:rPr>
        <w:t xml:space="preserve"> (dostawców) lub </w:t>
      </w:r>
      <w:r w:rsidRPr="00D675D8">
        <w:rPr>
          <w:rFonts w:ascii="Arial" w:hAnsi="Arial" w:cs="Arial"/>
          <w:color w:val="000000"/>
          <w:sz w:val="24"/>
          <w:szCs w:val="24"/>
        </w:rPr>
        <w:t>produktów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ma wyłącznie charakter przykładowy. Zamawiający przy opisie przedmiotu zamówienia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D675D8">
        <w:rPr>
          <w:rFonts w:ascii="Arial" w:hAnsi="Arial" w:cs="Arial"/>
          <w:color w:val="000000"/>
          <w:sz w:val="24"/>
          <w:szCs w:val="24"/>
        </w:rPr>
        <w:t>amawiający wymaga złożenia wraz z ofertą stosownych dokumentów, uwiarygodniających te materiały lub urządzenia. Będą one podlegały ocenie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675D8">
        <w:rPr>
          <w:rFonts w:ascii="Arial" w:hAnsi="Arial" w:cs="Arial"/>
          <w:color w:val="000000"/>
          <w:sz w:val="24"/>
          <w:szCs w:val="24"/>
        </w:rPr>
        <w:t xml:space="preserve">trakcie badania oferty. </w:t>
      </w:r>
    </w:p>
    <w:p w14:paraId="621279D5" w14:textId="77777777" w:rsidR="00F07868" w:rsidRPr="00D675D8" w:rsidRDefault="00F07868" w:rsidP="00F0786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26D82">
        <w:rPr>
          <w:rFonts w:ascii="Arial" w:hAnsi="Arial" w:cs="Arial"/>
          <w:color w:val="000000"/>
          <w:sz w:val="24"/>
          <w:szCs w:val="24"/>
        </w:rPr>
        <w:t xml:space="preserve">Zamawiający zobowiązuje wykonawców do wykazania rozwiązań równoważnych do zastosowania w stosunku do dokumentacji. W myśl art. 101 ust. 5 </w:t>
      </w:r>
      <w:r>
        <w:rPr>
          <w:rFonts w:ascii="Arial" w:hAnsi="Arial" w:cs="Arial"/>
          <w:color w:val="000000"/>
          <w:sz w:val="24"/>
          <w:szCs w:val="24"/>
        </w:rPr>
        <w:t xml:space="preserve">ustawy </w:t>
      </w:r>
      <w:r w:rsidRPr="00F26D82">
        <w:rPr>
          <w:rFonts w:ascii="Arial" w:hAnsi="Arial" w:cs="Arial"/>
          <w:color w:val="000000"/>
          <w:sz w:val="24"/>
          <w:szCs w:val="24"/>
        </w:rPr>
        <w:t xml:space="preserve">PZP </w:t>
      </w:r>
      <w:r>
        <w:rPr>
          <w:rFonts w:ascii="Arial" w:hAnsi="Arial" w:cs="Arial"/>
          <w:color w:val="000000"/>
          <w:sz w:val="24"/>
          <w:szCs w:val="24"/>
        </w:rPr>
        <w:t>w</w:t>
      </w:r>
      <w:r w:rsidRPr="00F26D82">
        <w:rPr>
          <w:rFonts w:ascii="Arial" w:hAnsi="Arial" w:cs="Arial"/>
          <w:color w:val="000000"/>
          <w:sz w:val="24"/>
          <w:szCs w:val="24"/>
        </w:rPr>
        <w:t>ykonawca, który powołuje się na rozwiązania równoważne (w sytuacji, gdy opis przedmiotu zamówienia odnosi się do norm, ocen technicznych, specyfikacji technicznych i systemów referencji technicznych, o których mowa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>art.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>101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>ust.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 xml:space="preserve">pkt 2 i ust. 3 </w:t>
      </w:r>
      <w:r>
        <w:rPr>
          <w:rFonts w:ascii="Arial" w:hAnsi="Arial" w:cs="Arial"/>
          <w:color w:val="000000"/>
          <w:sz w:val="24"/>
          <w:szCs w:val="24"/>
        </w:rPr>
        <w:t xml:space="preserve">ustawy </w:t>
      </w:r>
      <w:r w:rsidRPr="00F26D82">
        <w:rPr>
          <w:rFonts w:ascii="Arial" w:hAnsi="Arial" w:cs="Arial"/>
          <w:color w:val="000000"/>
          <w:sz w:val="24"/>
          <w:szCs w:val="24"/>
        </w:rPr>
        <w:t>PZP), jest obowiązany udowodnić w ofercie, że oferowane przez niego roboty budowlane spełniają wymagania określone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F26D82">
        <w:rPr>
          <w:rFonts w:ascii="Arial" w:hAnsi="Arial" w:cs="Arial"/>
          <w:color w:val="000000"/>
          <w:sz w:val="24"/>
          <w:szCs w:val="24"/>
        </w:rPr>
        <w:t>SWZ. Brak wskazania tych elementów będzie traktowan</w:t>
      </w:r>
      <w:r>
        <w:rPr>
          <w:rFonts w:ascii="Arial" w:hAnsi="Arial" w:cs="Arial"/>
          <w:color w:val="000000"/>
          <w:sz w:val="24"/>
          <w:szCs w:val="24"/>
        </w:rPr>
        <w:t>y</w:t>
      </w:r>
      <w:r w:rsidRPr="00F26D82">
        <w:rPr>
          <w:rFonts w:ascii="Arial" w:hAnsi="Arial" w:cs="Arial"/>
          <w:color w:val="000000"/>
          <w:sz w:val="24"/>
          <w:szCs w:val="24"/>
        </w:rPr>
        <w:t>, jako wybór elementów opisanych w SWZ.</w:t>
      </w:r>
    </w:p>
    <w:p w14:paraId="79D8C2D5" w14:textId="77777777" w:rsidR="00F07868" w:rsidRPr="00C4203B" w:rsidRDefault="00F07868" w:rsidP="00F078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203B">
        <w:rPr>
          <w:rFonts w:ascii="Arial" w:hAnsi="Arial" w:cs="Arial"/>
          <w:sz w:val="24"/>
          <w:szCs w:val="24"/>
        </w:rPr>
        <w:t>Zamawiający upoważni wykonawcę do występowania w jego imieniu o wszelkie wymagane dokumenty, decyzje, uzgodnienia lub inne dokumenty niezbędne do</w:t>
      </w:r>
      <w:r>
        <w:rPr>
          <w:rFonts w:ascii="Arial" w:hAnsi="Arial" w:cs="Arial"/>
          <w:sz w:val="24"/>
          <w:szCs w:val="24"/>
        </w:rPr>
        <w:t> </w:t>
      </w:r>
      <w:r w:rsidRPr="00C4203B">
        <w:rPr>
          <w:rFonts w:ascii="Arial" w:hAnsi="Arial" w:cs="Arial"/>
          <w:sz w:val="24"/>
          <w:szCs w:val="24"/>
        </w:rPr>
        <w:t xml:space="preserve">prawidłowego wykonania zadania </w:t>
      </w:r>
    </w:p>
    <w:p w14:paraId="0BB75926" w14:textId="77777777" w:rsidR="00F07868" w:rsidRDefault="00F07868" w:rsidP="00F078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9D5FC7">
        <w:rPr>
          <w:rFonts w:ascii="Arial" w:hAnsi="Arial" w:cs="Arial"/>
          <w:sz w:val="24"/>
          <w:szCs w:val="24"/>
        </w:rPr>
        <w:t>Wszelkie koszty uzgodnień, opinii, sprawdzeń, zmian projektowych oraz opłaty administracyjne itp. obciążają wykonawcę.</w:t>
      </w:r>
    </w:p>
    <w:p w14:paraId="13E3AC59" w14:textId="77777777" w:rsidR="00F07868" w:rsidRPr="009D5FC7" w:rsidRDefault="00F07868" w:rsidP="00F078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05785E3" w14:textId="77777777" w:rsidR="00F07868" w:rsidRPr="005B0CCF" w:rsidRDefault="00F07868" w:rsidP="00F07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0CCF">
        <w:rPr>
          <w:rFonts w:ascii="Arial" w:hAnsi="Arial" w:cs="Arial"/>
          <w:sz w:val="24"/>
          <w:szCs w:val="24"/>
        </w:rPr>
        <w:tab/>
      </w:r>
    </w:p>
    <w:p w14:paraId="58B807BE" w14:textId="77777777" w:rsidR="00F07868" w:rsidRPr="005B0CCF" w:rsidRDefault="00F07868" w:rsidP="00F07868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Pr="005B0CCF">
        <w:rPr>
          <w:rFonts w:ascii="Arial" w:hAnsi="Arial" w:cs="Arial"/>
          <w:b/>
          <w:sz w:val="24"/>
          <w:szCs w:val="24"/>
        </w:rPr>
        <w:t xml:space="preserve">V.  </w:t>
      </w:r>
      <w:r w:rsidRPr="005B0CCF">
        <w:rPr>
          <w:rFonts w:ascii="Arial" w:hAnsi="Arial" w:cs="Arial"/>
          <w:b/>
          <w:sz w:val="24"/>
          <w:szCs w:val="24"/>
        </w:rPr>
        <w:tab/>
        <w:t>Podwykonawcy</w:t>
      </w:r>
    </w:p>
    <w:p w14:paraId="270DD94B" w14:textId="77777777" w:rsidR="00F07868" w:rsidRPr="005B0CCF" w:rsidRDefault="00F07868" w:rsidP="00F07868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5955E0D8" w14:textId="77777777" w:rsidR="00F07868" w:rsidRPr="005B0CCF" w:rsidRDefault="00F07868" w:rsidP="00F07868">
      <w:pPr>
        <w:numPr>
          <w:ilvl w:val="0"/>
          <w:numId w:val="1"/>
        </w:numPr>
        <w:tabs>
          <w:tab w:val="clear" w:pos="360"/>
          <w:tab w:val="left" w:pos="-7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5B0CCF">
        <w:rPr>
          <w:rFonts w:ascii="Arial" w:eastAsia="Times New Roman" w:hAnsi="Arial" w:cs="Arial"/>
          <w:sz w:val="24"/>
          <w:szCs w:val="24"/>
          <w:lang w:eastAsia="zh-CN"/>
        </w:rPr>
        <w:t xml:space="preserve">Wykonywanie 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robót budowlanych </w:t>
      </w:r>
      <w:r w:rsidRPr="005B0CCF">
        <w:rPr>
          <w:rFonts w:ascii="Arial" w:eastAsia="Times New Roman" w:hAnsi="Arial" w:cs="Arial"/>
          <w:sz w:val="24"/>
          <w:szCs w:val="24"/>
          <w:lang w:eastAsia="zh-CN"/>
        </w:rPr>
        <w:t>w podwykonawstwie nie zwalnia wykonawcy od</w:t>
      </w:r>
      <w:r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5B0CCF">
        <w:rPr>
          <w:rFonts w:ascii="Arial" w:eastAsia="Times New Roman" w:hAnsi="Arial" w:cs="Arial"/>
          <w:sz w:val="24"/>
          <w:szCs w:val="24"/>
          <w:lang w:eastAsia="zh-CN"/>
        </w:rPr>
        <w:t xml:space="preserve">odpowiedzialności  i zobowiązań wynikających z warunków umowy. </w:t>
      </w:r>
    </w:p>
    <w:p w14:paraId="4E9FAD10" w14:textId="77777777" w:rsidR="00F07868" w:rsidRPr="005B0CCF" w:rsidRDefault="00F07868" w:rsidP="00F07868">
      <w:p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5B0CCF">
        <w:rPr>
          <w:rFonts w:ascii="Arial" w:eastAsia="Times New Roman" w:hAnsi="Arial" w:cs="Arial"/>
          <w:bCs/>
          <w:sz w:val="24"/>
          <w:szCs w:val="24"/>
          <w:lang w:eastAsia="zh-CN"/>
        </w:rPr>
        <w:lastRenderedPageBreak/>
        <w:t>2.</w:t>
      </w:r>
      <w:r w:rsidRPr="005B0CCF">
        <w:rPr>
          <w:rFonts w:ascii="Arial" w:eastAsia="Times New Roman" w:hAnsi="Arial" w:cs="Arial"/>
          <w:bCs/>
          <w:sz w:val="24"/>
          <w:szCs w:val="24"/>
          <w:lang w:eastAsia="zh-CN"/>
        </w:rPr>
        <w:tab/>
        <w:t>Zasady realizacji zamówienia z udziałem podwykonawców zostały opisane w</w:t>
      </w:r>
      <w:r>
        <w:rPr>
          <w:rFonts w:ascii="Arial" w:eastAsia="Times New Roman" w:hAnsi="Arial" w:cs="Arial"/>
          <w:bCs/>
          <w:sz w:val="24"/>
          <w:szCs w:val="24"/>
          <w:lang w:eastAsia="zh-CN"/>
        </w:rPr>
        <w:t> </w:t>
      </w:r>
      <w:r w:rsidRPr="005B0CC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Załączniku nr 2 </w:t>
      </w:r>
      <w:r w:rsidRPr="005B0CCF">
        <w:rPr>
          <w:rFonts w:ascii="Arial" w:eastAsia="Times New Roman" w:hAnsi="Arial" w:cs="Arial"/>
          <w:sz w:val="24"/>
          <w:szCs w:val="24"/>
          <w:lang w:eastAsia="zh-CN"/>
        </w:rPr>
        <w:t>do SWZ</w:t>
      </w:r>
      <w:r w:rsidRPr="005B0CCF">
        <w:rPr>
          <w:rFonts w:ascii="Arial" w:eastAsia="Times New Roman" w:hAnsi="Arial" w:cs="Arial"/>
          <w:bCs/>
          <w:sz w:val="24"/>
          <w:szCs w:val="24"/>
          <w:lang w:eastAsia="zh-CN"/>
        </w:rPr>
        <w:t>– projekt umowy.</w:t>
      </w:r>
    </w:p>
    <w:p w14:paraId="5EBF1C8C" w14:textId="77777777" w:rsidR="00F07868" w:rsidRPr="005B0CCF" w:rsidRDefault="00F07868" w:rsidP="00F07868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4B7099D" w14:textId="77777777" w:rsidR="00F07868" w:rsidRPr="005B0CCF" w:rsidRDefault="00F07868" w:rsidP="00F07868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5B0CCF">
        <w:rPr>
          <w:rFonts w:ascii="Arial" w:hAnsi="Arial" w:cs="Arial"/>
          <w:b/>
          <w:sz w:val="24"/>
          <w:szCs w:val="24"/>
        </w:rPr>
        <w:t xml:space="preserve">V. </w:t>
      </w:r>
      <w:r w:rsidRPr="005B0CCF">
        <w:rPr>
          <w:rFonts w:ascii="Arial" w:hAnsi="Arial" w:cs="Arial"/>
          <w:b/>
          <w:sz w:val="24"/>
          <w:szCs w:val="24"/>
        </w:rPr>
        <w:tab/>
        <w:t>Spotkania robocze</w:t>
      </w:r>
    </w:p>
    <w:p w14:paraId="5CF8B54F" w14:textId="77777777" w:rsidR="00F07868" w:rsidRPr="005B0CCF" w:rsidRDefault="00F07868" w:rsidP="00F07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507968" w14:textId="77777777" w:rsidR="00F07868" w:rsidRPr="009D5FC7" w:rsidRDefault="00F07868" w:rsidP="00F07868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0CCF">
        <w:rPr>
          <w:rFonts w:ascii="Arial" w:hAnsi="Arial" w:cs="Arial"/>
          <w:sz w:val="24"/>
          <w:szCs w:val="24"/>
        </w:rPr>
        <w:t xml:space="preserve">1. </w:t>
      </w:r>
      <w:r w:rsidRPr="005B0CCF">
        <w:rPr>
          <w:rFonts w:ascii="Arial" w:hAnsi="Arial" w:cs="Arial"/>
          <w:sz w:val="24"/>
          <w:szCs w:val="24"/>
        </w:rPr>
        <w:tab/>
        <w:t>Na każdym etapie realizacji zamówienia wykonawca będzie zobowiązany informować i konsultować z zamawiającym problemy i potencjalne utrudnienia występujące podczas realizacji zamówienia. Zamawiający wymaga aby</w:t>
      </w:r>
      <w:r>
        <w:rPr>
          <w:rFonts w:ascii="Arial" w:hAnsi="Arial" w:cs="Arial"/>
          <w:sz w:val="24"/>
          <w:szCs w:val="24"/>
        </w:rPr>
        <w:t> w</w:t>
      </w:r>
      <w:r w:rsidRPr="005B0CCF">
        <w:rPr>
          <w:rFonts w:ascii="Arial" w:hAnsi="Arial" w:cs="Arial"/>
          <w:sz w:val="24"/>
          <w:szCs w:val="24"/>
        </w:rPr>
        <w:t xml:space="preserve">ykonawca zapewnił zaplecze do </w:t>
      </w:r>
      <w:r w:rsidRPr="009D5FC7">
        <w:rPr>
          <w:rFonts w:ascii="Arial" w:hAnsi="Arial" w:cs="Arial"/>
          <w:sz w:val="24"/>
          <w:szCs w:val="24"/>
        </w:rPr>
        <w:t>przeprowadzenia tzw. rad budowy,</w:t>
      </w:r>
      <w:r w:rsidRPr="005B0CCF">
        <w:rPr>
          <w:rFonts w:ascii="Arial" w:hAnsi="Arial" w:cs="Arial"/>
          <w:sz w:val="24"/>
          <w:szCs w:val="24"/>
        </w:rPr>
        <w:t xml:space="preserve"> które będą odbywały się zgodnie z ustalonym przez </w:t>
      </w:r>
      <w:r w:rsidRPr="009D5FC7">
        <w:rPr>
          <w:rFonts w:ascii="Arial" w:hAnsi="Arial" w:cs="Arial"/>
          <w:sz w:val="24"/>
          <w:szCs w:val="24"/>
        </w:rPr>
        <w:t xml:space="preserve">zamawiającego harmonogramem. </w:t>
      </w:r>
    </w:p>
    <w:p w14:paraId="464E5F3A" w14:textId="77777777" w:rsidR="00F07868" w:rsidRPr="00515719" w:rsidRDefault="00F07868" w:rsidP="00F07868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0CCF">
        <w:rPr>
          <w:rFonts w:ascii="Arial" w:hAnsi="Arial" w:cs="Arial"/>
          <w:sz w:val="24"/>
          <w:szCs w:val="24"/>
        </w:rPr>
        <w:t>2.</w:t>
      </w:r>
      <w:r w:rsidRPr="005B0CCF">
        <w:rPr>
          <w:rFonts w:ascii="Arial" w:hAnsi="Arial" w:cs="Arial"/>
          <w:sz w:val="24"/>
          <w:szCs w:val="24"/>
        </w:rPr>
        <w:tab/>
        <w:t xml:space="preserve">Z każdego spotkania zostanie sporządzony protokół, którego kopię otrzymają </w:t>
      </w:r>
      <w:r w:rsidRPr="00515719">
        <w:rPr>
          <w:rFonts w:ascii="Arial" w:hAnsi="Arial" w:cs="Arial"/>
          <w:sz w:val="24"/>
          <w:szCs w:val="24"/>
        </w:rPr>
        <w:t>wszystkie osoby obecne na spotkaniu. Zamawiający powiadomi pisemnie o działaniach, które należy podjąć w związku z realizacją zamówienia.</w:t>
      </w:r>
    </w:p>
    <w:p w14:paraId="47A802BF" w14:textId="77777777" w:rsidR="00F07868" w:rsidRPr="00515719" w:rsidRDefault="00F07868" w:rsidP="00F07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7E2897" w14:textId="77777777" w:rsidR="00F07868" w:rsidRPr="005B0CCF" w:rsidRDefault="00F07868" w:rsidP="00F07868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515719">
        <w:rPr>
          <w:rFonts w:ascii="Arial" w:hAnsi="Arial" w:cs="Arial"/>
          <w:b/>
          <w:sz w:val="24"/>
          <w:szCs w:val="24"/>
        </w:rPr>
        <w:t xml:space="preserve">VI. </w:t>
      </w:r>
      <w:r w:rsidRPr="00515719">
        <w:rPr>
          <w:rFonts w:ascii="Arial" w:hAnsi="Arial" w:cs="Arial"/>
          <w:b/>
          <w:sz w:val="24"/>
          <w:szCs w:val="24"/>
        </w:rPr>
        <w:tab/>
      </w:r>
      <w:r w:rsidRPr="005B0CCF">
        <w:rPr>
          <w:rFonts w:ascii="Arial" w:hAnsi="Arial" w:cs="Arial"/>
          <w:b/>
          <w:color w:val="FF0000"/>
          <w:sz w:val="24"/>
          <w:szCs w:val="24"/>
        </w:rPr>
        <w:tab/>
      </w:r>
      <w:r w:rsidRPr="005B0CCF">
        <w:rPr>
          <w:rFonts w:ascii="Arial" w:hAnsi="Arial" w:cs="Arial"/>
          <w:b/>
          <w:sz w:val="24"/>
          <w:szCs w:val="24"/>
        </w:rPr>
        <w:t>Rękojmia</w:t>
      </w:r>
      <w:r>
        <w:rPr>
          <w:rFonts w:ascii="Arial" w:hAnsi="Arial" w:cs="Arial"/>
          <w:b/>
          <w:sz w:val="24"/>
          <w:szCs w:val="24"/>
        </w:rPr>
        <w:t xml:space="preserve"> i gwarancja</w:t>
      </w:r>
    </w:p>
    <w:p w14:paraId="69E7DC1B" w14:textId="77777777" w:rsidR="00F07868" w:rsidRPr="005B0CCF" w:rsidRDefault="00F07868" w:rsidP="00F07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F3DAEF" w14:textId="77777777" w:rsidR="00F07868" w:rsidRPr="005B0CCF" w:rsidRDefault="00F07868" w:rsidP="00F07868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0CCF">
        <w:rPr>
          <w:rFonts w:ascii="Arial" w:hAnsi="Arial" w:cs="Arial"/>
          <w:sz w:val="24"/>
          <w:szCs w:val="24"/>
        </w:rPr>
        <w:t xml:space="preserve">1. </w:t>
      </w:r>
      <w:r w:rsidRPr="005B0CCF">
        <w:rPr>
          <w:rFonts w:ascii="Arial" w:hAnsi="Arial" w:cs="Arial"/>
          <w:sz w:val="24"/>
          <w:szCs w:val="24"/>
        </w:rPr>
        <w:tab/>
        <w:t xml:space="preserve">Bieg terminu rękojmi </w:t>
      </w:r>
      <w:r>
        <w:rPr>
          <w:rFonts w:ascii="Arial" w:hAnsi="Arial" w:cs="Arial"/>
          <w:sz w:val="24"/>
          <w:szCs w:val="24"/>
        </w:rPr>
        <w:t xml:space="preserve">/ gwarancji </w:t>
      </w:r>
      <w:r w:rsidRPr="005B0CCF">
        <w:rPr>
          <w:rFonts w:ascii="Arial" w:hAnsi="Arial" w:cs="Arial"/>
          <w:sz w:val="24"/>
          <w:szCs w:val="24"/>
        </w:rPr>
        <w:t xml:space="preserve">rozpocznie się z dniem podpisania protokołu odbioru końcowego, który stwierdzi wykonanie przedmiotu umowy (wykonanie </w:t>
      </w:r>
      <w:r>
        <w:rPr>
          <w:rFonts w:ascii="Arial" w:hAnsi="Arial" w:cs="Arial"/>
          <w:sz w:val="24"/>
          <w:szCs w:val="24"/>
        </w:rPr>
        <w:t>robót</w:t>
      </w:r>
      <w:r w:rsidRPr="005B0CCF">
        <w:rPr>
          <w:rFonts w:ascii="Arial" w:hAnsi="Arial" w:cs="Arial"/>
          <w:sz w:val="24"/>
          <w:szCs w:val="24"/>
        </w:rPr>
        <w:t xml:space="preserve"> budowlanych oraz uzyskanie decyzji o pozwoleniu na użytkowanie).</w:t>
      </w:r>
    </w:p>
    <w:p w14:paraId="6C230EF0" w14:textId="77777777" w:rsidR="00F07868" w:rsidRDefault="00F07868" w:rsidP="00F07868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5F0E">
        <w:rPr>
          <w:rFonts w:ascii="Arial" w:hAnsi="Arial" w:cs="Arial"/>
          <w:sz w:val="24"/>
          <w:szCs w:val="24"/>
        </w:rPr>
        <w:t xml:space="preserve">2. </w:t>
      </w:r>
      <w:r w:rsidRPr="00DD5F0E">
        <w:rPr>
          <w:rFonts w:ascii="Arial" w:hAnsi="Arial" w:cs="Arial"/>
          <w:sz w:val="24"/>
          <w:szCs w:val="24"/>
        </w:rPr>
        <w:tab/>
        <w:t>Okres rękojmi na wykonany przedmiot zamówienia będzie nie krótszy niż</w:t>
      </w:r>
      <w:r>
        <w:rPr>
          <w:rFonts w:ascii="Arial" w:hAnsi="Arial" w:cs="Arial"/>
          <w:sz w:val="24"/>
          <w:szCs w:val="24"/>
        </w:rPr>
        <w:t> </w:t>
      </w:r>
      <w:r w:rsidRPr="00DD5F0E">
        <w:rPr>
          <w:rFonts w:ascii="Arial" w:hAnsi="Arial" w:cs="Arial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> </w:t>
      </w:r>
      <w:r w:rsidRPr="00DD5F0E">
        <w:rPr>
          <w:rFonts w:ascii="Arial" w:hAnsi="Arial" w:cs="Arial"/>
          <w:sz w:val="24"/>
          <w:szCs w:val="24"/>
        </w:rPr>
        <w:t>miesięcy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80100CE" w14:textId="77777777" w:rsidR="00F07868" w:rsidRDefault="00F07868" w:rsidP="00F07868">
      <w:p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Okres gwarancji na wykonany przedmiot zamówienia będzie nie krótszy niż 36 miesięcy.  </w:t>
      </w:r>
    </w:p>
    <w:p w14:paraId="79889CCC" w14:textId="01709878" w:rsidR="00F07868" w:rsidRPr="005B0CCF" w:rsidRDefault="00F07868" w:rsidP="00F07868">
      <w:p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B0CCF">
        <w:rPr>
          <w:rFonts w:ascii="Arial" w:hAnsi="Arial" w:cs="Arial"/>
          <w:sz w:val="24"/>
          <w:szCs w:val="24"/>
        </w:rPr>
        <w:t xml:space="preserve">Wykonawca poda długość okresu rękojmi </w:t>
      </w:r>
      <w:r>
        <w:rPr>
          <w:rFonts w:ascii="Arial" w:hAnsi="Arial" w:cs="Arial"/>
          <w:sz w:val="24"/>
          <w:szCs w:val="24"/>
        </w:rPr>
        <w:t xml:space="preserve">/ gwarancji </w:t>
      </w:r>
      <w:r w:rsidRPr="005B0CCF">
        <w:rPr>
          <w:rFonts w:ascii="Arial" w:hAnsi="Arial" w:cs="Arial"/>
          <w:sz w:val="24"/>
          <w:szCs w:val="24"/>
        </w:rPr>
        <w:t>w formularzu ofertowym -</w:t>
      </w:r>
      <w:r>
        <w:rPr>
          <w:rFonts w:ascii="Arial" w:hAnsi="Arial" w:cs="Arial"/>
          <w:sz w:val="24"/>
          <w:szCs w:val="24"/>
        </w:rPr>
        <w:t xml:space="preserve"> </w:t>
      </w:r>
      <w:r w:rsidRPr="005B0CC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15719">
        <w:rPr>
          <w:rFonts w:ascii="Arial" w:hAnsi="Arial" w:cs="Arial"/>
          <w:b/>
          <w:bCs/>
          <w:sz w:val="24"/>
          <w:szCs w:val="24"/>
        </w:rPr>
        <w:t>3</w:t>
      </w:r>
      <w:r w:rsidRPr="005B0CCF">
        <w:rPr>
          <w:rFonts w:ascii="Arial" w:hAnsi="Arial" w:cs="Arial"/>
          <w:sz w:val="24"/>
          <w:szCs w:val="24"/>
        </w:rPr>
        <w:t xml:space="preserve"> do SWZ. </w:t>
      </w:r>
    </w:p>
    <w:p w14:paraId="08F446A2" w14:textId="77777777" w:rsidR="00F07868" w:rsidRPr="005B0CCF" w:rsidRDefault="00F07868" w:rsidP="00F07868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5B0CCF">
        <w:rPr>
          <w:rFonts w:ascii="Arial" w:hAnsi="Arial" w:cs="Arial"/>
          <w:sz w:val="24"/>
          <w:szCs w:val="24"/>
        </w:rPr>
        <w:t>.</w:t>
      </w:r>
      <w:r w:rsidRPr="005B0CCF">
        <w:rPr>
          <w:rFonts w:ascii="Arial" w:hAnsi="Arial" w:cs="Arial"/>
          <w:sz w:val="24"/>
          <w:szCs w:val="24"/>
        </w:rPr>
        <w:tab/>
      </w:r>
      <w:r w:rsidRPr="009D5FC7">
        <w:rPr>
          <w:rFonts w:ascii="Arial" w:hAnsi="Arial" w:cs="Arial"/>
          <w:sz w:val="24"/>
          <w:szCs w:val="24"/>
        </w:rPr>
        <w:t xml:space="preserve">Zabezpieczenie należytego wykonania umowy wykonawca jest zobowiązany wnieść na </w:t>
      </w:r>
      <w:r w:rsidRPr="00520393">
        <w:rPr>
          <w:rFonts w:ascii="Arial" w:hAnsi="Arial" w:cs="Arial"/>
          <w:sz w:val="24"/>
          <w:szCs w:val="24"/>
        </w:rPr>
        <w:t>okres rękojmi.</w:t>
      </w:r>
    </w:p>
    <w:p w14:paraId="1E466688" w14:textId="77777777" w:rsidR="00F07868" w:rsidRPr="005B0CCF" w:rsidRDefault="00F07868" w:rsidP="00F07868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0DD8334B" w14:textId="77777777" w:rsidR="00F07868" w:rsidRPr="005B0CCF" w:rsidRDefault="00F07868" w:rsidP="00F07868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5B0CCF">
        <w:rPr>
          <w:rFonts w:ascii="Arial" w:hAnsi="Arial" w:cs="Arial"/>
          <w:b/>
          <w:sz w:val="24"/>
          <w:szCs w:val="24"/>
        </w:rPr>
        <w:t xml:space="preserve">VII.  </w:t>
      </w:r>
      <w:r w:rsidRPr="005B0CCF">
        <w:rPr>
          <w:rFonts w:ascii="Arial" w:hAnsi="Arial" w:cs="Arial"/>
          <w:b/>
          <w:sz w:val="24"/>
          <w:szCs w:val="24"/>
        </w:rPr>
        <w:tab/>
        <w:t>Odbiory</w:t>
      </w:r>
    </w:p>
    <w:p w14:paraId="3A348D74" w14:textId="77777777" w:rsidR="00F07868" w:rsidRPr="005B0CCF" w:rsidRDefault="00F07868" w:rsidP="00F078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236061" w14:textId="77777777" w:rsidR="00F07868" w:rsidRPr="00CD4E1A" w:rsidRDefault="00F07868" w:rsidP="00F07868">
      <w:pPr>
        <w:numPr>
          <w:ilvl w:val="3"/>
          <w:numId w:val="6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D4E1A">
        <w:rPr>
          <w:rFonts w:ascii="Arial" w:hAnsi="Arial" w:cs="Arial"/>
          <w:sz w:val="24"/>
          <w:szCs w:val="24"/>
        </w:rPr>
        <w:t>Odbiory mają na celu komisyjny i protokolarny odbiór przedmiotu zamówienia.</w:t>
      </w:r>
    </w:p>
    <w:p w14:paraId="2135166C" w14:textId="77777777" w:rsidR="00F07868" w:rsidRPr="00CD4E1A" w:rsidRDefault="00F07868" w:rsidP="00F07868">
      <w:pPr>
        <w:numPr>
          <w:ilvl w:val="3"/>
          <w:numId w:val="6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D4E1A">
        <w:rPr>
          <w:rFonts w:ascii="Arial" w:hAnsi="Arial" w:cs="Arial"/>
          <w:sz w:val="24"/>
          <w:szCs w:val="24"/>
        </w:rPr>
        <w:t>Ustala się następujące odbiory:</w:t>
      </w:r>
    </w:p>
    <w:p w14:paraId="0CA9F505" w14:textId="77777777" w:rsidR="00F07868" w:rsidRPr="00D2324B" w:rsidRDefault="00F07868" w:rsidP="00F07868">
      <w:pPr>
        <w:widowControl w:val="0"/>
        <w:numPr>
          <w:ilvl w:val="1"/>
          <w:numId w:val="7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2" w:hanging="426"/>
        <w:jc w:val="both"/>
        <w:rPr>
          <w:rFonts w:ascii="Arial" w:hAnsi="Arial" w:cs="Arial"/>
          <w:spacing w:val="-1"/>
          <w:sz w:val="24"/>
          <w:szCs w:val="24"/>
        </w:rPr>
      </w:pPr>
      <w:r w:rsidRPr="00D2324B">
        <w:rPr>
          <w:rFonts w:ascii="Arial" w:hAnsi="Arial" w:cs="Arial"/>
          <w:spacing w:val="-1"/>
          <w:sz w:val="24"/>
          <w:szCs w:val="24"/>
        </w:rPr>
        <w:t>robót</w:t>
      </w:r>
      <w:r w:rsidRPr="00D2324B">
        <w:rPr>
          <w:rFonts w:ascii="Arial" w:hAnsi="Arial" w:cs="Arial"/>
          <w:spacing w:val="4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zanikających</w:t>
      </w:r>
      <w:r w:rsidRPr="00D2324B">
        <w:rPr>
          <w:rFonts w:ascii="Arial" w:hAnsi="Arial" w:cs="Arial"/>
          <w:spacing w:val="4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lub</w:t>
      </w:r>
      <w:r w:rsidRPr="00D2324B">
        <w:rPr>
          <w:rFonts w:ascii="Arial" w:hAnsi="Arial" w:cs="Arial"/>
          <w:spacing w:val="4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ulegających</w:t>
      </w:r>
      <w:r w:rsidRPr="00D2324B">
        <w:rPr>
          <w:rFonts w:ascii="Arial" w:hAnsi="Arial" w:cs="Arial"/>
          <w:spacing w:val="4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zakryciu</w:t>
      </w:r>
      <w:r>
        <w:rPr>
          <w:rFonts w:ascii="Arial" w:hAnsi="Arial" w:cs="Arial"/>
          <w:spacing w:val="-1"/>
          <w:sz w:val="24"/>
          <w:szCs w:val="24"/>
        </w:rPr>
        <w:t xml:space="preserve"> -</w:t>
      </w:r>
      <w:r w:rsidRPr="00D2324B">
        <w:rPr>
          <w:rFonts w:ascii="Arial" w:hAnsi="Arial" w:cs="Arial"/>
          <w:spacing w:val="4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polegające</w:t>
      </w:r>
      <w:r w:rsidRPr="00D2324B">
        <w:rPr>
          <w:rFonts w:ascii="Arial" w:hAnsi="Arial" w:cs="Arial"/>
          <w:spacing w:val="50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na</w:t>
      </w:r>
      <w:r w:rsidRPr="00D2324B">
        <w:rPr>
          <w:rFonts w:ascii="Arial" w:hAnsi="Arial" w:cs="Arial"/>
          <w:spacing w:val="4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ocenie</w:t>
      </w:r>
      <w:r w:rsidRPr="00D2324B">
        <w:rPr>
          <w:rFonts w:ascii="Arial" w:hAnsi="Arial" w:cs="Arial"/>
          <w:spacing w:val="4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ilości</w:t>
      </w:r>
      <w:r w:rsidRPr="00D2324B">
        <w:rPr>
          <w:rFonts w:ascii="Arial" w:hAnsi="Arial" w:cs="Arial"/>
          <w:spacing w:val="49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7"/>
          <w:sz w:val="24"/>
          <w:szCs w:val="24"/>
        </w:rPr>
        <w:t> </w:t>
      </w:r>
      <w:r w:rsidRPr="00D2324B">
        <w:rPr>
          <w:rFonts w:ascii="Arial" w:hAnsi="Arial" w:cs="Arial"/>
          <w:sz w:val="24"/>
          <w:szCs w:val="24"/>
        </w:rPr>
        <w:t>jakości</w:t>
      </w:r>
      <w:r w:rsidRPr="00D2324B">
        <w:rPr>
          <w:rFonts w:ascii="Arial" w:hAnsi="Arial" w:cs="Arial"/>
          <w:spacing w:val="6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robót,</w:t>
      </w:r>
      <w:r w:rsidRPr="00D2324B">
        <w:rPr>
          <w:rFonts w:ascii="Arial" w:hAnsi="Arial" w:cs="Arial"/>
          <w:spacing w:val="12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których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ocena</w:t>
      </w:r>
      <w:r w:rsidRPr="00D2324B">
        <w:rPr>
          <w:rFonts w:ascii="Arial" w:hAnsi="Arial" w:cs="Arial"/>
          <w:spacing w:val="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nie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byłaby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możliwa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w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toku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dalszej</w:t>
      </w:r>
      <w:r w:rsidRPr="00D2324B">
        <w:rPr>
          <w:rFonts w:ascii="Arial" w:hAnsi="Arial" w:cs="Arial"/>
          <w:spacing w:val="12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realizacji,</w:t>
      </w:r>
      <w:r w:rsidRPr="00D2324B">
        <w:rPr>
          <w:rFonts w:ascii="Arial" w:hAnsi="Arial" w:cs="Arial"/>
          <w:spacing w:val="12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odbiory robót</w:t>
      </w:r>
      <w:r w:rsidRPr="00D2324B">
        <w:rPr>
          <w:rFonts w:ascii="Arial" w:hAnsi="Arial" w:cs="Arial"/>
          <w:spacing w:val="5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zanikających</w:t>
      </w:r>
      <w:r w:rsidRPr="00D2324B">
        <w:rPr>
          <w:rFonts w:ascii="Arial" w:hAnsi="Arial" w:cs="Arial"/>
          <w:spacing w:val="32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 xml:space="preserve">i </w:t>
      </w:r>
      <w:r w:rsidRPr="00D2324B">
        <w:rPr>
          <w:rFonts w:ascii="Arial" w:hAnsi="Arial" w:cs="Arial"/>
          <w:spacing w:val="-1"/>
          <w:sz w:val="24"/>
          <w:szCs w:val="24"/>
        </w:rPr>
        <w:t>ulegających</w:t>
      </w:r>
      <w:r w:rsidRPr="00D2324B">
        <w:rPr>
          <w:rFonts w:ascii="Arial" w:hAnsi="Arial" w:cs="Arial"/>
          <w:spacing w:val="35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zakryciu</w:t>
      </w:r>
      <w:r w:rsidRPr="00D2324B">
        <w:rPr>
          <w:rFonts w:ascii="Arial" w:hAnsi="Arial" w:cs="Arial"/>
          <w:spacing w:val="35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będą odbywały się</w:t>
      </w:r>
      <w:r w:rsidRPr="00D2324B">
        <w:rPr>
          <w:rFonts w:ascii="Arial" w:hAnsi="Arial" w:cs="Arial"/>
          <w:spacing w:val="35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w</w:t>
      </w:r>
      <w:r w:rsidRPr="00D2324B">
        <w:rPr>
          <w:rFonts w:ascii="Arial" w:hAnsi="Arial" w:cs="Arial"/>
          <w:spacing w:val="32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czasie</w:t>
      </w:r>
      <w:r w:rsidRPr="00D2324B">
        <w:rPr>
          <w:rFonts w:ascii="Arial" w:hAnsi="Arial" w:cs="Arial"/>
          <w:spacing w:val="3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umożliwiającym</w:t>
      </w:r>
      <w:r w:rsidRPr="00D2324B">
        <w:rPr>
          <w:rFonts w:ascii="Arial" w:hAnsi="Arial" w:cs="Arial"/>
          <w:spacing w:val="45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wykonanie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ewentualnych</w:t>
      </w:r>
      <w:r w:rsidRPr="00D2324B">
        <w:rPr>
          <w:rFonts w:ascii="Arial" w:hAnsi="Arial" w:cs="Arial"/>
          <w:spacing w:val="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korekt</w:t>
      </w:r>
      <w:r w:rsidRPr="00D2324B">
        <w:rPr>
          <w:rFonts w:ascii="Arial" w:hAnsi="Arial" w:cs="Arial"/>
          <w:spacing w:val="11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i</w:t>
      </w:r>
      <w:r w:rsidRPr="00D2324B">
        <w:rPr>
          <w:rFonts w:ascii="Arial" w:hAnsi="Arial" w:cs="Arial"/>
          <w:spacing w:val="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poprawek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bez</w:t>
      </w:r>
      <w:r w:rsidRPr="00D2324B">
        <w:rPr>
          <w:rFonts w:ascii="Arial" w:hAnsi="Arial" w:cs="Arial"/>
          <w:spacing w:val="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hamowania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ogólnego</w:t>
      </w:r>
      <w:r w:rsidRPr="00D2324B">
        <w:rPr>
          <w:rFonts w:ascii="Arial" w:hAnsi="Arial" w:cs="Arial"/>
          <w:spacing w:val="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postępu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robót,</w:t>
      </w:r>
      <w:r w:rsidRPr="00D2324B">
        <w:rPr>
          <w:rFonts w:ascii="Arial" w:hAnsi="Arial" w:cs="Arial"/>
          <w:spacing w:val="63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odbioru</w:t>
      </w:r>
      <w:r w:rsidRPr="00D2324B">
        <w:rPr>
          <w:rFonts w:ascii="Arial" w:hAnsi="Arial" w:cs="Arial"/>
          <w:spacing w:val="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robót</w:t>
      </w:r>
      <w:r w:rsidRPr="00D2324B">
        <w:rPr>
          <w:rFonts w:ascii="Arial" w:hAnsi="Arial" w:cs="Arial"/>
          <w:spacing w:val="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zanikających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i</w:t>
      </w:r>
      <w:r w:rsidRPr="00D2324B">
        <w:rPr>
          <w:rFonts w:ascii="Arial" w:hAnsi="Arial" w:cs="Arial"/>
          <w:spacing w:val="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ulegających</w:t>
      </w:r>
      <w:r w:rsidRPr="00D2324B">
        <w:rPr>
          <w:rFonts w:ascii="Arial" w:hAnsi="Arial" w:cs="Arial"/>
          <w:spacing w:val="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zakryciu</w:t>
      </w:r>
      <w:r w:rsidRPr="00D2324B">
        <w:rPr>
          <w:rFonts w:ascii="Arial" w:hAnsi="Arial" w:cs="Arial"/>
          <w:spacing w:val="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będzie</w:t>
      </w:r>
      <w:r w:rsidRPr="00D2324B">
        <w:rPr>
          <w:rFonts w:ascii="Arial" w:hAnsi="Arial" w:cs="Arial"/>
          <w:spacing w:val="1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 xml:space="preserve">dokonywał </w:t>
      </w:r>
      <w:r w:rsidRPr="00D2324B">
        <w:rPr>
          <w:rFonts w:ascii="Arial" w:hAnsi="Arial" w:cs="Arial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inspektor</w:t>
      </w:r>
      <w:r w:rsidRPr="00D2324B">
        <w:rPr>
          <w:rFonts w:ascii="Arial" w:hAnsi="Arial" w:cs="Arial"/>
          <w:spacing w:val="-2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nadzoru inwestorskiego;</w:t>
      </w:r>
    </w:p>
    <w:p w14:paraId="6F2974BD" w14:textId="77777777" w:rsidR="00F07868" w:rsidRPr="00D2324B" w:rsidRDefault="00F07868" w:rsidP="00F07868">
      <w:pPr>
        <w:widowControl w:val="0"/>
        <w:numPr>
          <w:ilvl w:val="1"/>
          <w:numId w:val="7"/>
        </w:numPr>
        <w:tabs>
          <w:tab w:val="num" w:pos="426"/>
          <w:tab w:val="left" w:pos="8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280" w:hanging="426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częściowe - </w:t>
      </w:r>
      <w:r w:rsidRPr="00D2324B">
        <w:rPr>
          <w:rFonts w:ascii="Arial" w:hAnsi="Arial" w:cs="Arial"/>
          <w:spacing w:val="-1"/>
          <w:sz w:val="24"/>
          <w:szCs w:val="24"/>
        </w:rPr>
        <w:t>polegające</w:t>
      </w:r>
      <w:r w:rsidRPr="00D2324B">
        <w:rPr>
          <w:rFonts w:ascii="Arial" w:hAnsi="Arial" w:cs="Arial"/>
          <w:spacing w:val="-2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 xml:space="preserve">na </w:t>
      </w:r>
      <w:r w:rsidRPr="00D2324B">
        <w:rPr>
          <w:rFonts w:ascii="Arial" w:hAnsi="Arial" w:cs="Arial"/>
          <w:spacing w:val="-1"/>
          <w:sz w:val="24"/>
          <w:szCs w:val="24"/>
        </w:rPr>
        <w:t>ocenie</w:t>
      </w:r>
      <w:r w:rsidRPr="00D2324B">
        <w:rPr>
          <w:rFonts w:ascii="Arial" w:hAnsi="Arial" w:cs="Arial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 xml:space="preserve">ilości </w:t>
      </w:r>
      <w:r w:rsidRPr="00D2324B">
        <w:rPr>
          <w:rFonts w:ascii="Arial" w:hAnsi="Arial" w:cs="Arial"/>
          <w:sz w:val="24"/>
          <w:szCs w:val="24"/>
        </w:rPr>
        <w:t>i</w:t>
      </w:r>
      <w:r w:rsidRPr="00D2324B">
        <w:rPr>
          <w:rFonts w:ascii="Arial" w:hAnsi="Arial" w:cs="Arial"/>
          <w:spacing w:val="-3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jakości</w:t>
      </w:r>
      <w:r w:rsidRPr="00D2324B">
        <w:rPr>
          <w:rFonts w:ascii="Arial" w:hAnsi="Arial" w:cs="Arial"/>
          <w:spacing w:val="-3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wykonanych</w:t>
      </w:r>
      <w:r w:rsidRPr="00D2324B">
        <w:rPr>
          <w:rFonts w:ascii="Arial" w:hAnsi="Arial" w:cs="Arial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części</w:t>
      </w:r>
      <w:r w:rsidRPr="00D2324B">
        <w:rPr>
          <w:rFonts w:ascii="Arial" w:hAnsi="Arial" w:cs="Arial"/>
          <w:spacing w:val="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 xml:space="preserve">robót </w:t>
      </w:r>
      <w:r w:rsidRPr="00D2324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D2324B">
        <w:rPr>
          <w:rFonts w:ascii="Arial" w:hAnsi="Arial" w:cs="Arial"/>
          <w:spacing w:val="-1"/>
          <w:sz w:val="24"/>
          <w:szCs w:val="24"/>
        </w:rPr>
        <w:t>danym</w:t>
      </w:r>
      <w:r w:rsidRPr="00D2324B">
        <w:rPr>
          <w:rFonts w:ascii="Arial" w:hAnsi="Arial" w:cs="Arial"/>
          <w:spacing w:val="6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okresie</w:t>
      </w:r>
      <w:r w:rsidRPr="00D2324B">
        <w:rPr>
          <w:rFonts w:ascii="Arial" w:hAnsi="Arial" w:cs="Arial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rozliczeniowym;</w:t>
      </w:r>
    </w:p>
    <w:p w14:paraId="24707225" w14:textId="77777777" w:rsidR="00F07868" w:rsidRPr="00D2324B" w:rsidRDefault="00F07868" w:rsidP="00F07868">
      <w:pPr>
        <w:widowControl w:val="0"/>
        <w:numPr>
          <w:ilvl w:val="1"/>
          <w:numId w:val="7"/>
        </w:numPr>
        <w:tabs>
          <w:tab w:val="num" w:pos="426"/>
          <w:tab w:val="left" w:pos="7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2" w:hanging="426"/>
        <w:jc w:val="both"/>
        <w:rPr>
          <w:rFonts w:ascii="Arial" w:hAnsi="Arial" w:cs="Arial"/>
          <w:spacing w:val="-1"/>
          <w:sz w:val="24"/>
          <w:szCs w:val="24"/>
        </w:rPr>
      </w:pPr>
      <w:r w:rsidRPr="00D2324B">
        <w:rPr>
          <w:rFonts w:ascii="Arial" w:hAnsi="Arial" w:cs="Arial"/>
          <w:spacing w:val="-1"/>
          <w:sz w:val="24"/>
          <w:szCs w:val="24"/>
        </w:rPr>
        <w:t>techniczny</w:t>
      </w:r>
      <w:r w:rsidRPr="00D2324B">
        <w:rPr>
          <w:rFonts w:ascii="Arial" w:hAnsi="Arial" w:cs="Arial"/>
          <w:spacing w:val="27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-</w:t>
      </w:r>
      <w:r w:rsidRPr="00D2324B">
        <w:rPr>
          <w:rFonts w:ascii="Arial" w:hAnsi="Arial" w:cs="Arial"/>
          <w:spacing w:val="30"/>
          <w:sz w:val="24"/>
          <w:szCs w:val="24"/>
        </w:rPr>
        <w:t xml:space="preserve"> </w:t>
      </w:r>
      <w:bookmarkStart w:id="0" w:name="_Hlk112921619"/>
      <w:r w:rsidRPr="00D2324B">
        <w:rPr>
          <w:rFonts w:ascii="Arial" w:hAnsi="Arial" w:cs="Arial"/>
          <w:spacing w:val="-1"/>
          <w:sz w:val="24"/>
          <w:szCs w:val="24"/>
        </w:rPr>
        <w:t>polegający</w:t>
      </w:r>
      <w:r w:rsidRPr="00D2324B">
        <w:rPr>
          <w:rFonts w:ascii="Arial" w:hAnsi="Arial" w:cs="Arial"/>
          <w:spacing w:val="4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2"/>
          <w:sz w:val="24"/>
          <w:szCs w:val="24"/>
        </w:rPr>
        <w:t>na</w:t>
      </w:r>
      <w:r w:rsidRPr="00D2324B">
        <w:rPr>
          <w:rFonts w:ascii="Arial" w:hAnsi="Arial" w:cs="Arial"/>
          <w:spacing w:val="5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ocenie</w:t>
      </w:r>
      <w:r w:rsidRPr="00D2324B">
        <w:rPr>
          <w:rFonts w:ascii="Arial" w:hAnsi="Arial" w:cs="Arial"/>
          <w:spacing w:val="4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wykonanych</w:t>
      </w:r>
      <w:r w:rsidRPr="00D2324B">
        <w:rPr>
          <w:rFonts w:ascii="Arial" w:hAnsi="Arial" w:cs="Arial"/>
          <w:spacing w:val="4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robót</w:t>
      </w:r>
      <w:r w:rsidRPr="00D2324B">
        <w:rPr>
          <w:rFonts w:ascii="Arial" w:hAnsi="Arial" w:cs="Arial"/>
          <w:spacing w:val="48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budowlanych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bookmarkEnd w:id="0"/>
      <w:r w:rsidRPr="00D2324B"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 xml:space="preserve"> ich </w:t>
      </w:r>
      <w:r w:rsidRPr="00D2324B">
        <w:rPr>
          <w:rFonts w:ascii="Arial" w:hAnsi="Arial" w:cs="Arial"/>
          <w:spacing w:val="-1"/>
          <w:sz w:val="24"/>
          <w:szCs w:val="24"/>
        </w:rPr>
        <w:t>zakończeniu</w:t>
      </w:r>
      <w:r>
        <w:rPr>
          <w:rFonts w:ascii="Arial" w:hAnsi="Arial" w:cs="Arial"/>
          <w:sz w:val="24"/>
          <w:szCs w:val="24"/>
        </w:rPr>
        <w:t xml:space="preserve">, </w:t>
      </w:r>
      <w:r w:rsidRPr="00D2324B">
        <w:rPr>
          <w:rFonts w:ascii="Arial" w:hAnsi="Arial" w:cs="Arial"/>
          <w:spacing w:val="-1"/>
          <w:sz w:val="24"/>
          <w:szCs w:val="24"/>
        </w:rPr>
        <w:t>zagospodarowaniu</w:t>
      </w:r>
      <w:r w:rsidRPr="00D2324B">
        <w:rPr>
          <w:rFonts w:ascii="Arial" w:hAnsi="Arial" w:cs="Arial"/>
          <w:spacing w:val="29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terenu</w:t>
      </w:r>
      <w:r w:rsidRPr="00D2324B">
        <w:rPr>
          <w:rFonts w:ascii="Arial" w:hAnsi="Arial" w:cs="Arial"/>
          <w:spacing w:val="29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a</w:t>
      </w:r>
      <w:r w:rsidRPr="00D2324B">
        <w:rPr>
          <w:rFonts w:ascii="Arial" w:hAnsi="Arial" w:cs="Arial"/>
          <w:spacing w:val="29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2"/>
          <w:sz w:val="24"/>
          <w:szCs w:val="24"/>
        </w:rPr>
        <w:t>przed</w:t>
      </w:r>
      <w:r w:rsidRPr="00D2324B">
        <w:rPr>
          <w:rFonts w:ascii="Arial" w:hAnsi="Arial" w:cs="Arial"/>
          <w:spacing w:val="55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wystąpieniem</w:t>
      </w:r>
      <w:r w:rsidRPr="00D2324B">
        <w:rPr>
          <w:rFonts w:ascii="Arial" w:hAnsi="Arial" w:cs="Arial"/>
          <w:spacing w:val="1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1"/>
          <w:sz w:val="24"/>
          <w:szCs w:val="24"/>
        </w:rPr>
        <w:t> </w:t>
      </w:r>
      <w:r w:rsidRPr="00D2324B">
        <w:rPr>
          <w:rFonts w:ascii="Arial" w:hAnsi="Arial" w:cs="Arial"/>
          <w:spacing w:val="-1"/>
          <w:sz w:val="24"/>
          <w:szCs w:val="24"/>
        </w:rPr>
        <w:t>Powiatowego Inspektora nadzoru Budowlanego w Kartuzach</w:t>
      </w:r>
      <w:r w:rsidRPr="00D2324B">
        <w:rPr>
          <w:rFonts w:ascii="Arial" w:hAnsi="Arial" w:cs="Arial"/>
          <w:spacing w:val="1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 xml:space="preserve">o </w:t>
      </w:r>
      <w:r w:rsidRPr="00D2324B">
        <w:rPr>
          <w:rFonts w:ascii="Arial" w:hAnsi="Arial" w:cs="Arial"/>
          <w:spacing w:val="-1"/>
          <w:sz w:val="24"/>
          <w:szCs w:val="24"/>
        </w:rPr>
        <w:t>pozwolenie</w:t>
      </w:r>
      <w:r w:rsidRPr="00D2324B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pacing w:val="-2"/>
          <w:sz w:val="24"/>
          <w:szCs w:val="24"/>
        </w:rPr>
        <w:t> </w:t>
      </w:r>
      <w:r w:rsidRPr="00D2324B">
        <w:rPr>
          <w:rFonts w:ascii="Arial" w:hAnsi="Arial" w:cs="Arial"/>
          <w:spacing w:val="-1"/>
          <w:sz w:val="24"/>
          <w:szCs w:val="24"/>
        </w:rPr>
        <w:t>użytkowanie</w:t>
      </w:r>
      <w:r>
        <w:rPr>
          <w:rFonts w:ascii="Arial" w:hAnsi="Arial" w:cs="Arial"/>
          <w:spacing w:val="-1"/>
          <w:sz w:val="24"/>
          <w:szCs w:val="24"/>
        </w:rPr>
        <w:t>,</w:t>
      </w:r>
      <w:r w:rsidRPr="00D2324B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08D7B61C" w14:textId="77777777" w:rsidR="00F07868" w:rsidRPr="00D2324B" w:rsidRDefault="00F07868" w:rsidP="00F07868">
      <w:pPr>
        <w:widowControl w:val="0"/>
        <w:numPr>
          <w:ilvl w:val="1"/>
          <w:numId w:val="7"/>
        </w:numPr>
        <w:tabs>
          <w:tab w:val="num" w:pos="426"/>
          <w:tab w:val="left" w:pos="8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26" w:right="111" w:hanging="426"/>
        <w:jc w:val="both"/>
        <w:rPr>
          <w:rFonts w:ascii="Arial" w:hAnsi="Arial" w:cs="Arial"/>
          <w:spacing w:val="-1"/>
          <w:sz w:val="24"/>
          <w:szCs w:val="24"/>
        </w:rPr>
      </w:pPr>
      <w:r w:rsidRPr="00D2324B">
        <w:rPr>
          <w:rFonts w:ascii="Arial" w:hAnsi="Arial" w:cs="Arial"/>
          <w:spacing w:val="-1"/>
          <w:sz w:val="24"/>
          <w:szCs w:val="24"/>
        </w:rPr>
        <w:t>końcowy - polegający</w:t>
      </w:r>
      <w:r w:rsidRPr="00D2324B">
        <w:rPr>
          <w:rFonts w:ascii="Arial" w:hAnsi="Arial" w:cs="Arial"/>
          <w:spacing w:val="47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2"/>
          <w:sz w:val="24"/>
          <w:szCs w:val="24"/>
        </w:rPr>
        <w:t>na</w:t>
      </w:r>
      <w:r w:rsidRPr="00D2324B">
        <w:rPr>
          <w:rFonts w:ascii="Arial" w:hAnsi="Arial" w:cs="Arial"/>
          <w:spacing w:val="5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dostarczeniu i przekazaniu zamawiającemu dokumentacji</w:t>
      </w:r>
      <w:r w:rsidRPr="00D2324B">
        <w:rPr>
          <w:rFonts w:ascii="Arial" w:hAnsi="Arial" w:cs="Arial"/>
          <w:spacing w:val="40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powykonawczej</w:t>
      </w:r>
      <w:r w:rsidRPr="00D2324B">
        <w:rPr>
          <w:rFonts w:ascii="Arial" w:hAnsi="Arial" w:cs="Arial"/>
          <w:spacing w:val="44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oraz</w:t>
      </w:r>
      <w:r w:rsidRPr="00D2324B">
        <w:rPr>
          <w:rFonts w:ascii="Arial" w:hAnsi="Arial" w:cs="Arial"/>
          <w:spacing w:val="4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uzyskanego</w:t>
      </w:r>
      <w:r w:rsidRPr="00D2324B">
        <w:rPr>
          <w:rFonts w:ascii="Arial" w:hAnsi="Arial" w:cs="Arial"/>
          <w:spacing w:val="4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przez</w:t>
      </w:r>
      <w:r w:rsidRPr="00D2324B">
        <w:rPr>
          <w:rFonts w:ascii="Arial" w:hAnsi="Arial" w:cs="Arial"/>
          <w:spacing w:val="4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wykonawcę</w:t>
      </w:r>
      <w:r w:rsidRPr="00D2324B">
        <w:rPr>
          <w:rFonts w:ascii="Arial" w:hAnsi="Arial" w:cs="Arial"/>
          <w:spacing w:val="41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pozwolenia</w:t>
      </w:r>
      <w:r w:rsidRPr="00D2324B">
        <w:rPr>
          <w:rFonts w:ascii="Arial" w:hAnsi="Arial" w:cs="Arial"/>
          <w:spacing w:val="42"/>
          <w:sz w:val="24"/>
          <w:szCs w:val="24"/>
        </w:rPr>
        <w:t xml:space="preserve"> </w:t>
      </w:r>
      <w:r w:rsidRPr="00D2324B">
        <w:rPr>
          <w:rFonts w:ascii="Arial" w:hAnsi="Arial" w:cs="Arial"/>
          <w:sz w:val="24"/>
          <w:szCs w:val="24"/>
        </w:rPr>
        <w:t>na</w:t>
      </w:r>
      <w:r w:rsidRPr="00D2324B">
        <w:rPr>
          <w:rFonts w:ascii="Arial" w:hAnsi="Arial" w:cs="Arial"/>
          <w:spacing w:val="45"/>
          <w:sz w:val="24"/>
          <w:szCs w:val="24"/>
        </w:rPr>
        <w:t xml:space="preserve"> </w:t>
      </w:r>
      <w:r w:rsidRPr="00D2324B">
        <w:rPr>
          <w:rFonts w:ascii="Arial" w:hAnsi="Arial" w:cs="Arial"/>
          <w:spacing w:val="-1"/>
          <w:sz w:val="24"/>
          <w:szCs w:val="24"/>
        </w:rPr>
        <w:t>użytkowanie</w:t>
      </w:r>
      <w:r>
        <w:rPr>
          <w:rFonts w:ascii="Arial" w:hAnsi="Arial" w:cs="Arial"/>
          <w:spacing w:val="-1"/>
          <w:sz w:val="24"/>
          <w:szCs w:val="24"/>
        </w:rPr>
        <w:t xml:space="preserve"> obiektu</w:t>
      </w:r>
      <w:r w:rsidRPr="00D2324B">
        <w:rPr>
          <w:rFonts w:ascii="Arial" w:hAnsi="Arial" w:cs="Arial"/>
          <w:sz w:val="24"/>
          <w:szCs w:val="24"/>
        </w:rPr>
        <w:t>.</w:t>
      </w:r>
    </w:p>
    <w:p w14:paraId="5671FA48" w14:textId="77777777" w:rsidR="00F07868" w:rsidRPr="00F36E6D" w:rsidRDefault="00F07868" w:rsidP="00F07868">
      <w:pPr>
        <w:numPr>
          <w:ilvl w:val="3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4E1A">
        <w:rPr>
          <w:rFonts w:ascii="Arial" w:hAnsi="Arial" w:cs="Arial"/>
          <w:sz w:val="24"/>
          <w:szCs w:val="24"/>
        </w:rPr>
        <w:t>Pozostałe czynności związane z odbior</w:t>
      </w:r>
      <w:r>
        <w:rPr>
          <w:rFonts w:ascii="Arial" w:hAnsi="Arial" w:cs="Arial"/>
          <w:sz w:val="24"/>
          <w:szCs w:val="24"/>
        </w:rPr>
        <w:t>ami</w:t>
      </w:r>
      <w:r w:rsidRPr="00CD4E1A">
        <w:rPr>
          <w:rFonts w:ascii="Arial" w:hAnsi="Arial" w:cs="Arial"/>
          <w:sz w:val="24"/>
          <w:szCs w:val="24"/>
        </w:rPr>
        <w:t xml:space="preserve"> zostały przedstawione w </w:t>
      </w:r>
      <w:r w:rsidRPr="00CD4E1A">
        <w:rPr>
          <w:rFonts w:ascii="Arial" w:hAnsi="Arial" w:cs="Arial"/>
          <w:b/>
          <w:bCs/>
          <w:sz w:val="24"/>
          <w:szCs w:val="24"/>
        </w:rPr>
        <w:t>Załączniku nr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CD4E1A">
        <w:rPr>
          <w:rFonts w:ascii="Arial" w:hAnsi="Arial" w:cs="Arial"/>
          <w:b/>
          <w:bCs/>
          <w:sz w:val="24"/>
          <w:szCs w:val="24"/>
        </w:rPr>
        <w:t xml:space="preserve">2 </w:t>
      </w:r>
      <w:r w:rsidRPr="00CD4E1A">
        <w:rPr>
          <w:rFonts w:ascii="Arial" w:hAnsi="Arial" w:cs="Arial"/>
          <w:sz w:val="24"/>
          <w:szCs w:val="24"/>
        </w:rPr>
        <w:t>do SWZ – projekt umowy.</w:t>
      </w:r>
    </w:p>
    <w:p w14:paraId="4049477C" w14:textId="77777777" w:rsidR="00B558BC" w:rsidRDefault="00B558BC"/>
    <w:sectPr w:rsidR="00B558BC" w:rsidSect="00F07868">
      <w:headerReference w:type="default" r:id="rId7"/>
      <w:footerReference w:type="default" r:id="rId8"/>
      <w:pgSz w:w="11906" w:h="16838"/>
      <w:pgMar w:top="14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005DE" w14:textId="77777777" w:rsidR="00AF3F19" w:rsidRDefault="00AF3F19">
      <w:pPr>
        <w:spacing w:after="0" w:line="240" w:lineRule="auto"/>
      </w:pPr>
      <w:r>
        <w:separator/>
      </w:r>
    </w:p>
  </w:endnote>
  <w:endnote w:type="continuationSeparator" w:id="0">
    <w:p w14:paraId="352CFCA6" w14:textId="77777777" w:rsidR="00AF3F19" w:rsidRDefault="00AF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D47F" w14:textId="77777777" w:rsidR="002468A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2E17EA19" w14:textId="77777777" w:rsidR="002468A7" w:rsidRDefault="00246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C2384" w14:textId="77777777" w:rsidR="00AF3F19" w:rsidRDefault="00AF3F19">
      <w:pPr>
        <w:spacing w:after="0" w:line="240" w:lineRule="auto"/>
      </w:pPr>
      <w:r>
        <w:separator/>
      </w:r>
    </w:p>
  </w:footnote>
  <w:footnote w:type="continuationSeparator" w:id="0">
    <w:p w14:paraId="4FC66731" w14:textId="77777777" w:rsidR="00AF3F19" w:rsidRDefault="00AF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B7924" w14:textId="74E7209E" w:rsidR="002468A7" w:rsidRDefault="00000000" w:rsidP="004C599A">
    <w:pPr>
      <w:pStyle w:val="Nagwek20"/>
      <w:tabs>
        <w:tab w:val="left" w:pos="5760"/>
      </w:tabs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bookmarkEnd w:id="1"/>
    <w:r w:rsidR="004C599A">
      <w:rPr>
        <w:b/>
        <w:bCs/>
        <w:i/>
        <w:iCs/>
        <w:sz w:val="20"/>
        <w:szCs w:val="20"/>
      </w:rPr>
      <w:t>ZP.271.39.2024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59D169F"/>
    <w:multiLevelType w:val="multilevel"/>
    <w:tmpl w:val="D0CCA9E4"/>
    <w:styleLink w:val="WW8Num4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 w:val="0"/>
        <w:color w:val="000000"/>
        <w:sz w:val="22"/>
        <w:szCs w:val="22"/>
      </w:rPr>
    </w:lvl>
    <w:lvl w:ilvl="1">
      <w:numFmt w:val="bullet"/>
      <w:lvlText w:val="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" w:eastAsia="Calibri" w:hAnsi="Arial" w:cs="Arial"/>
        <w:b w:val="0"/>
        <w:bCs/>
        <w:color w:val="00000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C66D1"/>
    <w:multiLevelType w:val="hybridMultilevel"/>
    <w:tmpl w:val="B0A06C06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A020E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048A5"/>
    <w:multiLevelType w:val="multilevel"/>
    <w:tmpl w:val="BA2A8B96"/>
    <w:lvl w:ilvl="0">
      <w:start w:val="1"/>
      <w:numFmt w:val="decimal"/>
      <w:lvlText w:val="%1)"/>
      <w:lvlJc w:val="left"/>
      <w:rPr>
        <w:rFonts w:ascii="Arial" w:eastAsia="Calibri" w:hAnsi="Arial" w:cs="Arial" w:hint="default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B9F3C6C"/>
    <w:multiLevelType w:val="hybridMultilevel"/>
    <w:tmpl w:val="9D5EC842"/>
    <w:lvl w:ilvl="0" w:tplc="08BC78D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8D1"/>
    <w:multiLevelType w:val="hybridMultilevel"/>
    <w:tmpl w:val="8B968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rPr>
        <w:rFonts w:hint="default"/>
        <w:b w:val="0"/>
        <w:bCs w:val="0"/>
        <w:color w:val="000000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2C04"/>
    <w:multiLevelType w:val="hybridMultilevel"/>
    <w:tmpl w:val="E63E63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8BC78D2">
      <w:start w:val="1"/>
      <w:numFmt w:val="decimal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4676FCF"/>
    <w:multiLevelType w:val="multilevel"/>
    <w:tmpl w:val="C7802E9C"/>
    <w:lvl w:ilvl="0">
      <w:start w:val="1"/>
      <w:numFmt w:val="decimal"/>
      <w:lvlText w:val="%1)"/>
      <w:lvlJc w:val="left"/>
      <w:rPr>
        <w:rFonts w:ascii="Arial" w:eastAsia="Calibri" w:hAnsi="Arial" w:cs="Arial" w:hint="default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AFF4C56"/>
    <w:multiLevelType w:val="multilevel"/>
    <w:tmpl w:val="4D3083BA"/>
    <w:lvl w:ilvl="0">
      <w:start w:val="1"/>
      <w:numFmt w:val="decimal"/>
      <w:lvlText w:val="%1)"/>
      <w:lvlJc w:val="left"/>
      <w:rPr>
        <w:rFonts w:ascii="Arial" w:eastAsia="Calibri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rPr>
        <w:rFonts w:ascii="Arial" w:eastAsia="Calibri" w:hAnsi="Arial" w:cs="Arial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19073356">
    <w:abstractNumId w:val="0"/>
  </w:num>
  <w:num w:numId="2" w16cid:durableId="1712261031">
    <w:abstractNumId w:val="2"/>
  </w:num>
  <w:num w:numId="3" w16cid:durableId="1126774084">
    <w:abstractNumId w:val="8"/>
  </w:num>
  <w:num w:numId="4" w16cid:durableId="877231934">
    <w:abstractNumId w:val="6"/>
  </w:num>
  <w:num w:numId="5" w16cid:durableId="922572295">
    <w:abstractNumId w:val="7"/>
  </w:num>
  <w:num w:numId="6" w16cid:durableId="306399475">
    <w:abstractNumId w:val="3"/>
  </w:num>
  <w:num w:numId="7" w16cid:durableId="789320002">
    <w:abstractNumId w:val="9"/>
  </w:num>
  <w:num w:numId="8" w16cid:durableId="1086145901">
    <w:abstractNumId w:val="5"/>
  </w:num>
  <w:num w:numId="9" w16cid:durableId="1426998255">
    <w:abstractNumId w:val="1"/>
  </w:num>
  <w:num w:numId="10" w16cid:durableId="2869299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3816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76"/>
    <w:rsid w:val="00002E54"/>
    <w:rsid w:val="000C5C02"/>
    <w:rsid w:val="00204BFD"/>
    <w:rsid w:val="00231A92"/>
    <w:rsid w:val="002468A7"/>
    <w:rsid w:val="00472C76"/>
    <w:rsid w:val="004C599A"/>
    <w:rsid w:val="00515719"/>
    <w:rsid w:val="00530BF6"/>
    <w:rsid w:val="005436F2"/>
    <w:rsid w:val="00650C9C"/>
    <w:rsid w:val="0072520D"/>
    <w:rsid w:val="007977B0"/>
    <w:rsid w:val="007A571D"/>
    <w:rsid w:val="00A70520"/>
    <w:rsid w:val="00A803D1"/>
    <w:rsid w:val="00AA06A7"/>
    <w:rsid w:val="00AF3F19"/>
    <w:rsid w:val="00B558BC"/>
    <w:rsid w:val="00B829EE"/>
    <w:rsid w:val="00CB22D8"/>
    <w:rsid w:val="00CB31CA"/>
    <w:rsid w:val="00D76EF8"/>
    <w:rsid w:val="00DF2AE9"/>
    <w:rsid w:val="00F07868"/>
    <w:rsid w:val="00F3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19DD"/>
  <w15:chartTrackingRefBased/>
  <w15:docId w15:val="{C9B175E7-443E-4186-8087-55EA95D3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868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2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C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C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2C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C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C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C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C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C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C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C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C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2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2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C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2C76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CW_Lista,Preambuła,Akapit z listą numerowaną,Podsis rysunku,Akapit z listą2,Akapit z listą5,Akapit z list¹"/>
    <w:basedOn w:val="Normalny"/>
    <w:link w:val="AkapitzlistZnak"/>
    <w:qFormat/>
    <w:rsid w:val="00472C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2C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C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C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C7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ą5 Znak,Akapit z list¹ Znak"/>
    <w:link w:val="Akapitzlist"/>
    <w:qFormat/>
    <w:rsid w:val="00F07868"/>
  </w:style>
  <w:style w:type="paragraph" w:styleId="Stopka">
    <w:name w:val="footer"/>
    <w:basedOn w:val="Normalny"/>
    <w:link w:val="StopkaZnak"/>
    <w:uiPriority w:val="99"/>
    <w:unhideWhenUsed/>
    <w:rsid w:val="00F0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868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F0786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78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7868"/>
    <w:rPr>
      <w:rFonts w:ascii="Calibri" w:eastAsia="Calibri" w:hAnsi="Calibri" w:cs="Times New Roman"/>
      <w:kern w:val="0"/>
      <w14:ligatures w14:val="none"/>
    </w:rPr>
  </w:style>
  <w:style w:type="paragraph" w:customStyle="1" w:styleId="Style43">
    <w:name w:val="Style43"/>
    <w:rsid w:val="00B829EE"/>
    <w:pPr>
      <w:suppressAutoHyphens/>
      <w:autoSpaceDN w:val="0"/>
      <w:spacing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numbering" w:customStyle="1" w:styleId="WW8Num40">
    <w:name w:val="WW8Num40"/>
    <w:basedOn w:val="Bezlisty"/>
    <w:rsid w:val="00B829EE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4C5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99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2024-10-18T08:28:00Z</dcterms:created>
  <dcterms:modified xsi:type="dcterms:W3CDTF">2024-11-07T08:30:00Z</dcterms:modified>
</cp:coreProperties>
</file>