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38" w:rsidRPr="00CA7538" w:rsidRDefault="00CA7538" w:rsidP="00CA7538">
      <w:pPr>
        <w:spacing w:after="0" w:line="276" w:lineRule="auto"/>
        <w:contextualSpacing/>
        <w:jc w:val="both"/>
        <w:rPr>
          <w:rFonts w:eastAsia="Calibri"/>
          <w:lang w:val="x-none" w:eastAsia="pl-PL"/>
        </w:rPr>
      </w:pPr>
    </w:p>
    <w:p w:rsidR="00CA7538" w:rsidRPr="00CA7538" w:rsidRDefault="00CA7538" w:rsidP="00CA7538">
      <w:pPr>
        <w:spacing w:after="0" w:line="276" w:lineRule="auto"/>
        <w:ind w:left="720"/>
        <w:contextualSpacing/>
        <w:jc w:val="both"/>
        <w:rPr>
          <w:rFonts w:eastAsia="Times New Roman"/>
          <w:b/>
          <w:lang w:eastAsia="pl-PL"/>
        </w:rPr>
      </w:pPr>
    </w:p>
    <w:p w:rsidR="00CA7538" w:rsidRPr="00CA7538" w:rsidRDefault="00E1497F" w:rsidP="00E1497F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1. </w:t>
      </w:r>
      <w:r w:rsidR="00CA7538" w:rsidRPr="00CA7538">
        <w:rPr>
          <w:rFonts w:eastAsia="Times New Roman"/>
          <w:b/>
          <w:lang w:eastAsia="pl-PL"/>
        </w:rPr>
        <w:t>Opis przedmiotu zamówienia</w:t>
      </w:r>
    </w:p>
    <w:p w:rsidR="00634ED3" w:rsidRDefault="00634ED3" w:rsidP="00CA7538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Przygotowanie raportu ewaluacyjnego z realizacji </w:t>
      </w:r>
      <w:r w:rsidR="00CA7538">
        <w:rPr>
          <w:rFonts w:eastAsia="Times New Roman"/>
          <w:lang w:eastAsia="pl-PL"/>
        </w:rPr>
        <w:t>Strategii Rozwoju Miasta Inowrocławia do 2020 roku</w:t>
      </w:r>
      <w:r w:rsidR="00105739" w:rsidRPr="00105739">
        <w:rPr>
          <w:rFonts w:eastAsia="Times New Roman"/>
          <w:lang w:eastAsia="pl-PL"/>
        </w:rPr>
        <w:t xml:space="preserve"> </w:t>
      </w:r>
      <w:r w:rsidR="00105739">
        <w:rPr>
          <w:rFonts w:eastAsia="Times New Roman"/>
          <w:lang w:eastAsia="pl-PL"/>
        </w:rPr>
        <w:t>za okres 2014-2016</w:t>
      </w:r>
      <w:r w:rsidR="00CA7538">
        <w:rPr>
          <w:rFonts w:eastAsia="Times New Roman"/>
          <w:lang w:eastAsia="pl-PL"/>
        </w:rPr>
        <w:t xml:space="preserve">, </w:t>
      </w:r>
      <w:r w:rsidRPr="00634ED3">
        <w:rPr>
          <w:rFonts w:eastAsia="Times New Roman"/>
          <w:lang w:eastAsia="pl-PL"/>
        </w:rPr>
        <w:t>przyjętej 22 września 2014 r. uchwałą nr XLVI/625/2014 Rady Miejskiej Inowrocławia, zmienioną następnie uchwałą nr XIII/110/2015 z dnia 26 października 2015 r. W związku z koniecznością dokonania kolejnej zmiany, w celu zapewnienia przejrzystości i ułatwienia w korzystaniu z tego ważnego dokumentu, 28 listopada 2016 r. uchwałą nr XXIV/252/2016 Rady Miejskiej Inowrocławia przyjęto nowy tekst jednolity Strategii Rozwoju Miasta Inowrocławia do 2020 roku.</w:t>
      </w:r>
    </w:p>
    <w:p w:rsidR="00E1497F" w:rsidRDefault="00E1497F" w:rsidP="00CA7538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</w:p>
    <w:p w:rsidR="00E1497F" w:rsidRDefault="00E1497F" w:rsidP="00CA7538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CPV: 73110000-6 usługi badawcze</w:t>
      </w:r>
    </w:p>
    <w:p w:rsidR="00E1497F" w:rsidRDefault="00E1497F" w:rsidP="00CA7538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</w:p>
    <w:p w:rsidR="00B14B68" w:rsidRDefault="00B14B68" w:rsidP="00634ED3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2. K</w:t>
      </w:r>
      <w:r w:rsidR="00634ED3" w:rsidRPr="00E1497F">
        <w:rPr>
          <w:rFonts w:eastAsia="Times New Roman"/>
          <w:b/>
          <w:lang w:eastAsia="pl-PL"/>
        </w:rPr>
        <w:t xml:space="preserve">ryteria </w:t>
      </w:r>
      <w:r>
        <w:rPr>
          <w:rFonts w:eastAsia="Times New Roman"/>
          <w:b/>
          <w:lang w:eastAsia="pl-PL"/>
        </w:rPr>
        <w:t xml:space="preserve">badania </w:t>
      </w:r>
      <w:r w:rsidR="00634ED3" w:rsidRPr="00E1497F">
        <w:rPr>
          <w:rFonts w:eastAsia="Times New Roman"/>
          <w:b/>
          <w:lang w:eastAsia="pl-PL"/>
        </w:rPr>
        <w:t>ewaluacyjne</w:t>
      </w:r>
      <w:r>
        <w:rPr>
          <w:rFonts w:eastAsia="Times New Roman"/>
          <w:b/>
          <w:lang w:eastAsia="pl-PL"/>
        </w:rPr>
        <w:t>go</w:t>
      </w:r>
      <w:r w:rsidR="00634ED3" w:rsidRPr="00634ED3">
        <w:rPr>
          <w:rFonts w:eastAsia="Times New Roman"/>
          <w:lang w:eastAsia="pl-PL"/>
        </w:rPr>
        <w:t xml:space="preserve">: </w:t>
      </w:r>
    </w:p>
    <w:p w:rsidR="00B14B68" w:rsidRDefault="00B14B68" w:rsidP="00634ED3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="00634ED3" w:rsidRPr="00634ED3">
        <w:rPr>
          <w:rFonts w:eastAsia="Times New Roman"/>
          <w:lang w:eastAsia="pl-PL"/>
        </w:rPr>
        <w:t xml:space="preserve">skuteczność (czy i w  jakim stopniu osiągnięto założone cele); </w:t>
      </w:r>
    </w:p>
    <w:p w:rsidR="00B14B68" w:rsidRDefault="00B14B68" w:rsidP="00634ED3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="00634ED3" w:rsidRPr="00634ED3">
        <w:rPr>
          <w:rFonts w:eastAsia="Times New Roman"/>
          <w:lang w:eastAsia="pl-PL"/>
        </w:rPr>
        <w:t xml:space="preserve">efektywność (czy efekty strategii przekładają  się na rozwój miasta oraz konkretne korzyści dla mieszkańców);  </w:t>
      </w:r>
    </w:p>
    <w:p w:rsidR="00B14B68" w:rsidRDefault="00B14B68" w:rsidP="00634ED3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="00634ED3" w:rsidRPr="00634ED3">
        <w:rPr>
          <w:rFonts w:eastAsia="Times New Roman"/>
          <w:lang w:eastAsia="pl-PL"/>
        </w:rPr>
        <w:t xml:space="preserve">trafność (czy cele Strategii odpowiadają potrzebom?). </w:t>
      </w:r>
    </w:p>
    <w:p w:rsidR="00B14B68" w:rsidRDefault="00B14B68" w:rsidP="00634ED3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</w:p>
    <w:p w:rsidR="00634ED3" w:rsidRPr="00634ED3" w:rsidRDefault="00B14B68" w:rsidP="00634ED3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3. P</w:t>
      </w:r>
      <w:r w:rsidR="00634ED3" w:rsidRPr="00E1497F">
        <w:rPr>
          <w:rFonts w:eastAsia="Times New Roman"/>
          <w:b/>
          <w:lang w:eastAsia="pl-PL"/>
        </w:rPr>
        <w:t xml:space="preserve">ytania </w:t>
      </w:r>
      <w:r>
        <w:rPr>
          <w:rFonts w:eastAsia="Times New Roman"/>
          <w:b/>
          <w:lang w:eastAsia="pl-PL"/>
        </w:rPr>
        <w:t>badawcze:</w:t>
      </w:r>
      <w:r w:rsidR="00634ED3" w:rsidRPr="00634ED3">
        <w:rPr>
          <w:rFonts w:eastAsia="Times New Roman"/>
          <w:lang w:eastAsia="pl-PL"/>
        </w:rPr>
        <w:t xml:space="preserve"> </w:t>
      </w:r>
    </w:p>
    <w:p w:rsidR="00634ED3" w:rsidRPr="00634ED3" w:rsidRDefault="00634ED3" w:rsidP="00634ED3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 w:rsidRPr="00634ED3">
        <w:rPr>
          <w:rFonts w:eastAsia="Times New Roman"/>
          <w:lang w:eastAsia="pl-PL"/>
        </w:rPr>
        <w:t>- w jakim stopniu cele, priorytety, kierunki działań zapisane i opisane w Strategii zostały zrealizowane w latach  2014-2016? Czy zachowały aktualność po trzech latach? Jeśli nie, to w jakim zakresie i co należy zmienić.</w:t>
      </w:r>
    </w:p>
    <w:p w:rsidR="00634ED3" w:rsidRPr="00634ED3" w:rsidRDefault="00634ED3" w:rsidP="00634ED3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 w:rsidRPr="00634ED3">
        <w:rPr>
          <w:rFonts w:eastAsia="Times New Roman"/>
          <w:lang w:eastAsia="pl-PL"/>
        </w:rPr>
        <w:t>- co i jak powinno zostać zmodyfikowane lub uzupełnione przy aktualizacji Strategii aby cele i priorytety były skutecznie realizowane?</w:t>
      </w:r>
    </w:p>
    <w:p w:rsidR="00634ED3" w:rsidRPr="00634ED3" w:rsidRDefault="00634ED3" w:rsidP="00634ED3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 w:rsidRPr="00634ED3">
        <w:rPr>
          <w:rFonts w:eastAsia="Times New Roman"/>
          <w:lang w:eastAsia="pl-PL"/>
        </w:rPr>
        <w:t>- jak w odniesieniu do 2014 roku zmieniła się sytuacja społeczno-gospodarcza Miasta Inowrocławia dzięki implementacji Strategii?</w:t>
      </w:r>
    </w:p>
    <w:p w:rsidR="00634ED3" w:rsidRPr="00634ED3" w:rsidRDefault="00634ED3" w:rsidP="00634ED3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 w:rsidRPr="00634ED3">
        <w:rPr>
          <w:rFonts w:eastAsia="Times New Roman"/>
          <w:lang w:eastAsia="pl-PL"/>
        </w:rPr>
        <w:t>- czy dokument Strategii jest spójny ze strategicznymi dokumentami na szczeblu lokalnym, regionalnym, krajowym i wspólnotowym w związku z perspektywą UE na lata 2014-2020?</w:t>
      </w:r>
    </w:p>
    <w:p w:rsidR="00634ED3" w:rsidRPr="00634ED3" w:rsidRDefault="00634ED3" w:rsidP="00634ED3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 w:rsidRPr="00634ED3">
        <w:rPr>
          <w:rFonts w:eastAsia="Times New Roman"/>
          <w:lang w:eastAsia="pl-PL"/>
        </w:rPr>
        <w:t xml:space="preserve">- czy uwarunkowania zewnętrzne wdrażania Strategii zmieniły się i jak wpłynęły na aktualność Strategii? </w:t>
      </w:r>
    </w:p>
    <w:p w:rsidR="00634ED3" w:rsidRDefault="00634ED3" w:rsidP="00634ED3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 w:rsidRPr="00634ED3">
        <w:rPr>
          <w:rFonts w:eastAsia="Times New Roman"/>
          <w:lang w:eastAsia="pl-PL"/>
        </w:rPr>
        <w:t>- czy określone wskaźniki monitorowania i zdefiniowane cele, priorytety, kierunki działań zostały prawidłowo zidentyfikowane?</w:t>
      </w:r>
    </w:p>
    <w:p w:rsidR="00634ED3" w:rsidRDefault="00634ED3" w:rsidP="00634ED3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</w:p>
    <w:p w:rsidR="00B14B68" w:rsidRPr="00B14B68" w:rsidRDefault="00B14B68" w:rsidP="00634ED3">
      <w:pPr>
        <w:spacing w:after="0" w:line="276" w:lineRule="auto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4. </w:t>
      </w:r>
      <w:r w:rsidRPr="00B14B68">
        <w:rPr>
          <w:rFonts w:eastAsia="Times New Roman"/>
          <w:b/>
          <w:lang w:eastAsia="pl-PL"/>
        </w:rPr>
        <w:t>Metody i techniki badawcze:</w:t>
      </w:r>
    </w:p>
    <w:p w:rsidR="00B770E8" w:rsidRDefault="00B770E8" w:rsidP="00CA7538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 w:rsidRPr="00B770E8">
        <w:rPr>
          <w:rFonts w:eastAsia="Times New Roman"/>
          <w:lang w:eastAsia="pl-PL"/>
        </w:rPr>
        <w:t>Ewaluacja powinna zostać przeprowadzona z wykorzystaniem metod/technik/narz</w:t>
      </w:r>
      <w:r>
        <w:rPr>
          <w:rFonts w:eastAsia="Times New Roman"/>
          <w:lang w:eastAsia="pl-PL"/>
        </w:rPr>
        <w:t xml:space="preserve">ędzi ilościowych i jakościowych takich jak: </w:t>
      </w:r>
      <w:r w:rsidRPr="00B770E8">
        <w:rPr>
          <w:rFonts w:eastAsia="Times New Roman"/>
          <w:lang w:eastAsia="pl-PL"/>
        </w:rPr>
        <w:t>analiza dokumentów źródłowych (</w:t>
      </w:r>
      <w:proofErr w:type="spellStart"/>
      <w:r w:rsidRPr="00B770E8">
        <w:rPr>
          <w:rFonts w:eastAsia="Times New Roman"/>
          <w:lang w:eastAsia="pl-PL"/>
        </w:rPr>
        <w:t>Desk</w:t>
      </w:r>
      <w:proofErr w:type="spellEnd"/>
      <w:r w:rsidRPr="00B770E8">
        <w:rPr>
          <w:rFonts w:eastAsia="Times New Roman"/>
          <w:lang w:eastAsia="pl-PL"/>
        </w:rPr>
        <w:t xml:space="preserve"> </w:t>
      </w:r>
      <w:proofErr w:type="spellStart"/>
      <w:r w:rsidRPr="00B770E8">
        <w:rPr>
          <w:rFonts w:eastAsia="Times New Roman"/>
          <w:lang w:eastAsia="pl-PL"/>
        </w:rPr>
        <w:t>Research</w:t>
      </w:r>
      <w:proofErr w:type="spellEnd"/>
      <w:r w:rsidRPr="00B770E8">
        <w:rPr>
          <w:rFonts w:eastAsia="Times New Roman"/>
          <w:lang w:eastAsia="pl-PL"/>
        </w:rPr>
        <w:t xml:space="preserve">); </w:t>
      </w:r>
      <w:r>
        <w:rPr>
          <w:rFonts w:eastAsia="Times New Roman"/>
          <w:lang w:eastAsia="pl-PL"/>
        </w:rPr>
        <w:t>przeprowadzenie badań, analiza ekspercka</w:t>
      </w:r>
      <w:r w:rsidR="007960EF">
        <w:rPr>
          <w:rFonts w:eastAsia="Times New Roman"/>
          <w:lang w:eastAsia="pl-PL"/>
        </w:rPr>
        <w:t xml:space="preserve">. </w:t>
      </w:r>
      <w:r>
        <w:t xml:space="preserve">Wykonawca zaproponuje </w:t>
      </w:r>
      <w:r w:rsidRPr="00B770E8">
        <w:rPr>
          <w:rFonts w:eastAsia="Times New Roman"/>
          <w:lang w:eastAsia="pl-PL"/>
        </w:rPr>
        <w:t>metody/techniki/narzędzia gromadzenia bądź analizy danych, które umożliwią zebranie wszystkich niezbędnych danych oraz pozwolą p</w:t>
      </w:r>
      <w:r>
        <w:rPr>
          <w:rFonts w:eastAsia="Times New Roman"/>
          <w:lang w:eastAsia="pl-PL"/>
        </w:rPr>
        <w:t xml:space="preserve">rzeprowadzić pełną ich analizę, które będą </w:t>
      </w:r>
      <w:r w:rsidRPr="00B770E8">
        <w:rPr>
          <w:rFonts w:eastAsia="Times New Roman"/>
          <w:lang w:eastAsia="pl-PL"/>
        </w:rPr>
        <w:t>podlegały akceptacji Zamawiającego. Zaproponowane przez Wykonawcę metody zbierania i analizy danych powinny dawać gwarancję wysokiej jakości i wiarygodności danych.</w:t>
      </w:r>
      <w:r w:rsidR="007960EF" w:rsidRPr="007960EF">
        <w:t xml:space="preserve"> </w:t>
      </w:r>
      <w:r w:rsidR="007960EF" w:rsidRPr="007960EF">
        <w:rPr>
          <w:rFonts w:eastAsia="Times New Roman"/>
          <w:lang w:eastAsia="pl-PL"/>
        </w:rPr>
        <w:t>W narzędziach ewaluacji należy prz</w:t>
      </w:r>
      <w:r w:rsidR="007346E0">
        <w:rPr>
          <w:rFonts w:eastAsia="Times New Roman"/>
          <w:lang w:eastAsia="pl-PL"/>
        </w:rPr>
        <w:t>ewidzieć narzędzia zakładające</w:t>
      </w:r>
      <w:r w:rsidR="007960EF" w:rsidRPr="007960EF">
        <w:rPr>
          <w:rFonts w:eastAsia="Times New Roman"/>
          <w:lang w:eastAsia="pl-PL"/>
        </w:rPr>
        <w:t xml:space="preserve"> udział mieszkańców.</w:t>
      </w:r>
    </w:p>
    <w:p w:rsidR="007960EF" w:rsidRDefault="007960EF" w:rsidP="00CA7538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</w:p>
    <w:p w:rsidR="00B14B68" w:rsidRDefault="00B14B68" w:rsidP="00CA7538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</w:p>
    <w:p w:rsidR="00B14B68" w:rsidRPr="00B14B68" w:rsidRDefault="00B14B68" w:rsidP="00CA7538">
      <w:pPr>
        <w:spacing w:after="0" w:line="276" w:lineRule="auto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 xml:space="preserve">5. </w:t>
      </w:r>
      <w:r w:rsidRPr="00B14B68">
        <w:rPr>
          <w:rFonts w:eastAsia="Times New Roman"/>
          <w:b/>
          <w:lang w:eastAsia="pl-PL"/>
        </w:rPr>
        <w:t>Termin wykonania zamówienia:</w:t>
      </w:r>
    </w:p>
    <w:p w:rsidR="00B770E8" w:rsidRDefault="007960EF" w:rsidP="00CA7538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 w:rsidRPr="007960EF">
        <w:rPr>
          <w:rFonts w:eastAsia="Times New Roman"/>
          <w:lang w:eastAsia="pl-PL"/>
        </w:rPr>
        <w:t>Realizacja badania będzie przebiegała w dwóch etapach zgodnie z następującym harm</w:t>
      </w:r>
      <w:r>
        <w:rPr>
          <w:rFonts w:eastAsia="Times New Roman"/>
          <w:lang w:eastAsia="pl-PL"/>
        </w:rPr>
        <w:t xml:space="preserve">onogramem: </w:t>
      </w:r>
      <w:r w:rsidRPr="007960EF">
        <w:rPr>
          <w:rFonts w:eastAsia="Times New Roman"/>
          <w:lang w:eastAsia="pl-PL"/>
        </w:rPr>
        <w:t>ETAP I - przygotow</w:t>
      </w:r>
      <w:r w:rsidR="00634ED3">
        <w:rPr>
          <w:rFonts w:eastAsia="Times New Roman"/>
          <w:lang w:eastAsia="pl-PL"/>
        </w:rPr>
        <w:t>anie metodologii w terminie do 3</w:t>
      </w:r>
      <w:r w:rsidR="00115B1D">
        <w:rPr>
          <w:rFonts w:eastAsia="Times New Roman"/>
          <w:lang w:eastAsia="pl-PL"/>
        </w:rPr>
        <w:t>0</w:t>
      </w:r>
      <w:r w:rsidRPr="007960EF">
        <w:rPr>
          <w:rFonts w:eastAsia="Times New Roman"/>
          <w:lang w:eastAsia="pl-PL"/>
        </w:rPr>
        <w:t xml:space="preserve"> dni </w:t>
      </w:r>
      <w:r>
        <w:rPr>
          <w:rFonts w:eastAsia="Times New Roman"/>
          <w:lang w:eastAsia="pl-PL"/>
        </w:rPr>
        <w:t xml:space="preserve">od dnia podpisania umowy; </w:t>
      </w:r>
      <w:r w:rsidRPr="007960EF">
        <w:rPr>
          <w:rFonts w:eastAsia="Times New Roman"/>
          <w:lang w:eastAsia="pl-PL"/>
        </w:rPr>
        <w:t>ocena metodologii przez Zamawiającego i przekazanie uwag w wersji elektronicznej</w:t>
      </w:r>
      <w:r>
        <w:rPr>
          <w:rFonts w:eastAsia="Times New Roman"/>
          <w:lang w:eastAsia="pl-PL"/>
        </w:rPr>
        <w:t xml:space="preserve"> </w:t>
      </w:r>
      <w:r w:rsidRPr="007960EF">
        <w:rPr>
          <w:rFonts w:eastAsia="Times New Roman"/>
          <w:lang w:eastAsia="pl-PL"/>
        </w:rPr>
        <w:t>- w terminie do 10 dni roboczych o</w:t>
      </w:r>
      <w:r>
        <w:rPr>
          <w:rFonts w:eastAsia="Times New Roman"/>
          <w:lang w:eastAsia="pl-PL"/>
        </w:rPr>
        <w:t xml:space="preserve">d dnia przekazania metodologii; </w:t>
      </w:r>
      <w:r w:rsidRPr="007960EF">
        <w:rPr>
          <w:rFonts w:eastAsia="Times New Roman"/>
          <w:lang w:eastAsia="pl-PL"/>
        </w:rPr>
        <w:t>opracowanie ostatecznej metodologii i przekazanie jej dla Zamawiającego - w terminie do 10 dni roboczych od dnia przekazania przez Zamawiająceg</w:t>
      </w:r>
      <w:r>
        <w:rPr>
          <w:rFonts w:eastAsia="Times New Roman"/>
          <w:lang w:eastAsia="pl-PL"/>
        </w:rPr>
        <w:t xml:space="preserve">o uwag do metodologii; </w:t>
      </w:r>
      <w:r w:rsidRPr="007960EF">
        <w:rPr>
          <w:rFonts w:eastAsia="Times New Roman"/>
          <w:lang w:eastAsia="pl-PL"/>
        </w:rPr>
        <w:t>odbiór I Etapu badania nastąpi z dniem podpisania protokołu zdawczo-odbiorczego w terminie do 5 dni roboczych od dnia przekaz</w:t>
      </w:r>
      <w:r>
        <w:rPr>
          <w:rFonts w:eastAsia="Times New Roman"/>
          <w:lang w:eastAsia="pl-PL"/>
        </w:rPr>
        <w:t xml:space="preserve">ania ostatecznej metodologii. </w:t>
      </w:r>
      <w:r w:rsidRPr="007960EF">
        <w:rPr>
          <w:rFonts w:eastAsia="Times New Roman"/>
          <w:lang w:eastAsia="pl-PL"/>
        </w:rPr>
        <w:t xml:space="preserve"> ETAP II - przygotowanie raportu z ewaluacji w terminie do 9</w:t>
      </w:r>
      <w:r w:rsidR="00115B1D">
        <w:rPr>
          <w:rFonts w:eastAsia="Times New Roman"/>
          <w:lang w:eastAsia="pl-PL"/>
        </w:rPr>
        <w:t>0</w:t>
      </w:r>
      <w:r w:rsidRPr="007960EF">
        <w:rPr>
          <w:rFonts w:eastAsia="Times New Roman"/>
          <w:lang w:eastAsia="pl-PL"/>
        </w:rPr>
        <w:t xml:space="preserve"> dni od terminu sporządzenia protokołu zdawczo-odbiorczego akceptującego</w:t>
      </w:r>
      <w:r>
        <w:rPr>
          <w:rFonts w:eastAsia="Times New Roman"/>
          <w:lang w:eastAsia="pl-PL"/>
        </w:rPr>
        <w:t xml:space="preserve"> </w:t>
      </w:r>
      <w:r w:rsidRPr="007960EF">
        <w:rPr>
          <w:rFonts w:eastAsia="Times New Roman"/>
          <w:lang w:eastAsia="pl-PL"/>
        </w:rPr>
        <w:t>Etap I</w:t>
      </w:r>
      <w:r>
        <w:rPr>
          <w:rFonts w:eastAsia="Times New Roman"/>
          <w:lang w:eastAsia="pl-PL"/>
        </w:rPr>
        <w:t xml:space="preserve">. </w:t>
      </w:r>
    </w:p>
    <w:p w:rsidR="00B14B68" w:rsidRDefault="00B14B68" w:rsidP="00CA7538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</w:p>
    <w:p w:rsidR="00B14B68" w:rsidRPr="00B14B68" w:rsidRDefault="00B14B68" w:rsidP="00CA7538">
      <w:pPr>
        <w:spacing w:after="0" w:line="276" w:lineRule="auto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6. </w:t>
      </w:r>
      <w:r w:rsidRPr="00B14B68">
        <w:rPr>
          <w:rFonts w:eastAsia="Times New Roman"/>
          <w:b/>
          <w:lang w:eastAsia="pl-PL"/>
        </w:rPr>
        <w:t>Zakres zamówienia obejmuje:</w:t>
      </w:r>
    </w:p>
    <w:p w:rsidR="00B14B68" w:rsidRDefault="00B14B68" w:rsidP="00CA7538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raport z badania ewaluacyjnego</w:t>
      </w:r>
      <w:r w:rsidR="00105739">
        <w:rPr>
          <w:rFonts w:eastAsia="Times New Roman"/>
          <w:lang w:eastAsia="pl-PL"/>
        </w:rPr>
        <w:t>, który powinien zawierać m.in. zastępujące elementy: streszczenie, opis badania, przedstawienie wyników, wnioski, rekomendacje dotyczące aktualizacji i wprowadzenia zmian w Strategii, załączniki)</w:t>
      </w:r>
    </w:p>
    <w:p w:rsidR="00B14B68" w:rsidRDefault="00B14B68" w:rsidP="00CA7538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prezentację wyników badania przez wykonawcę Radnym Rady Miejskiej Inowrocławia podczas sesji  - w terminie do 2 miesięcy od dnia podpisania protokołu odbioru,</w:t>
      </w:r>
    </w:p>
    <w:p w:rsidR="00B14B68" w:rsidRDefault="00B14B68" w:rsidP="00CA7538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- 3 egzemplarze opracowania w wersji papierowej + wersja elektroniczna na płycie CD (wersja edytowalna). </w:t>
      </w:r>
    </w:p>
    <w:p w:rsidR="00B14B68" w:rsidRDefault="00B14B68" w:rsidP="00CA7538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</w:p>
    <w:p w:rsidR="00B14B68" w:rsidRPr="00B14B68" w:rsidRDefault="00B14B68" w:rsidP="00CA7538">
      <w:pPr>
        <w:spacing w:after="0" w:line="276" w:lineRule="auto"/>
        <w:contextualSpacing/>
        <w:jc w:val="both"/>
        <w:rPr>
          <w:rFonts w:eastAsia="Times New Roman"/>
          <w:b/>
          <w:lang w:eastAsia="pl-PL"/>
        </w:rPr>
      </w:pPr>
      <w:r w:rsidRPr="00B14B68">
        <w:rPr>
          <w:rFonts w:eastAsia="Times New Roman"/>
          <w:b/>
          <w:lang w:eastAsia="pl-PL"/>
        </w:rPr>
        <w:t>7. Miejsce i termin składania ofert:</w:t>
      </w:r>
    </w:p>
    <w:p w:rsidR="00B14B68" w:rsidRDefault="00B14B68" w:rsidP="00CA7538">
      <w:pPr>
        <w:spacing w:after="0" w:line="276" w:lineRule="auto"/>
        <w:contextualSpacing/>
        <w:jc w:val="both"/>
        <w:rPr>
          <w:rFonts w:eastAsia="Times New Roman"/>
          <w:b/>
          <w:lang w:eastAsia="pl-PL"/>
        </w:rPr>
      </w:pPr>
      <w:r w:rsidRPr="00B14B68">
        <w:rPr>
          <w:rFonts w:eastAsia="Times New Roman"/>
          <w:lang w:eastAsia="pl-PL"/>
        </w:rPr>
        <w:t xml:space="preserve">oferty elektroniczne, za pośrednictwem platformy zakupowej (www.bip.inowroclaw.pl zakładka „przetargi do 30.000 euro </w:t>
      </w:r>
      <w:proofErr w:type="spellStart"/>
      <w:r w:rsidRPr="00B14B68">
        <w:rPr>
          <w:rFonts w:eastAsia="Times New Roman"/>
          <w:lang w:eastAsia="pl-PL"/>
        </w:rPr>
        <w:t>OpenNexus</w:t>
      </w:r>
      <w:proofErr w:type="spellEnd"/>
      <w:r w:rsidRPr="00B14B68">
        <w:rPr>
          <w:rFonts w:eastAsia="Times New Roman"/>
          <w:lang w:eastAsia="pl-PL"/>
        </w:rPr>
        <w:t xml:space="preserve">”) należy składać </w:t>
      </w:r>
      <w:r w:rsidR="00A275BA">
        <w:rPr>
          <w:rFonts w:eastAsia="Times New Roman"/>
          <w:b/>
          <w:lang w:eastAsia="pl-PL"/>
        </w:rPr>
        <w:t xml:space="preserve">do 21.08.2017 r. </w:t>
      </w:r>
      <w:r w:rsidRPr="00B14B68">
        <w:rPr>
          <w:rFonts w:eastAsia="Times New Roman"/>
          <w:b/>
          <w:lang w:eastAsia="pl-PL"/>
        </w:rPr>
        <w:t>godz. 10:00.</w:t>
      </w:r>
    </w:p>
    <w:p w:rsidR="00A275BA" w:rsidRPr="00B14B68" w:rsidRDefault="00A275BA" w:rsidP="00CA7538">
      <w:pPr>
        <w:spacing w:after="0" w:line="276" w:lineRule="auto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Osoba do kontaktu: Aleksandra Dolińska-</w:t>
      </w:r>
      <w:proofErr w:type="spellStart"/>
      <w:r>
        <w:rPr>
          <w:rFonts w:eastAsia="Times New Roman"/>
          <w:b/>
          <w:lang w:eastAsia="pl-PL"/>
        </w:rPr>
        <w:t>Hopcia</w:t>
      </w:r>
      <w:proofErr w:type="spellEnd"/>
      <w:r>
        <w:rPr>
          <w:rFonts w:eastAsia="Times New Roman"/>
          <w:b/>
          <w:lang w:eastAsia="pl-PL"/>
        </w:rPr>
        <w:t xml:space="preserve">, tel. 52 35 55 319, </w:t>
      </w:r>
      <w:hyperlink r:id="rId8" w:history="1">
        <w:r w:rsidRPr="000949F1">
          <w:rPr>
            <w:rStyle w:val="Hipercze"/>
            <w:rFonts w:eastAsia="Times New Roman"/>
            <w:b/>
            <w:lang w:eastAsia="pl-PL"/>
          </w:rPr>
          <w:t>ahopcia@inowroclaw.pl</w:t>
        </w:r>
      </w:hyperlink>
      <w:r>
        <w:rPr>
          <w:rFonts w:eastAsia="Times New Roman"/>
          <w:b/>
          <w:lang w:eastAsia="pl-PL"/>
        </w:rPr>
        <w:t xml:space="preserve"> </w:t>
      </w:r>
    </w:p>
    <w:p w:rsidR="00B14B68" w:rsidRDefault="00150896" w:rsidP="007960EF">
      <w:pPr>
        <w:spacing w:after="0" w:line="276" w:lineRule="auto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</w:t>
      </w:r>
    </w:p>
    <w:p w:rsidR="00B14B68" w:rsidRDefault="00B14B68" w:rsidP="007960EF">
      <w:pPr>
        <w:spacing w:after="0" w:line="276" w:lineRule="auto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8. Kryteria wybory najkorzystniejszej oferty i zasady ich oceny</w:t>
      </w:r>
    </w:p>
    <w:p w:rsidR="00105739" w:rsidRDefault="00105739" w:rsidP="00105739">
      <w:pPr>
        <w:spacing w:after="0" w:line="276" w:lineRule="auto"/>
        <w:contextualSpacing/>
        <w:jc w:val="both"/>
        <w:rPr>
          <w:rFonts w:eastAsia="Times New Roman"/>
          <w:b/>
          <w:lang w:eastAsia="pl-PL"/>
        </w:rPr>
      </w:pPr>
    </w:p>
    <w:p w:rsidR="00105739" w:rsidRPr="00B14B68" w:rsidRDefault="00105739" w:rsidP="00105739">
      <w:pPr>
        <w:spacing w:after="0" w:line="276" w:lineRule="auto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Warunkiem udziału w postępowaniu jest wykazanie wykonania badania ewaluacyjnego dokumentu strategicznego dla jednostek samorządu terytorialnego do 100 tys. mieszkańców (innego niż podane w celu wykazania spełnienia warunku 2). </w:t>
      </w:r>
    </w:p>
    <w:p w:rsidR="00B14B68" w:rsidRDefault="00B14B68" w:rsidP="00B14B68">
      <w:pPr>
        <w:spacing w:after="0" w:line="276" w:lineRule="auto"/>
        <w:contextualSpacing/>
        <w:jc w:val="both"/>
        <w:rPr>
          <w:rFonts w:eastAsia="Times New Roman"/>
          <w:b/>
          <w:lang w:eastAsia="pl-PL"/>
        </w:rPr>
      </w:pPr>
    </w:p>
    <w:p w:rsidR="00B14B68" w:rsidRDefault="00B14B68" w:rsidP="00B14B68">
      <w:pPr>
        <w:spacing w:after="0" w:line="276" w:lineRule="auto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1) </w:t>
      </w:r>
      <w:r w:rsidR="00D40EAC" w:rsidRPr="00B14B68">
        <w:rPr>
          <w:rFonts w:eastAsia="Times New Roman"/>
          <w:lang w:eastAsia="pl-PL"/>
        </w:rPr>
        <w:t xml:space="preserve">cena </w:t>
      </w:r>
      <w:r w:rsidR="00896C2F" w:rsidRPr="00B14B68">
        <w:rPr>
          <w:rFonts w:eastAsia="Times New Roman"/>
          <w:lang w:eastAsia="pl-PL"/>
        </w:rPr>
        <w:t xml:space="preserve">oferty brutto </w:t>
      </w:r>
      <w:r w:rsidR="00D40EAC" w:rsidRPr="00B14B68">
        <w:rPr>
          <w:rFonts w:eastAsia="Times New Roman"/>
          <w:lang w:eastAsia="pl-PL"/>
        </w:rPr>
        <w:t xml:space="preserve">– </w:t>
      </w:r>
      <w:r w:rsidR="00F174BF" w:rsidRPr="00B14B68">
        <w:rPr>
          <w:rFonts w:eastAsia="Times New Roman"/>
          <w:lang w:eastAsia="pl-PL"/>
        </w:rPr>
        <w:t xml:space="preserve">waga kryterium </w:t>
      </w:r>
      <w:r w:rsidR="007B12C4" w:rsidRPr="00B14B68">
        <w:rPr>
          <w:rFonts w:eastAsia="Times New Roman"/>
          <w:lang w:eastAsia="pl-PL"/>
        </w:rPr>
        <w:t>7</w:t>
      </w:r>
      <w:r w:rsidR="00F174BF" w:rsidRPr="00B14B68">
        <w:rPr>
          <w:rFonts w:eastAsia="Times New Roman"/>
          <w:lang w:eastAsia="pl-PL"/>
        </w:rPr>
        <w:t>0%,</w:t>
      </w:r>
    </w:p>
    <w:p w:rsidR="00B14B68" w:rsidRDefault="00B14B68" w:rsidP="00B14B68">
      <w:pPr>
        <w:spacing w:after="0" w:line="276" w:lineRule="auto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2) </w:t>
      </w:r>
      <w:r w:rsidR="007B12C4" w:rsidRPr="00B14B68">
        <w:rPr>
          <w:rFonts w:eastAsia="Times New Roman"/>
          <w:lang w:eastAsia="pl-PL"/>
        </w:rPr>
        <w:t xml:space="preserve">doświadczenie - </w:t>
      </w:r>
      <w:r w:rsidR="00F174BF" w:rsidRPr="00B14B68">
        <w:rPr>
          <w:rFonts w:eastAsia="Times New Roman"/>
          <w:lang w:eastAsia="pl-PL"/>
        </w:rPr>
        <w:t xml:space="preserve">ilość wykonanych podobnych badań ewaluacyjnych dla jednostek samorządu terytorialnego – waga kryterium </w:t>
      </w:r>
      <w:r w:rsidR="007B12C4" w:rsidRPr="00B14B68">
        <w:rPr>
          <w:rFonts w:eastAsia="Times New Roman"/>
          <w:lang w:eastAsia="pl-PL"/>
        </w:rPr>
        <w:t>3</w:t>
      </w:r>
      <w:r w:rsidR="00D40EAC" w:rsidRPr="00B14B68">
        <w:rPr>
          <w:rFonts w:eastAsia="Times New Roman"/>
          <w:lang w:eastAsia="pl-PL"/>
        </w:rPr>
        <w:t>0%</w:t>
      </w:r>
      <w:r w:rsidR="007D3041" w:rsidRPr="00B14B68">
        <w:rPr>
          <w:rFonts w:eastAsia="Times New Roman"/>
          <w:lang w:eastAsia="pl-PL"/>
        </w:rPr>
        <w:t>,</w:t>
      </w:r>
    </w:p>
    <w:p w:rsidR="00B14B68" w:rsidRDefault="00B14B68" w:rsidP="00B14B68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</w:p>
    <w:p w:rsidR="00F174BF" w:rsidRPr="007D3041" w:rsidRDefault="00F174BF" w:rsidP="00B14B68">
      <w:pPr>
        <w:spacing w:after="0" w:line="276" w:lineRule="auto"/>
        <w:contextualSpacing/>
        <w:jc w:val="both"/>
        <w:rPr>
          <w:rFonts w:eastAsia="Times New Roman"/>
          <w:u w:val="single"/>
          <w:lang w:eastAsia="pl-PL"/>
        </w:rPr>
      </w:pPr>
      <w:r w:rsidRPr="007D3041">
        <w:rPr>
          <w:rFonts w:eastAsia="Times New Roman"/>
          <w:u w:val="single"/>
          <w:lang w:eastAsia="pl-PL"/>
        </w:rPr>
        <w:t>Ilość punktów przyznanych za cenę będzie obliczona według następującego wzoru:</w:t>
      </w:r>
    </w:p>
    <w:p w:rsidR="00D40EAC" w:rsidRPr="00D40EAC" w:rsidRDefault="00B27358" w:rsidP="00F174BF">
      <w:pPr>
        <w:spacing w:after="0" w:line="276" w:lineRule="auto"/>
        <w:ind w:left="192" w:firstLine="708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KC = (CN/COB)</w:t>
      </w:r>
      <w:r w:rsidR="007B12C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x</w:t>
      </w:r>
      <w:r w:rsidR="008B7D85">
        <w:rPr>
          <w:rFonts w:eastAsia="Times New Roman"/>
          <w:lang w:eastAsia="pl-PL"/>
        </w:rPr>
        <w:t xml:space="preserve"> </w:t>
      </w:r>
      <w:r w:rsidR="007B12C4">
        <w:rPr>
          <w:rFonts w:eastAsia="Times New Roman"/>
          <w:lang w:eastAsia="pl-PL"/>
        </w:rPr>
        <w:t>7</w:t>
      </w:r>
      <w:r w:rsidR="008B7D85">
        <w:rPr>
          <w:rFonts w:eastAsia="Times New Roman"/>
          <w:lang w:eastAsia="pl-PL"/>
        </w:rPr>
        <w:t>0</w:t>
      </w:r>
    </w:p>
    <w:p w:rsidR="00D40EAC" w:rsidRPr="00B27358" w:rsidRDefault="00B27358" w:rsidP="00D40EAC">
      <w:pPr>
        <w:spacing w:after="0" w:line="276" w:lineRule="auto"/>
        <w:ind w:left="900"/>
        <w:contextualSpacing/>
        <w:jc w:val="both"/>
        <w:rPr>
          <w:rFonts w:eastAsia="Times New Roman"/>
          <w:u w:val="single"/>
          <w:lang w:eastAsia="pl-PL"/>
        </w:rPr>
      </w:pPr>
      <w:r w:rsidRPr="00B27358">
        <w:rPr>
          <w:rFonts w:eastAsia="Times New Roman"/>
          <w:u w:val="single"/>
          <w:lang w:eastAsia="pl-PL"/>
        </w:rPr>
        <w:t>g</w:t>
      </w:r>
      <w:r w:rsidR="00D40EAC" w:rsidRPr="00B27358">
        <w:rPr>
          <w:rFonts w:eastAsia="Times New Roman"/>
          <w:u w:val="single"/>
          <w:lang w:eastAsia="pl-PL"/>
        </w:rPr>
        <w:t>dzie:</w:t>
      </w:r>
    </w:p>
    <w:p w:rsidR="00D40EAC" w:rsidRDefault="00D40EAC" w:rsidP="00D40EAC">
      <w:pPr>
        <w:spacing w:after="0" w:line="276" w:lineRule="auto"/>
        <w:ind w:left="90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KC – liczba punktów w kryterium cena oferty brutto</w:t>
      </w:r>
      <w:r w:rsidRPr="00D40EAC">
        <w:rPr>
          <w:rFonts w:eastAsia="Times New Roman"/>
          <w:lang w:eastAsia="pl-PL"/>
        </w:rPr>
        <w:t xml:space="preserve"> </w:t>
      </w:r>
    </w:p>
    <w:p w:rsidR="00D40EAC" w:rsidRPr="00D40EAC" w:rsidRDefault="00D40EAC" w:rsidP="00D40EAC">
      <w:pPr>
        <w:spacing w:after="0" w:line="276" w:lineRule="auto"/>
        <w:ind w:left="900"/>
        <w:contextualSpacing/>
        <w:jc w:val="both"/>
        <w:rPr>
          <w:rFonts w:eastAsia="Times New Roman"/>
          <w:lang w:eastAsia="pl-PL"/>
        </w:rPr>
      </w:pPr>
      <w:r w:rsidRPr="00D40EAC">
        <w:rPr>
          <w:rFonts w:eastAsia="Times New Roman"/>
          <w:lang w:eastAsia="pl-PL"/>
        </w:rPr>
        <w:t>C</w:t>
      </w:r>
      <w:r>
        <w:rPr>
          <w:rFonts w:eastAsia="Times New Roman"/>
          <w:lang w:eastAsia="pl-PL"/>
        </w:rPr>
        <w:t xml:space="preserve">N – </w:t>
      </w:r>
      <w:r w:rsidR="00F174BF">
        <w:rPr>
          <w:rFonts w:eastAsia="Times New Roman"/>
          <w:lang w:eastAsia="pl-PL"/>
        </w:rPr>
        <w:t>cena oferty najniższej</w:t>
      </w:r>
    </w:p>
    <w:p w:rsidR="00D40EAC" w:rsidRPr="00D40EAC" w:rsidRDefault="00D40EAC" w:rsidP="00D40EAC">
      <w:pPr>
        <w:spacing w:after="0" w:line="276" w:lineRule="auto"/>
        <w:ind w:left="900"/>
        <w:contextualSpacing/>
        <w:jc w:val="both"/>
        <w:rPr>
          <w:rFonts w:eastAsia="Times New Roman"/>
          <w:u w:val="single"/>
          <w:lang w:eastAsia="pl-PL"/>
        </w:rPr>
      </w:pPr>
      <w:r w:rsidRPr="00D40EAC">
        <w:rPr>
          <w:rFonts w:eastAsia="Times New Roman"/>
          <w:lang w:eastAsia="pl-PL"/>
        </w:rPr>
        <w:t xml:space="preserve">COB – cena </w:t>
      </w:r>
      <w:r>
        <w:rPr>
          <w:rFonts w:eastAsia="Times New Roman"/>
          <w:lang w:eastAsia="pl-PL"/>
        </w:rPr>
        <w:t>oferty badanej</w:t>
      </w:r>
      <w:r w:rsidRPr="00D40EAC">
        <w:rPr>
          <w:rFonts w:eastAsia="Times New Roman"/>
          <w:lang w:eastAsia="pl-PL"/>
        </w:rPr>
        <w:t xml:space="preserve"> </w:t>
      </w:r>
    </w:p>
    <w:p w:rsidR="00896C2F" w:rsidRDefault="00896C2F" w:rsidP="00B14B68">
      <w:pPr>
        <w:spacing w:after="0" w:line="276" w:lineRule="auto"/>
        <w:contextualSpacing/>
        <w:jc w:val="both"/>
        <w:rPr>
          <w:rFonts w:eastAsia="Times New Roman"/>
          <w:u w:val="single"/>
          <w:lang w:eastAsia="pl-PL"/>
        </w:rPr>
      </w:pPr>
      <w:r>
        <w:rPr>
          <w:rFonts w:eastAsia="Times New Roman"/>
          <w:u w:val="single"/>
          <w:lang w:eastAsia="pl-PL"/>
        </w:rPr>
        <w:t>Doświadczenie oferenta:</w:t>
      </w:r>
    </w:p>
    <w:p w:rsidR="00896C2F" w:rsidRDefault="00896C2F" w:rsidP="00896C2F">
      <w:pPr>
        <w:spacing w:after="0" w:line="276" w:lineRule="auto"/>
        <w:ind w:left="900"/>
        <w:contextualSpacing/>
        <w:jc w:val="both"/>
        <w:rPr>
          <w:rFonts w:eastAsia="Times New Roman"/>
          <w:u w:val="single"/>
          <w:lang w:eastAsia="pl-PL"/>
        </w:rPr>
      </w:pPr>
      <w:r>
        <w:rPr>
          <w:rFonts w:eastAsia="Times New Roman"/>
          <w:lang w:eastAsia="pl-PL"/>
        </w:rPr>
        <w:lastRenderedPageBreak/>
        <w:t>2 opracowania – 0 punktów</w:t>
      </w:r>
    </w:p>
    <w:p w:rsidR="00896C2F" w:rsidRDefault="00896C2F" w:rsidP="00896C2F">
      <w:pPr>
        <w:spacing w:after="0" w:line="276" w:lineRule="auto"/>
        <w:ind w:left="90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3-4 opracowania – 5 punktów</w:t>
      </w:r>
    </w:p>
    <w:p w:rsidR="00B27358" w:rsidRDefault="00B27358" w:rsidP="00896C2F">
      <w:pPr>
        <w:spacing w:after="0" w:line="276" w:lineRule="auto"/>
        <w:ind w:left="90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 i więcej – 10 punktów</w:t>
      </w:r>
    </w:p>
    <w:p w:rsidR="00B27358" w:rsidRDefault="00B27358" w:rsidP="00B27358">
      <w:pPr>
        <w:spacing w:after="0" w:line="276" w:lineRule="auto"/>
        <w:ind w:left="900"/>
        <w:contextualSpacing/>
        <w:jc w:val="both"/>
        <w:rPr>
          <w:rFonts w:eastAsia="Times New Roman"/>
          <w:u w:val="single"/>
          <w:lang w:eastAsia="pl-PL"/>
        </w:rPr>
      </w:pPr>
      <w:r>
        <w:rPr>
          <w:rFonts w:eastAsia="Times New Roman"/>
          <w:u w:val="single"/>
          <w:lang w:eastAsia="pl-PL"/>
        </w:rPr>
        <w:t>gdzie:</w:t>
      </w:r>
    </w:p>
    <w:p w:rsidR="00B27358" w:rsidRPr="00B27358" w:rsidRDefault="00B27358" w:rsidP="00B27358">
      <w:pPr>
        <w:spacing w:after="0" w:line="276" w:lineRule="auto"/>
        <w:ind w:left="90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KD = (D/DN)</w:t>
      </w:r>
      <w:r w:rsidR="007B12C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x</w:t>
      </w:r>
      <w:r w:rsidR="007B12C4">
        <w:rPr>
          <w:rFonts w:eastAsia="Times New Roman"/>
          <w:lang w:eastAsia="pl-PL"/>
        </w:rPr>
        <w:t xml:space="preserve"> 3</w:t>
      </w:r>
      <w:r w:rsidR="008B7D85">
        <w:rPr>
          <w:rFonts w:eastAsia="Times New Roman"/>
          <w:lang w:eastAsia="pl-PL"/>
        </w:rPr>
        <w:t>0</w:t>
      </w:r>
    </w:p>
    <w:p w:rsidR="00B27358" w:rsidRPr="00B27358" w:rsidRDefault="00B27358" w:rsidP="00B27358">
      <w:pPr>
        <w:spacing w:after="0" w:line="276" w:lineRule="auto"/>
        <w:ind w:left="900"/>
        <w:contextualSpacing/>
        <w:jc w:val="both"/>
        <w:rPr>
          <w:rFonts w:eastAsia="Times New Roman"/>
          <w:lang w:eastAsia="pl-PL"/>
        </w:rPr>
      </w:pPr>
      <w:r w:rsidRPr="00B27358">
        <w:rPr>
          <w:rFonts w:eastAsia="Times New Roman"/>
          <w:lang w:eastAsia="pl-PL"/>
        </w:rPr>
        <w:t>Gdzie:</w:t>
      </w:r>
    </w:p>
    <w:p w:rsidR="00B27358" w:rsidRPr="00B27358" w:rsidRDefault="00B27358" w:rsidP="00B27358">
      <w:pPr>
        <w:spacing w:after="0" w:line="276" w:lineRule="auto"/>
        <w:ind w:left="900"/>
        <w:contextualSpacing/>
        <w:jc w:val="both"/>
        <w:rPr>
          <w:rFonts w:eastAsia="Times New Roman"/>
          <w:lang w:eastAsia="pl-PL"/>
        </w:rPr>
      </w:pPr>
      <w:r w:rsidRPr="00B27358">
        <w:rPr>
          <w:rFonts w:eastAsia="Times New Roman"/>
          <w:lang w:eastAsia="pl-PL"/>
        </w:rPr>
        <w:t xml:space="preserve">KD – liczba punktów </w:t>
      </w:r>
      <w:r>
        <w:rPr>
          <w:rFonts w:eastAsia="Times New Roman"/>
          <w:lang w:eastAsia="pl-PL"/>
        </w:rPr>
        <w:t xml:space="preserve">w kryterium doświadczenie </w:t>
      </w:r>
    </w:p>
    <w:p w:rsidR="00B27358" w:rsidRPr="00B27358" w:rsidRDefault="00B27358" w:rsidP="00B27358">
      <w:pPr>
        <w:spacing w:after="0" w:line="276" w:lineRule="auto"/>
        <w:ind w:left="900"/>
        <w:contextualSpacing/>
        <w:jc w:val="both"/>
        <w:rPr>
          <w:rFonts w:eastAsia="Times New Roman"/>
          <w:lang w:eastAsia="pl-PL"/>
        </w:rPr>
      </w:pPr>
      <w:r w:rsidRPr="00B27358">
        <w:rPr>
          <w:rFonts w:eastAsia="Times New Roman"/>
          <w:lang w:eastAsia="pl-PL"/>
        </w:rPr>
        <w:t xml:space="preserve">DN – </w:t>
      </w:r>
      <w:r>
        <w:rPr>
          <w:rFonts w:eastAsia="Times New Roman"/>
          <w:lang w:eastAsia="pl-PL"/>
        </w:rPr>
        <w:t>maksymalne możliwe doświadczenie oferenta: 5 i więcej opracowań</w:t>
      </w:r>
    </w:p>
    <w:p w:rsidR="007B12C4" w:rsidRDefault="00B27358" w:rsidP="007B12C4">
      <w:pPr>
        <w:spacing w:after="0" w:line="276" w:lineRule="auto"/>
        <w:ind w:left="900"/>
        <w:contextualSpacing/>
        <w:jc w:val="both"/>
        <w:rPr>
          <w:rFonts w:eastAsia="Times New Roman"/>
          <w:lang w:eastAsia="pl-PL"/>
        </w:rPr>
      </w:pPr>
      <w:r w:rsidRPr="00B27358">
        <w:rPr>
          <w:rFonts w:eastAsia="Times New Roman"/>
          <w:lang w:eastAsia="pl-PL"/>
        </w:rPr>
        <w:t xml:space="preserve">D – </w:t>
      </w:r>
      <w:r>
        <w:rPr>
          <w:rFonts w:eastAsia="Times New Roman"/>
          <w:lang w:eastAsia="pl-PL"/>
        </w:rPr>
        <w:t>doświadczenie oferty badanej</w:t>
      </w:r>
    </w:p>
    <w:p w:rsidR="007B12C4" w:rsidRDefault="007B12C4" w:rsidP="007B12C4">
      <w:pPr>
        <w:spacing w:after="0" w:line="276" w:lineRule="auto"/>
        <w:ind w:left="900"/>
        <w:contextualSpacing/>
        <w:jc w:val="both"/>
        <w:rPr>
          <w:rFonts w:eastAsia="Times New Roman"/>
          <w:lang w:eastAsia="pl-PL"/>
        </w:rPr>
      </w:pPr>
    </w:p>
    <w:p w:rsidR="007B12C4" w:rsidRDefault="007B12C4" w:rsidP="00B14B68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Oferty oceniane będą na podstawie ceny całkowitej brutto podanej przez Wykonawcę oraz na podstawie załączonych do oferty dokumentów potwierdzających doświadczenie Wykonawcy. </w:t>
      </w:r>
    </w:p>
    <w:p w:rsidR="007D3041" w:rsidRDefault="007D3041" w:rsidP="00B14B68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 najkorzystniejszą zostanie uznana oferta, która uzyska n</w:t>
      </w:r>
      <w:r w:rsidR="007B12C4">
        <w:rPr>
          <w:rFonts w:eastAsia="Times New Roman"/>
          <w:lang w:eastAsia="pl-PL"/>
        </w:rPr>
        <w:t>ajwyższą łączną liczbę punktów</w:t>
      </w:r>
      <w:r>
        <w:rPr>
          <w:rFonts w:eastAsia="Times New Roman"/>
          <w:lang w:eastAsia="pl-PL"/>
        </w:rPr>
        <w:t xml:space="preserve">, wynikającą z ich zsumowania, uzyskanych w poszczególnych kryteriach. </w:t>
      </w:r>
    </w:p>
    <w:p w:rsidR="00105739" w:rsidRDefault="00105739" w:rsidP="00105739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</w:p>
    <w:p w:rsidR="00105739" w:rsidRDefault="00105739" w:rsidP="00105739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r w:rsidRPr="00105739">
        <w:rPr>
          <w:rFonts w:eastAsia="Times New Roman"/>
          <w:lang w:eastAsia="pl-PL"/>
        </w:rPr>
        <w:t xml:space="preserve">Dopuszcza </w:t>
      </w:r>
      <w:r>
        <w:rPr>
          <w:rFonts w:eastAsia="Times New Roman"/>
          <w:lang w:eastAsia="pl-PL"/>
        </w:rPr>
        <w:t>się negocjacje treści oferty z W</w:t>
      </w:r>
      <w:r w:rsidRPr="00105739">
        <w:rPr>
          <w:rFonts w:eastAsia="Times New Roman"/>
          <w:lang w:eastAsia="pl-PL"/>
        </w:rPr>
        <w:t>ykonawcą, który złożył najkorzystniejszą ofertę,                 w szczególności jeżeli cena najkorzystniejszej oferty przekracza kwotę, którą Z</w:t>
      </w:r>
      <w:r>
        <w:rPr>
          <w:rFonts w:eastAsia="Times New Roman"/>
          <w:lang w:eastAsia="pl-PL"/>
        </w:rPr>
        <w:t xml:space="preserve">amawiający zamierza przeznaczyć </w:t>
      </w:r>
      <w:r w:rsidRPr="00105739">
        <w:rPr>
          <w:rFonts w:eastAsia="Times New Roman"/>
          <w:lang w:eastAsia="pl-PL"/>
        </w:rPr>
        <w:t>na sfinansowanie zamówienia.</w:t>
      </w:r>
    </w:p>
    <w:p w:rsidR="00105739" w:rsidRDefault="00105739" w:rsidP="00B14B68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</w:p>
    <w:p w:rsidR="00105739" w:rsidRPr="00105739" w:rsidRDefault="00B14B68" w:rsidP="00105739">
      <w:pPr>
        <w:spacing w:after="0" w:line="276" w:lineRule="auto"/>
        <w:contextualSpacing/>
        <w:jc w:val="both"/>
        <w:rPr>
          <w:rFonts w:eastAsia="Times New Roman"/>
          <w:b/>
          <w:lang w:eastAsia="pl-PL"/>
        </w:rPr>
      </w:pPr>
      <w:r w:rsidRPr="00105739">
        <w:rPr>
          <w:rFonts w:eastAsia="Times New Roman"/>
          <w:b/>
          <w:lang w:eastAsia="pl-PL"/>
        </w:rPr>
        <w:t xml:space="preserve">9. </w:t>
      </w:r>
      <w:r w:rsidR="00105739" w:rsidRPr="00105739">
        <w:rPr>
          <w:rFonts w:eastAsia="Times New Roman"/>
          <w:b/>
          <w:lang w:eastAsia="pl-PL"/>
        </w:rPr>
        <w:t>Informacje dodatkowe:</w:t>
      </w:r>
    </w:p>
    <w:p w:rsidR="00B14B68" w:rsidRDefault="00105739" w:rsidP="00105739">
      <w:pPr>
        <w:spacing w:after="0" w:line="276" w:lineRule="auto"/>
        <w:contextualSpacing/>
        <w:jc w:val="both"/>
        <w:rPr>
          <w:rFonts w:eastAsia="Times New Roman"/>
          <w:lang w:eastAsia="pl-PL"/>
        </w:rPr>
      </w:pPr>
      <w:bookmarkStart w:id="0" w:name="_GoBack"/>
      <w:bookmarkEnd w:id="0"/>
      <w:r w:rsidRPr="00105739">
        <w:rPr>
          <w:rFonts w:eastAsia="Times New Roman"/>
          <w:lang w:eastAsia="pl-PL"/>
        </w:rPr>
        <w:t>Termin płatności na rzecz Wykonawcy wynosi 30 dni od daty realizacji zamówienia oraz otrzymania przez Zamawiającego prawidłowo wystawionej faktury VAT.</w:t>
      </w:r>
    </w:p>
    <w:p w:rsidR="007D3041" w:rsidRDefault="007D3041" w:rsidP="007D3041">
      <w:pPr>
        <w:spacing w:after="0" w:line="276" w:lineRule="auto"/>
        <w:ind w:left="705"/>
        <w:contextualSpacing/>
        <w:jc w:val="both"/>
        <w:rPr>
          <w:rFonts w:eastAsia="Times New Roman"/>
          <w:lang w:eastAsia="pl-PL"/>
        </w:rPr>
      </w:pPr>
    </w:p>
    <w:p w:rsidR="00CA7538" w:rsidRDefault="00CA7538" w:rsidP="00CA7538">
      <w:pPr>
        <w:spacing w:after="0" w:line="276" w:lineRule="auto"/>
        <w:ind w:left="720"/>
        <w:contextualSpacing/>
        <w:jc w:val="both"/>
        <w:rPr>
          <w:rFonts w:eastAsia="Times New Roman"/>
          <w:i/>
          <w:lang w:eastAsia="pl-PL"/>
        </w:rPr>
      </w:pPr>
    </w:p>
    <w:p w:rsidR="007B12C4" w:rsidRDefault="007B12C4" w:rsidP="00CA7538">
      <w:pPr>
        <w:spacing w:after="0" w:line="276" w:lineRule="auto"/>
        <w:ind w:left="720"/>
        <w:contextualSpacing/>
        <w:jc w:val="both"/>
        <w:rPr>
          <w:rFonts w:eastAsia="Times New Roman"/>
          <w:i/>
          <w:lang w:eastAsia="pl-PL"/>
        </w:rPr>
      </w:pPr>
    </w:p>
    <w:p w:rsidR="007B12C4" w:rsidRDefault="007B12C4" w:rsidP="00CA7538">
      <w:pPr>
        <w:spacing w:after="0" w:line="276" w:lineRule="auto"/>
        <w:ind w:left="720"/>
        <w:contextualSpacing/>
        <w:jc w:val="both"/>
        <w:rPr>
          <w:rFonts w:eastAsia="Times New Roman"/>
          <w:i/>
          <w:lang w:eastAsia="pl-PL"/>
        </w:rPr>
      </w:pPr>
    </w:p>
    <w:p w:rsidR="00115B1D" w:rsidRDefault="00115B1D" w:rsidP="00CA7538">
      <w:pPr>
        <w:spacing w:after="0" w:line="276" w:lineRule="auto"/>
        <w:ind w:left="720"/>
        <w:contextualSpacing/>
        <w:jc w:val="both"/>
        <w:rPr>
          <w:rFonts w:eastAsia="Times New Roman"/>
          <w:i/>
          <w:lang w:eastAsia="pl-PL"/>
        </w:rPr>
      </w:pPr>
    </w:p>
    <w:p w:rsidR="00115B1D" w:rsidRDefault="00115B1D" w:rsidP="00105739">
      <w:pPr>
        <w:spacing w:after="0" w:line="276" w:lineRule="auto"/>
        <w:contextualSpacing/>
        <w:jc w:val="both"/>
        <w:rPr>
          <w:rFonts w:eastAsia="Times New Roman"/>
          <w:i/>
          <w:lang w:eastAsia="pl-PL"/>
        </w:rPr>
      </w:pPr>
    </w:p>
    <w:sectPr w:rsidR="00115B1D" w:rsidSect="00CA7538">
      <w:headerReference w:type="default" r:id="rId9"/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2F" w:rsidRDefault="004A622F">
      <w:pPr>
        <w:spacing w:after="0"/>
      </w:pPr>
      <w:r>
        <w:separator/>
      </w:r>
    </w:p>
  </w:endnote>
  <w:endnote w:type="continuationSeparator" w:id="0">
    <w:p w:rsidR="004A622F" w:rsidRDefault="004A62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D9" w:rsidRDefault="00156133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18D9" w:rsidRDefault="00A275BA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D9" w:rsidRDefault="0015613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75BA">
      <w:rPr>
        <w:noProof/>
      </w:rPr>
      <w:t>3</w:t>
    </w:r>
    <w:r>
      <w:fldChar w:fldCharType="end"/>
    </w:r>
  </w:p>
  <w:p w:rsidR="00A818D9" w:rsidRDefault="00A275BA" w:rsidP="000A13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2F" w:rsidRDefault="004A622F">
      <w:pPr>
        <w:spacing w:after="0"/>
      </w:pPr>
      <w:r>
        <w:separator/>
      </w:r>
    </w:p>
  </w:footnote>
  <w:footnote w:type="continuationSeparator" w:id="0">
    <w:p w:rsidR="004A622F" w:rsidRDefault="004A62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D9" w:rsidRPr="003637C6" w:rsidRDefault="00156133" w:rsidP="003637C6">
    <w:pPr>
      <w:pStyle w:val="Nagwek"/>
    </w:pPr>
    <w:r w:rsidRPr="003637C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C99"/>
    <w:multiLevelType w:val="hybridMultilevel"/>
    <w:tmpl w:val="903A6B2E"/>
    <w:lvl w:ilvl="0" w:tplc="1A6608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B3259"/>
    <w:multiLevelType w:val="hybridMultilevel"/>
    <w:tmpl w:val="6884F2C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2AF4683"/>
    <w:multiLevelType w:val="hybridMultilevel"/>
    <w:tmpl w:val="04241EE6"/>
    <w:lvl w:ilvl="0" w:tplc="2A36BC8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84B4583"/>
    <w:multiLevelType w:val="hybridMultilevel"/>
    <w:tmpl w:val="FB523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38"/>
    <w:rsid w:val="000D43E9"/>
    <w:rsid w:val="00105739"/>
    <w:rsid w:val="00115B1D"/>
    <w:rsid w:val="00142EF7"/>
    <w:rsid w:val="00150896"/>
    <w:rsid w:val="00156133"/>
    <w:rsid w:val="002107B7"/>
    <w:rsid w:val="003B7BAF"/>
    <w:rsid w:val="004A622F"/>
    <w:rsid w:val="005231E0"/>
    <w:rsid w:val="00553A9A"/>
    <w:rsid w:val="005E1AFB"/>
    <w:rsid w:val="00634ED3"/>
    <w:rsid w:val="007346E0"/>
    <w:rsid w:val="007960EF"/>
    <w:rsid w:val="007B12C4"/>
    <w:rsid w:val="007C6A67"/>
    <w:rsid w:val="007D3041"/>
    <w:rsid w:val="00896C2F"/>
    <w:rsid w:val="008B7D85"/>
    <w:rsid w:val="00A275BA"/>
    <w:rsid w:val="00A4703C"/>
    <w:rsid w:val="00AF649E"/>
    <w:rsid w:val="00B14B68"/>
    <w:rsid w:val="00B27358"/>
    <w:rsid w:val="00B752B9"/>
    <w:rsid w:val="00B76677"/>
    <w:rsid w:val="00B770E8"/>
    <w:rsid w:val="00C32A11"/>
    <w:rsid w:val="00CA7538"/>
    <w:rsid w:val="00D40EAC"/>
    <w:rsid w:val="00D44FE0"/>
    <w:rsid w:val="00E1497F"/>
    <w:rsid w:val="00F019F4"/>
    <w:rsid w:val="00F1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7538"/>
    <w:pPr>
      <w:tabs>
        <w:tab w:val="center" w:pos="4536"/>
        <w:tab w:val="right" w:pos="9072"/>
      </w:tabs>
      <w:spacing w:after="0"/>
    </w:pPr>
    <w:rPr>
      <w:rFonts w:eastAsia="Times New Roman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7538"/>
    <w:rPr>
      <w:rFonts w:eastAsia="Times New Roman"/>
      <w:lang w:val="x-none" w:eastAsia="pl-PL"/>
    </w:rPr>
  </w:style>
  <w:style w:type="character" w:styleId="Numerstrony">
    <w:name w:val="page number"/>
    <w:basedOn w:val="Domylnaczcionkaakapitu"/>
    <w:rsid w:val="00CA7538"/>
  </w:style>
  <w:style w:type="paragraph" w:styleId="Nagwek">
    <w:name w:val="header"/>
    <w:basedOn w:val="Normalny"/>
    <w:link w:val="NagwekZnak"/>
    <w:uiPriority w:val="99"/>
    <w:unhideWhenUsed/>
    <w:rsid w:val="00CA7538"/>
    <w:pPr>
      <w:tabs>
        <w:tab w:val="center" w:pos="4536"/>
        <w:tab w:val="right" w:pos="9072"/>
      </w:tabs>
      <w:spacing w:after="0"/>
    </w:pPr>
    <w:rPr>
      <w:rFonts w:eastAsia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A7538"/>
    <w:rPr>
      <w:rFonts w:eastAsia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F17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7538"/>
    <w:pPr>
      <w:tabs>
        <w:tab w:val="center" w:pos="4536"/>
        <w:tab w:val="right" w:pos="9072"/>
      </w:tabs>
      <w:spacing w:after="0"/>
    </w:pPr>
    <w:rPr>
      <w:rFonts w:eastAsia="Times New Roman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7538"/>
    <w:rPr>
      <w:rFonts w:eastAsia="Times New Roman"/>
      <w:lang w:val="x-none" w:eastAsia="pl-PL"/>
    </w:rPr>
  </w:style>
  <w:style w:type="character" w:styleId="Numerstrony">
    <w:name w:val="page number"/>
    <w:basedOn w:val="Domylnaczcionkaakapitu"/>
    <w:rsid w:val="00CA7538"/>
  </w:style>
  <w:style w:type="paragraph" w:styleId="Nagwek">
    <w:name w:val="header"/>
    <w:basedOn w:val="Normalny"/>
    <w:link w:val="NagwekZnak"/>
    <w:uiPriority w:val="99"/>
    <w:unhideWhenUsed/>
    <w:rsid w:val="00CA7538"/>
    <w:pPr>
      <w:tabs>
        <w:tab w:val="center" w:pos="4536"/>
        <w:tab w:val="right" w:pos="9072"/>
      </w:tabs>
      <w:spacing w:after="0"/>
    </w:pPr>
    <w:rPr>
      <w:rFonts w:eastAsia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A7538"/>
    <w:rPr>
      <w:rFonts w:eastAsia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F17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opcia@inowrocla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Anna Rozesłaniec</cp:lastModifiedBy>
  <cp:revision>5</cp:revision>
  <cp:lastPrinted>2017-07-03T07:23:00Z</cp:lastPrinted>
  <dcterms:created xsi:type="dcterms:W3CDTF">2017-07-24T10:46:00Z</dcterms:created>
  <dcterms:modified xsi:type="dcterms:W3CDTF">2017-08-04T13:46:00Z</dcterms:modified>
</cp:coreProperties>
</file>