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A9CD" w14:textId="11451D04" w:rsidR="005858A1" w:rsidRPr="00EB64B3" w:rsidRDefault="0023241B" w:rsidP="0023241B">
      <w:pPr>
        <w:pStyle w:val="Standard"/>
        <w:jc w:val="right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  <w:bookmarkStart w:id="0" w:name="_Toc67510867"/>
      <w:bookmarkStart w:id="1" w:name="_Toc66806195"/>
      <w:bookmarkStart w:id="2" w:name="_Toc66818918"/>
      <w:bookmarkStart w:id="3" w:name="_Toc67435945"/>
      <w:bookmarkStart w:id="4" w:name="_Toc67437416"/>
      <w:bookmarkEnd w:id="0"/>
      <w:r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  <w:t>Załącznik nr 1 do SWZ</w:t>
      </w:r>
    </w:p>
    <w:p w14:paraId="1A34D56C" w14:textId="77777777" w:rsidR="00552923" w:rsidRPr="00EB64B3" w:rsidRDefault="00552923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p w14:paraId="126DE2DC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  <w:bookmarkStart w:id="5" w:name="_Hlk68620321"/>
    </w:p>
    <w:p w14:paraId="1CA4CD0B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p w14:paraId="795ADE88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p w14:paraId="2E1808CF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p w14:paraId="6B16BB59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p w14:paraId="621E307A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p w14:paraId="3B36AEEF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p w14:paraId="3BE1CEE8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p w14:paraId="60CB6A14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p w14:paraId="76B16C43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p w14:paraId="0F932EDE" w14:textId="77777777" w:rsidR="005858A1" w:rsidRPr="00EB64B3" w:rsidRDefault="005858A1" w:rsidP="005858A1">
      <w:pPr>
        <w:pStyle w:val="Standard"/>
        <w:jc w:val="center"/>
        <w:rPr>
          <w:rFonts w:ascii="Century Gothic" w:eastAsia="Times New Roman" w:hAnsi="Century Gothic" w:cstheme="minorHAnsi"/>
          <w:b/>
          <w:bCs/>
          <w:sz w:val="20"/>
          <w:szCs w:val="20"/>
          <w:lang w:val="pl-PL"/>
        </w:rPr>
      </w:pPr>
    </w:p>
    <w:bookmarkEnd w:id="5"/>
    <w:p w14:paraId="1C79BD1D" w14:textId="77777777" w:rsidR="005858A1" w:rsidRPr="00EB64B3" w:rsidRDefault="005858A1" w:rsidP="005858A1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EB64B3">
        <w:rPr>
          <w:rFonts w:ascii="Century Gothic" w:hAnsi="Century Gothic" w:cstheme="minorHAnsi"/>
          <w:b/>
          <w:bCs/>
          <w:sz w:val="20"/>
          <w:szCs w:val="20"/>
        </w:rPr>
        <w:t>Opis Przedmiotu Zamówienia</w:t>
      </w:r>
    </w:p>
    <w:p w14:paraId="6FDD02CF" w14:textId="6D2588EC" w:rsidR="0022490C" w:rsidRPr="00EB64B3" w:rsidRDefault="006577ED" w:rsidP="00D13045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D87E6A">
        <w:rPr>
          <w:rFonts w:ascii="Century Gothic" w:hAnsi="Century Gothic" w:cstheme="minorHAnsi"/>
          <w:b/>
          <w:bCs/>
          <w:sz w:val="20"/>
          <w:szCs w:val="20"/>
        </w:rPr>
        <w:t>„</w:t>
      </w:r>
      <w:r w:rsidR="00D13045" w:rsidRPr="00D87E6A">
        <w:rPr>
          <w:rFonts w:ascii="Century Gothic" w:hAnsi="Century Gothic" w:cstheme="minorHAnsi"/>
          <w:b/>
          <w:bCs/>
          <w:sz w:val="20"/>
          <w:szCs w:val="20"/>
        </w:rPr>
        <w:t>Dostawa mierników do Krajowego Instytutu Mediów Cz. I</w:t>
      </w:r>
      <w:r w:rsidR="00A33B1F">
        <w:rPr>
          <w:rFonts w:ascii="Century Gothic" w:hAnsi="Century Gothic" w:cstheme="minorHAnsi"/>
          <w:b/>
          <w:bCs/>
          <w:sz w:val="20"/>
          <w:szCs w:val="20"/>
        </w:rPr>
        <w:t>”</w:t>
      </w:r>
      <w:r w:rsidR="00CE09F1" w:rsidRPr="00EB64B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37CE9E22" w14:textId="77777777" w:rsidR="005858A1" w:rsidRPr="00EB64B3" w:rsidRDefault="005858A1" w:rsidP="005858A1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sz w:val="20"/>
          <w:szCs w:val="20"/>
        </w:rPr>
      </w:pPr>
    </w:p>
    <w:p w14:paraId="0C954AC8" w14:textId="77777777" w:rsidR="005858A1" w:rsidRPr="00EB64B3" w:rsidRDefault="005858A1" w:rsidP="005858A1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sz w:val="20"/>
          <w:szCs w:val="20"/>
        </w:rPr>
      </w:pPr>
    </w:p>
    <w:p w14:paraId="5662989F" w14:textId="77777777" w:rsidR="005858A1" w:rsidRPr="00EB64B3" w:rsidRDefault="005858A1" w:rsidP="005858A1">
      <w:pPr>
        <w:pStyle w:val="NormalnyWeb"/>
        <w:shd w:val="clear" w:color="auto" w:fill="FFFFFF"/>
        <w:spacing w:before="0"/>
        <w:jc w:val="center"/>
        <w:rPr>
          <w:rFonts w:ascii="Century Gothic" w:hAnsi="Century Gothic" w:cstheme="minorHAnsi"/>
          <w:sz w:val="20"/>
          <w:szCs w:val="20"/>
        </w:rPr>
      </w:pPr>
    </w:p>
    <w:p w14:paraId="732FCE1D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0C031963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6DF19F56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697AA52B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211F5770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4A6A1DFB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640D0C29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639862E6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681701DF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55AFAC91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4F7C075F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6433B967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2F5C81DB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0AEE7572" w14:textId="77777777" w:rsidR="005858A1" w:rsidRPr="00EB64B3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67DDFAF9" w14:textId="19DFE968" w:rsidR="007501C4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  <w:r w:rsidRPr="00EB64B3">
        <w:rPr>
          <w:rFonts w:ascii="Century Gothic" w:hAnsi="Century Gothic" w:cstheme="minorHAnsi"/>
          <w:sz w:val="20"/>
          <w:szCs w:val="20"/>
        </w:rPr>
        <w:t xml:space="preserve">Osoby odpowiedzialne za przygotowanie Opisu Przedmiotu Zamówienia: </w:t>
      </w:r>
      <w:r w:rsidRPr="00EB64B3">
        <w:rPr>
          <w:rFonts w:ascii="Century Gothic" w:hAnsi="Century Gothic" w:cstheme="minorHAnsi"/>
          <w:sz w:val="20"/>
          <w:szCs w:val="20"/>
        </w:rPr>
        <w:br/>
      </w:r>
      <w:r w:rsidR="00A33B1F" w:rsidRPr="00EB64B3">
        <w:rPr>
          <w:rFonts w:ascii="Century Gothic" w:hAnsi="Century Gothic" w:cstheme="minorHAnsi"/>
          <w:sz w:val="20"/>
          <w:szCs w:val="20"/>
        </w:rPr>
        <w:t xml:space="preserve">Katarzyna Furman-Kwiatkowska – </w:t>
      </w:r>
      <w:r w:rsidR="00D13045">
        <w:rPr>
          <w:rFonts w:ascii="Century Gothic" w:hAnsi="Century Gothic" w:cstheme="minorHAnsi"/>
          <w:sz w:val="20"/>
          <w:szCs w:val="20"/>
        </w:rPr>
        <w:t>Starszy E</w:t>
      </w:r>
      <w:r w:rsidR="00A33B1F" w:rsidRPr="00EB64B3">
        <w:rPr>
          <w:rFonts w:ascii="Century Gothic" w:hAnsi="Century Gothic" w:cstheme="minorHAnsi"/>
          <w:sz w:val="20"/>
          <w:szCs w:val="20"/>
        </w:rPr>
        <w:t>kspert ds. Badań Rynku Mediów</w:t>
      </w:r>
      <w:r w:rsidR="00A33B1F" w:rsidRPr="00EB64B3">
        <w:rPr>
          <w:rFonts w:ascii="Century Gothic" w:hAnsi="Century Gothic" w:cstheme="minorHAnsi"/>
          <w:sz w:val="20"/>
          <w:szCs w:val="20"/>
        </w:rPr>
        <w:br/>
      </w:r>
      <w:r w:rsidR="00D87E6A">
        <w:rPr>
          <w:rFonts w:ascii="Century Gothic" w:hAnsi="Century Gothic" w:cstheme="minorHAnsi"/>
          <w:sz w:val="20"/>
          <w:szCs w:val="20"/>
        </w:rPr>
        <w:t>Anna Oziębło – Dyrektor Departamentu Paneli Badawczych</w:t>
      </w:r>
    </w:p>
    <w:p w14:paraId="6E2807B7" w14:textId="77777777" w:rsidR="00D87E6A" w:rsidRPr="00EB64B3" w:rsidRDefault="00D87E6A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</w:p>
    <w:p w14:paraId="420B98F6" w14:textId="370F205D" w:rsidR="005858A1" w:rsidRDefault="005858A1" w:rsidP="005858A1">
      <w:pPr>
        <w:pStyle w:val="NormalnyWeb"/>
        <w:shd w:val="clear" w:color="auto" w:fill="FFFFFF"/>
        <w:spacing w:before="0"/>
        <w:rPr>
          <w:rFonts w:ascii="Century Gothic" w:hAnsi="Century Gothic" w:cstheme="minorHAnsi"/>
          <w:sz w:val="20"/>
          <w:szCs w:val="20"/>
        </w:rPr>
      </w:pPr>
      <w:r w:rsidRPr="00EB64B3">
        <w:rPr>
          <w:rFonts w:ascii="Century Gothic" w:hAnsi="Century Gothic" w:cstheme="minorHAnsi"/>
          <w:sz w:val="20"/>
          <w:szCs w:val="20"/>
        </w:rPr>
        <w:t>v.202</w:t>
      </w:r>
      <w:r w:rsidR="00D87E6A">
        <w:rPr>
          <w:rFonts w:ascii="Century Gothic" w:hAnsi="Century Gothic" w:cstheme="minorHAnsi"/>
          <w:sz w:val="20"/>
          <w:szCs w:val="20"/>
        </w:rPr>
        <w:t>20614</w:t>
      </w:r>
      <w:r w:rsidR="00035808">
        <w:rPr>
          <w:rFonts w:ascii="Century Gothic" w:hAnsi="Century Gothic" w:cstheme="minorHAnsi"/>
          <w:sz w:val="20"/>
          <w:szCs w:val="20"/>
        </w:rPr>
        <w:t xml:space="preserve"> / u.</w:t>
      </w:r>
      <w:r w:rsidR="00D75A10">
        <w:rPr>
          <w:rFonts w:ascii="Century Gothic" w:hAnsi="Century Gothic" w:cstheme="minorHAnsi"/>
          <w:sz w:val="20"/>
          <w:szCs w:val="20"/>
        </w:rPr>
        <w:t xml:space="preserve"> 2</w:t>
      </w:r>
      <w:r w:rsidR="00035808">
        <w:rPr>
          <w:rFonts w:ascii="Century Gothic" w:hAnsi="Century Gothic" w:cstheme="minorHAnsi"/>
          <w:sz w:val="20"/>
          <w:szCs w:val="20"/>
        </w:rPr>
        <w:t>022</w:t>
      </w:r>
      <w:r w:rsidR="00D75A10">
        <w:rPr>
          <w:rFonts w:ascii="Century Gothic" w:hAnsi="Century Gothic" w:cstheme="minorHAnsi"/>
          <w:sz w:val="20"/>
          <w:szCs w:val="20"/>
        </w:rPr>
        <w:t>06</w:t>
      </w:r>
      <w:r w:rsidR="00035808">
        <w:rPr>
          <w:rFonts w:ascii="Century Gothic" w:hAnsi="Century Gothic" w:cstheme="minorHAnsi"/>
          <w:sz w:val="20"/>
          <w:szCs w:val="20"/>
        </w:rPr>
        <w:t>21 / a.</w:t>
      </w:r>
      <w:r w:rsidR="00035808" w:rsidRPr="00035808">
        <w:rPr>
          <w:rFonts w:ascii="Century Gothic" w:hAnsi="Century Gothic" w:cstheme="minorHAnsi"/>
          <w:sz w:val="20"/>
          <w:szCs w:val="20"/>
        </w:rPr>
        <w:t xml:space="preserve"> </w:t>
      </w:r>
      <w:r w:rsidR="00035808">
        <w:rPr>
          <w:rFonts w:ascii="Century Gothic" w:hAnsi="Century Gothic" w:cstheme="minorHAnsi"/>
          <w:sz w:val="20"/>
          <w:szCs w:val="20"/>
        </w:rPr>
        <w:t>20220623</w:t>
      </w:r>
    </w:p>
    <w:p w14:paraId="357EEFCA" w14:textId="77777777" w:rsidR="00B42200" w:rsidRPr="00B42200" w:rsidRDefault="00B42200" w:rsidP="00B42200">
      <w:pPr>
        <w:rPr>
          <w:lang w:eastAsia="pl-PL"/>
        </w:rPr>
      </w:pPr>
    </w:p>
    <w:p w14:paraId="6656FED2" w14:textId="77777777" w:rsidR="00B42200" w:rsidRPr="00B42200" w:rsidRDefault="00B42200" w:rsidP="00B42200">
      <w:pPr>
        <w:rPr>
          <w:lang w:eastAsia="pl-PL"/>
        </w:rPr>
      </w:pPr>
    </w:p>
    <w:p w14:paraId="7409AA74" w14:textId="77777777" w:rsidR="00B42200" w:rsidRDefault="00B42200" w:rsidP="00B42200">
      <w:pPr>
        <w:jc w:val="right"/>
        <w:rPr>
          <w:rFonts w:ascii="Century Gothic" w:eastAsia="Times New Roman" w:hAnsi="Century Gothic" w:cstheme="minorHAnsi"/>
          <w:kern w:val="3"/>
          <w:sz w:val="20"/>
          <w:szCs w:val="20"/>
          <w:lang w:eastAsia="pl-PL"/>
        </w:rPr>
      </w:pPr>
    </w:p>
    <w:p w14:paraId="5CEA185B" w14:textId="77777777" w:rsidR="00B42200" w:rsidRDefault="00B42200" w:rsidP="00B42200">
      <w:pPr>
        <w:rPr>
          <w:rFonts w:ascii="Century Gothic" w:eastAsia="Times New Roman" w:hAnsi="Century Gothic" w:cstheme="minorHAnsi"/>
          <w:kern w:val="3"/>
          <w:sz w:val="20"/>
          <w:szCs w:val="20"/>
          <w:lang w:eastAsia="pl-PL"/>
        </w:rPr>
      </w:pPr>
    </w:p>
    <w:p w14:paraId="5F2C4CFA" w14:textId="54FF303B" w:rsidR="00B42200" w:rsidRPr="00B42200" w:rsidRDefault="00B42200" w:rsidP="00B42200">
      <w:pPr>
        <w:rPr>
          <w:lang w:eastAsia="pl-PL"/>
        </w:rPr>
        <w:sectPr w:rsidR="00B42200" w:rsidRPr="00B42200" w:rsidSect="00D964A9">
          <w:headerReference w:type="default" r:id="rId8"/>
          <w:footerReference w:type="default" r:id="rId9"/>
          <w:pgSz w:w="11906" w:h="16838"/>
          <w:pgMar w:top="1417" w:right="1417" w:bottom="1417" w:left="1417" w:header="1701" w:footer="1304" w:gutter="0"/>
          <w:cols w:space="708"/>
          <w:docGrid w:linePitch="360"/>
        </w:sectPr>
      </w:pPr>
    </w:p>
    <w:p w14:paraId="0DA54428" w14:textId="47100E7B" w:rsidR="00397606" w:rsidRDefault="00397606" w:rsidP="00397606">
      <w:pPr>
        <w:pStyle w:val="Textbody"/>
        <w:numPr>
          <w:ilvl w:val="1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/>
          <w:lang w:val="pl-PL"/>
        </w:rPr>
      </w:pPr>
      <w:bookmarkStart w:id="6" w:name="_Hlk71145084"/>
      <w:bookmarkEnd w:id="1"/>
      <w:bookmarkEnd w:id="2"/>
      <w:bookmarkEnd w:id="3"/>
      <w:bookmarkEnd w:id="4"/>
      <w:r>
        <w:rPr>
          <w:rFonts w:ascii="Century Gothic" w:hAnsi="Century Gothic" w:cstheme="minorHAnsi"/>
          <w:b/>
          <w:lang w:val="pl-PL"/>
        </w:rPr>
        <w:lastRenderedPageBreak/>
        <w:t>DEFINICJE</w:t>
      </w:r>
    </w:p>
    <w:p w14:paraId="7334C1E3" w14:textId="77777777" w:rsidR="00B42200" w:rsidRPr="00B42200" w:rsidRDefault="00B42200" w:rsidP="00B42200">
      <w:pPr>
        <w:pStyle w:val="Textbody"/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B42200">
        <w:rPr>
          <w:rFonts w:ascii="Century Gothic" w:hAnsi="Century Gothic" w:cstheme="minorHAnsi"/>
          <w:bCs/>
          <w:lang w:val="pl-PL"/>
        </w:rPr>
        <w:t xml:space="preserve">Wszelkie słowa pisane dużą literą stanowią definicje określone poniżej. </w:t>
      </w:r>
    </w:p>
    <w:p w14:paraId="00CE4F99" w14:textId="77777777" w:rsidR="00B42200" w:rsidRPr="00B42200" w:rsidRDefault="00B42200" w:rsidP="00B42200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B42200">
        <w:rPr>
          <w:rFonts w:ascii="Century Gothic" w:hAnsi="Century Gothic" w:cstheme="minorHAnsi"/>
          <w:b/>
          <w:lang w:val="pl-PL"/>
        </w:rPr>
        <w:t>Krajowy Instytut Mediów</w:t>
      </w:r>
      <w:r w:rsidRPr="00B42200">
        <w:rPr>
          <w:rFonts w:ascii="Century Gothic" w:hAnsi="Century Gothic" w:cstheme="minorHAnsi"/>
          <w:bCs/>
          <w:lang w:val="pl-PL"/>
        </w:rPr>
        <w:t xml:space="preserve"> („KIM”) – Krajowy Instytut Mediów, instytut naukowo-badawczy prowadzący badania dotyczące konsumpcji mediów. Więcej informacji o instytucie można uzyskać na stronie www.kim.gov.pl.</w:t>
      </w:r>
    </w:p>
    <w:p w14:paraId="05D05064" w14:textId="77777777" w:rsidR="00B42200" w:rsidRPr="00B42200" w:rsidRDefault="00B42200" w:rsidP="00B42200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B42200">
        <w:rPr>
          <w:rFonts w:ascii="Century Gothic" w:hAnsi="Century Gothic" w:cstheme="minorHAnsi"/>
          <w:b/>
          <w:lang w:val="pl-PL"/>
        </w:rPr>
        <w:t>Badanie Panel KIM</w:t>
      </w:r>
      <w:r w:rsidRPr="00B42200">
        <w:rPr>
          <w:rFonts w:ascii="Century Gothic" w:hAnsi="Century Gothic" w:cstheme="minorHAnsi"/>
          <w:bCs/>
          <w:lang w:val="pl-PL"/>
        </w:rPr>
        <w:t xml:space="preserve"> („Badanie”) – projekt badawczo-technologiczny prowadzony przez Krajowy Instytut Mediów, który opisuje sposób korzystania z różnych mediów (telewizji, radia i Internetu) przez mieszkańców Polski. W projekcie analizowane są dane pasywne pozyskiwane z Mierników Badawczych.</w:t>
      </w:r>
    </w:p>
    <w:p w14:paraId="23A8BB76" w14:textId="200097E1" w:rsidR="00B42200" w:rsidRPr="00B42200" w:rsidRDefault="00B42200" w:rsidP="00B42200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B42200">
        <w:rPr>
          <w:rFonts w:ascii="Century Gothic" w:hAnsi="Century Gothic" w:cstheme="minorHAnsi"/>
          <w:b/>
          <w:lang w:val="pl-PL"/>
        </w:rPr>
        <w:t>Miernik Badawczy</w:t>
      </w:r>
      <w:r w:rsidRPr="00B42200">
        <w:rPr>
          <w:rFonts w:ascii="Century Gothic" w:hAnsi="Century Gothic" w:cstheme="minorHAnsi"/>
          <w:bCs/>
          <w:lang w:val="pl-PL"/>
        </w:rPr>
        <w:t xml:space="preserve"> – urządzenie z Oprogramowaniem Badawczym, dzięki któremu możliwy jest opis korzystania z danego medium (telewizji, radia, Internetu) oraz do zdalnego zarządzania Miernikiem Badawczym.</w:t>
      </w:r>
    </w:p>
    <w:p w14:paraId="28E22A17" w14:textId="77777777" w:rsidR="000C54E1" w:rsidRPr="000C54E1" w:rsidRDefault="000C54E1" w:rsidP="000C54E1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0C54E1">
        <w:rPr>
          <w:rFonts w:ascii="Century Gothic" w:hAnsi="Century Gothic" w:cstheme="minorHAnsi"/>
          <w:b/>
          <w:lang w:val="pl-PL"/>
        </w:rPr>
        <w:t>Oprogramowanie Badawcze</w:t>
      </w:r>
      <w:r w:rsidRPr="000C54E1">
        <w:rPr>
          <w:rFonts w:ascii="Century Gothic" w:hAnsi="Century Gothic" w:cstheme="minorHAnsi"/>
          <w:bCs/>
          <w:lang w:val="pl-PL"/>
        </w:rPr>
        <w:t xml:space="preserve"> – zainstalowane na urządzeniu aplikacje służące do zbierania danych pasywnych korzystania z mediów przez </w:t>
      </w:r>
      <w:proofErr w:type="spellStart"/>
      <w:r w:rsidRPr="000C54E1">
        <w:rPr>
          <w:rFonts w:ascii="Century Gothic" w:hAnsi="Century Gothic" w:cstheme="minorHAnsi"/>
          <w:bCs/>
          <w:lang w:val="pl-PL"/>
        </w:rPr>
        <w:t>Panelistę</w:t>
      </w:r>
      <w:proofErr w:type="spellEnd"/>
      <w:r w:rsidRPr="000C54E1">
        <w:rPr>
          <w:rFonts w:ascii="Century Gothic" w:hAnsi="Century Gothic" w:cstheme="minorHAnsi"/>
          <w:bCs/>
          <w:lang w:val="pl-PL"/>
        </w:rPr>
        <w:t xml:space="preserve"> oraz do zdalnego zarządzania Miernikiem Badawczym</w:t>
      </w:r>
    </w:p>
    <w:p w14:paraId="1866766A" w14:textId="07757699" w:rsidR="00B42200" w:rsidRPr="00B42200" w:rsidRDefault="000C54E1" w:rsidP="000C54E1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proofErr w:type="spellStart"/>
      <w:r w:rsidRPr="000C54E1">
        <w:rPr>
          <w:rFonts w:ascii="Century Gothic" w:hAnsi="Century Gothic" w:cstheme="minorHAnsi"/>
          <w:b/>
          <w:lang w:val="pl-PL"/>
        </w:rPr>
        <w:t>Panelista</w:t>
      </w:r>
      <w:proofErr w:type="spellEnd"/>
      <w:r w:rsidRPr="000C54E1">
        <w:rPr>
          <w:rFonts w:ascii="Century Gothic" w:hAnsi="Century Gothic" w:cstheme="minorHAnsi"/>
          <w:bCs/>
          <w:lang w:val="pl-PL"/>
        </w:rPr>
        <w:t xml:space="preserve"> -  uczestnik Badania Panel KIM.</w:t>
      </w:r>
    </w:p>
    <w:p w14:paraId="4E085681" w14:textId="77777777" w:rsidR="00397606" w:rsidRDefault="00397606" w:rsidP="00397606">
      <w:pPr>
        <w:pStyle w:val="Textbody"/>
        <w:spacing w:beforeLines="120" w:before="288" w:afterLines="120" w:after="288"/>
        <w:ind w:left="397"/>
        <w:jc w:val="both"/>
        <w:rPr>
          <w:rFonts w:ascii="Century Gothic" w:hAnsi="Century Gothic" w:cstheme="minorHAnsi"/>
          <w:b/>
          <w:lang w:val="pl-PL"/>
        </w:rPr>
      </w:pPr>
    </w:p>
    <w:p w14:paraId="1C839DB4" w14:textId="0045B7B5" w:rsidR="00397606" w:rsidRPr="00050BD6" w:rsidRDefault="00397606" w:rsidP="00397606">
      <w:pPr>
        <w:pStyle w:val="Textbody"/>
        <w:numPr>
          <w:ilvl w:val="1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/>
          <w:lang w:val="pl-PL"/>
        </w:rPr>
      </w:pPr>
      <w:r w:rsidRPr="00050BD6">
        <w:rPr>
          <w:rFonts w:ascii="Century Gothic" w:hAnsi="Century Gothic" w:cstheme="minorHAnsi"/>
          <w:b/>
          <w:lang w:val="pl-PL"/>
        </w:rPr>
        <w:t>KONTEKST ZAMÓWIENIA</w:t>
      </w:r>
    </w:p>
    <w:p w14:paraId="0EE98B0B" w14:textId="77777777" w:rsidR="00BB7105" w:rsidRPr="00EB64B3" w:rsidRDefault="00BB7105" w:rsidP="00BB7105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EB64B3">
        <w:rPr>
          <w:rFonts w:ascii="Century Gothic" w:hAnsi="Century Gothic" w:cstheme="minorHAnsi"/>
          <w:bCs/>
          <w:lang w:val="pl-PL"/>
        </w:rPr>
        <w:t xml:space="preserve">Krajowy Instytut Mediów (KIM), został powołany przez Przewodniczącego Krajowej Rady Radiofonii i Telewizji (KRRiT) na podstawie art. 23 ust. 1 w zw. z art. 23 ust. 2 pkt 2) ustawy o finansach publicznych (Dz.U. z 2019 r. poz. 869). </w:t>
      </w:r>
    </w:p>
    <w:p w14:paraId="3087D267" w14:textId="77777777" w:rsidR="00BB7105" w:rsidRPr="00EB64B3" w:rsidRDefault="00BB7105" w:rsidP="00BB7105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EB64B3">
        <w:rPr>
          <w:rFonts w:ascii="Century Gothic" w:hAnsi="Century Gothic" w:cstheme="minorHAnsi"/>
          <w:bCs/>
          <w:lang w:val="pl-PL"/>
        </w:rPr>
        <w:t>KIM jest agregatorem szerokiego strumienia danych dotyczących konsumpcji mediów elektronicznych w Polsce. Łączy potencjał wyspecjalizowanego instytutu badawczego z możliwościami nowoczesnego ośrodka analitycznego. Tworzy unikatową, zintegrowaną wiedzę na temat preferencji i punktów styku audytoriów radia, telewizji i Internetu, a także rozwija i waliduje standardy pomiaru mediów na potrzeby szerokiego grona interesariuszy.</w:t>
      </w:r>
    </w:p>
    <w:p w14:paraId="4323118C" w14:textId="50B62009" w:rsidR="00B7237C" w:rsidRPr="00B7237C" w:rsidRDefault="00BB7105" w:rsidP="00A018CF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B7237C">
        <w:rPr>
          <w:rFonts w:ascii="Century Gothic" w:hAnsi="Century Gothic" w:cstheme="minorHAnsi"/>
          <w:bCs/>
          <w:lang w:val="pl-PL"/>
        </w:rPr>
        <w:t>Jednym z</w:t>
      </w:r>
      <w:bookmarkStart w:id="7" w:name="_Hlk77246120"/>
      <w:r w:rsidRPr="00B7237C">
        <w:rPr>
          <w:rFonts w:ascii="Century Gothic" w:hAnsi="Century Gothic" w:cstheme="minorHAnsi"/>
          <w:bCs/>
          <w:lang w:val="pl-PL"/>
        </w:rPr>
        <w:t> </w:t>
      </w:r>
      <w:bookmarkEnd w:id="7"/>
      <w:r w:rsidRPr="00B7237C">
        <w:rPr>
          <w:rFonts w:ascii="Century Gothic" w:hAnsi="Century Gothic" w:cstheme="minorHAnsi"/>
          <w:bCs/>
          <w:lang w:val="pl-PL"/>
        </w:rPr>
        <w:t>podstawowych obszarów działań KIM jest dostarczanie danych populacyjnych w zakresie konsumpcji mediów</w:t>
      </w:r>
      <w:r w:rsidR="006808DD" w:rsidRPr="00B7237C">
        <w:rPr>
          <w:rFonts w:ascii="Century Gothic" w:hAnsi="Century Gothic" w:cstheme="minorHAnsi"/>
          <w:bCs/>
          <w:lang w:val="pl-PL"/>
        </w:rPr>
        <w:t>.</w:t>
      </w:r>
      <w:r w:rsidR="00B7237C" w:rsidRPr="00B7237C">
        <w:rPr>
          <w:rFonts w:ascii="Century Gothic" w:hAnsi="Century Gothic" w:cstheme="minorHAnsi"/>
          <w:bCs/>
          <w:lang w:val="pl-PL"/>
        </w:rPr>
        <w:t xml:space="preserve">  Źródłem informacji o użytkownikach mediów oraz sposobie korzystania z telewizji, radia i Internetu </w:t>
      </w:r>
      <w:r w:rsidR="003512D5">
        <w:rPr>
          <w:rFonts w:ascii="Century Gothic" w:hAnsi="Century Gothic" w:cstheme="minorHAnsi"/>
          <w:bCs/>
          <w:lang w:val="pl-PL"/>
        </w:rPr>
        <w:t xml:space="preserve">jest </w:t>
      </w:r>
      <w:r w:rsidR="00B7237C" w:rsidRPr="00B7237C">
        <w:rPr>
          <w:rFonts w:ascii="Century Gothic" w:hAnsi="Century Gothic" w:cstheme="minorHAnsi"/>
          <w:bCs/>
          <w:lang w:val="pl-PL"/>
        </w:rPr>
        <w:t xml:space="preserve">między innymi z </w:t>
      </w:r>
      <w:r w:rsidR="003512D5">
        <w:rPr>
          <w:rFonts w:ascii="Century Gothic" w:hAnsi="Century Gothic" w:cstheme="minorHAnsi"/>
          <w:bCs/>
          <w:lang w:val="pl-PL"/>
        </w:rPr>
        <w:t>B</w:t>
      </w:r>
      <w:r w:rsidR="00B7237C" w:rsidRPr="00B7237C">
        <w:rPr>
          <w:rFonts w:ascii="Century Gothic" w:hAnsi="Century Gothic" w:cstheme="minorHAnsi"/>
          <w:bCs/>
          <w:lang w:val="pl-PL"/>
        </w:rPr>
        <w:t>adani</w:t>
      </w:r>
      <w:r w:rsidR="003512D5">
        <w:rPr>
          <w:rFonts w:ascii="Century Gothic" w:hAnsi="Century Gothic" w:cstheme="minorHAnsi"/>
          <w:bCs/>
          <w:lang w:val="pl-PL"/>
        </w:rPr>
        <w:t>e</w:t>
      </w:r>
      <w:r w:rsidR="00B7237C" w:rsidRPr="00B7237C">
        <w:rPr>
          <w:rFonts w:ascii="Century Gothic" w:hAnsi="Century Gothic" w:cstheme="minorHAnsi"/>
          <w:bCs/>
          <w:lang w:val="pl-PL"/>
        </w:rPr>
        <w:t xml:space="preserve"> Panel KIM. </w:t>
      </w:r>
    </w:p>
    <w:p w14:paraId="6A546EF0" w14:textId="38F778C2" w:rsidR="006808DD" w:rsidRPr="00B7237C" w:rsidRDefault="00B7237C" w:rsidP="00B7237C">
      <w:pPr>
        <w:pStyle w:val="Textbody"/>
        <w:spacing w:beforeLines="120" w:before="288" w:afterLines="120" w:after="288"/>
        <w:ind w:left="851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Panel KIM to projekt</w:t>
      </w:r>
      <w:r w:rsidR="006808DD" w:rsidRPr="00B7237C">
        <w:rPr>
          <w:rFonts w:ascii="Century Gothic" w:hAnsi="Century Gothic" w:cstheme="minorHAnsi"/>
          <w:bCs/>
          <w:lang w:val="pl-PL"/>
        </w:rPr>
        <w:t xml:space="preserve"> badawczo-technologicz</w:t>
      </w:r>
      <w:r>
        <w:rPr>
          <w:rFonts w:ascii="Century Gothic" w:hAnsi="Century Gothic" w:cstheme="minorHAnsi"/>
          <w:bCs/>
          <w:lang w:val="pl-PL"/>
        </w:rPr>
        <w:t>ny</w:t>
      </w:r>
      <w:r w:rsidR="006808DD" w:rsidRPr="00B7237C">
        <w:rPr>
          <w:rFonts w:ascii="Century Gothic" w:hAnsi="Century Gothic" w:cstheme="minorHAnsi"/>
          <w:bCs/>
          <w:lang w:val="pl-PL"/>
        </w:rPr>
        <w:t>, w którym analizowane są dane pasywne pozyskiwane z Mierników Badawczych</w:t>
      </w:r>
      <w:r w:rsidR="00050BD6">
        <w:rPr>
          <w:rFonts w:ascii="Century Gothic" w:hAnsi="Century Gothic" w:cstheme="minorHAnsi"/>
          <w:bCs/>
          <w:lang w:val="pl-PL"/>
        </w:rPr>
        <w:t xml:space="preserve"> (urządzenia z Oprogramowaniem Badawczym)</w:t>
      </w:r>
      <w:r w:rsidR="006808DD" w:rsidRPr="00B7237C">
        <w:rPr>
          <w:rFonts w:ascii="Century Gothic" w:hAnsi="Century Gothic" w:cstheme="minorHAnsi"/>
          <w:bCs/>
          <w:lang w:val="pl-PL"/>
        </w:rPr>
        <w:t>.</w:t>
      </w:r>
      <w:r>
        <w:rPr>
          <w:rFonts w:ascii="Century Gothic" w:hAnsi="Century Gothic" w:cstheme="minorHAnsi"/>
          <w:bCs/>
          <w:lang w:val="pl-PL"/>
        </w:rPr>
        <w:t xml:space="preserve"> </w:t>
      </w:r>
    </w:p>
    <w:p w14:paraId="58180812" w14:textId="75F7C6AB" w:rsidR="00B7237C" w:rsidRDefault="00B7237C" w:rsidP="003512D5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B7237C">
        <w:rPr>
          <w:rFonts w:ascii="Century Gothic" w:hAnsi="Century Gothic" w:cstheme="minorHAnsi"/>
          <w:bCs/>
          <w:lang w:val="pl-PL"/>
        </w:rPr>
        <w:t xml:space="preserve">Typ Miernika Badawczego zależy od tego przez kogo ma być używany (Mierniki osobiste, Miedniki dla gospodarstwa), medium jakie obejmuje pomiarem (telewizja, radio, Internet) oraz metodologii pomiaru (np. </w:t>
      </w:r>
      <w:proofErr w:type="spellStart"/>
      <w:r w:rsidRPr="00B7237C">
        <w:rPr>
          <w:rFonts w:ascii="Century Gothic" w:hAnsi="Century Gothic" w:cstheme="minorHAnsi"/>
          <w:bCs/>
          <w:lang w:val="pl-PL"/>
        </w:rPr>
        <w:t>soundmatching</w:t>
      </w:r>
      <w:proofErr w:type="spellEnd"/>
      <w:r w:rsidRPr="00B7237C">
        <w:rPr>
          <w:rFonts w:ascii="Century Gothic" w:hAnsi="Century Gothic" w:cstheme="minorHAnsi"/>
          <w:bCs/>
          <w:lang w:val="pl-PL"/>
        </w:rPr>
        <w:t>,  analizą aktywności RPD/</w:t>
      </w:r>
      <w:proofErr w:type="spellStart"/>
      <w:r w:rsidRPr="00B7237C">
        <w:rPr>
          <w:rFonts w:ascii="Century Gothic" w:hAnsi="Century Gothic" w:cstheme="minorHAnsi"/>
          <w:bCs/>
          <w:lang w:val="pl-PL"/>
        </w:rPr>
        <w:t>endpoint</w:t>
      </w:r>
      <w:proofErr w:type="spellEnd"/>
      <w:r w:rsidRPr="00B7237C">
        <w:rPr>
          <w:rFonts w:ascii="Century Gothic" w:hAnsi="Century Gothic" w:cstheme="minorHAnsi"/>
          <w:bCs/>
          <w:lang w:val="pl-PL"/>
        </w:rPr>
        <w:t>).</w:t>
      </w:r>
    </w:p>
    <w:p w14:paraId="1EF8049B" w14:textId="6B69529B" w:rsidR="003512D5" w:rsidRPr="003512D5" w:rsidRDefault="003512D5" w:rsidP="003512D5">
      <w:pPr>
        <w:pStyle w:val="Textbody"/>
        <w:spacing w:beforeLines="120" w:before="288" w:afterLines="120" w:after="288"/>
        <w:ind w:left="851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 xml:space="preserve">Zadaniem uczestników Badania Panel KIM jest używanie na co dzień Mierników Badawczych.  Stąd </w:t>
      </w:r>
      <w:r w:rsidRPr="003512D5">
        <w:rPr>
          <w:rFonts w:ascii="Century Gothic" w:hAnsi="Century Gothic" w:cstheme="minorHAnsi"/>
          <w:bCs/>
          <w:lang w:val="pl-PL"/>
        </w:rPr>
        <w:t xml:space="preserve">Miernik </w:t>
      </w:r>
      <w:r>
        <w:rPr>
          <w:rFonts w:ascii="Century Gothic" w:hAnsi="Century Gothic" w:cstheme="minorHAnsi"/>
          <w:bCs/>
          <w:lang w:val="pl-PL"/>
        </w:rPr>
        <w:t>Badawczy</w:t>
      </w:r>
      <w:r w:rsidRPr="003512D5">
        <w:rPr>
          <w:rFonts w:ascii="Century Gothic" w:hAnsi="Century Gothic" w:cstheme="minorHAnsi"/>
          <w:bCs/>
          <w:lang w:val="pl-PL"/>
        </w:rPr>
        <w:t>, oprócz parametrów technicznych wymaganych przez aplikację pomiarową na nim zainstalowaną, powinien swoimi parametrami, rozmiarem, jakością wykonania oraz wyglądem</w:t>
      </w:r>
      <w:r>
        <w:rPr>
          <w:rFonts w:ascii="Century Gothic" w:hAnsi="Century Gothic" w:cstheme="minorHAnsi"/>
          <w:bCs/>
          <w:lang w:val="pl-PL"/>
        </w:rPr>
        <w:t xml:space="preserve"> zachęcać do wzięcia udziału w badaniu oraz do używania go na co dzień. </w:t>
      </w:r>
    </w:p>
    <w:p w14:paraId="3D8D8050" w14:textId="2BD56010" w:rsidR="003512D5" w:rsidRPr="00B7237C" w:rsidRDefault="003512D5" w:rsidP="00B7237C">
      <w:pPr>
        <w:pStyle w:val="Textbody"/>
        <w:spacing w:beforeLines="120" w:before="288" w:afterLines="120" w:after="288"/>
        <w:ind w:left="851"/>
        <w:jc w:val="both"/>
        <w:rPr>
          <w:rFonts w:ascii="Century Gothic" w:hAnsi="Century Gothic" w:cstheme="minorHAnsi"/>
          <w:bCs/>
          <w:lang w:val="pl-PL"/>
        </w:rPr>
      </w:pPr>
    </w:p>
    <w:bookmarkEnd w:id="6"/>
    <w:p w14:paraId="520E92A8" w14:textId="63452528" w:rsidR="00050BD6" w:rsidRPr="00EB64B3" w:rsidRDefault="00050BD6" w:rsidP="00050BD6">
      <w:pPr>
        <w:pStyle w:val="Textbody"/>
        <w:numPr>
          <w:ilvl w:val="1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/>
          <w:lang w:val="pl-PL"/>
        </w:rPr>
      </w:pPr>
      <w:r>
        <w:rPr>
          <w:rFonts w:ascii="Century Gothic" w:hAnsi="Century Gothic" w:cstheme="minorHAnsi"/>
          <w:b/>
          <w:lang w:val="pl-PL"/>
        </w:rPr>
        <w:lastRenderedPageBreak/>
        <w:t>PRZEDMIOT</w:t>
      </w:r>
      <w:r w:rsidRPr="00EB64B3">
        <w:rPr>
          <w:rFonts w:ascii="Century Gothic" w:hAnsi="Century Gothic" w:cstheme="minorHAnsi"/>
          <w:b/>
          <w:lang w:val="pl-PL"/>
        </w:rPr>
        <w:t xml:space="preserve"> ZAMÓWIENIA</w:t>
      </w:r>
    </w:p>
    <w:p w14:paraId="5A4558C3" w14:textId="0D5FCD21" w:rsidR="009417EE" w:rsidRDefault="00050BD6" w:rsidP="00050BD6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Niniejsze postępowanie dotyczy zakupu i dostawy</w:t>
      </w:r>
      <w:r w:rsidR="00FF195B">
        <w:rPr>
          <w:rFonts w:ascii="Century Gothic" w:hAnsi="Century Gothic" w:cstheme="minorHAnsi"/>
          <w:bCs/>
          <w:lang w:val="pl-PL"/>
        </w:rPr>
        <w:t xml:space="preserve"> </w:t>
      </w:r>
      <w:r w:rsidR="00BE5CC4">
        <w:rPr>
          <w:rFonts w:ascii="Century Gothic" w:hAnsi="Century Gothic" w:cstheme="minorHAnsi"/>
          <w:bCs/>
          <w:lang w:val="pl-PL"/>
        </w:rPr>
        <w:t xml:space="preserve"> minimum </w:t>
      </w:r>
      <w:r w:rsidR="00FF195B" w:rsidRPr="00FF195B">
        <w:rPr>
          <w:rFonts w:ascii="Century Gothic" w:hAnsi="Century Gothic" w:cstheme="minorHAnsi"/>
          <w:b/>
          <w:lang w:val="pl-PL"/>
        </w:rPr>
        <w:t xml:space="preserve">200 </w:t>
      </w:r>
      <w:r w:rsidR="004A1279">
        <w:rPr>
          <w:rFonts w:ascii="Century Gothic" w:hAnsi="Century Gothic" w:cstheme="minorHAnsi"/>
          <w:b/>
          <w:lang w:val="pl-PL"/>
        </w:rPr>
        <w:t xml:space="preserve">urządzeń na potrzeby przygotowania </w:t>
      </w:r>
      <w:r w:rsidRPr="00FF195B">
        <w:rPr>
          <w:rFonts w:ascii="Century Gothic" w:hAnsi="Century Gothic" w:cstheme="minorHAnsi"/>
          <w:b/>
          <w:lang w:val="pl-PL"/>
        </w:rPr>
        <w:t>Mierników Badawczych</w:t>
      </w:r>
      <w:r w:rsidR="00FF195B">
        <w:rPr>
          <w:rFonts w:ascii="Century Gothic" w:hAnsi="Century Gothic" w:cstheme="minorHAnsi"/>
          <w:bCs/>
          <w:lang w:val="pl-PL"/>
        </w:rPr>
        <w:t>)</w:t>
      </w:r>
      <w:r w:rsidR="00CF37EE">
        <w:rPr>
          <w:rFonts w:ascii="Century Gothic" w:hAnsi="Century Gothic" w:cstheme="minorHAnsi"/>
          <w:bCs/>
          <w:lang w:val="pl-PL"/>
        </w:rPr>
        <w:t xml:space="preserve"> </w:t>
      </w:r>
      <w:r w:rsidR="00397606">
        <w:rPr>
          <w:rFonts w:ascii="Century Gothic" w:hAnsi="Century Gothic" w:cstheme="minorHAnsi"/>
          <w:bCs/>
          <w:lang w:val="pl-PL"/>
        </w:rPr>
        <w:t xml:space="preserve">o poniższej charakterystyce i </w:t>
      </w:r>
      <w:r w:rsidR="00CF37EE">
        <w:rPr>
          <w:rFonts w:ascii="Century Gothic" w:hAnsi="Century Gothic" w:cstheme="minorHAnsi"/>
          <w:bCs/>
          <w:lang w:val="pl-PL"/>
        </w:rPr>
        <w:t>specyfikacji</w:t>
      </w:r>
      <w:r w:rsidR="00397606">
        <w:rPr>
          <w:rFonts w:ascii="Century Gothic" w:hAnsi="Century Gothic" w:cstheme="minorHAnsi"/>
          <w:bCs/>
          <w:lang w:val="pl-PL"/>
        </w:rPr>
        <w:t>.</w:t>
      </w:r>
      <w:r w:rsidR="00CF37EE">
        <w:rPr>
          <w:rFonts w:ascii="Century Gothic" w:hAnsi="Century Gothic" w:cstheme="minorHAnsi"/>
          <w:bCs/>
          <w:lang w:val="pl-PL"/>
        </w:rPr>
        <w:t xml:space="preserve"> </w:t>
      </w:r>
    </w:p>
    <w:p w14:paraId="42132ED1" w14:textId="77777777" w:rsidR="00397606" w:rsidRPr="00397606" w:rsidRDefault="00397606" w:rsidP="00397606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397606">
        <w:rPr>
          <w:rFonts w:ascii="Century Gothic" w:hAnsi="Century Gothic" w:cstheme="minorHAnsi"/>
          <w:bCs/>
          <w:lang w:val="pl-PL"/>
        </w:rPr>
        <w:t>Typologia Miernika Badawczego</w:t>
      </w:r>
    </w:p>
    <w:p w14:paraId="6599E27E" w14:textId="4C67B430" w:rsidR="00397606" w:rsidRDefault="00397606" w:rsidP="00397606">
      <w:pPr>
        <w:pStyle w:val="Textbody"/>
        <w:numPr>
          <w:ilvl w:val="3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m</w:t>
      </w:r>
      <w:r w:rsidRPr="00397606">
        <w:rPr>
          <w:rFonts w:ascii="Century Gothic" w:hAnsi="Century Gothic" w:cstheme="minorHAnsi"/>
          <w:bCs/>
          <w:lang w:val="pl-PL"/>
        </w:rPr>
        <w:t xml:space="preserve">iernik osobisty </w:t>
      </w:r>
      <w:r>
        <w:rPr>
          <w:rFonts w:ascii="Century Gothic" w:hAnsi="Century Gothic" w:cstheme="minorHAnsi"/>
          <w:bCs/>
          <w:lang w:val="pl-PL"/>
        </w:rPr>
        <w:t xml:space="preserve">– przekazywany </w:t>
      </w:r>
      <w:proofErr w:type="spellStart"/>
      <w:r>
        <w:rPr>
          <w:rFonts w:ascii="Century Gothic" w:hAnsi="Century Gothic" w:cstheme="minorHAnsi"/>
          <w:bCs/>
          <w:lang w:val="pl-PL"/>
        </w:rPr>
        <w:t>Paneliście</w:t>
      </w:r>
      <w:proofErr w:type="spellEnd"/>
      <w:r>
        <w:rPr>
          <w:rFonts w:ascii="Century Gothic" w:hAnsi="Century Gothic" w:cstheme="minorHAnsi"/>
          <w:bCs/>
          <w:lang w:val="pl-PL"/>
        </w:rPr>
        <w:t xml:space="preserve"> na czas uczestnictwa w Badaniu Panel KIM do osobistego, codziennego użytku. </w:t>
      </w:r>
    </w:p>
    <w:p w14:paraId="2F6D591E" w14:textId="1CADF8E7" w:rsidR="00397606" w:rsidRPr="003512D5" w:rsidRDefault="00397606" w:rsidP="00397606">
      <w:pPr>
        <w:pStyle w:val="Textbody"/>
        <w:numPr>
          <w:ilvl w:val="3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 xml:space="preserve">urządzenie – smartfon, który </w:t>
      </w:r>
      <w:r w:rsidRPr="003512D5">
        <w:rPr>
          <w:rFonts w:ascii="Century Gothic" w:hAnsi="Century Gothic" w:cstheme="minorHAnsi"/>
          <w:bCs/>
          <w:lang w:val="pl-PL"/>
        </w:rPr>
        <w:t>powinien swoimi parametrami,</w:t>
      </w:r>
      <w:r w:rsidR="00CF37EE">
        <w:rPr>
          <w:rFonts w:ascii="Century Gothic" w:hAnsi="Century Gothic" w:cstheme="minorHAnsi"/>
          <w:bCs/>
          <w:lang w:val="pl-PL"/>
        </w:rPr>
        <w:t xml:space="preserve"> marką i modelem,</w:t>
      </w:r>
      <w:r w:rsidRPr="003512D5">
        <w:rPr>
          <w:rFonts w:ascii="Century Gothic" w:hAnsi="Century Gothic" w:cstheme="minorHAnsi"/>
          <w:bCs/>
          <w:lang w:val="pl-PL"/>
        </w:rPr>
        <w:t xml:space="preserve"> rozmiarem, jakością wykonania oraz wyglądem</w:t>
      </w:r>
      <w:r>
        <w:rPr>
          <w:rFonts w:ascii="Century Gothic" w:hAnsi="Century Gothic" w:cstheme="minorHAnsi"/>
          <w:bCs/>
          <w:lang w:val="pl-PL"/>
        </w:rPr>
        <w:t xml:space="preserve"> zachęcać do wzięcia udziału </w:t>
      </w:r>
      <w:r w:rsidR="00035808">
        <w:rPr>
          <w:rFonts w:ascii="Century Gothic" w:hAnsi="Century Gothic" w:cstheme="minorHAnsi"/>
          <w:bCs/>
          <w:lang w:val="pl-PL"/>
        </w:rPr>
        <w:br/>
      </w:r>
      <w:r>
        <w:rPr>
          <w:rFonts w:ascii="Century Gothic" w:hAnsi="Century Gothic" w:cstheme="minorHAnsi"/>
          <w:bCs/>
          <w:lang w:val="pl-PL"/>
        </w:rPr>
        <w:t xml:space="preserve">w </w:t>
      </w:r>
      <w:r w:rsidR="00CF37EE">
        <w:rPr>
          <w:rFonts w:ascii="Century Gothic" w:hAnsi="Century Gothic" w:cstheme="minorHAnsi"/>
          <w:bCs/>
          <w:lang w:val="pl-PL"/>
        </w:rPr>
        <w:t>B</w:t>
      </w:r>
      <w:r>
        <w:rPr>
          <w:rFonts w:ascii="Century Gothic" w:hAnsi="Century Gothic" w:cstheme="minorHAnsi"/>
          <w:bCs/>
          <w:lang w:val="pl-PL"/>
        </w:rPr>
        <w:t>adaniu</w:t>
      </w:r>
      <w:r w:rsidR="00CF37EE">
        <w:rPr>
          <w:rFonts w:ascii="Century Gothic" w:hAnsi="Century Gothic" w:cstheme="minorHAnsi"/>
          <w:bCs/>
          <w:lang w:val="pl-PL"/>
        </w:rPr>
        <w:t xml:space="preserve"> Panel KIM</w:t>
      </w:r>
      <w:r>
        <w:rPr>
          <w:rFonts w:ascii="Century Gothic" w:hAnsi="Century Gothic" w:cstheme="minorHAnsi"/>
          <w:bCs/>
          <w:lang w:val="pl-PL"/>
        </w:rPr>
        <w:t xml:space="preserve"> oraz do używania </w:t>
      </w:r>
      <w:r w:rsidR="00CF37EE">
        <w:rPr>
          <w:rFonts w:ascii="Century Gothic" w:hAnsi="Century Gothic" w:cstheme="minorHAnsi"/>
          <w:bCs/>
          <w:lang w:val="pl-PL"/>
        </w:rPr>
        <w:t xml:space="preserve">urządzenia przez </w:t>
      </w:r>
      <w:proofErr w:type="spellStart"/>
      <w:r w:rsidR="00CF37EE">
        <w:rPr>
          <w:rFonts w:ascii="Century Gothic" w:hAnsi="Century Gothic" w:cstheme="minorHAnsi"/>
          <w:bCs/>
          <w:lang w:val="pl-PL"/>
        </w:rPr>
        <w:t>Panelistę</w:t>
      </w:r>
      <w:proofErr w:type="spellEnd"/>
      <w:r>
        <w:rPr>
          <w:rFonts w:ascii="Century Gothic" w:hAnsi="Century Gothic" w:cstheme="minorHAnsi"/>
          <w:bCs/>
          <w:lang w:val="pl-PL"/>
        </w:rPr>
        <w:t xml:space="preserve"> na co dzień. </w:t>
      </w:r>
    </w:p>
    <w:p w14:paraId="41786D07" w14:textId="7811D942" w:rsidR="00397606" w:rsidRPr="00397606" w:rsidRDefault="00CF37EE" w:rsidP="00397606">
      <w:pPr>
        <w:pStyle w:val="Textbody"/>
        <w:numPr>
          <w:ilvl w:val="3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 xml:space="preserve">Oprogramowanie Badawcze </w:t>
      </w:r>
      <w:r w:rsidR="009417EE">
        <w:rPr>
          <w:rFonts w:ascii="Century Gothic" w:hAnsi="Century Gothic" w:cstheme="minorHAnsi"/>
          <w:bCs/>
          <w:lang w:val="pl-PL"/>
        </w:rPr>
        <w:t xml:space="preserve">– aplikacja lub aplikacje pozwalające na pomiar konsumpcji mediów </w:t>
      </w:r>
      <w:r w:rsidR="009417EE" w:rsidRPr="009417EE">
        <w:rPr>
          <w:rFonts w:ascii="Century Gothic" w:hAnsi="Century Gothic" w:cstheme="minorHAnsi"/>
          <w:bCs/>
          <w:lang w:val="pl-PL"/>
        </w:rPr>
        <w:t xml:space="preserve">metodologia: </w:t>
      </w:r>
      <w:proofErr w:type="spellStart"/>
      <w:r w:rsidR="009417EE" w:rsidRPr="009417EE">
        <w:rPr>
          <w:rFonts w:ascii="Century Gothic" w:hAnsi="Century Gothic" w:cstheme="minorHAnsi"/>
          <w:bCs/>
          <w:lang w:val="pl-PL"/>
        </w:rPr>
        <w:t>soundmatching</w:t>
      </w:r>
      <w:proofErr w:type="spellEnd"/>
      <w:r w:rsidR="009417EE" w:rsidRPr="009417EE">
        <w:rPr>
          <w:rFonts w:ascii="Century Gothic" w:hAnsi="Century Gothic" w:cstheme="minorHAnsi"/>
          <w:bCs/>
          <w:lang w:val="pl-PL"/>
        </w:rPr>
        <w:t xml:space="preserve"> (telewizja i radio), </w:t>
      </w:r>
      <w:r w:rsidR="009417EE" w:rsidRPr="009417EE">
        <w:rPr>
          <w:rFonts w:ascii="Century Gothic" w:hAnsi="Century Gothic" w:cstheme="minorHAnsi"/>
          <w:bCs/>
          <w:lang w:val="pl-PL"/>
        </w:rPr>
        <w:br/>
        <w:t>meta dane (Internet)</w:t>
      </w:r>
    </w:p>
    <w:p w14:paraId="4E5703C7" w14:textId="6A93C12B" w:rsidR="004D0EEF" w:rsidRDefault="009417EE" w:rsidP="009417EE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Wykonawca jest zobowiązany do zakup</w:t>
      </w:r>
      <w:r w:rsidR="00E8676E">
        <w:rPr>
          <w:rFonts w:ascii="Century Gothic" w:hAnsi="Century Gothic" w:cstheme="minorHAnsi"/>
          <w:bCs/>
          <w:lang w:val="pl-PL"/>
        </w:rPr>
        <w:t>u</w:t>
      </w:r>
      <w:r>
        <w:rPr>
          <w:rFonts w:ascii="Century Gothic" w:hAnsi="Century Gothic" w:cstheme="minorHAnsi"/>
          <w:bCs/>
          <w:lang w:val="pl-PL"/>
        </w:rPr>
        <w:t xml:space="preserve"> i dostawy urządzeń na potrzeby przygotowania Mierników Badawczych </w:t>
      </w:r>
      <w:r w:rsidR="00E8676E">
        <w:rPr>
          <w:rFonts w:ascii="Century Gothic" w:hAnsi="Century Gothic" w:cstheme="minorHAnsi"/>
          <w:bCs/>
          <w:lang w:val="pl-PL"/>
        </w:rPr>
        <w:t>spełniających co najmniej poniższe wymagania</w:t>
      </w:r>
      <w:r w:rsidR="004D0EEF">
        <w:rPr>
          <w:rFonts w:ascii="Century Gothic" w:hAnsi="Century Gothic" w:cstheme="minorHAnsi"/>
          <w:bCs/>
          <w:lang w:val="pl-PL"/>
        </w:rPr>
        <w:t>:</w:t>
      </w:r>
    </w:p>
    <w:p w14:paraId="53E0C522" w14:textId="74F1920C" w:rsidR="00E8676E" w:rsidRPr="004D0EEF" w:rsidRDefault="004D0EEF" w:rsidP="004D0EEF">
      <w:pPr>
        <w:pStyle w:val="Textbody"/>
        <w:numPr>
          <w:ilvl w:val="3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Wymagania techniczne (</w:t>
      </w:r>
      <w:r w:rsidR="00112ADA">
        <w:rPr>
          <w:rFonts w:ascii="Century Gothic" w:hAnsi="Century Gothic" w:cstheme="minorHAnsi"/>
          <w:bCs/>
          <w:lang w:val="pl-PL"/>
        </w:rPr>
        <w:t>m</w:t>
      </w:r>
      <w:r w:rsidRPr="004D0EEF">
        <w:rPr>
          <w:rFonts w:ascii="Century Gothic" w:hAnsi="Century Gothic" w:cstheme="minorHAnsi"/>
          <w:bCs/>
          <w:lang w:val="pl-PL"/>
        </w:rPr>
        <w:t>odel urządzenia powinien fabrycznie spełniać wszystkie wskazane wymagania</w:t>
      </w:r>
      <w:r w:rsidR="00112ADA">
        <w:rPr>
          <w:rFonts w:ascii="Century Gothic" w:hAnsi="Century Gothic" w:cstheme="minorHAnsi"/>
          <w:bCs/>
          <w:lang w:val="pl-PL"/>
        </w:rPr>
        <w:t xml:space="preserve"> łącznie</w:t>
      </w:r>
      <w:r w:rsidRPr="004D0EEF">
        <w:rPr>
          <w:rFonts w:ascii="Century Gothic" w:hAnsi="Century Gothic" w:cstheme="minorHAnsi"/>
          <w:bCs/>
          <w:lang w:val="pl-PL"/>
        </w:rPr>
        <w:t xml:space="preserve"> – nie dopuszcza się urządzeń modyfikowanych pod kątem podnoszenia parametrów na potrzeby</w:t>
      </w:r>
      <w:r w:rsidR="00112ADA">
        <w:rPr>
          <w:rFonts w:ascii="Century Gothic" w:hAnsi="Century Gothic" w:cstheme="minorHAnsi"/>
          <w:bCs/>
          <w:lang w:val="pl-PL"/>
        </w:rPr>
        <w:t xml:space="preserve"> niniejszego</w:t>
      </w:r>
      <w:r w:rsidRPr="004D0EEF">
        <w:rPr>
          <w:rFonts w:ascii="Century Gothic" w:hAnsi="Century Gothic" w:cstheme="minorHAnsi"/>
          <w:bCs/>
          <w:lang w:val="pl-PL"/>
        </w:rPr>
        <w:t xml:space="preserve"> zamówienia):  </w:t>
      </w:r>
    </w:p>
    <w:p w14:paraId="37735E9E" w14:textId="4592E3CE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czujniki wbudowane minimum: czytnik linii papilarnych, akcelerometr, czujnik żyroskopowy, czujnik zbliżeniowy, czujnik światła RGB, czujnik Halla, czujnik geomagnetyczny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6001B46E" w14:textId="6BAF3795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wsparcie dla kodeków wideo minimum: MP4, M4V, 3GP, 3G2, AVI, FLV, MKV, WEBM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3C73C26B" w14:textId="77777777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 xml:space="preserve">wsparcie dla kodeków audio minimum: 3GA, AAC, MP3, AMR, FLAC, IMY, M4A, MID, MIDI, MXMF, OGA, OGG, OTA, RTTTL, AWB, RTX, WAV, XMF, </w:t>
      </w:r>
    </w:p>
    <w:p w14:paraId="3FF65046" w14:textId="6E6BCC88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 xml:space="preserve">tryby nagrywania wideo minimum 4K UHD  (3840x2160 </w:t>
      </w:r>
      <w:proofErr w:type="spellStart"/>
      <w:r w:rsidRPr="009417EE">
        <w:rPr>
          <w:rFonts w:ascii="Century Gothic" w:hAnsi="Century Gothic" w:cstheme="minorHAnsi"/>
          <w:bCs/>
          <w:lang w:val="pl-PL"/>
        </w:rPr>
        <w:t>px</w:t>
      </w:r>
      <w:proofErr w:type="spellEnd"/>
      <w:r w:rsidRPr="009417EE">
        <w:rPr>
          <w:rFonts w:ascii="Century Gothic" w:hAnsi="Century Gothic" w:cstheme="minorHAnsi"/>
          <w:bCs/>
          <w:lang w:val="pl-PL"/>
        </w:rPr>
        <w:t>)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67725941" w14:textId="38927B5D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 xml:space="preserve">aparat przedni minimum 9 </w:t>
      </w:r>
      <w:proofErr w:type="spellStart"/>
      <w:r w:rsidRPr="009417EE">
        <w:rPr>
          <w:rFonts w:ascii="Century Gothic" w:hAnsi="Century Gothic" w:cstheme="minorHAnsi"/>
          <w:bCs/>
          <w:lang w:val="pl-PL"/>
        </w:rPr>
        <w:t>Mpix</w:t>
      </w:r>
      <w:proofErr w:type="spellEnd"/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28D70BED" w14:textId="66935F4C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 xml:space="preserve">jeden z aparatów tylnych minimum 12 </w:t>
      </w:r>
      <w:proofErr w:type="spellStart"/>
      <w:r w:rsidRPr="009417EE">
        <w:rPr>
          <w:rFonts w:ascii="Century Gothic" w:hAnsi="Century Gothic" w:cstheme="minorHAnsi"/>
          <w:bCs/>
          <w:lang w:val="pl-PL"/>
        </w:rPr>
        <w:t>Mpix</w:t>
      </w:r>
      <w:proofErr w:type="spellEnd"/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5CF1397F" w14:textId="083FC7A5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procesor nie mniej niż 8 rdzeni (częstotliwość jednego z rdzeni nie mniejsza niż 2.2 GHz)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2D379208" w14:textId="11DAC6BB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pamięć nie mniej niż RAM 6 GB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47EA0F07" w14:textId="1106B9D8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pamięć nie mniej niż ROM 128GB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794F5C60" w14:textId="4A145900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rozmiar ekranu z zakresu 5,8 cala a 6,5 cala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7497D119" w14:textId="09A7446C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rozdzielczość ekranu minimum FHD+ 2280 x 1080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7F3DA098" w14:textId="70F89A87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 xml:space="preserve">ochrona wyświetlacza nie mniejsza niż  </w:t>
      </w:r>
      <w:proofErr w:type="spellStart"/>
      <w:r w:rsidRPr="009417EE">
        <w:rPr>
          <w:rFonts w:ascii="Century Gothic" w:hAnsi="Century Gothic" w:cstheme="minorHAnsi"/>
          <w:bCs/>
          <w:lang w:val="pl-PL"/>
        </w:rPr>
        <w:t>Gorilla</w:t>
      </w:r>
      <w:proofErr w:type="spellEnd"/>
      <w:r w:rsidRPr="009417EE">
        <w:rPr>
          <w:rFonts w:ascii="Century Gothic" w:hAnsi="Century Gothic" w:cstheme="minorHAnsi"/>
          <w:bCs/>
          <w:lang w:val="pl-PL"/>
        </w:rPr>
        <w:t xml:space="preserve"> Glass 3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7A46D270" w14:textId="088533B1" w:rsidR="009417EE" w:rsidRPr="009417EE" w:rsidRDefault="008B3820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uwierzytelnienie</w:t>
      </w:r>
      <w:r w:rsidRPr="009417EE">
        <w:rPr>
          <w:rFonts w:ascii="Century Gothic" w:hAnsi="Century Gothic" w:cstheme="minorHAnsi"/>
          <w:bCs/>
          <w:lang w:val="pl-PL"/>
        </w:rPr>
        <w:t xml:space="preserve"> </w:t>
      </w:r>
      <w:r w:rsidR="009417EE" w:rsidRPr="009417EE">
        <w:rPr>
          <w:rFonts w:ascii="Century Gothic" w:hAnsi="Century Gothic" w:cstheme="minorHAnsi"/>
          <w:bCs/>
          <w:lang w:val="pl-PL"/>
        </w:rPr>
        <w:t>minimum: wzór lub PIN, hasło, odciski palców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0A041032" w14:textId="7DB921EF" w:rsidR="009417EE" w:rsidRPr="009417EE" w:rsidRDefault="008B3820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obsługa</w:t>
      </w:r>
      <w:r w:rsidRPr="009417EE">
        <w:rPr>
          <w:rFonts w:ascii="Century Gothic" w:hAnsi="Century Gothic" w:cstheme="minorHAnsi"/>
          <w:bCs/>
          <w:lang w:val="pl-PL"/>
        </w:rPr>
        <w:t xml:space="preserve"> </w:t>
      </w:r>
      <w:r w:rsidR="009417EE" w:rsidRPr="009417EE">
        <w:rPr>
          <w:rFonts w:ascii="Century Gothic" w:hAnsi="Century Gothic" w:cstheme="minorHAnsi"/>
          <w:bCs/>
          <w:lang w:val="pl-PL"/>
        </w:rPr>
        <w:t>Dual SIM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58EE0B3B" w14:textId="28FF375E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baterię o pojemności nie mniej niż 4500mAh Li-</w:t>
      </w:r>
      <w:proofErr w:type="spellStart"/>
      <w:r w:rsidRPr="009417EE">
        <w:rPr>
          <w:rFonts w:ascii="Century Gothic" w:hAnsi="Century Gothic" w:cstheme="minorHAnsi"/>
          <w:bCs/>
          <w:lang w:val="pl-PL"/>
        </w:rPr>
        <w:t>Ion</w:t>
      </w:r>
      <w:proofErr w:type="spellEnd"/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3F31B1B2" w14:textId="61FBE4FE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złącze USB typ C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707ADCA4" w14:textId="0DD9CBB2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obsługa sieci 2G, 3G,</w:t>
      </w:r>
      <w:r w:rsidR="00335E53">
        <w:rPr>
          <w:rFonts w:ascii="Century Gothic" w:hAnsi="Century Gothic" w:cstheme="minorHAnsi"/>
          <w:bCs/>
          <w:lang w:val="pl-PL"/>
        </w:rPr>
        <w:t xml:space="preserve"> </w:t>
      </w:r>
      <w:r w:rsidRPr="009417EE">
        <w:rPr>
          <w:rFonts w:ascii="Century Gothic" w:hAnsi="Century Gothic" w:cstheme="minorHAnsi"/>
          <w:bCs/>
          <w:lang w:val="pl-PL"/>
        </w:rPr>
        <w:t>4G LTE, 5G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346F7DC2" w14:textId="04F9A851" w:rsidR="009417EE" w:rsidRPr="00D75A10" w:rsidRDefault="00176247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en-US"/>
        </w:rPr>
      </w:pPr>
      <w:proofErr w:type="spellStart"/>
      <w:r>
        <w:rPr>
          <w:rFonts w:ascii="Century Gothic" w:hAnsi="Century Gothic" w:cstheme="minorHAnsi"/>
          <w:bCs/>
          <w:lang w:val="en-US"/>
        </w:rPr>
        <w:lastRenderedPageBreak/>
        <w:t>obsługa</w:t>
      </w:r>
      <w:proofErr w:type="spellEnd"/>
      <w:r>
        <w:rPr>
          <w:rFonts w:ascii="Century Gothic" w:hAnsi="Century Gothic" w:cstheme="minorHAnsi"/>
          <w:bCs/>
          <w:lang w:val="en-US"/>
        </w:rPr>
        <w:t xml:space="preserve"> </w:t>
      </w:r>
      <w:proofErr w:type="spellStart"/>
      <w:r w:rsidR="009417EE" w:rsidRPr="00D75A10">
        <w:rPr>
          <w:rFonts w:ascii="Century Gothic" w:hAnsi="Century Gothic" w:cstheme="minorHAnsi"/>
          <w:bCs/>
          <w:lang w:val="en-US"/>
        </w:rPr>
        <w:t>WiFi</w:t>
      </w:r>
      <w:proofErr w:type="spellEnd"/>
      <w:r w:rsidR="009417EE" w:rsidRPr="00D75A10">
        <w:rPr>
          <w:rFonts w:ascii="Century Gothic" w:hAnsi="Century Gothic" w:cstheme="minorHAnsi"/>
          <w:bCs/>
          <w:lang w:val="en-US"/>
        </w:rPr>
        <w:t xml:space="preserve"> 2.4 GHz </w:t>
      </w:r>
      <w:proofErr w:type="spellStart"/>
      <w:r w:rsidR="009417EE" w:rsidRPr="00D75A10">
        <w:rPr>
          <w:rFonts w:ascii="Century Gothic" w:hAnsi="Century Gothic" w:cstheme="minorHAnsi"/>
          <w:bCs/>
          <w:lang w:val="en-US"/>
        </w:rPr>
        <w:t>i</w:t>
      </w:r>
      <w:proofErr w:type="spellEnd"/>
      <w:r w:rsidR="009417EE" w:rsidRPr="00D75A10">
        <w:rPr>
          <w:rFonts w:ascii="Century Gothic" w:hAnsi="Century Gothic" w:cstheme="minorHAnsi"/>
          <w:bCs/>
          <w:lang w:val="en-US"/>
        </w:rPr>
        <w:t xml:space="preserve"> 5 GHz, standard WIFI 802.11a, 802.11b , 802.11g , 802.11n, 802.11ac</w:t>
      </w:r>
      <w:r w:rsidR="00E8676E" w:rsidRPr="00D75A10">
        <w:rPr>
          <w:rFonts w:ascii="Century Gothic" w:hAnsi="Century Gothic" w:cstheme="minorHAnsi"/>
          <w:bCs/>
          <w:lang w:val="en-US"/>
        </w:rPr>
        <w:t>,</w:t>
      </w:r>
      <w:r w:rsidRPr="00D75A10">
        <w:rPr>
          <w:rFonts w:ascii="Century Gothic" w:hAnsi="Century Gothic" w:cstheme="minorHAnsi"/>
          <w:bCs/>
          <w:lang w:val="en-US"/>
        </w:rPr>
        <w:t xml:space="preserve"> NFC, Blue</w:t>
      </w:r>
      <w:r>
        <w:rPr>
          <w:rFonts w:ascii="Century Gothic" w:hAnsi="Century Gothic" w:cstheme="minorHAnsi"/>
          <w:bCs/>
          <w:lang w:val="en-US"/>
        </w:rPr>
        <w:t>tooth</w:t>
      </w:r>
    </w:p>
    <w:p w14:paraId="343850D2" w14:textId="125C6A53" w:rsidR="009417EE" w:rsidRPr="00E8676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en-US"/>
        </w:rPr>
      </w:pPr>
      <w:proofErr w:type="spellStart"/>
      <w:r w:rsidRPr="00E8676E">
        <w:rPr>
          <w:rFonts w:ascii="Century Gothic" w:hAnsi="Century Gothic" w:cstheme="minorHAnsi"/>
          <w:bCs/>
          <w:lang w:val="en-US"/>
        </w:rPr>
        <w:t>obsługa</w:t>
      </w:r>
      <w:proofErr w:type="spellEnd"/>
      <w:r w:rsidRPr="00E8676E">
        <w:rPr>
          <w:rFonts w:ascii="Century Gothic" w:hAnsi="Century Gothic" w:cstheme="minorHAnsi"/>
          <w:bCs/>
          <w:lang w:val="en-US"/>
        </w:rPr>
        <w:t xml:space="preserve"> GPS: GPS, GLONASS, </w:t>
      </w:r>
      <w:proofErr w:type="spellStart"/>
      <w:r w:rsidRPr="00E8676E">
        <w:rPr>
          <w:rFonts w:ascii="Century Gothic" w:hAnsi="Century Gothic" w:cstheme="minorHAnsi"/>
          <w:bCs/>
          <w:lang w:val="en-US"/>
        </w:rPr>
        <w:t>Beidou</w:t>
      </w:r>
      <w:proofErr w:type="spellEnd"/>
      <w:r w:rsidRPr="00E8676E">
        <w:rPr>
          <w:rFonts w:ascii="Century Gothic" w:hAnsi="Century Gothic" w:cstheme="minorHAnsi"/>
          <w:bCs/>
          <w:lang w:val="en-US"/>
        </w:rPr>
        <w:t>, Galileo</w:t>
      </w:r>
      <w:r w:rsidR="00E8676E" w:rsidRPr="00E8676E">
        <w:rPr>
          <w:rFonts w:ascii="Century Gothic" w:hAnsi="Century Gothic" w:cstheme="minorHAnsi"/>
          <w:bCs/>
          <w:lang w:val="en-US"/>
        </w:rPr>
        <w:t>,</w:t>
      </w:r>
    </w:p>
    <w:p w14:paraId="6F815DDB" w14:textId="2A58B5B3" w:rsidR="009417EE" w:rsidRP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wodo</w:t>
      </w:r>
      <w:r w:rsidR="004A1279">
        <w:rPr>
          <w:rFonts w:ascii="Century Gothic" w:hAnsi="Century Gothic" w:cstheme="minorHAnsi"/>
          <w:bCs/>
          <w:lang w:val="pl-PL"/>
        </w:rPr>
        <w:t xml:space="preserve">- </w:t>
      </w:r>
      <w:r w:rsidRPr="009417EE">
        <w:rPr>
          <w:rFonts w:ascii="Century Gothic" w:hAnsi="Century Gothic" w:cstheme="minorHAnsi"/>
          <w:bCs/>
          <w:lang w:val="pl-PL"/>
        </w:rPr>
        <w:t>i pyłoszczelność spełniającą normę minimum IP67 (certyfikat)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50FA8508" w14:textId="5BD1F085" w:rsidR="009417EE" w:rsidRDefault="009417EE" w:rsidP="003A676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9417EE">
        <w:rPr>
          <w:rFonts w:ascii="Century Gothic" w:hAnsi="Century Gothic" w:cstheme="minorHAnsi"/>
          <w:bCs/>
          <w:lang w:val="pl-PL"/>
        </w:rPr>
        <w:t>waga nie więcej niż 200 gram z baterią</w:t>
      </w:r>
      <w:r w:rsidR="00E8676E">
        <w:rPr>
          <w:rFonts w:ascii="Century Gothic" w:hAnsi="Century Gothic" w:cstheme="minorHAnsi"/>
          <w:bCs/>
          <w:lang w:val="pl-PL"/>
        </w:rPr>
        <w:t>,</w:t>
      </w:r>
    </w:p>
    <w:p w14:paraId="200506EC" w14:textId="77777777" w:rsidR="003A6768" w:rsidRPr="009417EE" w:rsidRDefault="003A6768" w:rsidP="003A6768">
      <w:pPr>
        <w:pStyle w:val="Textbody"/>
        <w:spacing w:beforeLines="50" w:before="120" w:afterLines="50"/>
        <w:ind w:left="2495"/>
        <w:jc w:val="both"/>
        <w:rPr>
          <w:rFonts w:ascii="Century Gothic" w:hAnsi="Century Gothic" w:cstheme="minorHAnsi"/>
          <w:bCs/>
          <w:lang w:val="pl-PL"/>
        </w:rPr>
      </w:pPr>
    </w:p>
    <w:p w14:paraId="7B8D60A3" w14:textId="0F672E19" w:rsidR="003A6768" w:rsidRPr="004D0EEF" w:rsidRDefault="00112ADA" w:rsidP="003D1BE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system</w:t>
      </w:r>
      <w:r w:rsidR="003A6768" w:rsidRPr="004D0EEF">
        <w:rPr>
          <w:rFonts w:ascii="Century Gothic" w:hAnsi="Century Gothic" w:cstheme="minorHAnsi"/>
          <w:bCs/>
          <w:lang w:val="pl-PL"/>
        </w:rPr>
        <w:t xml:space="preserve"> operacyjny Android, w wersji co najmniej </w:t>
      </w:r>
      <w:r w:rsidR="003A6768" w:rsidRPr="003D1BE8">
        <w:rPr>
          <w:rFonts w:ascii="Century Gothic" w:hAnsi="Century Gothic" w:cstheme="minorHAnsi"/>
          <w:bCs/>
          <w:lang w:val="pl-PL"/>
        </w:rPr>
        <w:t>11.0</w:t>
      </w:r>
      <w:r w:rsidR="003A6768" w:rsidRPr="004D0EEF">
        <w:rPr>
          <w:rFonts w:ascii="Century Gothic" w:hAnsi="Century Gothic" w:cstheme="minorHAnsi"/>
          <w:bCs/>
          <w:lang w:val="pl-PL"/>
        </w:rPr>
        <w:t xml:space="preserve">, </w:t>
      </w:r>
    </w:p>
    <w:p w14:paraId="5D9E1DB3" w14:textId="59327A2D" w:rsidR="003A6768" w:rsidRDefault="003A6768" w:rsidP="003D1BE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4D0EEF">
        <w:rPr>
          <w:rFonts w:ascii="Century Gothic" w:hAnsi="Century Gothic" w:cstheme="minorHAnsi"/>
          <w:bCs/>
          <w:lang w:val="pl-PL"/>
        </w:rPr>
        <w:t xml:space="preserve">nieograniczony dostęp do Usług Google oraz oferty sklepu </w:t>
      </w:r>
      <w:proofErr w:type="spellStart"/>
      <w:r w:rsidRPr="004D0EEF">
        <w:rPr>
          <w:rFonts w:ascii="Century Gothic" w:hAnsi="Century Gothic" w:cstheme="minorHAnsi"/>
          <w:bCs/>
          <w:lang w:val="pl-PL"/>
        </w:rPr>
        <w:t>GooglePlay</w:t>
      </w:r>
      <w:proofErr w:type="spellEnd"/>
      <w:r w:rsidRPr="004D0EEF">
        <w:rPr>
          <w:rFonts w:ascii="Century Gothic" w:hAnsi="Century Gothic" w:cstheme="minorHAnsi"/>
          <w:bCs/>
          <w:lang w:val="pl-PL"/>
        </w:rPr>
        <w:t xml:space="preserve"> - </w:t>
      </w:r>
      <w:hyperlink r:id="rId10" w:history="1">
        <w:r w:rsidRPr="003A6768">
          <w:rPr>
            <w:rFonts w:ascii="Century Gothic" w:hAnsi="Century Gothic" w:cstheme="minorHAnsi"/>
            <w:bCs/>
            <w:lang w:val="pl-PL"/>
          </w:rPr>
          <w:t>https://play.google.com/store</w:t>
        </w:r>
      </w:hyperlink>
      <w:r w:rsidRPr="004D0EEF">
        <w:rPr>
          <w:rFonts w:ascii="Century Gothic" w:hAnsi="Century Gothic" w:cstheme="minorHAnsi"/>
          <w:bCs/>
          <w:lang w:val="pl-PL"/>
        </w:rPr>
        <w:t xml:space="preserve"> oraz możliwość rejestracji urządzeń </w:t>
      </w:r>
      <w:r w:rsidR="00035808">
        <w:rPr>
          <w:rFonts w:ascii="Century Gothic" w:hAnsi="Century Gothic" w:cstheme="minorHAnsi"/>
          <w:bCs/>
          <w:lang w:val="pl-PL"/>
        </w:rPr>
        <w:br/>
      </w:r>
      <w:r w:rsidRPr="004D0EEF">
        <w:rPr>
          <w:rFonts w:ascii="Century Gothic" w:hAnsi="Century Gothic" w:cstheme="minorHAnsi"/>
          <w:bCs/>
          <w:lang w:val="pl-PL"/>
        </w:rPr>
        <w:t xml:space="preserve">w usłudze Zero </w:t>
      </w:r>
      <w:proofErr w:type="spellStart"/>
      <w:r w:rsidRPr="004D0EEF">
        <w:rPr>
          <w:rFonts w:ascii="Century Gothic" w:hAnsi="Century Gothic" w:cstheme="minorHAnsi"/>
          <w:bCs/>
          <w:lang w:val="pl-PL"/>
        </w:rPr>
        <w:t>Touch</w:t>
      </w:r>
      <w:proofErr w:type="spellEnd"/>
      <w:r w:rsidRPr="004D0EEF">
        <w:rPr>
          <w:rFonts w:ascii="Century Gothic" w:hAnsi="Century Gothic" w:cstheme="minorHAnsi"/>
          <w:bCs/>
          <w:lang w:val="pl-PL"/>
        </w:rPr>
        <w:t xml:space="preserve"> Android Enterprise lub Knox Mobile </w:t>
      </w:r>
      <w:proofErr w:type="spellStart"/>
      <w:r w:rsidRPr="004D0EEF">
        <w:rPr>
          <w:rFonts w:ascii="Century Gothic" w:hAnsi="Century Gothic" w:cstheme="minorHAnsi"/>
          <w:bCs/>
          <w:lang w:val="pl-PL"/>
        </w:rPr>
        <w:t>Enrollment</w:t>
      </w:r>
      <w:proofErr w:type="spellEnd"/>
      <w:r w:rsidRPr="004D0EEF">
        <w:rPr>
          <w:rFonts w:ascii="Century Gothic" w:hAnsi="Century Gothic" w:cstheme="minorHAnsi"/>
          <w:bCs/>
          <w:lang w:val="pl-PL"/>
        </w:rPr>
        <w:t>;</w:t>
      </w:r>
    </w:p>
    <w:p w14:paraId="727FDC15" w14:textId="1222EEAA" w:rsidR="003A6768" w:rsidRPr="003A6768" w:rsidRDefault="00112ADA" w:rsidP="003D1BE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z</w:t>
      </w:r>
      <w:r w:rsidR="003A6768" w:rsidRPr="003A6768">
        <w:rPr>
          <w:rFonts w:ascii="Century Gothic" w:hAnsi="Century Gothic" w:cstheme="minorHAnsi"/>
          <w:bCs/>
          <w:lang w:val="pl-PL"/>
        </w:rPr>
        <w:t xml:space="preserve"> dostępn</w:t>
      </w:r>
      <w:r>
        <w:rPr>
          <w:rFonts w:ascii="Century Gothic" w:hAnsi="Century Gothic" w:cstheme="minorHAnsi"/>
          <w:bCs/>
          <w:lang w:val="pl-PL"/>
        </w:rPr>
        <w:t>ym</w:t>
      </w:r>
      <w:r w:rsidR="003A6768" w:rsidRPr="003A6768">
        <w:rPr>
          <w:rFonts w:ascii="Century Gothic" w:hAnsi="Century Gothic" w:cstheme="minorHAnsi"/>
          <w:bCs/>
          <w:lang w:val="pl-PL"/>
        </w:rPr>
        <w:t xml:space="preserve"> </w:t>
      </w:r>
      <w:r w:rsidR="003A6768">
        <w:rPr>
          <w:rFonts w:ascii="Century Gothic" w:hAnsi="Century Gothic" w:cstheme="minorHAnsi"/>
          <w:bCs/>
          <w:lang w:val="pl-PL"/>
        </w:rPr>
        <w:t>oprogramowanie</w:t>
      </w:r>
      <w:r>
        <w:rPr>
          <w:rFonts w:ascii="Century Gothic" w:hAnsi="Century Gothic" w:cstheme="minorHAnsi"/>
          <w:bCs/>
          <w:lang w:val="pl-PL"/>
        </w:rPr>
        <w:t>m</w:t>
      </w:r>
      <w:r w:rsidR="003A6768">
        <w:rPr>
          <w:rFonts w:ascii="Century Gothic" w:hAnsi="Century Gothic" w:cstheme="minorHAnsi"/>
          <w:bCs/>
          <w:lang w:val="pl-PL"/>
        </w:rPr>
        <w:t>, możliw</w:t>
      </w:r>
      <w:r>
        <w:rPr>
          <w:rFonts w:ascii="Century Gothic" w:hAnsi="Century Gothic" w:cstheme="minorHAnsi"/>
          <w:bCs/>
          <w:lang w:val="pl-PL"/>
        </w:rPr>
        <w:t>ym</w:t>
      </w:r>
      <w:r w:rsidR="003A6768">
        <w:rPr>
          <w:rFonts w:ascii="Century Gothic" w:hAnsi="Century Gothic" w:cstheme="minorHAnsi"/>
          <w:bCs/>
          <w:lang w:val="pl-PL"/>
        </w:rPr>
        <w:t xml:space="preserve"> </w:t>
      </w:r>
      <w:r w:rsidR="003A6768" w:rsidRPr="003A6768">
        <w:rPr>
          <w:rFonts w:ascii="Century Gothic" w:hAnsi="Century Gothic" w:cstheme="minorHAnsi"/>
          <w:bCs/>
          <w:lang w:val="pl-PL"/>
        </w:rPr>
        <w:t xml:space="preserve">do pobrania na stronie producenta </w:t>
      </w:r>
      <w:r>
        <w:rPr>
          <w:rFonts w:ascii="Century Gothic" w:hAnsi="Century Gothic" w:cstheme="minorHAnsi"/>
          <w:bCs/>
          <w:lang w:val="pl-PL"/>
        </w:rPr>
        <w:t>urządzenia</w:t>
      </w:r>
      <w:r w:rsidR="003A6768" w:rsidRPr="003A6768">
        <w:rPr>
          <w:rFonts w:ascii="Century Gothic" w:hAnsi="Century Gothic" w:cstheme="minorHAnsi"/>
          <w:bCs/>
          <w:lang w:val="pl-PL"/>
        </w:rPr>
        <w:t xml:space="preserve"> lub na stronie wskazanej przez niego</w:t>
      </w:r>
      <w:r>
        <w:rPr>
          <w:rFonts w:ascii="Century Gothic" w:hAnsi="Century Gothic" w:cstheme="minorHAnsi"/>
          <w:bCs/>
          <w:lang w:val="pl-PL"/>
        </w:rPr>
        <w:t>,</w:t>
      </w:r>
    </w:p>
    <w:p w14:paraId="5F9C2B71" w14:textId="0085FC66" w:rsidR="008974A5" w:rsidRPr="008974A5" w:rsidRDefault="00112ADA" w:rsidP="003D1BE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umożliwiające</w:t>
      </w:r>
      <w:r w:rsidR="008974A5" w:rsidRPr="008974A5">
        <w:rPr>
          <w:rFonts w:ascii="Century Gothic" w:hAnsi="Century Gothic" w:cstheme="minorHAnsi"/>
          <w:bCs/>
          <w:lang w:val="pl-PL"/>
        </w:rPr>
        <w:t xml:space="preserve"> wykonanie kopii (dokonania zabezpieczania danych) </w:t>
      </w:r>
      <w:r w:rsidR="00035808">
        <w:rPr>
          <w:rFonts w:ascii="Century Gothic" w:hAnsi="Century Gothic" w:cstheme="minorHAnsi"/>
          <w:bCs/>
          <w:lang w:val="pl-PL"/>
        </w:rPr>
        <w:br/>
      </w:r>
      <w:r w:rsidR="008974A5" w:rsidRPr="008974A5">
        <w:rPr>
          <w:rFonts w:ascii="Century Gothic" w:hAnsi="Century Gothic" w:cstheme="minorHAnsi"/>
          <w:bCs/>
          <w:lang w:val="pl-PL"/>
        </w:rPr>
        <w:t>po podłączeniu</w:t>
      </w:r>
      <w:r>
        <w:rPr>
          <w:rFonts w:ascii="Century Gothic" w:hAnsi="Century Gothic" w:cstheme="minorHAnsi"/>
          <w:bCs/>
          <w:lang w:val="pl-PL"/>
        </w:rPr>
        <w:t xml:space="preserve"> urządzenia (smartfonu)</w:t>
      </w:r>
      <w:r w:rsidR="008974A5" w:rsidRPr="008974A5">
        <w:rPr>
          <w:rFonts w:ascii="Century Gothic" w:hAnsi="Century Gothic" w:cstheme="minorHAnsi"/>
          <w:bCs/>
          <w:lang w:val="pl-PL"/>
        </w:rPr>
        <w:t xml:space="preserve"> do komputera poprzez port USB przy użyciu tego oprogramowania,  a oprogramowanie po zainstalowaniu na komputerze </w:t>
      </w:r>
      <w:r>
        <w:rPr>
          <w:rFonts w:ascii="Century Gothic" w:hAnsi="Century Gothic" w:cstheme="minorHAnsi"/>
          <w:bCs/>
          <w:lang w:val="pl-PL"/>
        </w:rPr>
        <w:t>musi być</w:t>
      </w:r>
      <w:r w:rsidR="008974A5" w:rsidRPr="008974A5">
        <w:rPr>
          <w:rFonts w:ascii="Century Gothic" w:hAnsi="Century Gothic" w:cstheme="minorHAnsi"/>
          <w:bCs/>
          <w:lang w:val="pl-PL"/>
        </w:rPr>
        <w:t xml:space="preserve"> dostępne w polskiej wersji językowej</w:t>
      </w:r>
      <w:r>
        <w:rPr>
          <w:rFonts w:ascii="Century Gothic" w:hAnsi="Century Gothic" w:cstheme="minorHAnsi"/>
          <w:bCs/>
          <w:lang w:val="pl-PL"/>
        </w:rPr>
        <w:t>,</w:t>
      </w:r>
      <w:r w:rsidR="008974A5" w:rsidRPr="008974A5">
        <w:rPr>
          <w:rFonts w:ascii="Century Gothic" w:hAnsi="Century Gothic" w:cstheme="minorHAnsi"/>
          <w:bCs/>
          <w:lang w:val="pl-PL"/>
        </w:rPr>
        <w:t xml:space="preserve"> </w:t>
      </w:r>
    </w:p>
    <w:p w14:paraId="7908B136" w14:textId="1CF13AEF" w:rsidR="003A6768" w:rsidRPr="00D75A10" w:rsidRDefault="003A6768" w:rsidP="00693A17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D75A10">
        <w:rPr>
          <w:rFonts w:ascii="Century Gothic" w:hAnsi="Century Gothic" w:cstheme="minorHAnsi"/>
          <w:bCs/>
          <w:lang w:val="pl-PL"/>
        </w:rPr>
        <w:t xml:space="preserve">zaoferowane </w:t>
      </w:r>
      <w:r w:rsidR="004A1279" w:rsidRPr="00D75A10">
        <w:rPr>
          <w:rFonts w:ascii="Century Gothic" w:hAnsi="Century Gothic" w:cstheme="minorHAnsi"/>
          <w:bCs/>
          <w:lang w:val="pl-PL"/>
        </w:rPr>
        <w:t>Urządzenia</w:t>
      </w:r>
      <w:r w:rsidRPr="00D75A10">
        <w:rPr>
          <w:rFonts w:ascii="Century Gothic" w:hAnsi="Century Gothic" w:cstheme="minorHAnsi"/>
          <w:bCs/>
          <w:lang w:val="pl-PL"/>
        </w:rPr>
        <w:t xml:space="preserve"> muszą współpracować z oprogramowaniem dedykowanym przez producenta </w:t>
      </w:r>
      <w:r w:rsidR="004A1279" w:rsidRPr="00D75A10">
        <w:rPr>
          <w:rFonts w:ascii="Century Gothic" w:hAnsi="Century Gothic" w:cstheme="minorHAnsi"/>
          <w:bCs/>
          <w:lang w:val="pl-PL"/>
        </w:rPr>
        <w:t>tego Urządzenia</w:t>
      </w:r>
      <w:r w:rsidRPr="00D75A10">
        <w:rPr>
          <w:rFonts w:ascii="Century Gothic" w:hAnsi="Century Gothic" w:cstheme="minorHAnsi"/>
          <w:bCs/>
          <w:lang w:val="pl-PL"/>
        </w:rPr>
        <w:t xml:space="preserve"> do zaoferowanego przez Wykonawcę </w:t>
      </w:r>
      <w:r w:rsidR="004A1279" w:rsidRPr="00D75A10">
        <w:rPr>
          <w:rFonts w:ascii="Century Gothic" w:hAnsi="Century Gothic" w:cstheme="minorHAnsi"/>
          <w:bCs/>
          <w:lang w:val="pl-PL"/>
        </w:rPr>
        <w:t>modelu Urządzenia</w:t>
      </w:r>
      <w:r w:rsidR="00112ADA" w:rsidRPr="00D75A10">
        <w:rPr>
          <w:rFonts w:ascii="Century Gothic" w:hAnsi="Century Gothic" w:cstheme="minorHAnsi"/>
          <w:bCs/>
          <w:lang w:val="pl-PL"/>
        </w:rPr>
        <w:t>,</w:t>
      </w:r>
    </w:p>
    <w:p w14:paraId="0D402303" w14:textId="77777777" w:rsidR="008974A5" w:rsidRPr="00D75A10" w:rsidRDefault="008974A5" w:rsidP="008974A5"/>
    <w:p w14:paraId="726AE109" w14:textId="1CEF0336" w:rsidR="003A6768" w:rsidRPr="00D75A10" w:rsidRDefault="00112ADA" w:rsidP="00112ADA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D75A10">
        <w:rPr>
          <w:rFonts w:ascii="Century Gothic" w:hAnsi="Century Gothic" w:cstheme="minorHAnsi"/>
          <w:bCs/>
          <w:lang w:val="pl-PL"/>
        </w:rPr>
        <w:t>d</w:t>
      </w:r>
      <w:r w:rsidR="003A6768" w:rsidRPr="00D75A10">
        <w:rPr>
          <w:rFonts w:ascii="Century Gothic" w:hAnsi="Century Gothic" w:cstheme="minorHAnsi"/>
          <w:bCs/>
          <w:lang w:val="pl-PL"/>
        </w:rPr>
        <w:t>ata światowej premiery przez producenta (</w:t>
      </w:r>
      <w:proofErr w:type="spellStart"/>
      <w:r w:rsidR="003A6768" w:rsidRPr="00D75A10">
        <w:rPr>
          <w:rFonts w:ascii="Century Gothic" w:hAnsi="Century Gothic" w:cstheme="minorHAnsi"/>
          <w:bCs/>
          <w:lang w:val="pl-PL"/>
        </w:rPr>
        <w:t>announced</w:t>
      </w:r>
      <w:proofErr w:type="spellEnd"/>
      <w:r w:rsidR="003A6768" w:rsidRPr="00D75A10">
        <w:rPr>
          <w:rFonts w:ascii="Century Gothic" w:hAnsi="Century Gothic" w:cstheme="minorHAnsi"/>
          <w:bCs/>
          <w:lang w:val="pl-PL"/>
        </w:rPr>
        <w:t xml:space="preserve">) nie </w:t>
      </w:r>
      <w:r w:rsidR="008974A5" w:rsidRPr="00D75A10">
        <w:rPr>
          <w:rFonts w:ascii="Century Gothic" w:hAnsi="Century Gothic" w:cstheme="minorHAnsi"/>
          <w:bCs/>
          <w:lang w:val="pl-PL"/>
        </w:rPr>
        <w:t xml:space="preserve">może być wcześniejsza niż </w:t>
      </w:r>
      <w:r w:rsidR="003A6768" w:rsidRPr="00D75A10">
        <w:rPr>
          <w:rFonts w:ascii="Century Gothic" w:hAnsi="Century Gothic" w:cstheme="minorHAnsi"/>
          <w:bCs/>
          <w:lang w:val="pl-PL"/>
        </w:rPr>
        <w:t>czerw</w:t>
      </w:r>
      <w:r w:rsidR="008974A5" w:rsidRPr="00D75A10">
        <w:rPr>
          <w:rFonts w:ascii="Century Gothic" w:hAnsi="Century Gothic" w:cstheme="minorHAnsi"/>
          <w:bCs/>
          <w:lang w:val="pl-PL"/>
        </w:rPr>
        <w:t>iec</w:t>
      </w:r>
      <w:r w:rsidR="003A6768" w:rsidRPr="00D75A10">
        <w:rPr>
          <w:rFonts w:ascii="Century Gothic" w:hAnsi="Century Gothic" w:cstheme="minorHAnsi"/>
          <w:bCs/>
          <w:lang w:val="pl-PL"/>
        </w:rPr>
        <w:t xml:space="preserve"> 2020</w:t>
      </w:r>
      <w:r w:rsidR="003D1BE8" w:rsidRPr="00D75A10">
        <w:rPr>
          <w:rFonts w:ascii="Century Gothic" w:hAnsi="Century Gothic" w:cstheme="minorHAnsi"/>
          <w:bCs/>
          <w:lang w:val="pl-PL"/>
        </w:rPr>
        <w:t xml:space="preserve"> roku</w:t>
      </w:r>
      <w:r w:rsidR="003A6768" w:rsidRPr="00D75A10">
        <w:rPr>
          <w:rFonts w:ascii="Century Gothic" w:hAnsi="Century Gothic" w:cstheme="minorHAnsi"/>
          <w:bCs/>
          <w:lang w:val="pl-PL"/>
        </w:rPr>
        <w:t>.</w:t>
      </w:r>
    </w:p>
    <w:p w14:paraId="10DCE7A0" w14:textId="2F3085AF" w:rsidR="003D1BE8" w:rsidRPr="00D75A10" w:rsidRDefault="00112ADA" w:rsidP="00112ADA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D75A10">
        <w:rPr>
          <w:rFonts w:ascii="Century Gothic" w:hAnsi="Century Gothic" w:cstheme="minorHAnsi"/>
          <w:bCs/>
          <w:lang w:val="pl-PL"/>
        </w:rPr>
        <w:t>Wszystkie u</w:t>
      </w:r>
      <w:r w:rsidR="003D1BE8" w:rsidRPr="00D75A10">
        <w:rPr>
          <w:rFonts w:ascii="Century Gothic" w:hAnsi="Century Gothic" w:cstheme="minorHAnsi"/>
          <w:bCs/>
          <w:lang w:val="pl-PL"/>
        </w:rPr>
        <w:t>rządzenia muszą być zakupione w autoryzowanej polskiej dystrybucji. Faktura zakupu urządzeń musi być przedstawiona Zamawiającemu przez Wykonawcę w momencie dostawy</w:t>
      </w:r>
      <w:r w:rsidRPr="00D75A10">
        <w:rPr>
          <w:rFonts w:ascii="Century Gothic" w:hAnsi="Century Gothic" w:cstheme="minorHAnsi"/>
          <w:bCs/>
          <w:lang w:val="pl-PL"/>
        </w:rPr>
        <w:t xml:space="preserve"> urządzeń</w:t>
      </w:r>
      <w:r w:rsidR="003D1BE8" w:rsidRPr="00D75A10">
        <w:rPr>
          <w:rFonts w:ascii="Century Gothic" w:hAnsi="Century Gothic" w:cstheme="minorHAnsi"/>
          <w:bCs/>
          <w:lang w:val="pl-PL"/>
        </w:rPr>
        <w:t xml:space="preserve"> </w:t>
      </w:r>
      <w:r w:rsidR="00035808">
        <w:rPr>
          <w:rFonts w:ascii="Century Gothic" w:hAnsi="Century Gothic" w:cstheme="minorHAnsi"/>
          <w:bCs/>
          <w:lang w:val="pl-PL"/>
        </w:rPr>
        <w:br/>
      </w:r>
      <w:r w:rsidR="003D1BE8" w:rsidRPr="00D75A10">
        <w:rPr>
          <w:rFonts w:ascii="Century Gothic" w:hAnsi="Century Gothic" w:cstheme="minorHAnsi"/>
          <w:bCs/>
          <w:lang w:val="pl-PL"/>
        </w:rPr>
        <w:t>i stanowi integralną cześć protokołu odbioru.</w:t>
      </w:r>
    </w:p>
    <w:p w14:paraId="2AA32E17" w14:textId="793EDC09" w:rsidR="003D1BE8" w:rsidRPr="00D75A10" w:rsidRDefault="003D1BE8" w:rsidP="00112ADA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D75A10">
        <w:rPr>
          <w:rFonts w:ascii="Century Gothic" w:hAnsi="Century Gothic" w:cstheme="minorHAnsi"/>
          <w:bCs/>
          <w:lang w:val="pl-PL"/>
        </w:rPr>
        <w:t>Urządzenia muszą być objęte minimum 24 miesięczną gwarancją producenta. Gwarancja musi być realizowana w Polsce w systemie „</w:t>
      </w:r>
      <w:proofErr w:type="spellStart"/>
      <w:r w:rsidRPr="00D75A10">
        <w:rPr>
          <w:rFonts w:ascii="Century Gothic" w:hAnsi="Century Gothic" w:cstheme="minorHAnsi"/>
          <w:bCs/>
          <w:lang w:val="pl-PL"/>
        </w:rPr>
        <w:t>door</w:t>
      </w:r>
      <w:proofErr w:type="spellEnd"/>
      <w:r w:rsidRPr="00D75A10">
        <w:rPr>
          <w:rFonts w:ascii="Century Gothic" w:hAnsi="Century Gothic" w:cstheme="minorHAnsi"/>
          <w:bCs/>
          <w:lang w:val="pl-PL"/>
        </w:rPr>
        <w:t xml:space="preserve"> to </w:t>
      </w:r>
      <w:proofErr w:type="spellStart"/>
      <w:r w:rsidRPr="00D75A10">
        <w:rPr>
          <w:rFonts w:ascii="Century Gothic" w:hAnsi="Century Gothic" w:cstheme="minorHAnsi"/>
          <w:bCs/>
          <w:lang w:val="pl-PL"/>
        </w:rPr>
        <w:t>door</w:t>
      </w:r>
      <w:proofErr w:type="spellEnd"/>
      <w:r w:rsidRPr="00D75A10">
        <w:rPr>
          <w:rFonts w:ascii="Century Gothic" w:hAnsi="Century Gothic" w:cstheme="minorHAnsi"/>
          <w:bCs/>
          <w:lang w:val="pl-PL"/>
        </w:rPr>
        <w:t>”.</w:t>
      </w:r>
    </w:p>
    <w:p w14:paraId="7B8C422C" w14:textId="77777777" w:rsidR="00112ADA" w:rsidRPr="00D75A10" w:rsidRDefault="00112ADA" w:rsidP="00112ADA">
      <w:pPr>
        <w:pStyle w:val="Textbody"/>
        <w:spacing w:beforeLines="50" w:before="120" w:afterLines="50"/>
        <w:ind w:left="2495"/>
        <w:jc w:val="both"/>
        <w:rPr>
          <w:rFonts w:ascii="Century Gothic" w:hAnsi="Century Gothic" w:cstheme="minorHAnsi"/>
          <w:bCs/>
          <w:lang w:val="pl-PL"/>
        </w:rPr>
      </w:pPr>
    </w:p>
    <w:p w14:paraId="536047CE" w14:textId="445912BE" w:rsidR="00112ADA" w:rsidRPr="00D75A10" w:rsidRDefault="00112ADA" w:rsidP="00112ADA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D75A10">
        <w:rPr>
          <w:rFonts w:ascii="Century Gothic" w:hAnsi="Century Gothic" w:cstheme="minorHAnsi"/>
          <w:bCs/>
          <w:lang w:val="pl-PL"/>
        </w:rPr>
        <w:t xml:space="preserve">Urządzenia muszą być fabrycznie nowe i nieużywane. </w:t>
      </w:r>
    </w:p>
    <w:p w14:paraId="2830EA20" w14:textId="241A9682" w:rsidR="00FF195B" w:rsidRPr="00D75A10" w:rsidRDefault="00FF195B" w:rsidP="00112ADA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D75A10">
        <w:rPr>
          <w:rFonts w:ascii="Century Gothic" w:hAnsi="Century Gothic" w:cstheme="minorHAnsi"/>
          <w:bCs/>
          <w:lang w:val="pl-PL"/>
        </w:rPr>
        <w:t xml:space="preserve">Zamawiający oczekuje oferty jednego modelu urządzeń. </w:t>
      </w:r>
    </w:p>
    <w:p w14:paraId="0BEF698A" w14:textId="77777777" w:rsidR="00057928" w:rsidRPr="00D75A10" w:rsidRDefault="00057928" w:rsidP="00057928">
      <w:pPr>
        <w:pStyle w:val="Akapitzlist"/>
        <w:rPr>
          <w:rFonts w:ascii="Century Gothic" w:hAnsi="Century Gothic" w:cstheme="minorHAnsi"/>
          <w:bCs/>
        </w:rPr>
      </w:pPr>
    </w:p>
    <w:p w14:paraId="7AB09B36" w14:textId="255677A6" w:rsidR="00057928" w:rsidRPr="00057928" w:rsidRDefault="00057928" w:rsidP="0005792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 w:rsidRPr="00D75A10">
        <w:rPr>
          <w:rFonts w:ascii="Century Gothic" w:hAnsi="Century Gothic" w:cstheme="minorHAnsi"/>
          <w:bCs/>
          <w:lang w:val="pl-PL"/>
        </w:rPr>
        <w:t xml:space="preserve">Urządzenia powinny być dostarczone bez blokady </w:t>
      </w:r>
      <w:proofErr w:type="spellStart"/>
      <w:r w:rsidRPr="00D75A10">
        <w:rPr>
          <w:rFonts w:ascii="Century Gothic" w:hAnsi="Century Gothic" w:cstheme="minorHAnsi"/>
          <w:bCs/>
          <w:lang w:val="pl-PL"/>
        </w:rPr>
        <w:t>SIMLock</w:t>
      </w:r>
      <w:proofErr w:type="spellEnd"/>
      <w:r w:rsidR="00D75A10">
        <w:rPr>
          <w:rFonts w:ascii="Century Gothic" w:hAnsi="Century Gothic" w:cstheme="minorHAnsi"/>
          <w:bCs/>
          <w:lang w:val="pl-PL"/>
        </w:rPr>
        <w:t>.</w:t>
      </w:r>
    </w:p>
    <w:p w14:paraId="71F5FE22" w14:textId="73855FFE" w:rsidR="00057928" w:rsidRDefault="00057928" w:rsidP="00057928">
      <w:pPr>
        <w:pStyle w:val="Textbody"/>
        <w:numPr>
          <w:ilvl w:val="4"/>
          <w:numId w:val="1"/>
        </w:numPr>
        <w:spacing w:beforeLines="50" w:before="120" w:afterLines="50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>Urządzenia</w:t>
      </w:r>
      <w:r w:rsidRPr="00057928">
        <w:rPr>
          <w:rFonts w:ascii="Century Gothic" w:hAnsi="Century Gothic" w:cstheme="minorHAnsi"/>
          <w:bCs/>
          <w:lang w:val="pl-PL"/>
        </w:rPr>
        <w:t xml:space="preserve"> muszą tworzyć handlowy komplet, obejmujący </w:t>
      </w:r>
      <w:r>
        <w:rPr>
          <w:rFonts w:ascii="Century Gothic" w:hAnsi="Century Gothic" w:cstheme="minorHAnsi"/>
          <w:bCs/>
          <w:lang w:val="pl-PL"/>
        </w:rPr>
        <w:t xml:space="preserve">co najmniej </w:t>
      </w:r>
      <w:r w:rsidRPr="00057928">
        <w:rPr>
          <w:rFonts w:ascii="Century Gothic" w:hAnsi="Century Gothic" w:cstheme="minorHAnsi"/>
          <w:bCs/>
          <w:lang w:val="pl-PL"/>
        </w:rPr>
        <w:t xml:space="preserve">telefon komórkowy </w:t>
      </w:r>
      <w:r>
        <w:rPr>
          <w:rFonts w:ascii="Century Gothic" w:hAnsi="Century Gothic" w:cstheme="minorHAnsi"/>
          <w:bCs/>
          <w:lang w:val="pl-PL"/>
        </w:rPr>
        <w:t xml:space="preserve">(smartfon) </w:t>
      </w:r>
      <w:r w:rsidRPr="00057928">
        <w:rPr>
          <w:rFonts w:ascii="Century Gothic" w:hAnsi="Century Gothic" w:cstheme="minorHAnsi"/>
          <w:bCs/>
          <w:lang w:val="pl-PL"/>
        </w:rPr>
        <w:t>oraz dedykowaną przez producenta ładowarkę, zapakowane w oryginalne opakowanie producenta</w:t>
      </w:r>
      <w:r>
        <w:rPr>
          <w:rFonts w:ascii="Century Gothic" w:hAnsi="Century Gothic" w:cstheme="minorHAnsi"/>
          <w:bCs/>
          <w:lang w:val="pl-PL"/>
        </w:rPr>
        <w:t xml:space="preserve"> </w:t>
      </w:r>
      <w:r w:rsidR="00035808">
        <w:rPr>
          <w:rFonts w:ascii="Century Gothic" w:hAnsi="Century Gothic" w:cstheme="minorHAnsi"/>
          <w:bCs/>
          <w:lang w:val="pl-PL"/>
        </w:rPr>
        <w:br/>
      </w:r>
      <w:r>
        <w:rPr>
          <w:rFonts w:ascii="Century Gothic" w:hAnsi="Century Gothic" w:cstheme="minorHAnsi"/>
          <w:bCs/>
          <w:lang w:val="pl-PL"/>
        </w:rPr>
        <w:t>i dostarczone w oryginalnych, nie uszkodzonych i nie otwieranych opakowaniach</w:t>
      </w:r>
      <w:r w:rsidRPr="00057928">
        <w:rPr>
          <w:rFonts w:ascii="Century Gothic" w:hAnsi="Century Gothic" w:cstheme="minorHAnsi"/>
          <w:bCs/>
          <w:lang w:val="pl-PL"/>
        </w:rPr>
        <w:t>. </w:t>
      </w:r>
    </w:p>
    <w:p w14:paraId="09BD2E30" w14:textId="6CF4CACC" w:rsidR="00057928" w:rsidRPr="00057928" w:rsidRDefault="00057928" w:rsidP="00057928">
      <w:pPr>
        <w:pStyle w:val="Textbody"/>
        <w:spacing w:beforeLines="50" w:before="120" w:afterLines="50"/>
        <w:ind w:left="2495"/>
        <w:jc w:val="both"/>
        <w:rPr>
          <w:rFonts w:ascii="Century Gothic" w:hAnsi="Century Gothic" w:cstheme="minorHAnsi"/>
          <w:bCs/>
          <w:strike/>
          <w:lang w:val="pl-PL"/>
        </w:rPr>
      </w:pPr>
      <w:r w:rsidRPr="00D75A10">
        <w:rPr>
          <w:rFonts w:ascii="Century Gothic" w:hAnsi="Century Gothic" w:cstheme="minorHAnsi"/>
          <w:bCs/>
          <w:lang w:val="pl-PL"/>
        </w:rPr>
        <w:t>Jeśli producent nie zapewnia ładowarki, należy uzupełnić niepełne zestawy o fabrycznie nową, dedykowaną przez producenta ładowarkę. Dopuszcza się dostarczenie ładowarki w osobnym oryginalnym dla niej opakowaniu</w:t>
      </w:r>
      <w:r w:rsidRPr="00057928">
        <w:rPr>
          <w:rFonts w:ascii="Century Gothic" w:hAnsi="Century Gothic" w:cstheme="minorHAnsi"/>
          <w:bCs/>
          <w:strike/>
          <w:lang w:val="pl-PL"/>
        </w:rPr>
        <w:t>.</w:t>
      </w:r>
    </w:p>
    <w:p w14:paraId="57C674A7" w14:textId="77777777" w:rsidR="000C54E1" w:rsidRDefault="00057928" w:rsidP="00057928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 xml:space="preserve">W wyniku realizacji niniejszego postępowania KIM powinien mieć możliwość przekazania Mierników Badawczych Panelistom i realizacji Badania Panel KIM. </w:t>
      </w:r>
    </w:p>
    <w:p w14:paraId="4666843D" w14:textId="3A95BA90" w:rsidR="00FF195B" w:rsidRDefault="00FF195B" w:rsidP="00FF195B">
      <w:pPr>
        <w:pStyle w:val="Textbody"/>
        <w:numPr>
          <w:ilvl w:val="1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/>
          <w:lang w:val="pl-PL"/>
        </w:rPr>
      </w:pPr>
      <w:r>
        <w:rPr>
          <w:rFonts w:ascii="Century Gothic" w:hAnsi="Century Gothic" w:cstheme="minorHAnsi"/>
          <w:b/>
          <w:lang w:val="pl-PL"/>
        </w:rPr>
        <w:lastRenderedPageBreak/>
        <w:t xml:space="preserve">GWARANCJA i RĘKOJMA </w:t>
      </w:r>
    </w:p>
    <w:p w14:paraId="7097CDEA" w14:textId="5EC07B4F" w:rsidR="00780965" w:rsidRDefault="00780965" w:rsidP="00FF195B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>
        <w:rPr>
          <w:rFonts w:ascii="Century Gothic" w:hAnsi="Century Gothic" w:cstheme="minorHAnsi"/>
          <w:bCs/>
          <w:lang w:val="pl-PL"/>
        </w:rPr>
        <w:t xml:space="preserve">W przypadku dostawy urządzeń niesprawnych, uszkodzonych, nie współdziałających </w:t>
      </w:r>
      <w:r w:rsidR="00035808">
        <w:rPr>
          <w:rFonts w:ascii="Century Gothic" w:hAnsi="Century Gothic" w:cstheme="minorHAnsi"/>
          <w:bCs/>
          <w:lang w:val="pl-PL"/>
        </w:rPr>
        <w:br/>
      </w:r>
      <w:r>
        <w:rPr>
          <w:rFonts w:ascii="Century Gothic" w:hAnsi="Century Gothic" w:cstheme="minorHAnsi"/>
          <w:bCs/>
          <w:lang w:val="pl-PL"/>
        </w:rPr>
        <w:t>z Oprogramowaniem Badawczym, w uszkodzonych lub niekompletnych opakowaniach Wykonawca zobowiązuje się do ich wymiany na swój koszt w terminie nie dłuższym niż 7 dni od pisemnego zgłoszenia przez Zamawiającego.</w:t>
      </w:r>
    </w:p>
    <w:p w14:paraId="1D23045A" w14:textId="3319AE05" w:rsidR="00FF195B" w:rsidRPr="00FF195B" w:rsidRDefault="00FF195B" w:rsidP="00FF195B">
      <w:pPr>
        <w:pStyle w:val="Textbody"/>
        <w:numPr>
          <w:ilvl w:val="2"/>
          <w:numId w:val="1"/>
        </w:numPr>
        <w:spacing w:beforeLines="120" w:before="288" w:afterLines="120" w:after="288"/>
        <w:jc w:val="both"/>
        <w:rPr>
          <w:rFonts w:ascii="Century Gothic" w:hAnsi="Century Gothic" w:cstheme="minorHAnsi"/>
          <w:bCs/>
          <w:lang w:val="pl-PL"/>
        </w:rPr>
      </w:pPr>
      <w:r w:rsidRPr="00FF195B">
        <w:rPr>
          <w:rFonts w:ascii="Century Gothic" w:hAnsi="Century Gothic" w:cstheme="minorHAnsi"/>
          <w:bCs/>
          <w:lang w:val="pl-PL"/>
        </w:rPr>
        <w:t xml:space="preserve">Gwarancja </w:t>
      </w:r>
      <w:r w:rsidR="00780965">
        <w:rPr>
          <w:rFonts w:ascii="Century Gothic" w:hAnsi="Century Gothic" w:cstheme="minorHAnsi"/>
          <w:bCs/>
          <w:lang w:val="pl-PL"/>
        </w:rPr>
        <w:t xml:space="preserve">producenta urządzenia </w:t>
      </w:r>
      <w:r w:rsidRPr="00FF195B">
        <w:rPr>
          <w:rFonts w:ascii="Century Gothic" w:hAnsi="Century Gothic" w:cstheme="minorHAnsi"/>
          <w:bCs/>
          <w:lang w:val="pl-PL"/>
        </w:rPr>
        <w:t>może być rozszerzona przez Wykonawcę poza gwarancję producenta.</w:t>
      </w:r>
      <w:r w:rsidR="00780965">
        <w:rPr>
          <w:rFonts w:ascii="Century Gothic" w:hAnsi="Century Gothic" w:cstheme="minorHAnsi"/>
          <w:bCs/>
          <w:lang w:val="pl-PL"/>
        </w:rPr>
        <w:t xml:space="preserve"> Informacje o zakresie rozszerzenia należy zawrzeć w ofercie. </w:t>
      </w:r>
    </w:p>
    <w:p w14:paraId="1DA5C5DD" w14:textId="2F4D183F" w:rsidR="0048290E" w:rsidRPr="00780965" w:rsidRDefault="0048290E" w:rsidP="00035808">
      <w:pPr>
        <w:pStyle w:val="Textbody"/>
        <w:spacing w:beforeLines="120" w:before="288" w:afterLines="120" w:after="288"/>
        <w:ind w:left="851"/>
        <w:jc w:val="both"/>
        <w:rPr>
          <w:rFonts w:ascii="Century Gothic" w:hAnsi="Century Gothic" w:cstheme="minorHAnsi"/>
          <w:bCs/>
          <w:lang w:val="pl-PL"/>
        </w:rPr>
      </w:pPr>
    </w:p>
    <w:sectPr w:rsidR="0048290E" w:rsidRPr="00780965" w:rsidSect="00EB1354">
      <w:headerReference w:type="default" r:id="rId11"/>
      <w:footerReference w:type="default" r:id="rId12"/>
      <w:pgSz w:w="11906" w:h="16838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0236" w14:textId="77777777" w:rsidR="007627E8" w:rsidRDefault="007627E8" w:rsidP="00B85E8B">
      <w:pPr>
        <w:spacing w:after="0" w:line="240" w:lineRule="auto"/>
      </w:pPr>
      <w:r>
        <w:separator/>
      </w:r>
    </w:p>
  </w:endnote>
  <w:endnote w:type="continuationSeparator" w:id="0">
    <w:p w14:paraId="62F2CC2F" w14:textId="77777777" w:rsidR="007627E8" w:rsidRDefault="007627E8" w:rsidP="00B8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24450201"/>
      <w:docPartObj>
        <w:docPartGallery w:val="Page Numbers (Bottom of Page)"/>
        <w:docPartUnique/>
      </w:docPartObj>
    </w:sdtPr>
    <w:sdtEndPr/>
    <w:sdtContent>
      <w:p w14:paraId="45447CB1" w14:textId="77777777" w:rsidR="005858A1" w:rsidRDefault="005858A1">
        <w:pPr>
          <w:pStyle w:val="Stopka"/>
          <w:jc w:val="right"/>
          <w:rPr>
            <w:sz w:val="16"/>
            <w:szCs w:val="16"/>
          </w:rPr>
        </w:pPr>
      </w:p>
      <w:p w14:paraId="4DF40A8A" w14:textId="38A5A1FF" w:rsidR="005858A1" w:rsidRPr="005858A1" w:rsidRDefault="005858A1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s</w:t>
        </w:r>
        <w:r w:rsidRPr="005858A1">
          <w:rPr>
            <w:sz w:val="16"/>
            <w:szCs w:val="16"/>
          </w:rPr>
          <w:t xml:space="preserve">trona | </w:t>
        </w:r>
        <w:r w:rsidRPr="005858A1">
          <w:rPr>
            <w:sz w:val="16"/>
            <w:szCs w:val="16"/>
          </w:rPr>
          <w:fldChar w:fldCharType="begin"/>
        </w:r>
        <w:r w:rsidRPr="005858A1">
          <w:rPr>
            <w:sz w:val="16"/>
            <w:szCs w:val="16"/>
          </w:rPr>
          <w:instrText>PAGE   \* MERGEFORMAT</w:instrText>
        </w:r>
        <w:r w:rsidRPr="005858A1">
          <w:rPr>
            <w:sz w:val="16"/>
            <w:szCs w:val="16"/>
          </w:rPr>
          <w:fldChar w:fldCharType="separate"/>
        </w:r>
        <w:r w:rsidRPr="005858A1">
          <w:rPr>
            <w:sz w:val="16"/>
            <w:szCs w:val="16"/>
          </w:rPr>
          <w:t>2</w:t>
        </w:r>
        <w:r w:rsidRPr="005858A1">
          <w:rPr>
            <w:sz w:val="16"/>
            <w:szCs w:val="16"/>
          </w:rPr>
          <w:fldChar w:fldCharType="end"/>
        </w:r>
        <w:r w:rsidRPr="005858A1">
          <w:rPr>
            <w:sz w:val="16"/>
            <w:szCs w:val="16"/>
          </w:rPr>
          <w:t xml:space="preserve"> </w:t>
        </w:r>
      </w:p>
    </w:sdtContent>
  </w:sdt>
  <w:p w14:paraId="7CE3BAC7" w14:textId="56ED0916" w:rsidR="00D964A9" w:rsidRPr="005858A1" w:rsidRDefault="00D964A9" w:rsidP="005858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DFF4" w14:textId="1BA1B26B" w:rsidR="005347CB" w:rsidRPr="00B42200" w:rsidRDefault="00B42200" w:rsidP="00B42200">
    <w:pPr>
      <w:pStyle w:val="Stopka"/>
      <w:jc w:val="right"/>
    </w:pPr>
    <w:r>
      <w:rPr>
        <w:sz w:val="16"/>
        <w:szCs w:val="16"/>
      </w:rPr>
      <w:t>s</w:t>
    </w:r>
    <w:r w:rsidRPr="005858A1">
      <w:rPr>
        <w:sz w:val="16"/>
        <w:szCs w:val="16"/>
      </w:rPr>
      <w:t xml:space="preserve">trona | </w:t>
    </w:r>
    <w:r w:rsidRPr="005858A1">
      <w:rPr>
        <w:sz w:val="16"/>
        <w:szCs w:val="16"/>
      </w:rPr>
      <w:fldChar w:fldCharType="begin"/>
    </w:r>
    <w:r w:rsidRPr="005858A1">
      <w:rPr>
        <w:sz w:val="16"/>
        <w:szCs w:val="16"/>
      </w:rPr>
      <w:instrText>PAGE   \* MERGEFORMAT</w:instrText>
    </w:r>
    <w:r w:rsidRPr="005858A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85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8055" w14:textId="77777777" w:rsidR="007627E8" w:rsidRDefault="007627E8" w:rsidP="00B85E8B">
      <w:pPr>
        <w:spacing w:after="0" w:line="240" w:lineRule="auto"/>
      </w:pPr>
      <w:r>
        <w:separator/>
      </w:r>
    </w:p>
  </w:footnote>
  <w:footnote w:type="continuationSeparator" w:id="0">
    <w:p w14:paraId="03E4FDF0" w14:textId="77777777" w:rsidR="007627E8" w:rsidRDefault="007627E8" w:rsidP="00B8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576" w14:textId="53BBB4E8" w:rsidR="00B85E8B" w:rsidRDefault="00B85E8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B58F3" wp14:editId="7E3BBFCF">
          <wp:simplePos x="0" y="0"/>
          <wp:positionH relativeFrom="page">
            <wp:posOffset>5763584</wp:posOffset>
          </wp:positionH>
          <wp:positionV relativeFrom="page">
            <wp:posOffset>370672</wp:posOffset>
          </wp:positionV>
          <wp:extent cx="1326626" cy="690113"/>
          <wp:effectExtent l="0" t="0" r="6985" b="0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626" cy="69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03B6" w14:textId="481666D9" w:rsidR="00EB1354" w:rsidRDefault="00EB1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13F"/>
    <w:multiLevelType w:val="hybridMultilevel"/>
    <w:tmpl w:val="8F06628A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2093D2C"/>
    <w:multiLevelType w:val="hybridMultilevel"/>
    <w:tmpl w:val="CFCEB176"/>
    <w:lvl w:ilvl="0" w:tplc="1504823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621D67"/>
    <w:multiLevelType w:val="hybridMultilevel"/>
    <w:tmpl w:val="832EDB60"/>
    <w:lvl w:ilvl="0" w:tplc="CDD633F8">
      <w:start w:val="1"/>
      <w:numFmt w:val="lowerLetter"/>
      <w:lvlText w:val="%1)"/>
      <w:lvlJc w:val="left"/>
      <w:pPr>
        <w:ind w:left="2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63B12"/>
    <w:multiLevelType w:val="multilevel"/>
    <w:tmpl w:val="A4364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9E2E6E"/>
    <w:multiLevelType w:val="multilevel"/>
    <w:tmpl w:val="412822C0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2495" w:hanging="907"/>
      </w:pPr>
      <w:rPr>
        <w:rFonts w:asciiTheme="minorHAnsi" w:eastAsia="Andale Sans UI" w:hAnsiTheme="minorHAnsi" w:cstheme="minorHAnsi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754CAB"/>
    <w:multiLevelType w:val="multilevel"/>
    <w:tmpl w:val="199E0A16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2155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2B6368"/>
    <w:multiLevelType w:val="hybridMultilevel"/>
    <w:tmpl w:val="AC6074F0"/>
    <w:lvl w:ilvl="0" w:tplc="A4586A4A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EF61FB0"/>
    <w:multiLevelType w:val="hybridMultilevel"/>
    <w:tmpl w:val="A9908B2A"/>
    <w:lvl w:ilvl="0" w:tplc="876257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9D7FA4"/>
    <w:multiLevelType w:val="hybridMultilevel"/>
    <w:tmpl w:val="2F8EA418"/>
    <w:lvl w:ilvl="0" w:tplc="658AB6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411D4"/>
    <w:multiLevelType w:val="hybridMultilevel"/>
    <w:tmpl w:val="4608277E"/>
    <w:lvl w:ilvl="0" w:tplc="0ACEF6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614E9"/>
    <w:multiLevelType w:val="hybridMultilevel"/>
    <w:tmpl w:val="D924ECAC"/>
    <w:lvl w:ilvl="0" w:tplc="A5F890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82130D"/>
    <w:multiLevelType w:val="hybridMultilevel"/>
    <w:tmpl w:val="3E3E52EA"/>
    <w:lvl w:ilvl="0" w:tplc="C5803C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84198"/>
    <w:multiLevelType w:val="hybridMultilevel"/>
    <w:tmpl w:val="4DE47E42"/>
    <w:lvl w:ilvl="0" w:tplc="698C9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7AF"/>
    <w:multiLevelType w:val="hybridMultilevel"/>
    <w:tmpl w:val="3CD08834"/>
    <w:lvl w:ilvl="0" w:tplc="428443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083F"/>
    <w:multiLevelType w:val="hybridMultilevel"/>
    <w:tmpl w:val="12828D08"/>
    <w:lvl w:ilvl="0" w:tplc="2F2048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15AAA"/>
    <w:multiLevelType w:val="hybridMultilevel"/>
    <w:tmpl w:val="D58CD5CA"/>
    <w:lvl w:ilvl="0" w:tplc="0C568A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BC7FB2"/>
    <w:multiLevelType w:val="multilevel"/>
    <w:tmpl w:val="3C5E4D12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588" w:hanging="73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E9691F"/>
    <w:multiLevelType w:val="multilevel"/>
    <w:tmpl w:val="CF5C9AF6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06F5695"/>
    <w:multiLevelType w:val="hybridMultilevel"/>
    <w:tmpl w:val="A2A299AC"/>
    <w:lvl w:ilvl="0" w:tplc="FD5C6BA2">
      <w:start w:val="1"/>
      <w:numFmt w:val="lowerLetter"/>
      <w:lvlText w:val="%1)"/>
      <w:lvlJc w:val="left"/>
      <w:pPr>
        <w:ind w:left="2341" w:hanging="360"/>
      </w:pPr>
      <w:rPr>
        <w:rFonts w:hint="default"/>
        <w:color w:val="F00000" w:themeColor="accent2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9" w15:restartNumberingAfterBreak="0">
    <w:nsid w:val="30ED30BE"/>
    <w:multiLevelType w:val="multilevel"/>
    <w:tmpl w:val="CF5C9AF6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444523"/>
    <w:multiLevelType w:val="hybridMultilevel"/>
    <w:tmpl w:val="1BFC03A8"/>
    <w:lvl w:ilvl="0" w:tplc="D32017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53CD2"/>
    <w:multiLevelType w:val="hybridMultilevel"/>
    <w:tmpl w:val="27CC47F6"/>
    <w:lvl w:ilvl="0" w:tplc="576AF7D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645B9"/>
    <w:multiLevelType w:val="hybridMultilevel"/>
    <w:tmpl w:val="9EE07CB4"/>
    <w:lvl w:ilvl="0" w:tplc="71BEE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DC18BB"/>
    <w:multiLevelType w:val="hybridMultilevel"/>
    <w:tmpl w:val="D43A2CD0"/>
    <w:lvl w:ilvl="0" w:tplc="1FDE017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595EB4"/>
    <w:multiLevelType w:val="hybridMultilevel"/>
    <w:tmpl w:val="DAEC3762"/>
    <w:lvl w:ilvl="0" w:tplc="8E64FE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6372D"/>
    <w:multiLevelType w:val="hybridMultilevel"/>
    <w:tmpl w:val="D0807636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6A56C5F"/>
    <w:multiLevelType w:val="hybridMultilevel"/>
    <w:tmpl w:val="8EEA4B2A"/>
    <w:lvl w:ilvl="0" w:tplc="7DDE2D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A07B1"/>
    <w:multiLevelType w:val="hybridMultilevel"/>
    <w:tmpl w:val="68BEB548"/>
    <w:lvl w:ilvl="0" w:tplc="61B273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11E82"/>
    <w:multiLevelType w:val="multilevel"/>
    <w:tmpl w:val="C896B6F4"/>
    <w:lvl w:ilvl="0">
      <w:start w:val="1"/>
      <w:numFmt w:val="upperRoman"/>
      <w:pStyle w:val="Artyku"/>
      <w:lvlText w:val="%1."/>
      <w:lvlJc w:val="left"/>
      <w:pPr>
        <w:ind w:left="680" w:hanging="680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907" w:hanging="510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31" w:hanging="624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268" w:hanging="73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2.%3.%4.%5.%6."/>
      <w:lvlJc w:val="left"/>
      <w:pPr>
        <w:ind w:left="3119" w:hanging="851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1D269C"/>
    <w:multiLevelType w:val="multilevel"/>
    <w:tmpl w:val="86E69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0C3175E"/>
    <w:multiLevelType w:val="hybridMultilevel"/>
    <w:tmpl w:val="AB5ECB5C"/>
    <w:lvl w:ilvl="0" w:tplc="1FE01994">
      <w:start w:val="1"/>
      <w:numFmt w:val="lowerLetter"/>
      <w:lvlText w:val="%1)"/>
      <w:lvlJc w:val="left"/>
      <w:pPr>
        <w:ind w:left="2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5" w:hanging="360"/>
      </w:pPr>
    </w:lvl>
    <w:lvl w:ilvl="2" w:tplc="0415001B" w:tentative="1">
      <w:start w:val="1"/>
      <w:numFmt w:val="lowerRoman"/>
      <w:lvlText w:val="%3."/>
      <w:lvlJc w:val="right"/>
      <w:pPr>
        <w:ind w:left="4295" w:hanging="180"/>
      </w:pPr>
    </w:lvl>
    <w:lvl w:ilvl="3" w:tplc="0415000F" w:tentative="1">
      <w:start w:val="1"/>
      <w:numFmt w:val="decimal"/>
      <w:lvlText w:val="%4."/>
      <w:lvlJc w:val="left"/>
      <w:pPr>
        <w:ind w:left="5015" w:hanging="360"/>
      </w:pPr>
    </w:lvl>
    <w:lvl w:ilvl="4" w:tplc="04150019">
      <w:start w:val="1"/>
      <w:numFmt w:val="lowerLetter"/>
      <w:lvlText w:val="%5."/>
      <w:lvlJc w:val="left"/>
      <w:pPr>
        <w:ind w:left="5735" w:hanging="360"/>
      </w:pPr>
    </w:lvl>
    <w:lvl w:ilvl="5" w:tplc="0415001B" w:tentative="1">
      <w:start w:val="1"/>
      <w:numFmt w:val="lowerRoman"/>
      <w:lvlText w:val="%6."/>
      <w:lvlJc w:val="right"/>
      <w:pPr>
        <w:ind w:left="6455" w:hanging="180"/>
      </w:pPr>
    </w:lvl>
    <w:lvl w:ilvl="6" w:tplc="0415000F" w:tentative="1">
      <w:start w:val="1"/>
      <w:numFmt w:val="decimal"/>
      <w:lvlText w:val="%7."/>
      <w:lvlJc w:val="left"/>
      <w:pPr>
        <w:ind w:left="7175" w:hanging="360"/>
      </w:pPr>
    </w:lvl>
    <w:lvl w:ilvl="7" w:tplc="04150019" w:tentative="1">
      <w:start w:val="1"/>
      <w:numFmt w:val="lowerLetter"/>
      <w:lvlText w:val="%8."/>
      <w:lvlJc w:val="left"/>
      <w:pPr>
        <w:ind w:left="7895" w:hanging="360"/>
      </w:pPr>
    </w:lvl>
    <w:lvl w:ilvl="8" w:tplc="0415001B" w:tentative="1">
      <w:start w:val="1"/>
      <w:numFmt w:val="lowerRoman"/>
      <w:lvlText w:val="%9."/>
      <w:lvlJc w:val="right"/>
      <w:pPr>
        <w:ind w:left="8615" w:hanging="180"/>
      </w:pPr>
    </w:lvl>
  </w:abstractNum>
  <w:abstractNum w:abstractNumId="31" w15:restartNumberingAfterBreak="0">
    <w:nsid w:val="52A7091A"/>
    <w:multiLevelType w:val="hybridMultilevel"/>
    <w:tmpl w:val="F5207F96"/>
    <w:lvl w:ilvl="0" w:tplc="6638D4BE">
      <w:start w:val="1"/>
      <w:numFmt w:val="lowerLetter"/>
      <w:lvlText w:val="%1)"/>
      <w:lvlJc w:val="left"/>
      <w:pPr>
        <w:ind w:left="1948" w:hanging="360"/>
      </w:pPr>
      <w:rPr>
        <w:rFonts w:ascii="Century Gothic" w:eastAsiaTheme="minorHAnsi" w:hAnsi="Century Gothic" w:cstheme="minorHAnsi"/>
      </w:rPr>
    </w:lvl>
    <w:lvl w:ilvl="1" w:tplc="0AB2BF8E">
      <w:start w:val="1"/>
      <w:numFmt w:val="lowerLetter"/>
      <w:lvlText w:val="%2)"/>
      <w:lvlJc w:val="left"/>
      <w:pPr>
        <w:ind w:left="2668" w:hanging="360"/>
      </w:pPr>
      <w:rPr>
        <w:rFonts w:ascii="Century Gothic" w:eastAsia="Calibri" w:hAnsi="Century Gothic" w:cstheme="minorHAnsi"/>
      </w:rPr>
    </w:lvl>
    <w:lvl w:ilvl="2" w:tplc="0415001B" w:tentative="1">
      <w:start w:val="1"/>
      <w:numFmt w:val="lowerRoman"/>
      <w:lvlText w:val="%3."/>
      <w:lvlJc w:val="right"/>
      <w:pPr>
        <w:ind w:left="3388" w:hanging="180"/>
      </w:pPr>
    </w:lvl>
    <w:lvl w:ilvl="3" w:tplc="0415000F" w:tentative="1">
      <w:start w:val="1"/>
      <w:numFmt w:val="decimal"/>
      <w:lvlText w:val="%4."/>
      <w:lvlJc w:val="left"/>
      <w:pPr>
        <w:ind w:left="4108" w:hanging="360"/>
      </w:pPr>
    </w:lvl>
    <w:lvl w:ilvl="4" w:tplc="04150019">
      <w:start w:val="1"/>
      <w:numFmt w:val="lowerLetter"/>
      <w:lvlText w:val="%5."/>
      <w:lvlJc w:val="left"/>
      <w:pPr>
        <w:ind w:left="4828" w:hanging="360"/>
      </w:pPr>
    </w:lvl>
    <w:lvl w:ilvl="5" w:tplc="0415001B" w:tentative="1">
      <w:start w:val="1"/>
      <w:numFmt w:val="lowerRoman"/>
      <w:lvlText w:val="%6."/>
      <w:lvlJc w:val="right"/>
      <w:pPr>
        <w:ind w:left="5548" w:hanging="180"/>
      </w:pPr>
    </w:lvl>
    <w:lvl w:ilvl="6" w:tplc="0415000F" w:tentative="1">
      <w:start w:val="1"/>
      <w:numFmt w:val="decimal"/>
      <w:lvlText w:val="%7."/>
      <w:lvlJc w:val="left"/>
      <w:pPr>
        <w:ind w:left="6268" w:hanging="360"/>
      </w:pPr>
    </w:lvl>
    <w:lvl w:ilvl="7" w:tplc="04150019" w:tentative="1">
      <w:start w:val="1"/>
      <w:numFmt w:val="lowerLetter"/>
      <w:lvlText w:val="%8."/>
      <w:lvlJc w:val="left"/>
      <w:pPr>
        <w:ind w:left="6988" w:hanging="360"/>
      </w:pPr>
    </w:lvl>
    <w:lvl w:ilvl="8" w:tplc="0415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32" w15:restartNumberingAfterBreak="0">
    <w:nsid w:val="564E3A3F"/>
    <w:multiLevelType w:val="hybridMultilevel"/>
    <w:tmpl w:val="8FDEC20E"/>
    <w:lvl w:ilvl="0" w:tplc="A27E2C2A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2A1D"/>
    <w:multiLevelType w:val="hybridMultilevel"/>
    <w:tmpl w:val="97F03D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C637F4B"/>
    <w:multiLevelType w:val="hybridMultilevel"/>
    <w:tmpl w:val="BDBA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22370"/>
    <w:multiLevelType w:val="hybridMultilevel"/>
    <w:tmpl w:val="6378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E6C8B"/>
    <w:multiLevelType w:val="hybridMultilevel"/>
    <w:tmpl w:val="B4163CFE"/>
    <w:lvl w:ilvl="0" w:tplc="0FF8FA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D1750"/>
    <w:multiLevelType w:val="hybridMultilevel"/>
    <w:tmpl w:val="20EA131E"/>
    <w:lvl w:ilvl="0" w:tplc="4CACB3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732A5"/>
    <w:multiLevelType w:val="hybridMultilevel"/>
    <w:tmpl w:val="4EFC6876"/>
    <w:lvl w:ilvl="0" w:tplc="EB5CE1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3E42"/>
    <w:multiLevelType w:val="hybridMultilevel"/>
    <w:tmpl w:val="7458D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72C63"/>
    <w:multiLevelType w:val="hybridMultilevel"/>
    <w:tmpl w:val="18689680"/>
    <w:lvl w:ilvl="0" w:tplc="80B661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F4A16"/>
    <w:multiLevelType w:val="multilevel"/>
    <w:tmpl w:val="FFD89E56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ind w:left="1361" w:hanging="51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1588" w:hanging="39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0A81FBA"/>
    <w:multiLevelType w:val="hybridMultilevel"/>
    <w:tmpl w:val="A23C6CA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3" w15:restartNumberingAfterBreak="0">
    <w:nsid w:val="71773EBF"/>
    <w:multiLevelType w:val="multilevel"/>
    <w:tmpl w:val="D92273C4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ind w:left="2495" w:hanging="907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1FA5226"/>
    <w:multiLevelType w:val="hybridMultilevel"/>
    <w:tmpl w:val="7D606FB6"/>
    <w:lvl w:ilvl="0" w:tplc="9B766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6766D"/>
    <w:multiLevelType w:val="multilevel"/>
    <w:tmpl w:val="CF5C9AF6"/>
    <w:lvl w:ilvl="0">
      <w:start w:val="1"/>
      <w:numFmt w:val="upperRoman"/>
      <w:lvlText w:val="%1."/>
      <w:lvlJc w:val="left"/>
      <w:pPr>
        <w:ind w:left="397" w:hanging="397"/>
      </w:pPr>
      <w:rPr>
        <w:rFonts w:ascii="Century Gothic" w:hAnsi="Century Gothic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397" w:hanging="397"/>
      </w:pPr>
      <w:rPr>
        <w:rFonts w:ascii="Century Gothic" w:hAnsi="Century Gothic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851" w:hanging="454"/>
      </w:pPr>
      <w:rPr>
        <w:rFonts w:ascii="Century Gothic" w:hAnsi="Century Gothic" w:hint="default"/>
        <w:b w:val="0"/>
        <w:i w:val="0"/>
        <w:sz w:val="20"/>
      </w:rPr>
    </w:lvl>
    <w:lvl w:ilvl="3">
      <w:start w:val="1"/>
      <w:numFmt w:val="decimal"/>
      <w:lvlText w:val="%2.%3.%4."/>
      <w:lvlJc w:val="left"/>
      <w:pPr>
        <w:ind w:left="1588" w:hanging="737"/>
      </w:pPr>
      <w:rPr>
        <w:rFonts w:ascii="Century Gothic" w:hAnsi="Century Gothic" w:hint="default"/>
        <w:b w:val="0"/>
        <w:i w:val="0"/>
        <w:sz w:val="20"/>
      </w:rPr>
    </w:lvl>
    <w:lvl w:ilvl="4">
      <w:start w:val="1"/>
      <w:numFmt w:val="decimal"/>
      <w:lvlText w:val="%2.%3.%4.%5."/>
      <w:lvlJc w:val="left"/>
      <w:pPr>
        <w:ind w:left="2495" w:hanging="907"/>
      </w:pPr>
      <w:rPr>
        <w:rFonts w:ascii="Century Gothic" w:hAnsi="Century Gothic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entury Gothic" w:hAnsi="Century Gothic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91441301">
    <w:abstractNumId w:val="45"/>
  </w:num>
  <w:num w:numId="2" w16cid:durableId="1743865418">
    <w:abstractNumId w:val="41"/>
  </w:num>
  <w:num w:numId="3" w16cid:durableId="109856741">
    <w:abstractNumId w:val="28"/>
  </w:num>
  <w:num w:numId="4" w16cid:durableId="1219633391">
    <w:abstractNumId w:val="12"/>
  </w:num>
  <w:num w:numId="5" w16cid:durableId="529298293">
    <w:abstractNumId w:val="29"/>
  </w:num>
  <w:num w:numId="6" w16cid:durableId="1602029122">
    <w:abstractNumId w:val="5"/>
  </w:num>
  <w:num w:numId="7" w16cid:durableId="1846702583">
    <w:abstractNumId w:val="18"/>
  </w:num>
  <w:num w:numId="8" w16cid:durableId="1243493373">
    <w:abstractNumId w:val="31"/>
  </w:num>
  <w:num w:numId="9" w16cid:durableId="1698310029">
    <w:abstractNumId w:val="30"/>
  </w:num>
  <w:num w:numId="10" w16cid:durableId="1376736650">
    <w:abstractNumId w:val="17"/>
  </w:num>
  <w:num w:numId="11" w16cid:durableId="1210652291">
    <w:abstractNumId w:val="7"/>
  </w:num>
  <w:num w:numId="12" w16cid:durableId="482745917">
    <w:abstractNumId w:val="8"/>
  </w:num>
  <w:num w:numId="13" w16cid:durableId="186255360">
    <w:abstractNumId w:val="24"/>
  </w:num>
  <w:num w:numId="14" w16cid:durableId="16584996">
    <w:abstractNumId w:val="11"/>
  </w:num>
  <w:num w:numId="15" w16cid:durableId="1977370555">
    <w:abstractNumId w:val="44"/>
  </w:num>
  <w:num w:numId="16" w16cid:durableId="728384459">
    <w:abstractNumId w:val="13"/>
  </w:num>
  <w:num w:numId="17" w16cid:durableId="113907420">
    <w:abstractNumId w:val="40"/>
  </w:num>
  <w:num w:numId="18" w16cid:durableId="635306295">
    <w:abstractNumId w:val="22"/>
  </w:num>
  <w:num w:numId="19" w16cid:durableId="211353775">
    <w:abstractNumId w:val="1"/>
  </w:num>
  <w:num w:numId="20" w16cid:durableId="1442072973">
    <w:abstractNumId w:val="9"/>
  </w:num>
  <w:num w:numId="21" w16cid:durableId="1077633779">
    <w:abstractNumId w:val="36"/>
  </w:num>
  <w:num w:numId="22" w16cid:durableId="863443839">
    <w:abstractNumId w:val="4"/>
  </w:num>
  <w:num w:numId="23" w16cid:durableId="1973166766">
    <w:abstractNumId w:val="2"/>
  </w:num>
  <w:num w:numId="24" w16cid:durableId="809399884">
    <w:abstractNumId w:val="38"/>
  </w:num>
  <w:num w:numId="25" w16cid:durableId="962226462">
    <w:abstractNumId w:val="26"/>
  </w:num>
  <w:num w:numId="26" w16cid:durableId="1662660227">
    <w:abstractNumId w:val="20"/>
  </w:num>
  <w:num w:numId="27" w16cid:durableId="955061967">
    <w:abstractNumId w:val="19"/>
  </w:num>
  <w:num w:numId="28" w16cid:durableId="1391345960">
    <w:abstractNumId w:val="27"/>
  </w:num>
  <w:num w:numId="29" w16cid:durableId="1693458794">
    <w:abstractNumId w:val="37"/>
  </w:num>
  <w:num w:numId="30" w16cid:durableId="1622610720">
    <w:abstractNumId w:val="15"/>
  </w:num>
  <w:num w:numId="31" w16cid:durableId="1316181226">
    <w:abstractNumId w:val="43"/>
  </w:num>
  <w:num w:numId="32" w16cid:durableId="191236321">
    <w:abstractNumId w:val="3"/>
  </w:num>
  <w:num w:numId="33" w16cid:durableId="343286986">
    <w:abstractNumId w:val="14"/>
  </w:num>
  <w:num w:numId="34" w16cid:durableId="1729567441">
    <w:abstractNumId w:val="6"/>
  </w:num>
  <w:num w:numId="35" w16cid:durableId="975532087">
    <w:abstractNumId w:val="42"/>
  </w:num>
  <w:num w:numId="36" w16cid:durableId="1453012716">
    <w:abstractNumId w:val="0"/>
  </w:num>
  <w:num w:numId="37" w16cid:durableId="117572787">
    <w:abstractNumId w:val="33"/>
  </w:num>
  <w:num w:numId="38" w16cid:durableId="1771508578">
    <w:abstractNumId w:val="23"/>
  </w:num>
  <w:num w:numId="39" w16cid:durableId="984624097">
    <w:abstractNumId w:val="25"/>
  </w:num>
  <w:num w:numId="40" w16cid:durableId="225144857">
    <w:abstractNumId w:val="21"/>
  </w:num>
  <w:num w:numId="41" w16cid:durableId="1184319507">
    <w:abstractNumId w:val="32"/>
  </w:num>
  <w:num w:numId="42" w16cid:durableId="606811339">
    <w:abstractNumId w:val="16"/>
  </w:num>
  <w:num w:numId="43" w16cid:durableId="1819346198">
    <w:abstractNumId w:val="10"/>
  </w:num>
  <w:num w:numId="44" w16cid:durableId="2086149458">
    <w:abstractNumId w:val="39"/>
  </w:num>
  <w:num w:numId="45" w16cid:durableId="1089540187">
    <w:abstractNumId w:val="34"/>
  </w:num>
  <w:num w:numId="46" w16cid:durableId="899752689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8B"/>
    <w:rsid w:val="000027D8"/>
    <w:rsid w:val="00006770"/>
    <w:rsid w:val="00010028"/>
    <w:rsid w:val="00010C75"/>
    <w:rsid w:val="00014630"/>
    <w:rsid w:val="00022157"/>
    <w:rsid w:val="00023F7B"/>
    <w:rsid w:val="00035808"/>
    <w:rsid w:val="00037E03"/>
    <w:rsid w:val="0004174C"/>
    <w:rsid w:val="00042561"/>
    <w:rsid w:val="00050BD6"/>
    <w:rsid w:val="000558F5"/>
    <w:rsid w:val="0005700E"/>
    <w:rsid w:val="000574C1"/>
    <w:rsid w:val="00057928"/>
    <w:rsid w:val="00063523"/>
    <w:rsid w:val="00063ACA"/>
    <w:rsid w:val="00065404"/>
    <w:rsid w:val="000727E2"/>
    <w:rsid w:val="00074BBA"/>
    <w:rsid w:val="00091A65"/>
    <w:rsid w:val="00092449"/>
    <w:rsid w:val="000A4E9D"/>
    <w:rsid w:val="000B1027"/>
    <w:rsid w:val="000B1776"/>
    <w:rsid w:val="000C1D4C"/>
    <w:rsid w:val="000C2DB1"/>
    <w:rsid w:val="000C54E1"/>
    <w:rsid w:val="000D6D6B"/>
    <w:rsid w:val="000D78F4"/>
    <w:rsid w:val="000E1CA1"/>
    <w:rsid w:val="000E6F89"/>
    <w:rsid w:val="000F0C0D"/>
    <w:rsid w:val="00106774"/>
    <w:rsid w:val="00111D10"/>
    <w:rsid w:val="00112ADA"/>
    <w:rsid w:val="00113292"/>
    <w:rsid w:val="00136161"/>
    <w:rsid w:val="001433CB"/>
    <w:rsid w:val="001468DA"/>
    <w:rsid w:val="00153719"/>
    <w:rsid w:val="00176247"/>
    <w:rsid w:val="00184BD7"/>
    <w:rsid w:val="00186D2A"/>
    <w:rsid w:val="00197094"/>
    <w:rsid w:val="001A2886"/>
    <w:rsid w:val="001B716E"/>
    <w:rsid w:val="001C0158"/>
    <w:rsid w:val="001E471C"/>
    <w:rsid w:val="001E652B"/>
    <w:rsid w:val="001F00D2"/>
    <w:rsid w:val="001F0E80"/>
    <w:rsid w:val="001F3AAB"/>
    <w:rsid w:val="001F3F8D"/>
    <w:rsid w:val="00207590"/>
    <w:rsid w:val="00222725"/>
    <w:rsid w:val="0022490C"/>
    <w:rsid w:val="00225F6C"/>
    <w:rsid w:val="00231C75"/>
    <w:rsid w:val="0023241B"/>
    <w:rsid w:val="002406BB"/>
    <w:rsid w:val="00244C1B"/>
    <w:rsid w:val="0024537E"/>
    <w:rsid w:val="00255E92"/>
    <w:rsid w:val="00267C04"/>
    <w:rsid w:val="00275984"/>
    <w:rsid w:val="00286AAF"/>
    <w:rsid w:val="00296936"/>
    <w:rsid w:val="002A0FDD"/>
    <w:rsid w:val="002E457B"/>
    <w:rsid w:val="002F0412"/>
    <w:rsid w:val="002F301B"/>
    <w:rsid w:val="002F6AC4"/>
    <w:rsid w:val="002F7ADE"/>
    <w:rsid w:val="00301F16"/>
    <w:rsid w:val="0030610C"/>
    <w:rsid w:val="00324102"/>
    <w:rsid w:val="00327077"/>
    <w:rsid w:val="0032739C"/>
    <w:rsid w:val="00332011"/>
    <w:rsid w:val="00335605"/>
    <w:rsid w:val="00335E53"/>
    <w:rsid w:val="003478EE"/>
    <w:rsid w:val="003512D5"/>
    <w:rsid w:val="00351A7C"/>
    <w:rsid w:val="0035205B"/>
    <w:rsid w:val="00362A04"/>
    <w:rsid w:val="00372CEE"/>
    <w:rsid w:val="003869BA"/>
    <w:rsid w:val="00397606"/>
    <w:rsid w:val="003A3B81"/>
    <w:rsid w:val="003A5217"/>
    <w:rsid w:val="003A6768"/>
    <w:rsid w:val="003B1D10"/>
    <w:rsid w:val="003C0429"/>
    <w:rsid w:val="003C4685"/>
    <w:rsid w:val="003D1BE8"/>
    <w:rsid w:val="003D3DFA"/>
    <w:rsid w:val="00413323"/>
    <w:rsid w:val="00416378"/>
    <w:rsid w:val="00417729"/>
    <w:rsid w:val="00420347"/>
    <w:rsid w:val="004268D2"/>
    <w:rsid w:val="00441DAC"/>
    <w:rsid w:val="004555CB"/>
    <w:rsid w:val="00460919"/>
    <w:rsid w:val="004611FF"/>
    <w:rsid w:val="004615CE"/>
    <w:rsid w:val="0048290E"/>
    <w:rsid w:val="0048557D"/>
    <w:rsid w:val="00486FE4"/>
    <w:rsid w:val="0049183C"/>
    <w:rsid w:val="004A1279"/>
    <w:rsid w:val="004A22E4"/>
    <w:rsid w:val="004C0CF5"/>
    <w:rsid w:val="004D0EEF"/>
    <w:rsid w:val="004D78F3"/>
    <w:rsid w:val="004E5FF6"/>
    <w:rsid w:val="004F001C"/>
    <w:rsid w:val="004F357B"/>
    <w:rsid w:val="004F4196"/>
    <w:rsid w:val="004F69C0"/>
    <w:rsid w:val="00500829"/>
    <w:rsid w:val="0050339E"/>
    <w:rsid w:val="00510E10"/>
    <w:rsid w:val="005149FA"/>
    <w:rsid w:val="005201AC"/>
    <w:rsid w:val="00521070"/>
    <w:rsid w:val="00526A20"/>
    <w:rsid w:val="00530413"/>
    <w:rsid w:val="00531FAF"/>
    <w:rsid w:val="00536AE0"/>
    <w:rsid w:val="00544F3E"/>
    <w:rsid w:val="00552923"/>
    <w:rsid w:val="00575994"/>
    <w:rsid w:val="00576C1F"/>
    <w:rsid w:val="005858A1"/>
    <w:rsid w:val="00590F28"/>
    <w:rsid w:val="0059272E"/>
    <w:rsid w:val="00593703"/>
    <w:rsid w:val="00596ECE"/>
    <w:rsid w:val="0059772F"/>
    <w:rsid w:val="00597E01"/>
    <w:rsid w:val="005A412D"/>
    <w:rsid w:val="005A4854"/>
    <w:rsid w:val="005B03DC"/>
    <w:rsid w:val="005B2589"/>
    <w:rsid w:val="005C1A71"/>
    <w:rsid w:val="005C1CE7"/>
    <w:rsid w:val="005C28C9"/>
    <w:rsid w:val="005C6AF0"/>
    <w:rsid w:val="005E21EB"/>
    <w:rsid w:val="005E252B"/>
    <w:rsid w:val="00615CE9"/>
    <w:rsid w:val="00616C28"/>
    <w:rsid w:val="00620DA2"/>
    <w:rsid w:val="0062245A"/>
    <w:rsid w:val="00625CD3"/>
    <w:rsid w:val="0062725E"/>
    <w:rsid w:val="0063707E"/>
    <w:rsid w:val="00645ED9"/>
    <w:rsid w:val="00652EA2"/>
    <w:rsid w:val="006577ED"/>
    <w:rsid w:val="00672191"/>
    <w:rsid w:val="00675822"/>
    <w:rsid w:val="00677141"/>
    <w:rsid w:val="006808DD"/>
    <w:rsid w:val="00682627"/>
    <w:rsid w:val="006828EA"/>
    <w:rsid w:val="006848E5"/>
    <w:rsid w:val="006877B9"/>
    <w:rsid w:val="00696FB5"/>
    <w:rsid w:val="006A153B"/>
    <w:rsid w:val="006A6B6D"/>
    <w:rsid w:val="006C1616"/>
    <w:rsid w:val="006D0E0E"/>
    <w:rsid w:val="006D378E"/>
    <w:rsid w:val="006D7B15"/>
    <w:rsid w:val="006E6DAA"/>
    <w:rsid w:val="006E76C6"/>
    <w:rsid w:val="006F0FFD"/>
    <w:rsid w:val="006F4EAF"/>
    <w:rsid w:val="00703616"/>
    <w:rsid w:val="007254C6"/>
    <w:rsid w:val="00725B50"/>
    <w:rsid w:val="00740CB2"/>
    <w:rsid w:val="007426FB"/>
    <w:rsid w:val="007501C4"/>
    <w:rsid w:val="00751AC6"/>
    <w:rsid w:val="007561F7"/>
    <w:rsid w:val="007627E8"/>
    <w:rsid w:val="0076579E"/>
    <w:rsid w:val="0077083B"/>
    <w:rsid w:val="00780965"/>
    <w:rsid w:val="00785222"/>
    <w:rsid w:val="00787E0E"/>
    <w:rsid w:val="007955C6"/>
    <w:rsid w:val="007A08B7"/>
    <w:rsid w:val="007D016E"/>
    <w:rsid w:val="007E410D"/>
    <w:rsid w:val="007E5FA9"/>
    <w:rsid w:val="007F54AC"/>
    <w:rsid w:val="007F641D"/>
    <w:rsid w:val="008008D5"/>
    <w:rsid w:val="00802E0C"/>
    <w:rsid w:val="0080726F"/>
    <w:rsid w:val="00825005"/>
    <w:rsid w:val="00826AA9"/>
    <w:rsid w:val="008660D4"/>
    <w:rsid w:val="008765A5"/>
    <w:rsid w:val="008768E8"/>
    <w:rsid w:val="00886656"/>
    <w:rsid w:val="00890EE9"/>
    <w:rsid w:val="008974A5"/>
    <w:rsid w:val="008A18CC"/>
    <w:rsid w:val="008B0B39"/>
    <w:rsid w:val="008B0BA1"/>
    <w:rsid w:val="008B1AD5"/>
    <w:rsid w:val="008B3820"/>
    <w:rsid w:val="008D1563"/>
    <w:rsid w:val="008D31A6"/>
    <w:rsid w:val="008D616F"/>
    <w:rsid w:val="008E1EE6"/>
    <w:rsid w:val="008E3589"/>
    <w:rsid w:val="008E5FB1"/>
    <w:rsid w:val="008F1CF1"/>
    <w:rsid w:val="00910147"/>
    <w:rsid w:val="00921A13"/>
    <w:rsid w:val="009417EE"/>
    <w:rsid w:val="00942B7D"/>
    <w:rsid w:val="0094351C"/>
    <w:rsid w:val="009709F8"/>
    <w:rsid w:val="009748E4"/>
    <w:rsid w:val="0097616F"/>
    <w:rsid w:val="009969DB"/>
    <w:rsid w:val="009A16AC"/>
    <w:rsid w:val="009C0CEC"/>
    <w:rsid w:val="009D0042"/>
    <w:rsid w:val="009D0853"/>
    <w:rsid w:val="009D2991"/>
    <w:rsid w:val="009D66FF"/>
    <w:rsid w:val="009E1852"/>
    <w:rsid w:val="009E1AF7"/>
    <w:rsid w:val="009E4E3C"/>
    <w:rsid w:val="009F0FFD"/>
    <w:rsid w:val="009F18AC"/>
    <w:rsid w:val="009F76B8"/>
    <w:rsid w:val="00A06990"/>
    <w:rsid w:val="00A222DD"/>
    <w:rsid w:val="00A33B1F"/>
    <w:rsid w:val="00A374AB"/>
    <w:rsid w:val="00A52D2B"/>
    <w:rsid w:val="00A638BC"/>
    <w:rsid w:val="00A649CE"/>
    <w:rsid w:val="00A745DA"/>
    <w:rsid w:val="00A824D2"/>
    <w:rsid w:val="00A86CBB"/>
    <w:rsid w:val="00AB404C"/>
    <w:rsid w:val="00AC3AEC"/>
    <w:rsid w:val="00AC410F"/>
    <w:rsid w:val="00AD26D9"/>
    <w:rsid w:val="00AD3CE7"/>
    <w:rsid w:val="00AD6E46"/>
    <w:rsid w:val="00AE37E3"/>
    <w:rsid w:val="00AF7AE9"/>
    <w:rsid w:val="00B20948"/>
    <w:rsid w:val="00B209D5"/>
    <w:rsid w:val="00B31BEF"/>
    <w:rsid w:val="00B42200"/>
    <w:rsid w:val="00B52943"/>
    <w:rsid w:val="00B547EC"/>
    <w:rsid w:val="00B621BF"/>
    <w:rsid w:val="00B7237C"/>
    <w:rsid w:val="00B74CF8"/>
    <w:rsid w:val="00B759C0"/>
    <w:rsid w:val="00B75CE7"/>
    <w:rsid w:val="00B77F6C"/>
    <w:rsid w:val="00B85E8B"/>
    <w:rsid w:val="00B87B42"/>
    <w:rsid w:val="00B932F6"/>
    <w:rsid w:val="00B93807"/>
    <w:rsid w:val="00B9609B"/>
    <w:rsid w:val="00BA0B39"/>
    <w:rsid w:val="00BA1274"/>
    <w:rsid w:val="00BA22F8"/>
    <w:rsid w:val="00BA3A52"/>
    <w:rsid w:val="00BA7D1C"/>
    <w:rsid w:val="00BA7E8D"/>
    <w:rsid w:val="00BB6597"/>
    <w:rsid w:val="00BB6CE6"/>
    <w:rsid w:val="00BB7105"/>
    <w:rsid w:val="00BD14AC"/>
    <w:rsid w:val="00BD22B3"/>
    <w:rsid w:val="00BD692F"/>
    <w:rsid w:val="00BE016F"/>
    <w:rsid w:val="00BE5CC4"/>
    <w:rsid w:val="00BF152E"/>
    <w:rsid w:val="00BF1E13"/>
    <w:rsid w:val="00C041DD"/>
    <w:rsid w:val="00C113F1"/>
    <w:rsid w:val="00C1545F"/>
    <w:rsid w:val="00C37607"/>
    <w:rsid w:val="00C46D05"/>
    <w:rsid w:val="00C672BC"/>
    <w:rsid w:val="00C7201E"/>
    <w:rsid w:val="00C77075"/>
    <w:rsid w:val="00C84CD6"/>
    <w:rsid w:val="00C93171"/>
    <w:rsid w:val="00C9716C"/>
    <w:rsid w:val="00CA0841"/>
    <w:rsid w:val="00CA2186"/>
    <w:rsid w:val="00CB6F85"/>
    <w:rsid w:val="00CC36CD"/>
    <w:rsid w:val="00CD02C1"/>
    <w:rsid w:val="00CD1ED4"/>
    <w:rsid w:val="00CD68F0"/>
    <w:rsid w:val="00CE09F1"/>
    <w:rsid w:val="00CF37EE"/>
    <w:rsid w:val="00D13045"/>
    <w:rsid w:val="00D14158"/>
    <w:rsid w:val="00D14826"/>
    <w:rsid w:val="00D1534F"/>
    <w:rsid w:val="00D24BBD"/>
    <w:rsid w:val="00D33F19"/>
    <w:rsid w:val="00D35212"/>
    <w:rsid w:val="00D4312D"/>
    <w:rsid w:val="00D52461"/>
    <w:rsid w:val="00D75A10"/>
    <w:rsid w:val="00D80E82"/>
    <w:rsid w:val="00D83A90"/>
    <w:rsid w:val="00D83C03"/>
    <w:rsid w:val="00D87E6A"/>
    <w:rsid w:val="00D91A64"/>
    <w:rsid w:val="00D964A9"/>
    <w:rsid w:val="00DC7260"/>
    <w:rsid w:val="00DE0734"/>
    <w:rsid w:val="00DE5E23"/>
    <w:rsid w:val="00DE649C"/>
    <w:rsid w:val="00DF2980"/>
    <w:rsid w:val="00E13FD9"/>
    <w:rsid w:val="00E14E7E"/>
    <w:rsid w:val="00E15A66"/>
    <w:rsid w:val="00E30C9B"/>
    <w:rsid w:val="00E31060"/>
    <w:rsid w:val="00E41B0F"/>
    <w:rsid w:val="00E44B65"/>
    <w:rsid w:val="00E512D3"/>
    <w:rsid w:val="00E57A51"/>
    <w:rsid w:val="00E632D4"/>
    <w:rsid w:val="00E63C52"/>
    <w:rsid w:val="00E75F0C"/>
    <w:rsid w:val="00E80268"/>
    <w:rsid w:val="00E859F3"/>
    <w:rsid w:val="00E85E4D"/>
    <w:rsid w:val="00E8676E"/>
    <w:rsid w:val="00E92547"/>
    <w:rsid w:val="00EA0BB1"/>
    <w:rsid w:val="00EA128C"/>
    <w:rsid w:val="00EB0FA1"/>
    <w:rsid w:val="00EB1354"/>
    <w:rsid w:val="00EB2139"/>
    <w:rsid w:val="00EB4ACB"/>
    <w:rsid w:val="00EB64B3"/>
    <w:rsid w:val="00EB7672"/>
    <w:rsid w:val="00EC0304"/>
    <w:rsid w:val="00ED09D6"/>
    <w:rsid w:val="00ED3E6C"/>
    <w:rsid w:val="00EE18F1"/>
    <w:rsid w:val="00EF6EB5"/>
    <w:rsid w:val="00F15F70"/>
    <w:rsid w:val="00F3109C"/>
    <w:rsid w:val="00F416CF"/>
    <w:rsid w:val="00F647FC"/>
    <w:rsid w:val="00F86DE3"/>
    <w:rsid w:val="00F95C38"/>
    <w:rsid w:val="00FA1B53"/>
    <w:rsid w:val="00FA473E"/>
    <w:rsid w:val="00FA5CAC"/>
    <w:rsid w:val="00FB06CD"/>
    <w:rsid w:val="00FB625F"/>
    <w:rsid w:val="00FC510B"/>
    <w:rsid w:val="00FC5A72"/>
    <w:rsid w:val="00FD41AA"/>
    <w:rsid w:val="00FF195B"/>
    <w:rsid w:val="00FF6BB1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668"/>
  <w15:chartTrackingRefBased/>
  <w15:docId w15:val="{919C615E-C1F6-4D32-B255-735D8D12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8B"/>
  </w:style>
  <w:style w:type="paragraph" w:styleId="Stopka">
    <w:name w:val="footer"/>
    <w:basedOn w:val="Normalny"/>
    <w:link w:val="StopkaZnak"/>
    <w:unhideWhenUsed/>
    <w:rsid w:val="00B8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8B"/>
  </w:style>
  <w:style w:type="paragraph" w:customStyle="1" w:styleId="ListParagraph1">
    <w:name w:val="List Paragraph1"/>
    <w:basedOn w:val="Normalny"/>
    <w:uiPriority w:val="99"/>
    <w:rsid w:val="00267C04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67C04"/>
    <w:pPr>
      <w:autoSpaceDE w:val="0"/>
      <w:autoSpaceDN w:val="0"/>
      <w:adjustRightInd w:val="0"/>
      <w:spacing w:after="0" w:line="240" w:lineRule="auto"/>
      <w:ind w:left="425" w:hanging="431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267C0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7">
    <w:name w:val="Font Style37"/>
    <w:uiPriority w:val="99"/>
    <w:rsid w:val="00267C04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Wypunktowanie,CP-UC,CP-Punkty,Bullet List,List - bullets,b1"/>
    <w:basedOn w:val="Normalny"/>
    <w:link w:val="AkapitzlistZnak"/>
    <w:uiPriority w:val="34"/>
    <w:qFormat/>
    <w:rsid w:val="00C7201E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Wypunktowanie Znak"/>
    <w:link w:val="Akapitzlist"/>
    <w:uiPriority w:val="34"/>
    <w:qFormat/>
    <w:locked/>
    <w:rsid w:val="00C7201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027"/>
    <w:rPr>
      <w:vertAlign w:val="superscript"/>
    </w:rPr>
  </w:style>
  <w:style w:type="paragraph" w:customStyle="1" w:styleId="Standard">
    <w:name w:val="Standard"/>
    <w:rsid w:val="00787E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478EE"/>
    <w:pPr>
      <w:widowControl/>
      <w:spacing w:after="120"/>
    </w:pPr>
    <w:rPr>
      <w:rFonts w:eastAsia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826AA9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6AA9"/>
    <w:rPr>
      <w:rFonts w:ascii="Arial" w:eastAsia="Calibri" w:hAnsi="Arial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1F3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F8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A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2F8"/>
    <w:pPr>
      <w:spacing w:after="0" w:line="240" w:lineRule="auto"/>
      <w:jc w:val="both"/>
    </w:pPr>
    <w:rPr>
      <w:rFonts w:ascii="Arial Narrow" w:eastAsia="Times New Roman" w:hAnsi="Arial Narrow" w:cs="Times New Roman"/>
      <w:color w:val="595959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2F8"/>
    <w:rPr>
      <w:rFonts w:ascii="Arial Narrow" w:eastAsia="Times New Roman" w:hAnsi="Arial Narrow" w:cs="Times New Roman"/>
      <w:color w:val="59595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2F8"/>
    <w:rPr>
      <w:vertAlign w:val="superscript"/>
    </w:rPr>
  </w:style>
  <w:style w:type="paragraph" w:customStyle="1" w:styleId="Tekstpodstwtabelach">
    <w:name w:val="Tekst podst w tabelach"/>
    <w:basedOn w:val="Tekstpodstawowy"/>
    <w:rsid w:val="00BA22F8"/>
    <w:pPr>
      <w:keepLines/>
      <w:spacing w:before="120" w:after="120"/>
    </w:pPr>
    <w:rPr>
      <w:rFonts w:ascii="Times New Roman" w:eastAsia="Times New Roman" w:hAnsi="Times New Roman"/>
      <w:b w:val="0"/>
      <w:szCs w:val="24"/>
      <w:lang w:val="en-US"/>
    </w:rPr>
  </w:style>
  <w:style w:type="paragraph" w:styleId="NormalnyWeb">
    <w:name w:val="Normal (Web)"/>
    <w:basedOn w:val="Standard"/>
    <w:uiPriority w:val="99"/>
    <w:rsid w:val="005858A1"/>
    <w:pPr>
      <w:widowControl/>
      <w:spacing w:before="100" w:after="100"/>
    </w:pPr>
    <w:rPr>
      <w:rFonts w:eastAsia="Times New Roman" w:cs="Times New Roman"/>
      <w:lang w:val="pl-PL" w:eastAsia="pl-PL" w:bidi="ar-SA"/>
    </w:rPr>
  </w:style>
  <w:style w:type="character" w:customStyle="1" w:styleId="Domylnaczcionkaakapitu1">
    <w:name w:val="Domyślna czcionka akapitu1"/>
    <w:rsid w:val="005858A1"/>
  </w:style>
  <w:style w:type="paragraph" w:customStyle="1" w:styleId="Artyku">
    <w:name w:val="Artykuł"/>
    <w:basedOn w:val="Akapitzlist"/>
    <w:qFormat/>
    <w:rsid w:val="0022490C"/>
    <w:pPr>
      <w:numPr>
        <w:numId w:val="3"/>
      </w:numPr>
      <w:shd w:val="clear" w:color="auto" w:fill="D9D9D9" w:themeFill="background1" w:themeFillShade="D9"/>
      <w:suppressAutoHyphens w:val="0"/>
      <w:spacing w:after="0"/>
      <w:contextualSpacing w:val="0"/>
      <w:jc w:val="both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3A5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D0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rajowy instytut Mediów">
      <a:dk1>
        <a:sysClr val="windowText" lastClr="000000"/>
      </a:dk1>
      <a:lt1>
        <a:sysClr val="window" lastClr="FFFFFF"/>
      </a:lt1>
      <a:dk2>
        <a:srgbClr val="01354C"/>
      </a:dk2>
      <a:lt2>
        <a:srgbClr val="F2F2F2"/>
      </a:lt2>
      <a:accent1>
        <a:srgbClr val="FF9600"/>
      </a:accent1>
      <a:accent2>
        <a:srgbClr val="F00000"/>
      </a:accent2>
      <a:accent3>
        <a:srgbClr val="0094AD"/>
      </a:accent3>
      <a:accent4>
        <a:srgbClr val="007B91"/>
      </a:accent4>
      <a:accent5>
        <a:srgbClr val="929292"/>
      </a:accent5>
      <a:accent6>
        <a:srgbClr val="414141"/>
      </a:accent6>
      <a:hlink>
        <a:srgbClr val="007B91"/>
      </a:hlink>
      <a:folHlink>
        <a:srgbClr val="007B91"/>
      </a:folHlink>
    </a:clrScheme>
    <a:fontScheme name="Niestandardowy 9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8627-70FE-4645-822E-7B32C666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6863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Oświęcimska</dc:creator>
  <cp:keywords/>
  <dc:description/>
  <cp:lastModifiedBy>Marek Siołkowski</cp:lastModifiedBy>
  <cp:revision>2</cp:revision>
  <cp:lastPrinted>2022-06-23T11:27:00Z</cp:lastPrinted>
  <dcterms:created xsi:type="dcterms:W3CDTF">2022-06-23T11:33:00Z</dcterms:created>
  <dcterms:modified xsi:type="dcterms:W3CDTF">2022-06-23T11:33:00Z</dcterms:modified>
</cp:coreProperties>
</file>